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1D76" w14:textId="6AB528A3" w:rsidR="00573F1C" w:rsidRDefault="00D65370">
      <w:r>
        <w:rPr>
          <w:noProof/>
        </w:rPr>
        <w:drawing>
          <wp:anchor distT="0" distB="0" distL="114300" distR="114300" simplePos="0" relativeHeight="251657216" behindDoc="0" locked="0" layoutInCell="1" allowOverlap="1" wp14:anchorId="0C602670" wp14:editId="6E7A73B0">
            <wp:simplePos x="0" y="0"/>
            <wp:positionH relativeFrom="margin">
              <wp:align>left</wp:align>
            </wp:positionH>
            <wp:positionV relativeFrom="line">
              <wp:align>top</wp:align>
            </wp:positionV>
            <wp:extent cx="1056005" cy="115697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005"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FAF52C7" wp14:editId="08C70A50">
            <wp:simplePos x="0" y="0"/>
            <wp:positionH relativeFrom="margin">
              <wp:align>right</wp:align>
            </wp:positionH>
            <wp:positionV relativeFrom="line">
              <wp:align>top</wp:align>
            </wp:positionV>
            <wp:extent cx="854710" cy="152654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710" cy="152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6EF8A" w14:textId="77777777" w:rsidR="00573F1C" w:rsidRDefault="00000000">
      <w:pPr>
        <w:jc w:val="center"/>
      </w:pPr>
      <w:r>
        <w:rPr>
          <w:sz w:val="28"/>
          <w:szCs w:val="28"/>
        </w:rPr>
        <w:t>2022</w:t>
      </w:r>
    </w:p>
    <w:p w14:paraId="06B05967" w14:textId="77777777" w:rsidR="00573F1C" w:rsidRDefault="00000000">
      <w:pPr>
        <w:jc w:val="center"/>
      </w:pPr>
      <w:r>
        <w:rPr>
          <w:sz w:val="28"/>
          <w:szCs w:val="28"/>
        </w:rPr>
        <w:t>Project Implementation Report (PIR)</w:t>
      </w:r>
    </w:p>
    <w:p w14:paraId="366276D8" w14:textId="77777777" w:rsidR="00573F1C" w:rsidRDefault="00573F1C"/>
    <w:p w14:paraId="7A761FAC" w14:textId="77777777" w:rsidR="00573F1C" w:rsidRDefault="00573F1C"/>
    <w:p w14:paraId="20A9F635" w14:textId="77777777" w:rsidR="00573F1C" w:rsidRDefault="00573F1C"/>
    <w:p w14:paraId="3357184F" w14:textId="77777777" w:rsidR="00573F1C" w:rsidRDefault="00000000">
      <w:pPr>
        <w:jc w:val="center"/>
      </w:pPr>
      <w:r>
        <w:rPr>
          <w:b/>
          <w:bCs/>
          <w:sz w:val="28"/>
          <w:szCs w:val="28"/>
        </w:rPr>
        <w:t>LDCF- GEF BD-SFM Project</w:t>
      </w:r>
    </w:p>
    <w:p w14:paraId="2F4C6C5C" w14:textId="77777777" w:rsidR="00573F1C" w:rsidRDefault="00000000">
      <w:pPr>
        <w:tabs>
          <w:tab w:val="right" w:leader="dot" w:pos="9062"/>
        </w:tabs>
      </w:pPr>
      <w:r>
        <w:fldChar w:fldCharType="begin"/>
      </w:r>
      <w:r>
        <w:instrText>TOC \o 1-1 \h \z \u</w:instrText>
      </w:r>
      <w:r>
        <w:fldChar w:fldCharType="separate"/>
      </w:r>
      <w:hyperlink w:anchor="_Toc1" w:history="1">
        <w:r>
          <w:t>Basic Data</w:t>
        </w:r>
        <w:r>
          <w:tab/>
        </w:r>
        <w:r>
          <w:fldChar w:fldCharType="begin"/>
        </w:r>
        <w:r>
          <w:instrText>PAGEREF _Toc1 \h</w:instrText>
        </w:r>
        <w:r>
          <w:fldChar w:fldCharType="end"/>
        </w:r>
      </w:hyperlink>
    </w:p>
    <w:p w14:paraId="21E5E136" w14:textId="77777777" w:rsidR="00573F1C" w:rsidRDefault="00000000">
      <w:pPr>
        <w:tabs>
          <w:tab w:val="right" w:leader="dot" w:pos="9062"/>
        </w:tabs>
      </w:pPr>
      <w:hyperlink w:anchor="_Toc2" w:history="1">
        <w:r>
          <w:t>Overall ratings</w:t>
        </w:r>
        <w:r>
          <w:tab/>
        </w:r>
        <w:r>
          <w:fldChar w:fldCharType="begin"/>
        </w:r>
        <w:r>
          <w:instrText>PAGEREF _Toc2 \h</w:instrText>
        </w:r>
        <w:r>
          <w:fldChar w:fldCharType="end"/>
        </w:r>
      </w:hyperlink>
    </w:p>
    <w:p w14:paraId="0AFD9BA7" w14:textId="77777777" w:rsidR="00573F1C" w:rsidRDefault="00000000">
      <w:pPr>
        <w:tabs>
          <w:tab w:val="right" w:leader="dot" w:pos="9062"/>
        </w:tabs>
      </w:pPr>
      <w:hyperlink w:anchor="_Toc3" w:history="1">
        <w:r>
          <w:t>Development Objective Progress</w:t>
        </w:r>
        <w:r>
          <w:tab/>
        </w:r>
        <w:r>
          <w:fldChar w:fldCharType="begin"/>
        </w:r>
        <w:r>
          <w:instrText>PAGEREF _Toc3 \h</w:instrText>
        </w:r>
        <w:r>
          <w:fldChar w:fldCharType="end"/>
        </w:r>
      </w:hyperlink>
    </w:p>
    <w:p w14:paraId="3E4910A3" w14:textId="77777777" w:rsidR="00573F1C" w:rsidRDefault="00000000">
      <w:pPr>
        <w:tabs>
          <w:tab w:val="right" w:leader="dot" w:pos="9062"/>
        </w:tabs>
      </w:pPr>
      <w:hyperlink w:anchor="_Toc4" w:history="1">
        <w:r>
          <w:t>Implementation Progress</w:t>
        </w:r>
        <w:r>
          <w:tab/>
        </w:r>
        <w:r>
          <w:fldChar w:fldCharType="begin"/>
        </w:r>
        <w:r>
          <w:instrText>PAGEREF _Toc4 \h</w:instrText>
        </w:r>
        <w:r>
          <w:fldChar w:fldCharType="end"/>
        </w:r>
      </w:hyperlink>
    </w:p>
    <w:p w14:paraId="1410152F" w14:textId="77777777" w:rsidR="00573F1C" w:rsidRDefault="00000000">
      <w:pPr>
        <w:tabs>
          <w:tab w:val="right" w:leader="dot" w:pos="9062"/>
        </w:tabs>
      </w:pPr>
      <w:hyperlink w:anchor="_Toc7" w:history="1">
        <w:r>
          <w:t>Project Governance</w:t>
        </w:r>
        <w:r>
          <w:tab/>
        </w:r>
        <w:r>
          <w:fldChar w:fldCharType="begin"/>
        </w:r>
        <w:r>
          <w:instrText>PAGEREF _Toc7 \h</w:instrText>
        </w:r>
        <w:r>
          <w:fldChar w:fldCharType="end"/>
        </w:r>
      </w:hyperlink>
    </w:p>
    <w:p w14:paraId="480968FE" w14:textId="77777777" w:rsidR="00573F1C" w:rsidRDefault="00000000">
      <w:pPr>
        <w:tabs>
          <w:tab w:val="right" w:leader="dot" w:pos="9062"/>
        </w:tabs>
      </w:pPr>
      <w:hyperlink w:anchor="_Toc8" w:history="1">
        <w:r>
          <w:t>Ratings and Overall Assessments</w:t>
        </w:r>
        <w:r>
          <w:tab/>
        </w:r>
        <w:r>
          <w:fldChar w:fldCharType="begin"/>
        </w:r>
        <w:r>
          <w:instrText>PAGEREF _Toc8 \h</w:instrText>
        </w:r>
        <w:r>
          <w:fldChar w:fldCharType="end"/>
        </w:r>
      </w:hyperlink>
    </w:p>
    <w:p w14:paraId="2C0DA59A" w14:textId="77777777" w:rsidR="00573F1C" w:rsidRDefault="00000000">
      <w:pPr>
        <w:tabs>
          <w:tab w:val="right" w:leader="dot" w:pos="9062"/>
        </w:tabs>
      </w:pPr>
      <w:hyperlink w:anchor="_Toc9" w:history="1">
        <w:r>
          <w:t>Minor Amendments</w:t>
        </w:r>
        <w:r>
          <w:tab/>
        </w:r>
        <w:r>
          <w:fldChar w:fldCharType="begin"/>
        </w:r>
        <w:r>
          <w:instrText>PAGEREF _Toc9 \h</w:instrText>
        </w:r>
        <w:r>
          <w:fldChar w:fldCharType="end"/>
        </w:r>
      </w:hyperlink>
    </w:p>
    <w:p w14:paraId="2296C9CE" w14:textId="77777777" w:rsidR="00573F1C" w:rsidRDefault="00000000">
      <w:pPr>
        <w:tabs>
          <w:tab w:val="right" w:leader="dot" w:pos="9062"/>
        </w:tabs>
      </w:pPr>
      <w:hyperlink w:anchor="_Toc10" w:history="1">
        <w:r>
          <w:t>Gender</w:t>
        </w:r>
        <w:r>
          <w:tab/>
        </w:r>
        <w:r>
          <w:fldChar w:fldCharType="begin"/>
        </w:r>
        <w:r>
          <w:instrText>PAGEREF _Toc10 \h</w:instrText>
        </w:r>
        <w:r>
          <w:fldChar w:fldCharType="end"/>
        </w:r>
      </w:hyperlink>
    </w:p>
    <w:p w14:paraId="0DC8BAE8" w14:textId="77777777" w:rsidR="00573F1C" w:rsidRDefault="00000000">
      <w:pPr>
        <w:tabs>
          <w:tab w:val="right" w:leader="dot" w:pos="9062"/>
        </w:tabs>
      </w:pPr>
      <w:hyperlink w:anchor="_Toc12" w:history="1">
        <w:r>
          <w:t>Risk Management</w:t>
        </w:r>
        <w:r>
          <w:tab/>
        </w:r>
        <w:r>
          <w:fldChar w:fldCharType="begin"/>
        </w:r>
        <w:r>
          <w:instrText>PAGEREF _Toc12 \h</w:instrText>
        </w:r>
        <w:r>
          <w:fldChar w:fldCharType="end"/>
        </w:r>
      </w:hyperlink>
    </w:p>
    <w:p w14:paraId="68B70C4D" w14:textId="77777777" w:rsidR="00573F1C" w:rsidRDefault="00000000">
      <w:pPr>
        <w:tabs>
          <w:tab w:val="right" w:leader="dot" w:pos="9062"/>
        </w:tabs>
      </w:pPr>
      <w:hyperlink w:anchor="_Toc15" w:history="1">
        <w:r>
          <w:t>Knowledge Management &amp; Communications</w:t>
        </w:r>
        <w:r>
          <w:tab/>
        </w:r>
        <w:r>
          <w:fldChar w:fldCharType="begin"/>
        </w:r>
        <w:r>
          <w:instrText>PAGEREF _Toc15 \h</w:instrText>
        </w:r>
        <w:r>
          <w:fldChar w:fldCharType="end"/>
        </w:r>
      </w:hyperlink>
    </w:p>
    <w:p w14:paraId="515FE4C0" w14:textId="77777777" w:rsidR="00573F1C" w:rsidRDefault="00000000">
      <w:pPr>
        <w:tabs>
          <w:tab w:val="right" w:leader="dot" w:pos="9062"/>
        </w:tabs>
      </w:pPr>
      <w:hyperlink w:anchor="_Toc16" w:history="1">
        <w:r>
          <w:t>Stakeholder Engagement</w:t>
        </w:r>
        <w:r>
          <w:tab/>
        </w:r>
        <w:r>
          <w:fldChar w:fldCharType="begin"/>
        </w:r>
        <w:r>
          <w:instrText>PAGEREF _Toc16 \h</w:instrText>
        </w:r>
        <w:r>
          <w:fldChar w:fldCharType="end"/>
        </w:r>
      </w:hyperlink>
    </w:p>
    <w:p w14:paraId="66D7807A" w14:textId="77777777" w:rsidR="00573F1C" w:rsidRDefault="00000000">
      <w:pPr>
        <w:tabs>
          <w:tab w:val="right" w:leader="dot" w:pos="9062"/>
        </w:tabs>
      </w:pPr>
      <w:hyperlink w:anchor="_Toc17" w:history="1">
        <w:r>
          <w:t>Annex - Ratings Definitions</w:t>
        </w:r>
        <w:r>
          <w:tab/>
        </w:r>
        <w:r>
          <w:fldChar w:fldCharType="begin"/>
        </w:r>
        <w:r>
          <w:instrText>PAGEREF _Toc17 \h</w:instrText>
        </w:r>
        <w:r>
          <w:fldChar w:fldCharType="end"/>
        </w:r>
      </w:hyperlink>
    </w:p>
    <w:p w14:paraId="7468A348" w14:textId="77777777" w:rsidR="00573F1C" w:rsidRDefault="00000000">
      <w:r>
        <w:fldChar w:fldCharType="end"/>
      </w:r>
    </w:p>
    <w:p w14:paraId="6D4CEEA0" w14:textId="77777777" w:rsidR="00573F1C" w:rsidRDefault="00573F1C">
      <w:pPr>
        <w:sectPr w:rsidR="00573F1C">
          <w:headerReference w:type="default" r:id="rId9"/>
          <w:footerReference w:type="default" r:id="rId10"/>
          <w:pgSz w:w="11905" w:h="16837"/>
          <w:pgMar w:top="1440" w:right="1440" w:bottom="1440" w:left="1440" w:header="720" w:footer="720" w:gutter="0"/>
          <w:cols w:space="720"/>
        </w:sectPr>
      </w:pPr>
    </w:p>
    <w:p w14:paraId="3B6B5880" w14:textId="77777777" w:rsidR="00573F1C" w:rsidRDefault="00000000">
      <w:pPr>
        <w:pStyle w:val="Heading1"/>
      </w:pPr>
      <w:bookmarkStart w:id="0" w:name="_Toc1"/>
      <w:r>
        <w:lastRenderedPageBreak/>
        <w:t>Basic Data</w:t>
      </w:r>
      <w:bookmarkEnd w:id="0"/>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4509"/>
        <w:gridCol w:w="4484"/>
      </w:tblGrid>
      <w:tr w:rsidR="00573F1C" w14:paraId="46551977" w14:textId="77777777">
        <w:tc>
          <w:tcPr>
            <w:tcW w:w="10000" w:type="dxa"/>
            <w:gridSpan w:val="2"/>
            <w:shd w:val="clear" w:color="auto" w:fill="D9D9D9"/>
          </w:tcPr>
          <w:p w14:paraId="202F0164" w14:textId="77777777" w:rsidR="00573F1C" w:rsidRDefault="00000000">
            <w:r>
              <w:rPr>
                <w:b/>
                <w:bCs/>
              </w:rPr>
              <w:t>Project Information</w:t>
            </w:r>
          </w:p>
        </w:tc>
      </w:tr>
      <w:tr w:rsidR="00573F1C" w14:paraId="0B025DE5" w14:textId="77777777">
        <w:tc>
          <w:tcPr>
            <w:tcW w:w="5000" w:type="dxa"/>
          </w:tcPr>
          <w:p w14:paraId="49BED6A7" w14:textId="77777777" w:rsidR="00573F1C" w:rsidRDefault="00000000">
            <w:r>
              <w:t>UNDP PIMS ID</w:t>
            </w:r>
          </w:p>
        </w:tc>
        <w:tc>
          <w:tcPr>
            <w:tcW w:w="5000" w:type="dxa"/>
          </w:tcPr>
          <w:p w14:paraId="393D9824" w14:textId="77777777" w:rsidR="00573F1C" w:rsidRDefault="00000000">
            <w:r>
              <w:t>5713</w:t>
            </w:r>
          </w:p>
        </w:tc>
      </w:tr>
      <w:tr w:rsidR="00573F1C" w14:paraId="3441828B" w14:textId="77777777">
        <w:tc>
          <w:tcPr>
            <w:tcW w:w="5000" w:type="dxa"/>
          </w:tcPr>
          <w:p w14:paraId="74D8D23C" w14:textId="77777777" w:rsidR="00573F1C" w:rsidRDefault="00000000">
            <w:r>
              <w:t>GEF ID</w:t>
            </w:r>
          </w:p>
        </w:tc>
        <w:tc>
          <w:tcPr>
            <w:tcW w:w="5000" w:type="dxa"/>
          </w:tcPr>
          <w:p w14:paraId="3D0642E8" w14:textId="77777777" w:rsidR="00573F1C" w:rsidRDefault="00000000">
            <w:r>
              <w:t>9199</w:t>
            </w:r>
          </w:p>
        </w:tc>
      </w:tr>
      <w:tr w:rsidR="00573F1C" w14:paraId="3A0031CF" w14:textId="77777777">
        <w:tc>
          <w:tcPr>
            <w:tcW w:w="5000" w:type="dxa"/>
          </w:tcPr>
          <w:p w14:paraId="5039D42E" w14:textId="77777777" w:rsidR="00573F1C" w:rsidRDefault="00000000">
            <w:r>
              <w:t>Title</w:t>
            </w:r>
          </w:p>
        </w:tc>
        <w:tc>
          <w:tcPr>
            <w:tcW w:w="5000" w:type="dxa"/>
          </w:tcPr>
          <w:p w14:paraId="558DBFB4" w14:textId="77777777" w:rsidR="00573F1C" w:rsidRDefault="00000000">
            <w:r>
              <w:t>Enhancing Sustainability and Resilience of Forest Landscape and Community Livelihoods</w:t>
            </w:r>
          </w:p>
        </w:tc>
      </w:tr>
      <w:tr w:rsidR="00573F1C" w14:paraId="5696E6CA" w14:textId="77777777">
        <w:tc>
          <w:tcPr>
            <w:tcW w:w="5000" w:type="dxa"/>
          </w:tcPr>
          <w:p w14:paraId="3483AEBD" w14:textId="77777777" w:rsidR="00573F1C" w:rsidRDefault="00000000">
            <w:r>
              <w:t>Country(ies)</w:t>
            </w:r>
          </w:p>
        </w:tc>
        <w:tc>
          <w:tcPr>
            <w:tcW w:w="5000" w:type="dxa"/>
          </w:tcPr>
          <w:p w14:paraId="3AD348A6" w14:textId="77777777" w:rsidR="00573F1C" w:rsidRDefault="00000000">
            <w:r>
              <w:t>Bhutan, Bhutan</w:t>
            </w:r>
          </w:p>
        </w:tc>
      </w:tr>
      <w:tr w:rsidR="00573F1C" w14:paraId="54C6FAF8" w14:textId="77777777">
        <w:tc>
          <w:tcPr>
            <w:tcW w:w="5000" w:type="dxa"/>
          </w:tcPr>
          <w:p w14:paraId="7620AF18" w14:textId="77777777" w:rsidR="00573F1C" w:rsidRDefault="00000000">
            <w:r>
              <w:t>UNDP-NCE Technical Team</w:t>
            </w:r>
          </w:p>
        </w:tc>
        <w:tc>
          <w:tcPr>
            <w:tcW w:w="5000" w:type="dxa"/>
          </w:tcPr>
          <w:p w14:paraId="5EEA1225" w14:textId="77777777" w:rsidR="00573F1C" w:rsidRDefault="00000000">
            <w:r>
              <w:t>Climate Change Adaptation</w:t>
            </w:r>
          </w:p>
        </w:tc>
      </w:tr>
      <w:tr w:rsidR="00573F1C" w14:paraId="03D907B8" w14:textId="77777777">
        <w:tc>
          <w:tcPr>
            <w:tcW w:w="5000" w:type="dxa"/>
          </w:tcPr>
          <w:p w14:paraId="7096DAA7" w14:textId="77777777" w:rsidR="00573F1C" w:rsidRDefault="00000000">
            <w:r>
              <w:t>Management Arrangements</w:t>
            </w:r>
          </w:p>
        </w:tc>
        <w:tc>
          <w:tcPr>
            <w:tcW w:w="5000" w:type="dxa"/>
          </w:tcPr>
          <w:p w14:paraId="664F1B59" w14:textId="77777777" w:rsidR="00573F1C" w:rsidRDefault="00000000">
            <w:r>
              <w:t>CO Support to NIM</w:t>
            </w:r>
          </w:p>
        </w:tc>
      </w:tr>
      <w:tr w:rsidR="00573F1C" w14:paraId="4A044E93" w14:textId="77777777">
        <w:tc>
          <w:tcPr>
            <w:tcW w:w="5000" w:type="dxa"/>
          </w:tcPr>
          <w:p w14:paraId="3809BDEA" w14:textId="77777777" w:rsidR="00573F1C" w:rsidRDefault="00000000">
            <w:r>
              <w:t>Project Implementing Partner</w:t>
            </w:r>
          </w:p>
        </w:tc>
        <w:tc>
          <w:tcPr>
            <w:tcW w:w="5000" w:type="dxa"/>
          </w:tcPr>
          <w:p w14:paraId="68C789F4" w14:textId="77777777" w:rsidR="00573F1C" w:rsidRDefault="00000000">
            <w:r>
              <w:t>Government</w:t>
            </w:r>
          </w:p>
        </w:tc>
      </w:tr>
      <w:tr w:rsidR="00573F1C" w14:paraId="4C714526" w14:textId="77777777">
        <w:tc>
          <w:tcPr>
            <w:tcW w:w="5000" w:type="dxa"/>
          </w:tcPr>
          <w:p w14:paraId="22473DB0" w14:textId="77777777" w:rsidR="00573F1C" w:rsidRDefault="00000000">
            <w:r>
              <w:t>Joint Agencies</w:t>
            </w:r>
          </w:p>
        </w:tc>
        <w:tc>
          <w:tcPr>
            <w:tcW w:w="5000" w:type="dxa"/>
          </w:tcPr>
          <w:p w14:paraId="22164C13" w14:textId="77777777" w:rsidR="00573F1C" w:rsidRDefault="00000000">
            <w:r>
              <w:rPr>
                <w:i/>
                <w:iCs/>
              </w:rPr>
              <w:t>(not set or not applicable)</w:t>
            </w:r>
          </w:p>
        </w:tc>
      </w:tr>
      <w:tr w:rsidR="00573F1C" w14:paraId="025A1B5C" w14:textId="77777777">
        <w:tc>
          <w:tcPr>
            <w:tcW w:w="5000" w:type="dxa"/>
          </w:tcPr>
          <w:p w14:paraId="3076B140" w14:textId="77777777" w:rsidR="00573F1C" w:rsidRDefault="00000000">
            <w:r>
              <w:t>Project Type</w:t>
            </w:r>
          </w:p>
        </w:tc>
        <w:tc>
          <w:tcPr>
            <w:tcW w:w="5000" w:type="dxa"/>
          </w:tcPr>
          <w:p w14:paraId="547AB40C" w14:textId="77777777" w:rsidR="00573F1C" w:rsidRDefault="00000000">
            <w:r>
              <w:t>Full Size</w:t>
            </w:r>
          </w:p>
        </w:tc>
      </w:tr>
      <w:tr w:rsidR="00573F1C" w14:paraId="79341C08" w14:textId="77777777">
        <w:tc>
          <w:tcPr>
            <w:tcW w:w="5000" w:type="dxa"/>
          </w:tcPr>
          <w:p w14:paraId="55D85A95" w14:textId="77777777" w:rsidR="00573F1C" w:rsidRDefault="00000000">
            <w:r>
              <w:t>Implementation Status</w:t>
            </w:r>
          </w:p>
        </w:tc>
        <w:tc>
          <w:tcPr>
            <w:tcW w:w="5000" w:type="dxa"/>
          </w:tcPr>
          <w:p w14:paraId="6817EEE1" w14:textId="77777777" w:rsidR="00573F1C" w:rsidRDefault="00000000">
            <w:r>
              <w:t>4th PIR</w:t>
            </w:r>
          </w:p>
        </w:tc>
      </w:tr>
      <w:tr w:rsidR="00573F1C" w14:paraId="0D7D68B8" w14:textId="77777777">
        <w:tc>
          <w:tcPr>
            <w:tcW w:w="5000" w:type="dxa"/>
          </w:tcPr>
          <w:p w14:paraId="5F244721" w14:textId="77777777" w:rsidR="00573F1C" w:rsidRDefault="00000000">
            <w:r>
              <w:t>GEF Fiscal Year</w:t>
            </w:r>
          </w:p>
        </w:tc>
        <w:tc>
          <w:tcPr>
            <w:tcW w:w="5000" w:type="dxa"/>
          </w:tcPr>
          <w:p w14:paraId="0DC9B04E" w14:textId="77777777" w:rsidR="00573F1C" w:rsidRDefault="00000000">
            <w:r>
              <w:t>FY22</w:t>
            </w:r>
          </w:p>
        </w:tc>
      </w:tr>
      <w:tr w:rsidR="00573F1C" w14:paraId="6FB5C73B" w14:textId="77777777">
        <w:tc>
          <w:tcPr>
            <w:tcW w:w="5000" w:type="dxa"/>
          </w:tcPr>
          <w:p w14:paraId="1F272028" w14:textId="77777777" w:rsidR="00573F1C" w:rsidRDefault="00000000">
            <w:r>
              <w:t>Trust Fund</w:t>
            </w:r>
          </w:p>
        </w:tc>
        <w:tc>
          <w:tcPr>
            <w:tcW w:w="5000" w:type="dxa"/>
          </w:tcPr>
          <w:p w14:paraId="3B0952AF" w14:textId="77777777" w:rsidR="00573F1C" w:rsidRDefault="00000000">
            <w:r>
              <w:t>GEF Trust Fund, Least Developed Countries Fund</w:t>
            </w:r>
          </w:p>
        </w:tc>
      </w:tr>
    </w:tbl>
    <w:p w14:paraId="2BA92376" w14:textId="77777777" w:rsidR="00573F1C" w:rsidRDefault="00573F1C"/>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3FDC6265" w14:textId="77777777">
        <w:tc>
          <w:tcPr>
            <w:tcW w:w="10000" w:type="dxa"/>
            <w:shd w:val="clear" w:color="auto" w:fill="D9D9D9"/>
          </w:tcPr>
          <w:p w14:paraId="12C2379E" w14:textId="77777777" w:rsidR="00573F1C" w:rsidRDefault="00000000">
            <w:r>
              <w:rPr>
                <w:b/>
                <w:bCs/>
              </w:rPr>
              <w:t>Project Description</w:t>
            </w:r>
          </w:p>
        </w:tc>
      </w:tr>
      <w:tr w:rsidR="00573F1C" w14:paraId="15D1489E" w14:textId="77777777">
        <w:tc>
          <w:tcPr>
            <w:tcW w:w="10000" w:type="dxa"/>
          </w:tcPr>
          <w:p w14:paraId="04B786CD" w14:textId="77777777" w:rsidR="00573F1C" w:rsidRDefault="00000000">
            <w:r>
              <w:t>The development challenge that this project seeks to address concerns the adverse impacts of climate change on rural livelihood security (SDG 13) and poverty (SDG 1), and the effects of sector-led development practices on the ecological integrity of biodiversity-rich forested landscapes (SDG 15).  Bhutan’s renewable natural resource (RNR) sector, which is made up of agriculture, livestock production and forestry forms a significant part of the national economy, as the largest employer with 58 percent of the working population, and with agriculture contributing 16.7 percent to the national economy in 2015. However, the RNR sector is very vulnerable to climate change impacts, which have been increasing as a result of heavy rainfall, drought, frost, hailstorms, windstorms and related land degradation. In addition to climate-related losses, damage to crops and livestock from wildlife causes major production losses. Bhutan’s biodiversity resources are of regional and global significance and the preservation of intact, forested landscapes through the protected areas network and associated biological corridors is needed to sustain these values. However, climate change impacts and other anthropogenic threats such as land conversion, forest fires, infrastructure development and unsustainable agriculture are placing increasing pressure on biodiversity and the integrity of ecosystems in the country.</w:t>
            </w:r>
          </w:p>
          <w:p w14:paraId="0FBB0C3D" w14:textId="77777777" w:rsidR="00573F1C" w:rsidRDefault="00000000">
            <w:r>
              <w:t xml:space="preserve">The long-term solution envisaged by the project is to ensure the effective climate resilient management of forest areas including biological corridors and adjoining protected areas, securing ecosystem services that underpin livelihoods, local and national development and climate change adaptation (CCA). However, there are several barriers that need to be overcome: 1) Insufficient institutional capacity for integrated landscape management (ILM) and CCA; 2) Insufficient capacity to operationalize the biological corridor system; 3) Limited capacity, awareness and support for building </w:t>
            </w:r>
            <w:r>
              <w:lastRenderedPageBreak/>
              <w:t>livelihood resilience; and 4) Inadequate knowledge on natural resource status, ecosystem services and resilient livelihood options. These barriers will be removed through four project components that will lead to achievement of the Project Objective, which is to operationalize an integrated landscape approach through strengthening of biological corridors, sustainable forest and agricultural systems, and build climate resilience of community livelihoods.</w:t>
            </w:r>
          </w:p>
        </w:tc>
      </w:tr>
    </w:tbl>
    <w:p w14:paraId="18DBA1AE" w14:textId="77777777" w:rsidR="00573F1C" w:rsidRDefault="00573F1C"/>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4411"/>
        <w:gridCol w:w="4582"/>
      </w:tblGrid>
      <w:tr w:rsidR="00573F1C" w14:paraId="026B4E90" w14:textId="77777777">
        <w:tc>
          <w:tcPr>
            <w:tcW w:w="10000" w:type="dxa"/>
            <w:gridSpan w:val="2"/>
            <w:shd w:val="clear" w:color="auto" w:fill="D9D9D9"/>
          </w:tcPr>
          <w:p w14:paraId="3CD6403E" w14:textId="77777777" w:rsidR="00573F1C" w:rsidRDefault="00000000">
            <w:r>
              <w:rPr>
                <w:b/>
                <w:bCs/>
              </w:rPr>
              <w:t>Project Contacts</w:t>
            </w:r>
          </w:p>
        </w:tc>
      </w:tr>
      <w:tr w:rsidR="00573F1C" w14:paraId="1D96C56B" w14:textId="77777777">
        <w:tc>
          <w:tcPr>
            <w:tcW w:w="5000" w:type="dxa"/>
          </w:tcPr>
          <w:p w14:paraId="69B19B17" w14:textId="77777777" w:rsidR="00573F1C" w:rsidRDefault="00000000">
            <w:r>
              <w:t>UNDP-NCE Technical Adviser</w:t>
            </w:r>
          </w:p>
        </w:tc>
        <w:tc>
          <w:tcPr>
            <w:tcW w:w="5000" w:type="dxa"/>
          </w:tcPr>
          <w:p w14:paraId="5D97A4B6" w14:textId="77777777" w:rsidR="00573F1C" w:rsidRDefault="00000000">
            <w:r>
              <w:t>Mr. Manas Moghe (manas.moghe@undp.org)</w:t>
            </w:r>
          </w:p>
        </w:tc>
      </w:tr>
      <w:tr w:rsidR="00573F1C" w14:paraId="761A26A0" w14:textId="77777777">
        <w:tc>
          <w:tcPr>
            <w:tcW w:w="5000" w:type="dxa"/>
          </w:tcPr>
          <w:p w14:paraId="3C20518B" w14:textId="77777777" w:rsidR="00573F1C" w:rsidRDefault="00000000">
            <w:r>
              <w:t>UNDP-NCE Programme Associate</w:t>
            </w:r>
          </w:p>
        </w:tc>
        <w:tc>
          <w:tcPr>
            <w:tcW w:w="5000" w:type="dxa"/>
          </w:tcPr>
          <w:p w14:paraId="3EE519C3" w14:textId="77777777" w:rsidR="00573F1C" w:rsidRDefault="00000000">
            <w:r>
              <w:t>Ms. Siriboon (Aom) Ketphichai (siriboon.ketphichai@undp.org)</w:t>
            </w:r>
          </w:p>
        </w:tc>
      </w:tr>
      <w:tr w:rsidR="00573F1C" w14:paraId="41ED8F29" w14:textId="77777777">
        <w:tc>
          <w:tcPr>
            <w:tcW w:w="5000" w:type="dxa"/>
          </w:tcPr>
          <w:p w14:paraId="6448D1B1" w14:textId="77777777" w:rsidR="00573F1C" w:rsidRDefault="00000000">
            <w:r>
              <w:t>Project Manager/Coordinator</w:t>
            </w:r>
          </w:p>
        </w:tc>
        <w:tc>
          <w:tcPr>
            <w:tcW w:w="5000" w:type="dxa"/>
          </w:tcPr>
          <w:p w14:paraId="58A16005" w14:textId="77777777" w:rsidR="00573F1C" w:rsidRDefault="00000000">
            <w:r>
              <w:t>Mr. Pema Bazar (pbazar@gnhc.gov.bt)</w:t>
            </w:r>
          </w:p>
        </w:tc>
      </w:tr>
      <w:tr w:rsidR="00573F1C" w14:paraId="3678ABC2" w14:textId="77777777">
        <w:tc>
          <w:tcPr>
            <w:tcW w:w="5000" w:type="dxa"/>
          </w:tcPr>
          <w:p w14:paraId="5199EE96" w14:textId="77777777" w:rsidR="00573F1C" w:rsidRDefault="00000000">
            <w:r>
              <w:t>UNDP Country Office Programme Officer</w:t>
            </w:r>
          </w:p>
        </w:tc>
        <w:tc>
          <w:tcPr>
            <w:tcW w:w="5000" w:type="dxa"/>
          </w:tcPr>
          <w:p w14:paraId="1962D067" w14:textId="77777777" w:rsidR="00573F1C" w:rsidRDefault="00000000">
            <w:r>
              <w:t>Dawa Chogyel (dawa.chogyel@undp.org)</w:t>
            </w:r>
          </w:p>
          <w:p w14:paraId="7EE1C612" w14:textId="77777777" w:rsidR="00573F1C" w:rsidRDefault="00000000">
            <w:r>
              <w:t>Mr. Nawaraj Chhetri (nawaraj.chhetri@undp.org)</w:t>
            </w:r>
          </w:p>
        </w:tc>
      </w:tr>
      <w:tr w:rsidR="00573F1C" w14:paraId="4A15B0E6" w14:textId="77777777">
        <w:tc>
          <w:tcPr>
            <w:tcW w:w="5000" w:type="dxa"/>
          </w:tcPr>
          <w:p w14:paraId="4E61F7D5" w14:textId="77777777" w:rsidR="00573F1C" w:rsidRDefault="00000000">
            <w:r>
              <w:t>UNDP Country Office Deputy Resident Representative</w:t>
            </w:r>
          </w:p>
        </w:tc>
        <w:tc>
          <w:tcPr>
            <w:tcW w:w="5000" w:type="dxa"/>
          </w:tcPr>
          <w:p w14:paraId="1F6D95BA" w14:textId="77777777" w:rsidR="00573F1C" w:rsidRDefault="00000000">
            <w:r>
              <w:t>Mr. Md Khurshid ALAM (khurshid.alam@undp.org)</w:t>
            </w:r>
          </w:p>
        </w:tc>
      </w:tr>
      <w:tr w:rsidR="00573F1C" w14:paraId="28A1F752" w14:textId="77777777">
        <w:tc>
          <w:tcPr>
            <w:tcW w:w="5000" w:type="dxa"/>
          </w:tcPr>
          <w:p w14:paraId="3D304777" w14:textId="77777777" w:rsidR="00573F1C" w:rsidRDefault="00000000">
            <w:r>
              <w:t>UNDP Regional Bureau Desk Officer</w:t>
            </w:r>
          </w:p>
        </w:tc>
        <w:tc>
          <w:tcPr>
            <w:tcW w:w="5000" w:type="dxa"/>
          </w:tcPr>
          <w:p w14:paraId="003266E4" w14:textId="77777777" w:rsidR="00573F1C" w:rsidRDefault="00000000">
            <w:r>
              <w:t>Mr. Shakeel Ahmad (shakeel.ahmad@undp.org)</w:t>
            </w:r>
          </w:p>
        </w:tc>
      </w:tr>
      <w:tr w:rsidR="00573F1C" w14:paraId="7537BE19" w14:textId="77777777">
        <w:tc>
          <w:tcPr>
            <w:tcW w:w="5000" w:type="dxa"/>
          </w:tcPr>
          <w:p w14:paraId="6899CAFF" w14:textId="77777777" w:rsidR="00573F1C" w:rsidRDefault="00000000">
            <w:r>
              <w:t>GEF Operational Focal Point</w:t>
            </w:r>
          </w:p>
        </w:tc>
        <w:tc>
          <w:tcPr>
            <w:tcW w:w="5000" w:type="dxa"/>
          </w:tcPr>
          <w:p w14:paraId="6F0D886D" w14:textId="77777777" w:rsidR="00573F1C" w:rsidRDefault="00000000">
            <w:r>
              <w:t>Mr. Wangchuk Namgay (wnamgay@gnhc.gov.bt)</w:t>
            </w:r>
          </w:p>
        </w:tc>
      </w:tr>
      <w:tr w:rsidR="00573F1C" w14:paraId="797BD4E0" w14:textId="77777777">
        <w:tc>
          <w:tcPr>
            <w:tcW w:w="5000" w:type="dxa"/>
          </w:tcPr>
          <w:p w14:paraId="7684B2B3" w14:textId="77777777" w:rsidR="00573F1C" w:rsidRDefault="00000000">
            <w:r>
              <w:t>Project Implementing Partner</w:t>
            </w:r>
          </w:p>
        </w:tc>
        <w:tc>
          <w:tcPr>
            <w:tcW w:w="5000" w:type="dxa"/>
          </w:tcPr>
          <w:p w14:paraId="5BC87356" w14:textId="77777777" w:rsidR="00573F1C" w:rsidRDefault="00000000">
            <w:r>
              <w:t>Deepak Acharya (deepaka@gnhc.gov.bt)</w:t>
            </w:r>
          </w:p>
          <w:p w14:paraId="33FDA341" w14:textId="77777777" w:rsidR="00573F1C" w:rsidRDefault="00000000">
            <w:r>
              <w:t>Mr. Dhendrup Tshering (dtshering@gnhc.gov.bt)</w:t>
            </w:r>
          </w:p>
          <w:p w14:paraId="246CB581" w14:textId="77777777" w:rsidR="00573F1C" w:rsidRDefault="00000000">
            <w:r>
              <w:t>Thinlay Thinlay (thinlay@gnhc.gov.bt)</w:t>
            </w:r>
          </w:p>
        </w:tc>
      </w:tr>
      <w:tr w:rsidR="00573F1C" w14:paraId="6D816186" w14:textId="77777777">
        <w:tc>
          <w:tcPr>
            <w:tcW w:w="5000" w:type="dxa"/>
          </w:tcPr>
          <w:p w14:paraId="1EA28C5D" w14:textId="77777777" w:rsidR="00573F1C" w:rsidRDefault="00000000">
            <w:r>
              <w:t>Other Partners</w:t>
            </w:r>
          </w:p>
        </w:tc>
        <w:tc>
          <w:tcPr>
            <w:tcW w:w="5000" w:type="dxa"/>
          </w:tcPr>
          <w:p w14:paraId="5CEF9058" w14:textId="77777777" w:rsidR="00573F1C" w:rsidRDefault="00000000">
            <w:r>
              <w:rPr>
                <w:i/>
                <w:iCs/>
              </w:rPr>
              <w:t>(not set or not applicable)</w:t>
            </w:r>
          </w:p>
        </w:tc>
      </w:tr>
    </w:tbl>
    <w:p w14:paraId="17873E8E" w14:textId="77777777" w:rsidR="00573F1C" w:rsidRDefault="00573F1C">
      <w:pPr>
        <w:sectPr w:rsidR="00573F1C">
          <w:pgSz w:w="11905" w:h="16837"/>
          <w:pgMar w:top="1440" w:right="1440" w:bottom="1440" w:left="1440" w:header="720" w:footer="720" w:gutter="0"/>
          <w:cols w:space="720"/>
        </w:sectPr>
      </w:pPr>
    </w:p>
    <w:p w14:paraId="3A777E37" w14:textId="77777777" w:rsidR="00573F1C" w:rsidRDefault="00000000">
      <w:pPr>
        <w:pStyle w:val="Heading1"/>
      </w:pPr>
      <w:bookmarkStart w:id="1" w:name="_Toc2"/>
      <w:r>
        <w:lastRenderedPageBreak/>
        <w:t>Overall ratings</w:t>
      </w:r>
      <w:bookmarkEnd w:id="1"/>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4395"/>
        <w:gridCol w:w="4598"/>
      </w:tblGrid>
      <w:tr w:rsidR="00573F1C" w14:paraId="7A335934" w14:textId="77777777">
        <w:tc>
          <w:tcPr>
            <w:tcW w:w="8000" w:type="dxa"/>
          </w:tcPr>
          <w:p w14:paraId="1531D967" w14:textId="77777777" w:rsidR="00573F1C" w:rsidRDefault="00000000">
            <w:r>
              <w:t>Overall DO Rating</w:t>
            </w:r>
          </w:p>
        </w:tc>
        <w:tc>
          <w:tcPr>
            <w:tcW w:w="8000" w:type="dxa"/>
          </w:tcPr>
          <w:p w14:paraId="346DFA98" w14:textId="77777777" w:rsidR="00573F1C" w:rsidRDefault="00000000">
            <w:r>
              <w:t>Satisfactory</w:t>
            </w:r>
          </w:p>
        </w:tc>
      </w:tr>
      <w:tr w:rsidR="00573F1C" w14:paraId="0299FCD0" w14:textId="77777777">
        <w:tc>
          <w:tcPr>
            <w:tcW w:w="8000" w:type="dxa"/>
          </w:tcPr>
          <w:p w14:paraId="1EF224BE" w14:textId="77777777" w:rsidR="00573F1C" w:rsidRDefault="00000000">
            <w:r>
              <w:t>Overall IP Rating</w:t>
            </w:r>
          </w:p>
        </w:tc>
        <w:tc>
          <w:tcPr>
            <w:tcW w:w="8000" w:type="dxa"/>
          </w:tcPr>
          <w:p w14:paraId="4A784272" w14:textId="77777777" w:rsidR="00573F1C" w:rsidRDefault="00000000">
            <w:r>
              <w:t>Satisfactory</w:t>
            </w:r>
          </w:p>
        </w:tc>
      </w:tr>
      <w:tr w:rsidR="00573F1C" w14:paraId="4ACA6DCB" w14:textId="77777777">
        <w:tc>
          <w:tcPr>
            <w:tcW w:w="8000" w:type="dxa"/>
          </w:tcPr>
          <w:p w14:paraId="68847287" w14:textId="77777777" w:rsidR="00573F1C" w:rsidRDefault="00000000">
            <w:r>
              <w:t>Overall Risk Rating</w:t>
            </w:r>
          </w:p>
        </w:tc>
        <w:tc>
          <w:tcPr>
            <w:tcW w:w="8000" w:type="dxa"/>
          </w:tcPr>
          <w:p w14:paraId="3C2AA360" w14:textId="77777777" w:rsidR="00573F1C" w:rsidRDefault="00000000">
            <w:r>
              <w:t>low</w:t>
            </w:r>
          </w:p>
        </w:tc>
      </w:tr>
    </w:tbl>
    <w:p w14:paraId="52E2EF5E" w14:textId="77777777" w:rsidR="00573F1C" w:rsidRDefault="00573F1C">
      <w:pPr>
        <w:sectPr w:rsidR="00573F1C">
          <w:pgSz w:w="11905" w:h="16837"/>
          <w:pgMar w:top="1440" w:right="1440" w:bottom="1440" w:left="1440" w:header="720" w:footer="720" w:gutter="0"/>
          <w:cols w:space="720"/>
        </w:sectPr>
      </w:pPr>
    </w:p>
    <w:p w14:paraId="6705D531" w14:textId="77777777" w:rsidR="00573F1C" w:rsidRDefault="00000000">
      <w:pPr>
        <w:pStyle w:val="Heading1"/>
      </w:pPr>
      <w:bookmarkStart w:id="2" w:name="_Toc3"/>
      <w:r>
        <w:lastRenderedPageBreak/>
        <w:t>Development Objective Progress</w:t>
      </w:r>
      <w:bookmarkEnd w:id="2"/>
    </w:p>
    <w:p w14:paraId="65D0B627" w14:textId="77777777" w:rsidR="00573F1C" w:rsidRDefault="00000000">
      <w: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3341"/>
        <w:gridCol w:w="1820"/>
        <w:gridCol w:w="1807"/>
        <w:gridCol w:w="1820"/>
        <w:gridCol w:w="3315"/>
        <w:gridCol w:w="3448"/>
        <w:gridCol w:w="254"/>
      </w:tblGrid>
      <w:tr w:rsidR="00573F1C" w14:paraId="0D96D3D1" w14:textId="77777777">
        <w:tc>
          <w:tcPr>
            <w:tcW w:w="16000" w:type="dxa"/>
            <w:gridSpan w:val="7"/>
          </w:tcPr>
          <w:p w14:paraId="12E8F1F4" w14:textId="77777777" w:rsidR="00573F1C" w:rsidRDefault="00000000">
            <w:r>
              <w:rPr>
                <w:b/>
                <w:bCs/>
              </w:rPr>
              <w:t>Description</w:t>
            </w:r>
          </w:p>
        </w:tc>
      </w:tr>
      <w:tr w:rsidR="00573F1C" w14:paraId="27F40890" w14:textId="77777777">
        <w:tc>
          <w:tcPr>
            <w:tcW w:w="16000" w:type="dxa"/>
            <w:gridSpan w:val="7"/>
            <w:shd w:val="clear" w:color="auto" w:fill="D9D9D9"/>
          </w:tcPr>
          <w:p w14:paraId="6E48B8E9" w14:textId="77777777" w:rsidR="00573F1C" w:rsidRDefault="00000000">
            <w:r>
              <w:rPr>
                <w:b/>
                <w:bCs/>
              </w:rPr>
              <w:t>Objective</w:t>
            </w:r>
          </w:p>
          <w:p w14:paraId="76EAC77D" w14:textId="77777777" w:rsidR="00573F1C" w:rsidRDefault="00000000">
            <w:r>
              <w:rPr>
                <w:b/>
                <w:bCs/>
              </w:rPr>
              <w:t>To operationalize an integrated landscape approach through strengthening of biological corridors, sustainable forest and agricultural systems, and build climate resilience of community livelihoods.</w:t>
            </w:r>
          </w:p>
        </w:tc>
      </w:tr>
      <w:tr w:rsidR="00573F1C" w14:paraId="7D2E5B4F" w14:textId="77777777">
        <w:trPr>
          <w:gridAfter w:val="1"/>
          <w:wAfter w:w="360" w:type="dxa"/>
        </w:trPr>
        <w:tc>
          <w:tcPr>
            <w:tcW w:w="4000" w:type="dxa"/>
          </w:tcPr>
          <w:p w14:paraId="57F9436B" w14:textId="77777777" w:rsidR="00573F1C" w:rsidRDefault="00000000">
            <w:r>
              <w:rPr>
                <w:b/>
                <w:bCs/>
              </w:rPr>
              <w:t>Description of Indicator</w:t>
            </w:r>
          </w:p>
        </w:tc>
        <w:tc>
          <w:tcPr>
            <w:tcW w:w="2000" w:type="dxa"/>
          </w:tcPr>
          <w:p w14:paraId="109C482D" w14:textId="77777777" w:rsidR="00573F1C" w:rsidRDefault="00000000">
            <w:r>
              <w:rPr>
                <w:b/>
                <w:bCs/>
              </w:rPr>
              <w:t>Baseline Level</w:t>
            </w:r>
          </w:p>
        </w:tc>
        <w:tc>
          <w:tcPr>
            <w:tcW w:w="2000" w:type="dxa"/>
          </w:tcPr>
          <w:p w14:paraId="568993D4" w14:textId="77777777" w:rsidR="00573F1C" w:rsidRDefault="00000000">
            <w:r>
              <w:rPr>
                <w:b/>
                <w:bCs/>
              </w:rPr>
              <w:t>Midterm target level</w:t>
            </w:r>
          </w:p>
        </w:tc>
        <w:tc>
          <w:tcPr>
            <w:tcW w:w="2000" w:type="dxa"/>
          </w:tcPr>
          <w:p w14:paraId="76F90FAB" w14:textId="77777777" w:rsidR="00573F1C" w:rsidRDefault="00000000">
            <w:r>
              <w:rPr>
                <w:b/>
                <w:bCs/>
              </w:rPr>
              <w:t>End of project target level</w:t>
            </w:r>
          </w:p>
        </w:tc>
        <w:tc>
          <w:tcPr>
            <w:tcW w:w="4000" w:type="dxa"/>
          </w:tcPr>
          <w:p w14:paraId="4BDB034A" w14:textId="77777777" w:rsidR="00573F1C" w:rsidRDefault="00000000">
            <w:r>
              <w:rPr>
                <w:b/>
                <w:bCs/>
              </w:rPr>
              <w:t>Level at 30 June 2021</w:t>
            </w:r>
          </w:p>
        </w:tc>
        <w:tc>
          <w:tcPr>
            <w:tcW w:w="4000" w:type="dxa"/>
          </w:tcPr>
          <w:p w14:paraId="2C1A0494" w14:textId="77777777" w:rsidR="00573F1C" w:rsidRDefault="00000000">
            <w:r>
              <w:rPr>
                <w:b/>
                <w:bCs/>
              </w:rPr>
              <w:t>Cumulative progress since project start</w:t>
            </w:r>
          </w:p>
        </w:tc>
      </w:tr>
      <w:tr w:rsidR="00573F1C" w14:paraId="7DE679E7" w14:textId="77777777">
        <w:trPr>
          <w:gridAfter w:val="1"/>
          <w:wAfter w:w="360" w:type="dxa"/>
        </w:trPr>
        <w:tc>
          <w:tcPr>
            <w:tcW w:w="4000" w:type="dxa"/>
          </w:tcPr>
          <w:p w14:paraId="7671D2B8" w14:textId="77777777" w:rsidR="00573F1C" w:rsidRDefault="00000000">
            <w:r>
              <w:t>1. Number of new partnership mechanisms with funding for sustainable management solutions of natural resources and ecosystem services at national and/or subnational level.</w:t>
            </w:r>
          </w:p>
        </w:tc>
        <w:tc>
          <w:tcPr>
            <w:tcW w:w="2000" w:type="dxa"/>
          </w:tcPr>
          <w:p w14:paraId="07ADC1C7" w14:textId="77777777" w:rsidR="00573F1C" w:rsidRDefault="00000000">
            <w:r>
              <w:t>Limited partnership mechanism with funding for sustainable management solutions.</w:t>
            </w:r>
          </w:p>
          <w:p w14:paraId="2FEF962F" w14:textId="77777777" w:rsidR="00573F1C" w:rsidRDefault="00000000">
            <w:r>
              <w:t>MRG system not yet operational – central level not functional, dzongkhag level still being established.</w:t>
            </w:r>
          </w:p>
          <w:p w14:paraId="156146F8" w14:textId="77777777" w:rsidR="00573F1C" w:rsidRDefault="00000000">
            <w:r>
              <w:t xml:space="preserve">Bhutan for Life initiative aims to develop improved governance and sustainable financing for PA/BC system. Project will synergize and </w:t>
            </w:r>
            <w:r>
              <w:lastRenderedPageBreak/>
              <w:t>support this initiative.</w:t>
            </w:r>
          </w:p>
          <w:p w14:paraId="4FEC4CEB" w14:textId="77777777" w:rsidR="00573F1C" w:rsidRDefault="00573F1C"/>
        </w:tc>
        <w:tc>
          <w:tcPr>
            <w:tcW w:w="2000" w:type="dxa"/>
          </w:tcPr>
          <w:p w14:paraId="374FAF62" w14:textId="77777777" w:rsidR="00573F1C" w:rsidRDefault="00000000">
            <w:r>
              <w:lastRenderedPageBreak/>
              <w:t>Increased partnership mechanisms in form of functional MRG system at central and dzongkhag level (12 dzongkhags) including clear national and dzongkhag leadership.</w:t>
            </w:r>
          </w:p>
        </w:tc>
        <w:tc>
          <w:tcPr>
            <w:tcW w:w="2000" w:type="dxa"/>
          </w:tcPr>
          <w:p w14:paraId="07081E8B" w14:textId="77777777" w:rsidR="00573F1C" w:rsidRDefault="00000000">
            <w:r>
              <w:t>Increased partnership mechanisms in form of functional MRG system that is strengthened and operating sustainably with increased funding at central and dzongkhag level (12 dzongkhags).</w:t>
            </w:r>
          </w:p>
        </w:tc>
        <w:tc>
          <w:tcPr>
            <w:tcW w:w="4000" w:type="dxa"/>
          </w:tcPr>
          <w:p w14:paraId="5D88691A" w14:textId="77777777" w:rsidR="00573F1C" w:rsidRDefault="00000000">
            <w:r>
              <w:t>Status: On track</w:t>
            </w:r>
          </w:p>
          <w:p w14:paraId="5534E389" w14:textId="77777777" w:rsidR="00573F1C" w:rsidRDefault="00573F1C"/>
          <w:p w14:paraId="6909D77C" w14:textId="77777777" w:rsidR="00573F1C" w:rsidRDefault="00000000">
            <w:r>
              <w:t>Local MRGs are now fully functional in twenty districts. However, initiatives to reinstitute a central MRG is being discussed. The issue was presented to the project Technical Advisory and Coordination Committee (TACC) and will be further presented in the upcoming project board meeting.</w:t>
            </w:r>
          </w:p>
          <w:p w14:paraId="399C8C49" w14:textId="77777777" w:rsidR="00573F1C" w:rsidRDefault="00573F1C"/>
          <w:p w14:paraId="45BE9700" w14:textId="77777777" w:rsidR="00573F1C" w:rsidRDefault="00000000">
            <w:r>
              <w:t xml:space="preserve">The project continues to work closely with the ongoing Bhutan For Life (BFL), funded by GCF and other donors, and managed by WWF  Bhutan in the areas of scaling up solutions to manage natural resources and ecosystem services </w:t>
            </w:r>
            <w:r>
              <w:lastRenderedPageBreak/>
              <w:t>at national and/or sub-national level based on agreed activities mapped between two projects.</w:t>
            </w:r>
          </w:p>
          <w:p w14:paraId="3BB3A39B" w14:textId="77777777" w:rsidR="00573F1C" w:rsidRDefault="00573F1C"/>
          <w:p w14:paraId="75984B85" w14:textId="77777777" w:rsidR="00573F1C" w:rsidRDefault="00000000">
            <w:r>
              <w:t>The project also works closely with GCF funded Climate Resilience and Transformational Change in Agriculture sector to leverage development results in those districts that share a common landscape.</w:t>
            </w:r>
          </w:p>
          <w:p w14:paraId="6E9621D4" w14:textId="77777777" w:rsidR="00573F1C" w:rsidRDefault="00573F1C"/>
          <w:p w14:paraId="109CAD3E" w14:textId="77777777" w:rsidR="00573F1C" w:rsidRDefault="00000000">
            <w:r>
              <w:t>The project has also initiated a partnership with the ongoing project on "Vanishing Treasure" focused on tiger conservation funded by UNEP to put in place a community based compensation mechanism in the tiger conflict areas in the project landscape.</w:t>
            </w:r>
          </w:p>
          <w:p w14:paraId="65AED44D" w14:textId="77777777" w:rsidR="00573F1C" w:rsidRDefault="00573F1C"/>
          <w:p w14:paraId="7F137153" w14:textId="77777777" w:rsidR="00573F1C" w:rsidRDefault="00000000">
            <w:r>
              <w:t>The project is partnering with UNDP GEF Small Grant (SGP) and Bhutan Ecological Society in conducting National Policy dialogue on Integrated Landscape Management to share knowledge and experiences.</w:t>
            </w:r>
          </w:p>
          <w:p w14:paraId="27EF77D0" w14:textId="77777777" w:rsidR="00573F1C" w:rsidRDefault="00573F1C"/>
        </w:tc>
        <w:tc>
          <w:tcPr>
            <w:tcW w:w="4000" w:type="dxa"/>
          </w:tcPr>
          <w:p w14:paraId="28D42761" w14:textId="77777777" w:rsidR="00573F1C" w:rsidRDefault="00000000">
            <w:r>
              <w:lastRenderedPageBreak/>
              <w:t>Progress towards this indicator is on-track. Discussions for establishing a functional MRG system are currently underway while, as updated in the previous years’ PIR, the Local-level MRGs are already functional in the twenty dzongkhags/districts.</w:t>
            </w:r>
          </w:p>
          <w:p w14:paraId="6DF76C48" w14:textId="77777777" w:rsidR="00573F1C" w:rsidRDefault="00000000">
            <w:r>
              <w:t xml:space="preserve">During this reporting period, in coordination with the UNCDF and the GCF-NAP Readiness Project, various meetings were held with the Gross National Happiness Commission (GNHC), Department of Local Governance and National Environment Commission Secretariat to discuss   the revitalization of the central MRG. It was decided that the mainstreaming activities (MRG) will be taken up as part of the formulation of the National 13th Five Year Plan which will be completed by the end of </w:t>
            </w:r>
            <w:r>
              <w:lastRenderedPageBreak/>
              <w:t>2023. This is also captured in the minutes of 7th Project Board meeting held in March 2022; and is reflected in the draft concept note for the 13th Five Year Plan (FYP 2023-28) (sl#13 under Planning framework and Approach in page 4).   Accordingly, the project expects to have a functioning MRG system in place and achieve its objectives.</w:t>
            </w:r>
          </w:p>
          <w:p w14:paraId="48020143" w14:textId="77777777" w:rsidR="00573F1C" w:rsidRDefault="00000000">
            <w:r>
              <w:t>To further strengthen the sustaininace of partnership mechanisms, the project:</w:t>
            </w:r>
          </w:p>
          <w:p w14:paraId="0FF751F7" w14:textId="77777777" w:rsidR="00573F1C" w:rsidRDefault="00000000">
            <w:r>
              <w:t>i) in collaboration with Bhutan for Life (BFL) Project, is supporting the Ministry   of Agriculture and Forest (MOAF) to develop an Innovative finance strategy to address the financing gaps in protected areas (PAs). At least five solutions have been identified.</w:t>
            </w:r>
          </w:p>
          <w:p w14:paraId="1E10366B" w14:textId="77777777" w:rsidR="00573F1C" w:rsidRDefault="00000000">
            <w:r>
              <w:t>ii) In partnership with BFL and the REDD+   readiness project with the Department of Forest and Park Services under MOAF, has completed an Assessment and Mapping of Water sources/springs in Bhutan.</w:t>
            </w:r>
          </w:p>
          <w:p w14:paraId="6F04577F" w14:textId="77777777" w:rsidR="00573F1C" w:rsidRDefault="00000000">
            <w:r>
              <w:t xml:space="preserve">iii) supporting the Bhutan Tiger Center (BTC), which manages the UNEP funded project on “Vanishing Treasure”, in the formation of a Gewog Tiger Conservation Tshogpa/ Committee-GTCT in tiger hotspot </w:t>
            </w:r>
            <w:r>
              <w:lastRenderedPageBreak/>
              <w:t>areas within the project landscape of nine gewogs. So far, the BTC has completed community consultation for Byelaw in six gewogs of Nangkor, Korphu, Nubi, Langthil, Chumig and Tangsibji. The SOP for dealing with the Tiger-Human Conflicts is also complete.   The objective of the formation of GTCT and its Byelaw is to resolve/manage human-tiger conflicts by initiating community-based livestock insurance scheme and community level micro-financing activities in the gewog, ensuring the financial sustainability in the long run.</w:t>
            </w:r>
          </w:p>
          <w:p w14:paraId="149D9EEC" w14:textId="77777777" w:rsidR="00573F1C" w:rsidRDefault="00573F1C"/>
        </w:tc>
      </w:tr>
      <w:tr w:rsidR="00573F1C" w14:paraId="5CEB7294" w14:textId="77777777">
        <w:trPr>
          <w:gridAfter w:val="1"/>
          <w:wAfter w:w="360" w:type="dxa"/>
        </w:trPr>
        <w:tc>
          <w:tcPr>
            <w:tcW w:w="4000" w:type="dxa"/>
          </w:tcPr>
          <w:p w14:paraId="0DDF9FA3" w14:textId="77777777" w:rsidR="00573F1C" w:rsidRDefault="00000000">
            <w:r>
              <w:lastRenderedPageBreak/>
              <w:t>2.  Number of direct beneficiaries</w:t>
            </w:r>
          </w:p>
          <w:p w14:paraId="56FBE87C" w14:textId="77777777" w:rsidR="00573F1C" w:rsidRDefault="00000000">
            <w:r>
              <w:t>(Update at MTR: Aligned with GEF Core Indicator 11)</w:t>
            </w:r>
          </w:p>
        </w:tc>
        <w:tc>
          <w:tcPr>
            <w:tcW w:w="2000" w:type="dxa"/>
          </w:tcPr>
          <w:p w14:paraId="1912C6B3" w14:textId="77777777" w:rsidR="00573F1C" w:rsidRDefault="00000000">
            <w:r>
              <w:t>Besides traditional uses of forest products and limited benefits from ecotourism and commercial NTFP collection, no other benefit from PAs/BCs.</w:t>
            </w:r>
          </w:p>
        </w:tc>
        <w:tc>
          <w:tcPr>
            <w:tcW w:w="2000" w:type="dxa"/>
          </w:tcPr>
          <w:p w14:paraId="005D78DA" w14:textId="77777777" w:rsidR="00573F1C" w:rsidRDefault="00000000">
            <w:r>
              <w:t>19,350 women and 20,650 men benefited (total beneficiaries =40,000)</w:t>
            </w:r>
          </w:p>
        </w:tc>
        <w:tc>
          <w:tcPr>
            <w:tcW w:w="2000" w:type="dxa"/>
          </w:tcPr>
          <w:p w14:paraId="1CF20309" w14:textId="77777777" w:rsidR="00573F1C" w:rsidRDefault="00000000">
            <w:r>
              <w:t>46,600 women and 49,800 men benefited (total beneficiaries =96,400)</w:t>
            </w:r>
          </w:p>
        </w:tc>
        <w:tc>
          <w:tcPr>
            <w:tcW w:w="4000" w:type="dxa"/>
          </w:tcPr>
          <w:p w14:paraId="0B6B40D3" w14:textId="77777777" w:rsidR="00573F1C" w:rsidRDefault="00000000">
            <w:r>
              <w:t>Status: Achieved</w:t>
            </w:r>
          </w:p>
          <w:p w14:paraId="2CA28445" w14:textId="77777777" w:rsidR="00573F1C" w:rsidRDefault="00573F1C"/>
          <w:p w14:paraId="71B90595" w14:textId="77777777" w:rsidR="00573F1C" w:rsidRDefault="00000000">
            <w:r>
              <w:t>The project has already surpassed the end of project target. As of the reporting period, 102,395 beneficiaries (48,183 female and 54,212 male) have benefitted and continue to benefit from various project interventions - sustainable land management, climate resilient irrigation schemes, low emission livestock practices, promotion of organic programme, forest resources management interventions and support to marketing infrastructure &amp; market linkage.</w:t>
            </w:r>
          </w:p>
          <w:p w14:paraId="62182002" w14:textId="77777777" w:rsidR="00573F1C" w:rsidRDefault="00573F1C"/>
          <w:p w14:paraId="5290E8BB" w14:textId="77777777" w:rsidR="00573F1C" w:rsidRDefault="00000000">
            <w:r>
              <w:t>During the remaining project periods, addtional members from the project landscape are expected to benefit.</w:t>
            </w:r>
          </w:p>
          <w:p w14:paraId="1C3D3F61" w14:textId="77777777" w:rsidR="00573F1C" w:rsidRDefault="00573F1C"/>
        </w:tc>
        <w:tc>
          <w:tcPr>
            <w:tcW w:w="4000" w:type="dxa"/>
          </w:tcPr>
          <w:p w14:paraId="74B51FDC" w14:textId="77777777" w:rsidR="00573F1C" w:rsidRDefault="00000000">
            <w:r>
              <w:lastRenderedPageBreak/>
              <w:t>The project has already surpassed the end of project target by reaching a total of 102,395 (48,183 female and 54,212 male) beneficiaries in the previous reporting period.</w:t>
            </w:r>
          </w:p>
          <w:p w14:paraId="639440E4" w14:textId="77777777" w:rsidR="00573F1C" w:rsidRDefault="00000000">
            <w:r>
              <w:t xml:space="preserve">During this reporting period, no additional beneficiaries were added however, based on field visits as elaborated further in the KM section (section J), it is observed that existing beneficiaries continued to benefit    from the numerous project interventions such as Sustainable Land Management practices, climate resilient irrigation schemes, low emission livestock practices, pasture land development, promotion of </w:t>
            </w:r>
            <w:r>
              <w:lastRenderedPageBreak/>
              <w:t>organic agriculture programme, forest resources management interventions and support to marketing infrastructure &amp; market linkage such as the farm shop, vegetable shed and gewog connectivity climate resilient road.</w:t>
            </w:r>
          </w:p>
          <w:p w14:paraId="498A6257" w14:textId="77777777" w:rsidR="00573F1C" w:rsidRDefault="00000000">
            <w:r>
              <w:t>The final number of beneficiaries, including existing as well as the additional number of beneficiaries who benefit from project will be ascertained during the terminal evaluation.</w:t>
            </w:r>
          </w:p>
        </w:tc>
      </w:tr>
      <w:tr w:rsidR="00573F1C" w14:paraId="49785F3B" w14:textId="77777777">
        <w:trPr>
          <w:gridAfter w:val="1"/>
          <w:wAfter w:w="360" w:type="dxa"/>
        </w:trPr>
        <w:tc>
          <w:tcPr>
            <w:tcW w:w="4000" w:type="dxa"/>
          </w:tcPr>
          <w:p w14:paraId="4F9782D6" w14:textId="77777777" w:rsidR="00573F1C" w:rsidRDefault="00000000">
            <w:r>
              <w:lastRenderedPageBreak/>
              <w:t>3. Increased status of all indicators in the GEF Climate Change Adaptation Tracking Tool (Annex 4b)</w:t>
            </w:r>
          </w:p>
        </w:tc>
        <w:tc>
          <w:tcPr>
            <w:tcW w:w="2000" w:type="dxa"/>
          </w:tcPr>
          <w:p w14:paraId="02833B3D" w14:textId="77777777" w:rsidR="00573F1C" w:rsidRDefault="00000000">
            <w:r>
              <w:t>See baselines in the GEF CCA TT (Annex 4b)</w:t>
            </w:r>
          </w:p>
        </w:tc>
        <w:tc>
          <w:tcPr>
            <w:tcW w:w="2000" w:type="dxa"/>
          </w:tcPr>
          <w:p w14:paraId="7F84516C" w14:textId="77777777" w:rsidR="00573F1C" w:rsidRDefault="00000000">
            <w:r>
              <w:t>At least 40% progress towards targets set at CEO Endorsement in the updated GEF CCA TT For MTR (Annex 4b)</w:t>
            </w:r>
          </w:p>
        </w:tc>
        <w:tc>
          <w:tcPr>
            <w:tcW w:w="2000" w:type="dxa"/>
          </w:tcPr>
          <w:p w14:paraId="12349A45" w14:textId="77777777" w:rsidR="00573F1C" w:rsidRDefault="00000000">
            <w:r>
              <w:t>Achievement of Targets set at CEO Endorsement in the updated GEF CCA TT for TE (Annex 4b)</w:t>
            </w:r>
          </w:p>
        </w:tc>
        <w:tc>
          <w:tcPr>
            <w:tcW w:w="4000" w:type="dxa"/>
          </w:tcPr>
          <w:p w14:paraId="070F0131" w14:textId="77777777" w:rsidR="00573F1C" w:rsidRDefault="00000000">
            <w:r>
              <w:t>Status: On track.</w:t>
            </w:r>
          </w:p>
          <w:p w14:paraId="65AD6A26" w14:textId="77777777" w:rsidR="00573F1C" w:rsidRDefault="00573F1C"/>
          <w:p w14:paraId="48CE1A3B" w14:textId="77777777" w:rsidR="00573F1C" w:rsidRDefault="00000000">
            <w:r>
              <w:t>With the transition to GEF 7 core indicators, the project is no longer required to complete GEF tracking tools. However, in order to assess the project's status against the CCA Tracking Tool, an update was initiated at PMU level prior to MTR. Several indicators overlap with Outcome 3 indicators.</w:t>
            </w:r>
          </w:p>
          <w:p w14:paraId="25D12EE3" w14:textId="77777777" w:rsidR="00573F1C" w:rsidRDefault="00573F1C"/>
          <w:p w14:paraId="6500920E" w14:textId="77777777" w:rsidR="00573F1C" w:rsidRDefault="00000000">
            <w:r>
              <w:t xml:space="preserve">Overall, there is significant increase in the status of all indicators in the GEF CCA tracking tool while some will require further detailed assessment. Since, as project is no longer required to complete GEF tracking tools, assessments are not </w:t>
            </w:r>
            <w:r>
              <w:lastRenderedPageBreak/>
              <w:t>planned for now.</w:t>
            </w:r>
          </w:p>
          <w:p w14:paraId="61F009E3" w14:textId="77777777" w:rsidR="00573F1C" w:rsidRDefault="00573F1C"/>
          <w:p w14:paraId="50B82B65" w14:textId="77777777" w:rsidR="00573F1C" w:rsidRDefault="00000000">
            <w:r>
              <w:t>Key aspects of GEF CCA tracking tool are covered under outcome 3 indicators.</w:t>
            </w:r>
          </w:p>
        </w:tc>
        <w:tc>
          <w:tcPr>
            <w:tcW w:w="4000" w:type="dxa"/>
          </w:tcPr>
          <w:p w14:paraId="4465AB0A" w14:textId="77777777" w:rsidR="00573F1C" w:rsidRDefault="00000000">
            <w:r>
              <w:lastRenderedPageBreak/>
              <w:t>Evidence suggests that the progress towards this indicator is on track.</w:t>
            </w:r>
          </w:p>
          <w:p w14:paraId="0B5F8750" w14:textId="77777777" w:rsidR="00573F1C" w:rsidRDefault="00000000">
            <w:r>
              <w:t>As per recommendations of the MTR, the project has taken out this indicator on Increased status of all indicators in the GEF Climate Change Adaptation Tracking Tool to align with the GEF 7 core indicators.</w:t>
            </w:r>
          </w:p>
          <w:p w14:paraId="6AD6B205" w14:textId="77777777" w:rsidR="00573F1C" w:rsidRDefault="00000000">
            <w:r>
              <w:t>However, preliminary assessments based on field visits done prior to the MTR showed significant increase in all the status of the indicators. A final assessment will also be done prior to the Terminal Evaluation to check the progress in comparison project indicators in the CCA tracking tool for internal documentation.</w:t>
            </w:r>
          </w:p>
        </w:tc>
      </w:tr>
      <w:tr w:rsidR="00573F1C" w14:paraId="09D38265" w14:textId="77777777">
        <w:trPr>
          <w:gridAfter w:val="1"/>
          <w:wAfter w:w="360" w:type="dxa"/>
        </w:trPr>
        <w:tc>
          <w:tcPr>
            <w:tcW w:w="4000" w:type="dxa"/>
          </w:tcPr>
          <w:p w14:paraId="29EA2630" w14:textId="77777777" w:rsidR="00573F1C" w:rsidRDefault="00000000">
            <w:r>
              <w:rPr>
                <w:b/>
                <w:bCs/>
              </w:rPr>
              <w:t>The progress of the objective/outcome can be described as:</w:t>
            </w:r>
          </w:p>
        </w:tc>
        <w:tc>
          <w:tcPr>
            <w:tcW w:w="12000" w:type="dxa"/>
            <w:gridSpan w:val="5"/>
          </w:tcPr>
          <w:p w14:paraId="16C7CB6B" w14:textId="77777777" w:rsidR="00573F1C" w:rsidRDefault="00000000">
            <w:r>
              <w:rPr>
                <w:b/>
                <w:bCs/>
              </w:rPr>
              <w:t>On track</w:t>
            </w:r>
          </w:p>
        </w:tc>
      </w:tr>
      <w:tr w:rsidR="00573F1C" w14:paraId="4C0C9F66" w14:textId="77777777">
        <w:trPr>
          <w:gridAfter w:val="1"/>
          <w:wAfter w:w="360" w:type="dxa"/>
        </w:trPr>
        <w:tc>
          <w:tcPr>
            <w:tcW w:w="4000" w:type="dxa"/>
          </w:tcPr>
          <w:p w14:paraId="123E0ADA" w14:textId="77777777" w:rsidR="00573F1C" w:rsidRDefault="00000000">
            <w:r>
              <w:rPr>
                <w:b/>
                <w:bCs/>
              </w:rPr>
              <w:t>Evidence uploaded:</w:t>
            </w:r>
          </w:p>
        </w:tc>
        <w:tc>
          <w:tcPr>
            <w:tcW w:w="12000" w:type="dxa"/>
            <w:gridSpan w:val="5"/>
          </w:tcPr>
          <w:p w14:paraId="7132FC79" w14:textId="77777777" w:rsidR="00573F1C" w:rsidRDefault="00000000">
            <w:r>
              <w:t>YES</w:t>
            </w:r>
          </w:p>
        </w:tc>
      </w:tr>
      <w:tr w:rsidR="00573F1C" w14:paraId="051AC63E" w14:textId="77777777">
        <w:tc>
          <w:tcPr>
            <w:tcW w:w="16000" w:type="dxa"/>
            <w:gridSpan w:val="7"/>
            <w:shd w:val="clear" w:color="auto" w:fill="D9D9D9"/>
          </w:tcPr>
          <w:p w14:paraId="1B4BE632" w14:textId="77777777" w:rsidR="00573F1C" w:rsidRDefault="00000000">
            <w:r>
              <w:rPr>
                <w:b/>
                <w:bCs/>
              </w:rPr>
              <w:t>Outcome 1</w:t>
            </w:r>
          </w:p>
          <w:p w14:paraId="49CAD358" w14:textId="77777777" w:rsidR="00573F1C" w:rsidRDefault="00000000">
            <w:r>
              <w:rPr>
                <w:b/>
                <w:bCs/>
              </w:rPr>
              <w:t>Enhanced systemic and institutional capacity for integrated landscape management and climate change resilience.</w:t>
            </w:r>
          </w:p>
        </w:tc>
      </w:tr>
      <w:tr w:rsidR="00573F1C" w14:paraId="725496C3" w14:textId="77777777">
        <w:trPr>
          <w:gridAfter w:val="1"/>
          <w:wAfter w:w="360" w:type="dxa"/>
        </w:trPr>
        <w:tc>
          <w:tcPr>
            <w:tcW w:w="4000" w:type="dxa"/>
          </w:tcPr>
          <w:p w14:paraId="6F33E1E2" w14:textId="77777777" w:rsidR="00573F1C" w:rsidRDefault="00000000">
            <w:r>
              <w:rPr>
                <w:b/>
                <w:bCs/>
              </w:rPr>
              <w:t>Description of Indicator</w:t>
            </w:r>
          </w:p>
        </w:tc>
        <w:tc>
          <w:tcPr>
            <w:tcW w:w="2000" w:type="dxa"/>
          </w:tcPr>
          <w:p w14:paraId="346D7F22" w14:textId="77777777" w:rsidR="00573F1C" w:rsidRDefault="00000000">
            <w:r>
              <w:rPr>
                <w:b/>
                <w:bCs/>
              </w:rPr>
              <w:t>Baseline Level</w:t>
            </w:r>
          </w:p>
        </w:tc>
        <w:tc>
          <w:tcPr>
            <w:tcW w:w="2000" w:type="dxa"/>
          </w:tcPr>
          <w:p w14:paraId="67B301B5" w14:textId="77777777" w:rsidR="00573F1C" w:rsidRDefault="00000000">
            <w:r>
              <w:rPr>
                <w:b/>
                <w:bCs/>
              </w:rPr>
              <w:t>Midterm target level</w:t>
            </w:r>
          </w:p>
        </w:tc>
        <w:tc>
          <w:tcPr>
            <w:tcW w:w="2000" w:type="dxa"/>
          </w:tcPr>
          <w:p w14:paraId="59556C19" w14:textId="77777777" w:rsidR="00573F1C" w:rsidRDefault="00000000">
            <w:r>
              <w:rPr>
                <w:b/>
                <w:bCs/>
              </w:rPr>
              <w:t>End of project target level</w:t>
            </w:r>
          </w:p>
        </w:tc>
        <w:tc>
          <w:tcPr>
            <w:tcW w:w="4000" w:type="dxa"/>
          </w:tcPr>
          <w:p w14:paraId="3D20D1C6" w14:textId="77777777" w:rsidR="00573F1C" w:rsidRDefault="00000000">
            <w:r>
              <w:rPr>
                <w:b/>
                <w:bCs/>
              </w:rPr>
              <w:t>Level at 30 June 2021</w:t>
            </w:r>
          </w:p>
        </w:tc>
        <w:tc>
          <w:tcPr>
            <w:tcW w:w="4000" w:type="dxa"/>
          </w:tcPr>
          <w:p w14:paraId="2F1C78D7" w14:textId="77777777" w:rsidR="00573F1C" w:rsidRDefault="00000000">
            <w:r>
              <w:rPr>
                <w:b/>
                <w:bCs/>
              </w:rPr>
              <w:t>Cumulative progress since project start</w:t>
            </w:r>
          </w:p>
        </w:tc>
      </w:tr>
      <w:tr w:rsidR="00573F1C" w14:paraId="25E9FFFF" w14:textId="77777777">
        <w:trPr>
          <w:gridAfter w:val="1"/>
          <w:wAfter w:w="360" w:type="dxa"/>
        </w:trPr>
        <w:tc>
          <w:tcPr>
            <w:tcW w:w="4000" w:type="dxa"/>
          </w:tcPr>
          <w:p w14:paraId="32289BB2" w14:textId="77777777" w:rsidR="00573F1C" w:rsidRDefault="00000000">
            <w:r>
              <w:t>1.1.</w:t>
            </w:r>
            <w:r>
              <w:tab/>
              <w:t>Status of Biological Corridor system delineation, including climate change resilience considerations, GIS mapping and inclusion in integrated landuse plans</w:t>
            </w:r>
          </w:p>
        </w:tc>
        <w:tc>
          <w:tcPr>
            <w:tcW w:w="2000" w:type="dxa"/>
          </w:tcPr>
          <w:p w14:paraId="5AE9C205" w14:textId="77777777" w:rsidR="00573F1C" w:rsidRDefault="00000000">
            <w:r>
              <w:t>BC system proclaimed in 1998 but neither operationalized nor reviewed in relation to climate change impacts, settlement patterns or optimization of benefits from ecosystem services and biodiversity</w:t>
            </w:r>
          </w:p>
        </w:tc>
        <w:tc>
          <w:tcPr>
            <w:tcW w:w="2000" w:type="dxa"/>
          </w:tcPr>
          <w:p w14:paraId="54C52929" w14:textId="77777777" w:rsidR="00573F1C" w:rsidRDefault="00000000">
            <w:r>
              <w:t>BC system delineation reviewed against criteria agreed by key stakeholders, incl. connectivity, climate change vulnerability assessment results, &amp; HCVF distribution.</w:t>
            </w:r>
          </w:p>
        </w:tc>
        <w:tc>
          <w:tcPr>
            <w:tcW w:w="2000" w:type="dxa"/>
          </w:tcPr>
          <w:p w14:paraId="2AC8E097" w14:textId="77777777" w:rsidR="00573F1C" w:rsidRDefault="00000000">
            <w:r>
              <w:t>BC system mapped in detail based on results of delineation review and included in comprehensive integrated landuse plans</w:t>
            </w:r>
          </w:p>
        </w:tc>
        <w:tc>
          <w:tcPr>
            <w:tcW w:w="4000" w:type="dxa"/>
          </w:tcPr>
          <w:p w14:paraId="775CBA66" w14:textId="77777777" w:rsidR="00573F1C" w:rsidRDefault="00000000">
            <w:r>
              <w:t>Status: On track.</w:t>
            </w:r>
          </w:p>
          <w:p w14:paraId="3B67C813" w14:textId="77777777" w:rsidR="00573F1C" w:rsidRDefault="00573F1C"/>
          <w:p w14:paraId="177365D5" w14:textId="77777777" w:rsidR="00573F1C" w:rsidRDefault="00000000">
            <w:r>
              <w:t>In an effort towards operationalizing Biological Corridor system delineation, some of climate-adaptive conservation management plan has been developed and published. The published document has been widely distributed to field offices for implementation.</w:t>
            </w:r>
          </w:p>
          <w:p w14:paraId="4116698E" w14:textId="77777777" w:rsidR="00573F1C" w:rsidRDefault="00573F1C"/>
          <w:p w14:paraId="13DC49E0" w14:textId="77777777" w:rsidR="00573F1C" w:rsidRDefault="00000000">
            <w:r>
              <w:t xml:space="preserve">PAs/BCs boundary shape files are officially endorsed by the Government and a new zonation </w:t>
            </w:r>
            <w:r>
              <w:lastRenderedPageBreak/>
              <w:t>guideline is in place to revise PAs and BCs outer zones based on endorsed shapefiles. Further, capacity building for zonation following revised guideline have been completed and revision of zonation is ongoing.</w:t>
            </w:r>
          </w:p>
          <w:p w14:paraId="050ACF53" w14:textId="77777777" w:rsidR="00573F1C" w:rsidRDefault="00573F1C"/>
          <w:p w14:paraId="0AC0586E" w14:textId="77777777" w:rsidR="00573F1C" w:rsidRDefault="00000000">
            <w:r>
              <w:t>Integrated Conservation Management Plan have been developed for JKSNR that connects with BC1 by including the boundaries of extended zones.</w:t>
            </w:r>
          </w:p>
        </w:tc>
        <w:tc>
          <w:tcPr>
            <w:tcW w:w="4000" w:type="dxa"/>
          </w:tcPr>
          <w:p w14:paraId="100D2D0F" w14:textId="77777777" w:rsidR="00573F1C" w:rsidRDefault="00000000">
            <w:r>
              <w:lastRenderedPageBreak/>
              <w:t>The progress towards achievement of this indicator is on-track.</w:t>
            </w:r>
          </w:p>
          <w:p w14:paraId="64865BA8" w14:textId="77777777" w:rsidR="00573F1C" w:rsidRDefault="00000000">
            <w:r>
              <w:t>The project has completed Conservation Management plans  for Biological Corridors (BCs) 1, 2, 4 &amp; 8 and were approved by the Ministry of Agriculture and Forests (uploaded as evidence in annexes to PIR)..</w:t>
            </w:r>
          </w:p>
          <w:p w14:paraId="1177399D" w14:textId="77777777" w:rsidR="00573F1C" w:rsidRDefault="00000000">
            <w:r>
              <w:t xml:space="preserve">During the reporting period, the Integrated Conservation Management Pm (ICMP) for Jigme Khesar Strict Nature Reserve (JKSNR) that connects with BC1  )       by including the boundaries of extended zones was approved by Technical </w:t>
            </w:r>
            <w:r>
              <w:lastRenderedPageBreak/>
              <w:t>committee.</w:t>
            </w:r>
          </w:p>
        </w:tc>
      </w:tr>
      <w:tr w:rsidR="00573F1C" w14:paraId="6F4A4C90" w14:textId="77777777">
        <w:trPr>
          <w:gridAfter w:val="1"/>
          <w:wAfter w:w="360" w:type="dxa"/>
        </w:trPr>
        <w:tc>
          <w:tcPr>
            <w:tcW w:w="4000" w:type="dxa"/>
          </w:tcPr>
          <w:p w14:paraId="1D0EA9D0" w14:textId="77777777" w:rsidR="00573F1C" w:rsidRDefault="00000000">
            <w:r>
              <w:lastRenderedPageBreak/>
              <w:t>1.2 Area under sustainable and climate-resilient management practices including incorporation in Local Forest Management Plans and Forest Management Units indicated by the GEF Sustainable Forest Management Tracking Tool                                         (Update at MTR: Aligned with GEF Core Indicator 4.3 Area of landscapes under sustainable land management in production systems)</w:t>
            </w:r>
          </w:p>
        </w:tc>
        <w:tc>
          <w:tcPr>
            <w:tcW w:w="2000" w:type="dxa"/>
          </w:tcPr>
          <w:p w14:paraId="569551AD" w14:textId="77777777" w:rsidR="00573F1C" w:rsidRDefault="00000000">
            <w:r>
              <w:t>National protocols for monitoring habitats and biodiversity in BC/PA systems lacking. No systematic consideration of climate resilience in management plans.</w:t>
            </w:r>
          </w:p>
          <w:p w14:paraId="396B2DC5" w14:textId="77777777" w:rsidR="00573F1C" w:rsidRDefault="00000000">
            <w:r>
              <w:t>DoFPS and relevant agencies. See GEF SFMTT (Annex 4c)</w:t>
            </w:r>
          </w:p>
          <w:p w14:paraId="5FC7A2D3" w14:textId="77777777" w:rsidR="00573F1C" w:rsidRDefault="00573F1C"/>
        </w:tc>
        <w:tc>
          <w:tcPr>
            <w:tcW w:w="2000" w:type="dxa"/>
          </w:tcPr>
          <w:p w14:paraId="08BE64B4" w14:textId="77777777" w:rsidR="00573F1C" w:rsidRDefault="00000000">
            <w:r>
              <w:t>Updated GE SFM TT</w:t>
            </w:r>
          </w:p>
          <w:p w14:paraId="0B29FE06" w14:textId="77777777" w:rsidR="00573F1C" w:rsidRDefault="00000000">
            <w:r>
              <w:t>For MTR (Annex 4c)</w:t>
            </w:r>
          </w:p>
          <w:p w14:paraId="6502DB3C" w14:textId="77777777" w:rsidR="00573F1C" w:rsidRDefault="00000000">
            <w:r>
              <w:t>50,000ha forest area brought under sustainable and climate-resilient management practices.</w:t>
            </w:r>
          </w:p>
          <w:p w14:paraId="39A16956" w14:textId="77777777" w:rsidR="00573F1C" w:rsidRDefault="00573F1C"/>
        </w:tc>
        <w:tc>
          <w:tcPr>
            <w:tcW w:w="2000" w:type="dxa"/>
          </w:tcPr>
          <w:p w14:paraId="0052C83C" w14:textId="77777777" w:rsidR="00573F1C" w:rsidRDefault="00000000">
            <w:r>
              <w:t>Updated GEF SFM TT (Annex 4c)</w:t>
            </w:r>
          </w:p>
          <w:p w14:paraId="02D85DEC" w14:textId="77777777" w:rsidR="00573F1C" w:rsidRDefault="00000000">
            <w:r>
              <w:t>100,000ha forest area brought under sustainable and climate-resilient management practices</w:t>
            </w:r>
          </w:p>
          <w:p w14:paraId="4197DC16" w14:textId="77777777" w:rsidR="00573F1C" w:rsidRDefault="00573F1C"/>
        </w:tc>
        <w:tc>
          <w:tcPr>
            <w:tcW w:w="4000" w:type="dxa"/>
          </w:tcPr>
          <w:p w14:paraId="79E3066D" w14:textId="77777777" w:rsidR="00573F1C" w:rsidRDefault="00000000">
            <w:r>
              <w:t>Status: Achieved</w:t>
            </w:r>
          </w:p>
          <w:p w14:paraId="157A8AB2" w14:textId="77777777" w:rsidR="00573F1C" w:rsidRDefault="00573F1C"/>
          <w:p w14:paraId="19279553" w14:textId="77777777" w:rsidR="00573F1C" w:rsidRDefault="00000000">
            <w:r>
              <w:t>As of June 2020 (MTR), the project has exceeded the end of project target by bringing a total 159,000 ha of forest area under sustainable and climate-resilient management practices. With the approval of Danchu and Nahi Local Forest Management Plan (LFMP), another 3,500 ha of forest was added, thus, bringing the total area to 162,500 ha generating total allowable cut of over 161,000 cubic meters of timber that will be harvested sustainably.</w:t>
            </w:r>
          </w:p>
          <w:p w14:paraId="1E984FA5" w14:textId="77777777" w:rsidR="00573F1C" w:rsidRDefault="00573F1C"/>
          <w:p w14:paraId="54343326" w14:textId="77777777" w:rsidR="00573F1C" w:rsidRDefault="00000000">
            <w:r>
              <w:t xml:space="preserve">To date, six Forest Management Units (FMU) and 26 LFMPs have </w:t>
            </w:r>
            <w:r>
              <w:lastRenderedPageBreak/>
              <w:t>been established through project support.</w:t>
            </w:r>
          </w:p>
        </w:tc>
        <w:tc>
          <w:tcPr>
            <w:tcW w:w="4000" w:type="dxa"/>
          </w:tcPr>
          <w:p w14:paraId="719B1A35" w14:textId="77777777" w:rsidR="00573F1C" w:rsidRDefault="00000000">
            <w:r>
              <w:lastRenderedPageBreak/>
              <w:t>The project has already exceeded the end of project target.</w:t>
            </w:r>
          </w:p>
          <w:p w14:paraId="6649688D" w14:textId="77777777" w:rsidR="00573F1C" w:rsidRDefault="00000000">
            <w:r>
              <w:t>During the reporting period, the project continued to support the preparation of Local Forest Management Plan (LFMP) considering the long-term benefits.</w:t>
            </w:r>
          </w:p>
          <w:p w14:paraId="293CC875" w14:textId="77777777" w:rsidR="00573F1C" w:rsidRDefault="00000000">
            <w:r>
              <w:t>Two additional LFMPs were finalized and approved (i.e. Gangzur and Metsho LFMPs). As a result, an additional 14,213.67 ha of forest will be brought under the sustainable forest management with an allowable cut of over 3,500 cubic meters.</w:t>
            </w:r>
          </w:p>
          <w:p w14:paraId="1BE3052D" w14:textId="77777777" w:rsidR="00573F1C" w:rsidRDefault="00000000">
            <w:r>
              <w:t xml:space="preserve">Hence the total forest area covered under sustainable forest management through the development of LFMP will increase to 176,713.67 ha with allowable cut of over 164,500 cubic </w:t>
            </w:r>
            <w:r>
              <w:lastRenderedPageBreak/>
              <w:t>meters. To date, LFMPs have been developed for a total of 28 out of the 34 sites.</w:t>
            </w:r>
          </w:p>
        </w:tc>
      </w:tr>
      <w:tr w:rsidR="00573F1C" w14:paraId="34A0E67E" w14:textId="77777777">
        <w:trPr>
          <w:gridAfter w:val="1"/>
          <w:wAfter w:w="360" w:type="dxa"/>
        </w:trPr>
        <w:tc>
          <w:tcPr>
            <w:tcW w:w="4000" w:type="dxa"/>
          </w:tcPr>
          <w:p w14:paraId="10681984" w14:textId="77777777" w:rsidR="00573F1C" w:rsidRDefault="00000000">
            <w:r>
              <w:lastRenderedPageBreak/>
              <w:t>1.3 Financing gap for sustainable management of the protected area and biological corridor system closed as indicated by improvement in GEF BD-1 Financial Sustainability Scorecard</w:t>
            </w:r>
          </w:p>
        </w:tc>
        <w:tc>
          <w:tcPr>
            <w:tcW w:w="2000" w:type="dxa"/>
          </w:tcPr>
          <w:p w14:paraId="04A79155" w14:textId="77777777" w:rsidR="00573F1C" w:rsidRDefault="00000000">
            <w:r>
              <w:t>GEF BD1 Tracking Tool (Annex 4a)</w:t>
            </w:r>
          </w:p>
          <w:p w14:paraId="2B7F1C15" w14:textId="77777777" w:rsidR="00573F1C" w:rsidRDefault="00000000">
            <w:r>
              <w:t>Total Score 44%</w:t>
            </w:r>
          </w:p>
          <w:p w14:paraId="46651FEE" w14:textId="77777777" w:rsidR="00573F1C" w:rsidRDefault="00000000">
            <w:r>
              <w:t>Financing gap of US$4,447,000 to achieve basic management of targeted PAs/BCs.</w:t>
            </w:r>
          </w:p>
          <w:p w14:paraId="3086C02F" w14:textId="77777777" w:rsidR="00573F1C" w:rsidRDefault="00000000">
            <w:r>
              <w:t>Bhutan for Life (BFL) initiative by RGoB and WWF aims to provide a sustained flow of finance to maintain the country’s PAs and BCs, currently in development phase to secure financing</w:t>
            </w:r>
          </w:p>
          <w:p w14:paraId="3C8792EE" w14:textId="77777777" w:rsidR="00573F1C" w:rsidRDefault="00573F1C"/>
        </w:tc>
        <w:tc>
          <w:tcPr>
            <w:tcW w:w="2000" w:type="dxa"/>
          </w:tcPr>
          <w:p w14:paraId="381C95B8" w14:textId="77777777" w:rsidR="00573F1C" w:rsidRDefault="00000000">
            <w:r>
              <w:t>GEF BD1 Tracking Tool (Annex 4a)</w:t>
            </w:r>
          </w:p>
          <w:p w14:paraId="3BA884D8" w14:textId="77777777" w:rsidR="00573F1C" w:rsidRDefault="00000000">
            <w:r>
              <w:t>Targeted Score:60%</w:t>
            </w:r>
          </w:p>
          <w:p w14:paraId="4AFD1382" w14:textId="77777777" w:rsidR="00573F1C" w:rsidRDefault="00000000">
            <w:r>
              <w:t>Specific policy, planning, regulatory and fiscal barriers to sustainable PA/BC financing removed.</w:t>
            </w:r>
          </w:p>
          <w:p w14:paraId="69E22F2D" w14:textId="77777777" w:rsidR="00573F1C" w:rsidRDefault="00573F1C"/>
        </w:tc>
        <w:tc>
          <w:tcPr>
            <w:tcW w:w="2000" w:type="dxa"/>
          </w:tcPr>
          <w:p w14:paraId="2538C018" w14:textId="77777777" w:rsidR="00573F1C" w:rsidRDefault="00000000">
            <w:r>
              <w:t>GEF BD1 Tracking Tool (Annex 4a)</w:t>
            </w:r>
          </w:p>
          <w:p w14:paraId="0D2E1E08" w14:textId="77777777" w:rsidR="00573F1C" w:rsidRDefault="00000000">
            <w:r>
              <w:t>Target Score:75%</w:t>
            </w:r>
          </w:p>
          <w:p w14:paraId="3D42CD0F" w14:textId="77777777" w:rsidR="00573F1C" w:rsidRDefault="00000000">
            <w:r>
              <w:t>Financing gap closed and management of PAs/BCs more self-reliant through use of at least two new financial sources.</w:t>
            </w:r>
          </w:p>
          <w:p w14:paraId="46C17C1C" w14:textId="77777777" w:rsidR="00573F1C" w:rsidRDefault="00573F1C"/>
        </w:tc>
        <w:tc>
          <w:tcPr>
            <w:tcW w:w="4000" w:type="dxa"/>
          </w:tcPr>
          <w:p w14:paraId="07C318D7" w14:textId="77777777" w:rsidR="00573F1C" w:rsidRDefault="00000000">
            <w:r>
              <w:t>Status: On track</w:t>
            </w:r>
          </w:p>
          <w:p w14:paraId="629C9B56" w14:textId="77777777" w:rsidR="00573F1C" w:rsidRDefault="00573F1C"/>
          <w:p w14:paraId="2D002B07" w14:textId="77777777" w:rsidR="00573F1C" w:rsidRDefault="00000000">
            <w:r>
              <w:t>By 2020, the project achieved its MTR target of over 60% score in its Financial Scorecard with regular financial flows from the government and additional investments from Bhutan for Life.</w:t>
            </w:r>
          </w:p>
          <w:p w14:paraId="7A7F7DE3" w14:textId="77777777" w:rsidR="00573F1C" w:rsidRDefault="00573F1C"/>
          <w:p w14:paraId="080D5F36" w14:textId="77777777" w:rsidR="00573F1C" w:rsidRDefault="00000000">
            <w:r>
              <w:t>Bhutan for Life addresses fiscal barriers to ensure sustainable financing by using project finance for permanence in protected areas and biological corridors. By 2021, parks and biological corridors are already mapping out and assessing innovative financing mechanisms such as ecotourism (educational tourism for JKSNR), payment for ecosystem services, and forest royalties.</w:t>
            </w:r>
          </w:p>
        </w:tc>
        <w:tc>
          <w:tcPr>
            <w:tcW w:w="4000" w:type="dxa"/>
          </w:tcPr>
          <w:p w14:paraId="040A43E8" w14:textId="77777777" w:rsidR="00573F1C" w:rsidRDefault="00000000">
            <w:r>
              <w:t>The Mid-term targets have been met and the next GEF BD-1 Tracking tool update is scheduled to be carried out during the terminal evaluation of the project due in the year 2023.</w:t>
            </w:r>
          </w:p>
          <w:p w14:paraId="18DBD1FB" w14:textId="77777777" w:rsidR="00573F1C" w:rsidRDefault="00573F1C"/>
          <w:p w14:paraId="44135496" w14:textId="77777777" w:rsidR="00573F1C" w:rsidRDefault="00000000">
            <w:r>
              <w:t>The Project in partnership with Bhutan for Life Project is supporting the Ministry of Agriculture and Forest (MOAF) is developing Innovative financing strategy to address the financing gaps/financial sustainability for the management of protected areas (PAs). At least five solutions have been identified in the initial draft report.</w:t>
            </w:r>
          </w:p>
        </w:tc>
      </w:tr>
      <w:tr w:rsidR="00573F1C" w14:paraId="3FBA1395" w14:textId="77777777">
        <w:trPr>
          <w:gridAfter w:val="1"/>
          <w:wAfter w:w="360" w:type="dxa"/>
        </w:trPr>
        <w:tc>
          <w:tcPr>
            <w:tcW w:w="4000" w:type="dxa"/>
          </w:tcPr>
          <w:p w14:paraId="1BB74E1C" w14:textId="77777777" w:rsidR="00573F1C" w:rsidRDefault="00000000">
            <w:r>
              <w:rPr>
                <w:b/>
                <w:bCs/>
              </w:rPr>
              <w:t>The progress of the objective/outcome can be described as:</w:t>
            </w:r>
          </w:p>
        </w:tc>
        <w:tc>
          <w:tcPr>
            <w:tcW w:w="12000" w:type="dxa"/>
            <w:gridSpan w:val="5"/>
          </w:tcPr>
          <w:p w14:paraId="623C55F2" w14:textId="77777777" w:rsidR="00573F1C" w:rsidRDefault="00000000">
            <w:r>
              <w:rPr>
                <w:b/>
                <w:bCs/>
              </w:rPr>
              <w:t>On track</w:t>
            </w:r>
          </w:p>
        </w:tc>
      </w:tr>
      <w:tr w:rsidR="00573F1C" w14:paraId="7DC815BC" w14:textId="77777777">
        <w:trPr>
          <w:gridAfter w:val="1"/>
          <w:wAfter w:w="360" w:type="dxa"/>
        </w:trPr>
        <w:tc>
          <w:tcPr>
            <w:tcW w:w="4000" w:type="dxa"/>
          </w:tcPr>
          <w:p w14:paraId="608E1FD5" w14:textId="77777777" w:rsidR="00573F1C" w:rsidRDefault="00000000">
            <w:r>
              <w:rPr>
                <w:b/>
                <w:bCs/>
              </w:rPr>
              <w:t>Evidence uploaded:</w:t>
            </w:r>
          </w:p>
        </w:tc>
        <w:tc>
          <w:tcPr>
            <w:tcW w:w="12000" w:type="dxa"/>
            <w:gridSpan w:val="5"/>
          </w:tcPr>
          <w:p w14:paraId="47680D03" w14:textId="77777777" w:rsidR="00573F1C" w:rsidRDefault="00000000">
            <w:r>
              <w:t>YES</w:t>
            </w:r>
          </w:p>
        </w:tc>
      </w:tr>
      <w:tr w:rsidR="00573F1C" w14:paraId="52CA43FA" w14:textId="77777777">
        <w:tc>
          <w:tcPr>
            <w:tcW w:w="16000" w:type="dxa"/>
            <w:gridSpan w:val="7"/>
            <w:shd w:val="clear" w:color="auto" w:fill="D9D9D9"/>
          </w:tcPr>
          <w:p w14:paraId="7FF6D1D7" w14:textId="77777777" w:rsidR="00573F1C" w:rsidRDefault="00000000">
            <w:r>
              <w:rPr>
                <w:b/>
                <w:bCs/>
              </w:rPr>
              <w:t>Outcome 2</w:t>
            </w:r>
          </w:p>
          <w:p w14:paraId="3ADD31BF" w14:textId="77777777" w:rsidR="00573F1C" w:rsidRDefault="00000000">
            <w:r>
              <w:rPr>
                <w:b/>
                <w:bCs/>
              </w:rPr>
              <w:lastRenderedPageBreak/>
              <w:t>Biological corridor governance and management established, demonstrated, and linked to management of contiguous PAs.</w:t>
            </w:r>
          </w:p>
        </w:tc>
      </w:tr>
      <w:tr w:rsidR="00573F1C" w14:paraId="2B5D9279" w14:textId="77777777">
        <w:trPr>
          <w:gridAfter w:val="1"/>
          <w:wAfter w:w="360" w:type="dxa"/>
        </w:trPr>
        <w:tc>
          <w:tcPr>
            <w:tcW w:w="4000" w:type="dxa"/>
          </w:tcPr>
          <w:p w14:paraId="349EB49F" w14:textId="77777777" w:rsidR="00573F1C" w:rsidRDefault="00000000">
            <w:r>
              <w:rPr>
                <w:b/>
                <w:bCs/>
              </w:rPr>
              <w:lastRenderedPageBreak/>
              <w:t>Description of Indicator</w:t>
            </w:r>
          </w:p>
        </w:tc>
        <w:tc>
          <w:tcPr>
            <w:tcW w:w="2000" w:type="dxa"/>
          </w:tcPr>
          <w:p w14:paraId="478419B1" w14:textId="77777777" w:rsidR="00573F1C" w:rsidRDefault="00000000">
            <w:r>
              <w:rPr>
                <w:b/>
                <w:bCs/>
              </w:rPr>
              <w:t>Baseline Level</w:t>
            </w:r>
          </w:p>
        </w:tc>
        <w:tc>
          <w:tcPr>
            <w:tcW w:w="2000" w:type="dxa"/>
          </w:tcPr>
          <w:p w14:paraId="31DA84A7" w14:textId="77777777" w:rsidR="00573F1C" w:rsidRDefault="00000000">
            <w:r>
              <w:rPr>
                <w:b/>
                <w:bCs/>
              </w:rPr>
              <w:t>Midterm target level</w:t>
            </w:r>
          </w:p>
        </w:tc>
        <w:tc>
          <w:tcPr>
            <w:tcW w:w="2000" w:type="dxa"/>
          </w:tcPr>
          <w:p w14:paraId="271FBCFB" w14:textId="77777777" w:rsidR="00573F1C" w:rsidRDefault="00000000">
            <w:r>
              <w:rPr>
                <w:b/>
                <w:bCs/>
              </w:rPr>
              <w:t>End of project target level</w:t>
            </w:r>
          </w:p>
        </w:tc>
        <w:tc>
          <w:tcPr>
            <w:tcW w:w="4000" w:type="dxa"/>
          </w:tcPr>
          <w:p w14:paraId="07A1B983" w14:textId="77777777" w:rsidR="00573F1C" w:rsidRDefault="00000000">
            <w:r>
              <w:rPr>
                <w:b/>
                <w:bCs/>
              </w:rPr>
              <w:t>Level at 30 June 2021</w:t>
            </w:r>
          </w:p>
        </w:tc>
        <w:tc>
          <w:tcPr>
            <w:tcW w:w="4000" w:type="dxa"/>
          </w:tcPr>
          <w:p w14:paraId="62567F46" w14:textId="77777777" w:rsidR="00573F1C" w:rsidRDefault="00000000">
            <w:r>
              <w:rPr>
                <w:b/>
                <w:bCs/>
              </w:rPr>
              <w:t>Cumulative progress since project start</w:t>
            </w:r>
          </w:p>
        </w:tc>
      </w:tr>
      <w:tr w:rsidR="00573F1C" w14:paraId="46D4096C" w14:textId="77777777">
        <w:trPr>
          <w:gridAfter w:val="1"/>
          <w:wAfter w:w="360" w:type="dxa"/>
        </w:trPr>
        <w:tc>
          <w:tcPr>
            <w:tcW w:w="4000" w:type="dxa"/>
          </w:tcPr>
          <w:p w14:paraId="3FC8F0F7" w14:textId="77777777" w:rsidR="00573F1C" w:rsidRDefault="00000000">
            <w:r>
              <w:t>2.1 Percentage increase in METT Score for three protected areas (1,149,400ha) and four Biological Corridors (176,400ha)</w:t>
            </w:r>
          </w:p>
          <w:p w14:paraId="1AD118BD" w14:textId="77777777" w:rsidR="00573F1C" w:rsidRDefault="00573F1C"/>
          <w:p w14:paraId="62AEB871" w14:textId="77777777" w:rsidR="00573F1C" w:rsidRDefault="00000000">
            <w:r>
              <w:t>(update at MTR: Aligned with GEF Core indicator 1.2 Terrestrial protected areas under improved management effectiveness)</w:t>
            </w:r>
          </w:p>
        </w:tc>
        <w:tc>
          <w:tcPr>
            <w:tcW w:w="2000" w:type="dxa"/>
          </w:tcPr>
          <w:p w14:paraId="63E6A037" w14:textId="77777777" w:rsidR="00573F1C" w:rsidRDefault="00000000">
            <w:r>
              <w:t>Baseline METT score (Annex 4a)</w:t>
            </w:r>
          </w:p>
          <w:p w14:paraId="219D3DAB" w14:textId="77777777" w:rsidR="00573F1C" w:rsidRDefault="00000000">
            <w:r>
              <w:t>JKSNR:62</w:t>
            </w:r>
          </w:p>
          <w:p w14:paraId="28537AE0" w14:textId="77777777" w:rsidR="00573F1C" w:rsidRDefault="00000000">
            <w:r>
              <w:t>JSWNP:66</w:t>
            </w:r>
          </w:p>
          <w:p w14:paraId="259DAE3B" w14:textId="77777777" w:rsidR="00573F1C" w:rsidRDefault="00000000">
            <w:r>
              <w:t>PNP:73</w:t>
            </w:r>
          </w:p>
          <w:p w14:paraId="2D31D285" w14:textId="77777777" w:rsidR="00573F1C" w:rsidRDefault="00000000">
            <w:r>
              <w:t>BC1:35</w:t>
            </w:r>
          </w:p>
          <w:p w14:paraId="6B65FDEC" w14:textId="77777777" w:rsidR="00573F1C" w:rsidRDefault="00000000">
            <w:r>
              <w:t>BC2:26</w:t>
            </w:r>
          </w:p>
          <w:p w14:paraId="42CB3D1F" w14:textId="77777777" w:rsidR="00573F1C" w:rsidRDefault="00000000">
            <w:r>
              <w:t>BC4:32</w:t>
            </w:r>
          </w:p>
          <w:p w14:paraId="09F4A7CE" w14:textId="77777777" w:rsidR="00573F1C" w:rsidRDefault="00000000">
            <w:r>
              <w:t>BC8:20</w:t>
            </w:r>
          </w:p>
          <w:p w14:paraId="09D63FA3" w14:textId="77777777" w:rsidR="00573F1C" w:rsidRDefault="00000000">
            <w:r>
              <w:t>[Baseline error corrected: BC3 updated to correctly show BC4]</w:t>
            </w:r>
          </w:p>
        </w:tc>
        <w:tc>
          <w:tcPr>
            <w:tcW w:w="2000" w:type="dxa"/>
          </w:tcPr>
          <w:p w14:paraId="7B5413B9" w14:textId="77777777" w:rsidR="00573F1C" w:rsidRDefault="00000000">
            <w:r>
              <w:t>Mid-term METT targets:</w:t>
            </w:r>
          </w:p>
          <w:p w14:paraId="6385934C" w14:textId="77777777" w:rsidR="00573F1C" w:rsidRDefault="00000000">
            <w:r>
              <w:t>JKSNR:68</w:t>
            </w:r>
          </w:p>
          <w:p w14:paraId="1670A474" w14:textId="77777777" w:rsidR="00573F1C" w:rsidRDefault="00000000">
            <w:r>
              <w:t>JSWNP:70</w:t>
            </w:r>
          </w:p>
          <w:p w14:paraId="7A61A172" w14:textId="77777777" w:rsidR="00573F1C" w:rsidRDefault="00000000">
            <w:r>
              <w:t>PNP:77</w:t>
            </w:r>
          </w:p>
          <w:p w14:paraId="0E7B922C" w14:textId="77777777" w:rsidR="00573F1C" w:rsidRDefault="00000000">
            <w:r>
              <w:t>BC1:45</w:t>
            </w:r>
          </w:p>
          <w:p w14:paraId="35A349EC" w14:textId="77777777" w:rsidR="00573F1C" w:rsidRDefault="00000000">
            <w:r>
              <w:t>BC2:40</w:t>
            </w:r>
          </w:p>
          <w:p w14:paraId="5457B574" w14:textId="77777777" w:rsidR="00573F1C" w:rsidRDefault="00000000">
            <w:r>
              <w:t>BC4:45</w:t>
            </w:r>
          </w:p>
          <w:p w14:paraId="43D9115C" w14:textId="77777777" w:rsidR="00573F1C" w:rsidRDefault="00000000">
            <w:r>
              <w:t>BC8:35</w:t>
            </w:r>
          </w:p>
          <w:p w14:paraId="797BD7AD" w14:textId="77777777" w:rsidR="00573F1C" w:rsidRDefault="00573F1C"/>
        </w:tc>
        <w:tc>
          <w:tcPr>
            <w:tcW w:w="2000" w:type="dxa"/>
          </w:tcPr>
          <w:p w14:paraId="1F0DFF36" w14:textId="77777777" w:rsidR="00573F1C" w:rsidRDefault="00000000">
            <w:r>
              <w:t>EoP METT targets:</w:t>
            </w:r>
          </w:p>
          <w:p w14:paraId="77047BBA" w14:textId="77777777" w:rsidR="00573F1C" w:rsidRDefault="00573F1C"/>
          <w:p w14:paraId="020B88DB" w14:textId="77777777" w:rsidR="00573F1C" w:rsidRDefault="00000000">
            <w:r>
              <w:t>JKSNR:75</w:t>
            </w:r>
          </w:p>
          <w:p w14:paraId="0F8DFDD2" w14:textId="77777777" w:rsidR="00573F1C" w:rsidRDefault="00000000">
            <w:r>
              <w:t>JSWNP:75</w:t>
            </w:r>
          </w:p>
          <w:p w14:paraId="554F26F9" w14:textId="77777777" w:rsidR="00573F1C" w:rsidRDefault="00000000">
            <w:r>
              <w:t>PNP:80</w:t>
            </w:r>
          </w:p>
          <w:p w14:paraId="58970C73" w14:textId="77777777" w:rsidR="00573F1C" w:rsidRDefault="00000000">
            <w:r>
              <w:t>BC1:65</w:t>
            </w:r>
          </w:p>
          <w:p w14:paraId="35C58A7E" w14:textId="77777777" w:rsidR="00573F1C" w:rsidRDefault="00000000">
            <w:r>
              <w:t>BC2:65</w:t>
            </w:r>
          </w:p>
          <w:p w14:paraId="765EE122" w14:textId="77777777" w:rsidR="00573F1C" w:rsidRDefault="00000000">
            <w:r>
              <w:t>BC4:65</w:t>
            </w:r>
          </w:p>
          <w:p w14:paraId="30EFBBA1" w14:textId="77777777" w:rsidR="00573F1C" w:rsidRDefault="00000000">
            <w:r>
              <w:t>BC8:65</w:t>
            </w:r>
          </w:p>
          <w:p w14:paraId="77FDE714" w14:textId="77777777" w:rsidR="00573F1C" w:rsidRDefault="00573F1C"/>
        </w:tc>
        <w:tc>
          <w:tcPr>
            <w:tcW w:w="4000" w:type="dxa"/>
          </w:tcPr>
          <w:p w14:paraId="6296D111" w14:textId="77777777" w:rsidR="00573F1C" w:rsidRDefault="00000000">
            <w:r>
              <w:t>Status: On track</w:t>
            </w:r>
          </w:p>
          <w:p w14:paraId="4EDF5B1B" w14:textId="77777777" w:rsidR="00573F1C" w:rsidRDefault="00573F1C"/>
          <w:p w14:paraId="69B70428" w14:textId="77777777" w:rsidR="00573F1C" w:rsidRDefault="00000000">
            <w:r>
              <w:t>METT assessment conducted prior to the MTR, had met the MTR targets within PAs and BCs, except for Phrumsengla National Park (PNP) where the baseline was set high and scores adjusted because of additional threats in the park. The METT score recorded for PAs and BCs prior to MTR is presented below:</w:t>
            </w:r>
          </w:p>
          <w:p w14:paraId="2D275B35" w14:textId="77777777" w:rsidR="00573F1C" w:rsidRDefault="00573F1C"/>
          <w:p w14:paraId="59E2D093" w14:textId="77777777" w:rsidR="00573F1C" w:rsidRDefault="00000000">
            <w:r>
              <w:t>JKSNR:69</w:t>
            </w:r>
          </w:p>
          <w:p w14:paraId="6D688CD0" w14:textId="77777777" w:rsidR="00573F1C" w:rsidRDefault="00000000">
            <w:r>
              <w:t>JSWNP:72</w:t>
            </w:r>
          </w:p>
          <w:p w14:paraId="5EEEF99A" w14:textId="77777777" w:rsidR="00573F1C" w:rsidRDefault="00000000">
            <w:r>
              <w:t>PNP:74</w:t>
            </w:r>
          </w:p>
          <w:p w14:paraId="10EA7478" w14:textId="77777777" w:rsidR="00573F1C" w:rsidRDefault="00000000">
            <w:r>
              <w:t>BC1:50</w:t>
            </w:r>
          </w:p>
          <w:p w14:paraId="0D82EC2D" w14:textId="77777777" w:rsidR="00573F1C" w:rsidRDefault="00000000">
            <w:r>
              <w:t>BC2:42</w:t>
            </w:r>
          </w:p>
          <w:p w14:paraId="72AB1FE2" w14:textId="77777777" w:rsidR="00573F1C" w:rsidRDefault="00000000">
            <w:r>
              <w:t>BC4:48</w:t>
            </w:r>
          </w:p>
          <w:p w14:paraId="29F32161" w14:textId="77777777" w:rsidR="00573F1C" w:rsidRDefault="00000000">
            <w:r>
              <w:t>BC8:43</w:t>
            </w:r>
          </w:p>
          <w:p w14:paraId="6F545EE0" w14:textId="77777777" w:rsidR="00573F1C" w:rsidRDefault="00573F1C"/>
          <w:p w14:paraId="12C8B303" w14:textId="77777777" w:rsidR="00573F1C" w:rsidRDefault="00000000">
            <w:r>
              <w:t xml:space="preserve">A separate METT assessment will be carried out prior to terminal evaluation/review. With new </w:t>
            </w:r>
            <w:r>
              <w:lastRenderedPageBreak/>
              <w:t>management plans for biological corridors and revision for parks, there are new activities including innovation and wildlife crossing infrastructure.</w:t>
            </w:r>
          </w:p>
          <w:p w14:paraId="3888227A" w14:textId="77777777" w:rsidR="00573F1C" w:rsidRDefault="00000000">
            <w:r>
              <w:t>These are reflected in the management plans and the project will support/encourage their implementation within the project period. Some are already being implemented such as developing animal track along the steep areas and removal of fallen trees/logs that have blocked the animal track/route.</w:t>
            </w:r>
          </w:p>
        </w:tc>
        <w:tc>
          <w:tcPr>
            <w:tcW w:w="4000" w:type="dxa"/>
          </w:tcPr>
          <w:p w14:paraId="599F787D" w14:textId="77777777" w:rsidR="00573F1C" w:rsidRDefault="00000000">
            <w:r>
              <w:lastRenderedPageBreak/>
              <w:t>The mid-term targets for this indicator have been met. The next update of METT will be carried out during the Terminal Evaluation for the project which is due in the year 2023. This assessment will include the new management plans for biological corridors and revisions for parks in which there are new activities including on innovation and wildlife crossing infrastructure.</w:t>
            </w:r>
          </w:p>
          <w:p w14:paraId="55DE28E7" w14:textId="77777777" w:rsidR="00573F1C" w:rsidRDefault="00000000">
            <w:r>
              <w:t>During the reporting period, the PAs and BCs  have been capacitated and equipped with the required technologies/equipment for continuous monitoring of Biological Corridor (BC) and Protected Areas (PAs).</w:t>
            </w:r>
          </w:p>
        </w:tc>
      </w:tr>
      <w:tr w:rsidR="00573F1C" w14:paraId="6F8D74F9" w14:textId="77777777">
        <w:trPr>
          <w:gridAfter w:val="1"/>
          <w:wAfter w:w="360" w:type="dxa"/>
        </w:trPr>
        <w:tc>
          <w:tcPr>
            <w:tcW w:w="4000" w:type="dxa"/>
          </w:tcPr>
          <w:p w14:paraId="4F7A5677" w14:textId="77777777" w:rsidR="00573F1C" w:rsidRDefault="00000000">
            <w:r>
              <w:t>2.2 Population size of key species: tiger in lower elevation, Snow leopard and Musk deer in higher elevation of PAs and sightings of animal or evidence (indirect signs) of movement of animals in the BCs:</w:t>
            </w:r>
          </w:p>
        </w:tc>
        <w:tc>
          <w:tcPr>
            <w:tcW w:w="2000" w:type="dxa"/>
          </w:tcPr>
          <w:p w14:paraId="2353F217" w14:textId="77777777" w:rsidR="00573F1C" w:rsidRDefault="00000000">
            <w:r>
              <w:t>Tiger: JKSNR=0 but found in BC)</w:t>
            </w:r>
          </w:p>
          <w:p w14:paraId="667B348B" w14:textId="77777777" w:rsidR="00573F1C" w:rsidRDefault="00000000">
            <w:r>
              <w:t>JSWNP= TBC*(9 Tigers -2020 updated)</w:t>
            </w:r>
          </w:p>
          <w:p w14:paraId="1F9BB0AF" w14:textId="77777777" w:rsidR="00573F1C" w:rsidRDefault="00000000">
            <w:r>
              <w:t>PNP= TBC* (2 Tigers - 2020 updated)</w:t>
            </w:r>
          </w:p>
          <w:p w14:paraId="32D5EA8A" w14:textId="77777777" w:rsidR="00573F1C" w:rsidRDefault="00000000">
            <w:r>
              <w:t>Musk deer: all PAs/BCs, data will be available once the analysis is completed by the Wildlife Conservation Division</w:t>
            </w:r>
          </w:p>
          <w:p w14:paraId="5393761D" w14:textId="77777777" w:rsidR="00573F1C" w:rsidRDefault="00000000">
            <w:r>
              <w:t xml:space="preserve">Snow Leopard JKSNR=9 (10 = </w:t>
            </w:r>
            <w:r>
              <w:lastRenderedPageBreak/>
              <w:t>2020 updated);</w:t>
            </w:r>
          </w:p>
          <w:p w14:paraId="5B272966" w14:textId="77777777" w:rsidR="00573F1C" w:rsidRDefault="00000000">
            <w:r>
              <w:t>JSWNP and PNP will be studied in baseline study*.  Snow Leopard JSWNP = 1; Snow Leopard PNP =1 (2020 updated)</w:t>
            </w:r>
          </w:p>
          <w:p w14:paraId="086C195B" w14:textId="77777777" w:rsidR="00573F1C" w:rsidRDefault="00000000">
            <w:r>
              <w:t>Animal sign information in BCs will be added after baseline survey*  BC 4: 6 Tigers</w:t>
            </w:r>
          </w:p>
          <w:p w14:paraId="36156FBB" w14:textId="77777777" w:rsidR="00573F1C" w:rsidRDefault="00000000">
            <w:r>
              <w:t>BC 2: 1 Tiger</w:t>
            </w:r>
          </w:p>
          <w:p w14:paraId="6F6C3132" w14:textId="77777777" w:rsidR="00573F1C" w:rsidRDefault="00000000">
            <w:r>
              <w:t>BC 1:</w:t>
            </w:r>
          </w:p>
          <w:p w14:paraId="24A84A52" w14:textId="77777777" w:rsidR="00573F1C" w:rsidRDefault="00000000">
            <w:r>
              <w:t>5 Tigers</w:t>
            </w:r>
          </w:p>
          <w:p w14:paraId="6737E8B4" w14:textId="77777777" w:rsidR="00573F1C" w:rsidRDefault="00000000">
            <w:r>
              <w:t>5 snow leopards</w:t>
            </w:r>
          </w:p>
          <w:p w14:paraId="66E73514" w14:textId="77777777" w:rsidR="00573F1C" w:rsidRDefault="00000000">
            <w:r>
              <w:t>7 musk deer (2020 updated)</w:t>
            </w:r>
          </w:p>
          <w:p w14:paraId="4EEC2B7D" w14:textId="77777777" w:rsidR="00573F1C" w:rsidRDefault="00573F1C"/>
        </w:tc>
        <w:tc>
          <w:tcPr>
            <w:tcW w:w="2000" w:type="dxa"/>
          </w:tcPr>
          <w:p w14:paraId="554D317A" w14:textId="77777777" w:rsidR="00573F1C" w:rsidRDefault="00000000">
            <w:r>
              <w:lastRenderedPageBreak/>
              <w:t>Populations of key species stable or increased over the baseline in PAs. Sighting of animals or signs of animals (droppings, pug marks etc.) using BCs stable or increased compared to baseline level.</w:t>
            </w:r>
          </w:p>
        </w:tc>
        <w:tc>
          <w:tcPr>
            <w:tcW w:w="2000" w:type="dxa"/>
          </w:tcPr>
          <w:p w14:paraId="0D6FF1B6" w14:textId="77777777" w:rsidR="00573F1C" w:rsidRDefault="00000000">
            <w:r>
              <w:t>(4)</w:t>
            </w:r>
            <w:r>
              <w:tab/>
              <w:t>Key species populations stable or increased over MTR level in PAs. Sightings of animals or indirect signs of animals (droppings, pug marks etc.) using BCs stable or increased compared to MTR level.</w:t>
            </w:r>
          </w:p>
        </w:tc>
        <w:tc>
          <w:tcPr>
            <w:tcW w:w="4000" w:type="dxa"/>
          </w:tcPr>
          <w:p w14:paraId="1A98852C" w14:textId="77777777" w:rsidR="00573F1C" w:rsidRDefault="00000000">
            <w:r>
              <w:t>Status: On track</w:t>
            </w:r>
          </w:p>
          <w:p w14:paraId="6839A958" w14:textId="77777777" w:rsidR="00573F1C" w:rsidRDefault="00573F1C"/>
          <w:p w14:paraId="0722964C" w14:textId="77777777" w:rsidR="00573F1C" w:rsidRDefault="00000000">
            <w:r>
              <w:t>The sightings of key species in the project supported PAs and BCs have increased as follows:</w:t>
            </w:r>
          </w:p>
          <w:p w14:paraId="54ECA8B7" w14:textId="77777777" w:rsidR="00573F1C" w:rsidRDefault="00573F1C"/>
          <w:p w14:paraId="16115CC9" w14:textId="77777777" w:rsidR="00573F1C" w:rsidRDefault="00000000">
            <w:r>
              <w:t>TIGER: One additional tiger each was sighted in JKSNR and BC2 and two tigers sighted in PNP.</w:t>
            </w:r>
          </w:p>
          <w:p w14:paraId="33213881" w14:textId="77777777" w:rsidR="00573F1C" w:rsidRDefault="00573F1C"/>
          <w:p w14:paraId="1C816A28" w14:textId="77777777" w:rsidR="00573F1C" w:rsidRDefault="00000000">
            <w:r>
              <w:t>MUSK DEER: Three musk deer were sighted in JKSNR, one in BC2, three in BC1, and two in BC8.</w:t>
            </w:r>
          </w:p>
          <w:p w14:paraId="2BD24A56" w14:textId="77777777" w:rsidR="00573F1C" w:rsidRDefault="00573F1C"/>
          <w:p w14:paraId="3D7A9BDC" w14:textId="77777777" w:rsidR="00573F1C" w:rsidRDefault="00000000">
            <w:r>
              <w:t xml:space="preserve">SNOW LEOPARD: JKSNR sighted </w:t>
            </w:r>
            <w:r>
              <w:lastRenderedPageBreak/>
              <w:t>10 snow leopards and two in BC1.</w:t>
            </w:r>
          </w:p>
        </w:tc>
        <w:tc>
          <w:tcPr>
            <w:tcW w:w="4000" w:type="dxa"/>
          </w:tcPr>
          <w:p w14:paraId="23BA1FDD" w14:textId="77777777" w:rsidR="00573F1C" w:rsidRDefault="00000000">
            <w:r>
              <w:lastRenderedPageBreak/>
              <w:t>The mid-term targets were met by the project.</w:t>
            </w:r>
          </w:p>
          <w:p w14:paraId="36652C11" w14:textId="77777777" w:rsidR="00573F1C" w:rsidRDefault="00000000">
            <w:r>
              <w:t>Through the implementation of conservation management plans, SMART patrolling and camera traps, the project continues to sight Tigers, Snow leopards and musk deer   in the PAs and BCs. In the respective biodiversity surveys of individual PAs and BCs, the project has additionally recorded the sightings and in-field evidence in the form of tracks    of these species. (Refer BC management plans (BC1 &amp; BC8 and other reports uploaded as evidence)</w:t>
            </w:r>
          </w:p>
          <w:p w14:paraId="6258464A" w14:textId="77777777" w:rsidR="00573F1C" w:rsidRDefault="00000000">
            <w:r>
              <w:t xml:space="preserve">However, as the National Tiger and Snow Leopard survey is currently on-going and actual numbers will only be available for reporting before the </w:t>
            </w:r>
            <w:r>
              <w:lastRenderedPageBreak/>
              <w:t>terminal evaluation of the project which is due in 2023.</w:t>
            </w:r>
          </w:p>
        </w:tc>
      </w:tr>
      <w:tr w:rsidR="00573F1C" w14:paraId="557441F0" w14:textId="77777777">
        <w:trPr>
          <w:gridAfter w:val="1"/>
          <w:wAfter w:w="360" w:type="dxa"/>
        </w:trPr>
        <w:tc>
          <w:tcPr>
            <w:tcW w:w="4000" w:type="dxa"/>
          </w:tcPr>
          <w:p w14:paraId="20CD6A79" w14:textId="77777777" w:rsidR="00573F1C" w:rsidRDefault="00000000">
            <w:r>
              <w:lastRenderedPageBreak/>
              <w:t>2.3 Reduction in threat cases reported over the project period in project landscapes:</w:t>
            </w:r>
          </w:p>
          <w:p w14:paraId="037A5ABC" w14:textId="77777777" w:rsidR="00573F1C" w:rsidRDefault="00000000">
            <w:r>
              <w:t>- % decrease in annual number of human-wildlife conflict cases for sample areas totaling 2,000 ha;</w:t>
            </w:r>
          </w:p>
          <w:p w14:paraId="07F7894F" w14:textId="77777777" w:rsidR="00573F1C" w:rsidRDefault="00000000">
            <w:r>
              <w:t xml:space="preserve">- % decrease in the annual number of poaching and illegal wildlife trade </w:t>
            </w:r>
            <w:r>
              <w:lastRenderedPageBreak/>
              <w:t>cases;</w:t>
            </w:r>
          </w:p>
          <w:p w14:paraId="3E5B5937" w14:textId="77777777" w:rsidR="00573F1C" w:rsidRDefault="00000000">
            <w:r>
              <w:t>- % decrease in the annual number and area of forest fires.</w:t>
            </w:r>
          </w:p>
          <w:p w14:paraId="517A71B0" w14:textId="77777777" w:rsidR="00573F1C" w:rsidRDefault="00573F1C"/>
        </w:tc>
        <w:tc>
          <w:tcPr>
            <w:tcW w:w="2000" w:type="dxa"/>
          </w:tcPr>
          <w:p w14:paraId="61685D8E" w14:textId="77777777" w:rsidR="00573F1C" w:rsidRDefault="00000000">
            <w:r>
              <w:lastRenderedPageBreak/>
              <w:t>HWC: 100% of respondents affected by crop depredation and 61.8% by livestock depredation;</w:t>
            </w:r>
          </w:p>
          <w:p w14:paraId="7BD9EAA5" w14:textId="77777777" w:rsidR="00573F1C" w:rsidRDefault="00000000">
            <w:r>
              <w:t>Poaching: 13 cases of mega-fauna poaching detected;</w:t>
            </w:r>
          </w:p>
          <w:p w14:paraId="720BC8E1" w14:textId="77777777" w:rsidR="00573F1C" w:rsidRDefault="00000000">
            <w:r>
              <w:lastRenderedPageBreak/>
              <w:t>2015 baseline: 9 forest fire incidents covering 12,265.33 acres</w:t>
            </w:r>
          </w:p>
          <w:p w14:paraId="49265334" w14:textId="77777777" w:rsidR="00573F1C" w:rsidRDefault="00573F1C"/>
        </w:tc>
        <w:tc>
          <w:tcPr>
            <w:tcW w:w="2000" w:type="dxa"/>
          </w:tcPr>
          <w:p w14:paraId="5E52C848" w14:textId="77777777" w:rsidR="00573F1C" w:rsidRDefault="00000000">
            <w:r>
              <w:lastRenderedPageBreak/>
              <w:t>HWC: proportion of HHs affected by crop and livestock depredation reduced by at least 25% of baseline in targeted areas;</w:t>
            </w:r>
          </w:p>
          <w:p w14:paraId="28DA5C8E" w14:textId="77777777" w:rsidR="00573F1C" w:rsidRDefault="00000000">
            <w:r>
              <w:t xml:space="preserve">Poaching: Poaching cases </w:t>
            </w:r>
            <w:r>
              <w:lastRenderedPageBreak/>
              <w:t>reduced by at least 25% of baseline</w:t>
            </w:r>
          </w:p>
          <w:p w14:paraId="5C1D8ABA" w14:textId="77777777" w:rsidR="00573F1C" w:rsidRDefault="00000000">
            <w:r>
              <w:t>Forest Fires: number and area reduced by at least 25% of baseline.</w:t>
            </w:r>
          </w:p>
          <w:p w14:paraId="745FE4EC" w14:textId="77777777" w:rsidR="00573F1C" w:rsidRDefault="00573F1C"/>
        </w:tc>
        <w:tc>
          <w:tcPr>
            <w:tcW w:w="2000" w:type="dxa"/>
          </w:tcPr>
          <w:p w14:paraId="1DDE2C65" w14:textId="77777777" w:rsidR="00573F1C" w:rsidRDefault="00000000">
            <w:r>
              <w:lastRenderedPageBreak/>
              <w:t>HWC: proportion of HHs affected by crop and livestock depredation reduced by at least 50% of baseline in targeted areas;</w:t>
            </w:r>
          </w:p>
          <w:p w14:paraId="6F59DF80" w14:textId="77777777" w:rsidR="00573F1C" w:rsidRDefault="00000000">
            <w:r>
              <w:t xml:space="preserve">Poaching: Poaching cases reduced by </w:t>
            </w:r>
            <w:r>
              <w:lastRenderedPageBreak/>
              <w:t>at least 50% of baseline</w:t>
            </w:r>
          </w:p>
          <w:p w14:paraId="65E03645" w14:textId="77777777" w:rsidR="00573F1C" w:rsidRDefault="00000000">
            <w:r>
              <w:t>Forest Fires: number and area reduced by at least 50% of baseline.</w:t>
            </w:r>
          </w:p>
          <w:p w14:paraId="658EF02C" w14:textId="77777777" w:rsidR="00573F1C" w:rsidRDefault="00573F1C"/>
        </w:tc>
        <w:tc>
          <w:tcPr>
            <w:tcW w:w="4000" w:type="dxa"/>
          </w:tcPr>
          <w:p w14:paraId="37A0B289" w14:textId="77777777" w:rsidR="00573F1C" w:rsidRDefault="00000000">
            <w:r>
              <w:lastRenderedPageBreak/>
              <w:t>Status: On track</w:t>
            </w:r>
          </w:p>
          <w:p w14:paraId="2AEDF07C" w14:textId="77777777" w:rsidR="00573F1C" w:rsidRDefault="00573F1C"/>
          <w:p w14:paraId="052FA02A" w14:textId="77777777" w:rsidR="00573F1C" w:rsidRDefault="00000000">
            <w:r>
              <w:t xml:space="preserve">The project implements several HWC mitigation and management interventions including innovation such as wildlife crossings, solar fencing, habitat enrichments, and improving prey base (habitats, water holes). The reported cases have </w:t>
            </w:r>
            <w:r>
              <w:lastRenderedPageBreak/>
              <w:t>reduced with only 213 cases of HWC reported. However, the reported cases also dropped due to the pandemic (less reporting) and lack of compensation schemes. A survey will be carried out prior to TE to measure against the baseline.</w:t>
            </w:r>
          </w:p>
          <w:p w14:paraId="0F2019F1" w14:textId="77777777" w:rsidR="00573F1C" w:rsidRDefault="00573F1C"/>
          <w:p w14:paraId="5D8FEC3E" w14:textId="77777777" w:rsidR="00573F1C" w:rsidRDefault="00000000">
            <w:r>
              <w:t>The Project noted a number of forest offences detected in the landscape. These included 94 cases mostly fishing, illegal timber and NWFPs, but no case of mega-fauna species. The increasing detection is also due to increased SMART patrolling system supported by the project.</w:t>
            </w:r>
          </w:p>
          <w:p w14:paraId="7567017A" w14:textId="77777777" w:rsidR="00573F1C" w:rsidRDefault="00573F1C"/>
          <w:p w14:paraId="0BB0A84C" w14:textId="77777777" w:rsidR="00573F1C" w:rsidRDefault="00000000">
            <w:r>
              <w:t>Forest fires were reduced with increased advocacy. Seven forest fires were reported in Wangdue division and PNP, but significantly less acreage in terms of areas lost (1,661 acres).</w:t>
            </w:r>
          </w:p>
        </w:tc>
        <w:tc>
          <w:tcPr>
            <w:tcW w:w="4000" w:type="dxa"/>
          </w:tcPr>
          <w:p w14:paraId="13353292" w14:textId="77777777" w:rsidR="00573F1C" w:rsidRDefault="00000000">
            <w:r>
              <w:lastRenderedPageBreak/>
              <w:t>The project is on-track for achieving its targets.</w:t>
            </w:r>
          </w:p>
          <w:p w14:paraId="7AE1BF09" w14:textId="77777777" w:rsidR="00573F1C" w:rsidRDefault="00000000">
            <w:r>
              <w:t xml:space="preserve">The actual review and assessment for the HWC, poaching and forest fire cases haven’t been conducted, primarily due to COVID restrictions on travel and organization of community meetings. The assessment will now be conducted comprehensively during </w:t>
            </w:r>
            <w:r>
              <w:lastRenderedPageBreak/>
              <w:t>the Terminal Evaluation in 2023 to get the actual trend against the baseline.</w:t>
            </w:r>
          </w:p>
          <w:p w14:paraId="416ABEB8" w14:textId="77777777" w:rsidR="00573F1C" w:rsidRDefault="00000000">
            <w:r>
              <w:t>However, informal conversations with the community and forestry officials during the limited field visits undertaken suggest that there is overall reduction in threat cases, as the project continued to implement various HWC mitigation measures such as the construction of corrals, solar powered electric fencing and barbed wire; and created awareness on responding to the human wildlife conflicts, poaching and forest fires. Through the implementation of conservation management plans, SMART patrolling (such as the use of Drones and camera traps), the PAs and BCs continue to sight Tigers, Snow leopards and musk deer. The National Tiger and Snow Leopard survey is on-going and actual numbers will be reported before the terminal evaluation. In the respective biodiversity surveys of some of the PAs and BCs, the sightings and evidences of these species have been recorded.</w:t>
            </w:r>
          </w:p>
          <w:p w14:paraId="37237BD3" w14:textId="77777777" w:rsidR="00573F1C" w:rsidRDefault="00000000">
            <w:r>
              <w:t>Additionally, during the reporting period, mapping of HWC hotspot in Bhutan and the HWC Management Review and Action Plan have been developed by the project.</w:t>
            </w:r>
          </w:p>
          <w:p w14:paraId="67522577" w14:textId="77777777" w:rsidR="00573F1C" w:rsidRDefault="00000000">
            <w:r>
              <w:t xml:space="preserve">Poaching and illegal wildlife trade: As </w:t>
            </w:r>
            <w:r>
              <w:lastRenderedPageBreak/>
              <w:t>strategy actions plan to the BC management plan, Wangdue Forest Division have established 16 waterholes within BC and conducted smart patrolling within and outside of the biological corridors by using technologies such as Drones provided by the project.</w:t>
            </w:r>
          </w:p>
        </w:tc>
      </w:tr>
      <w:tr w:rsidR="00573F1C" w14:paraId="5413879A" w14:textId="77777777">
        <w:trPr>
          <w:gridAfter w:val="1"/>
          <w:wAfter w:w="360" w:type="dxa"/>
        </w:trPr>
        <w:tc>
          <w:tcPr>
            <w:tcW w:w="4000" w:type="dxa"/>
          </w:tcPr>
          <w:p w14:paraId="681269C1" w14:textId="77777777" w:rsidR="00573F1C" w:rsidRDefault="00000000">
            <w:r>
              <w:rPr>
                <w:b/>
                <w:bCs/>
              </w:rPr>
              <w:lastRenderedPageBreak/>
              <w:t>The progress of the objective/outcome can be described as:</w:t>
            </w:r>
          </w:p>
        </w:tc>
        <w:tc>
          <w:tcPr>
            <w:tcW w:w="12000" w:type="dxa"/>
            <w:gridSpan w:val="5"/>
          </w:tcPr>
          <w:p w14:paraId="256FFB97" w14:textId="77777777" w:rsidR="00573F1C" w:rsidRDefault="00000000">
            <w:r>
              <w:rPr>
                <w:b/>
                <w:bCs/>
              </w:rPr>
              <w:t>On track</w:t>
            </w:r>
          </w:p>
        </w:tc>
      </w:tr>
      <w:tr w:rsidR="00573F1C" w14:paraId="30360FD2" w14:textId="77777777">
        <w:trPr>
          <w:gridAfter w:val="1"/>
          <w:wAfter w:w="360" w:type="dxa"/>
        </w:trPr>
        <w:tc>
          <w:tcPr>
            <w:tcW w:w="4000" w:type="dxa"/>
          </w:tcPr>
          <w:p w14:paraId="0C45FE2F" w14:textId="77777777" w:rsidR="00573F1C" w:rsidRDefault="00000000">
            <w:r>
              <w:rPr>
                <w:b/>
                <w:bCs/>
              </w:rPr>
              <w:t>Evidence uploaded:</w:t>
            </w:r>
          </w:p>
        </w:tc>
        <w:tc>
          <w:tcPr>
            <w:tcW w:w="12000" w:type="dxa"/>
            <w:gridSpan w:val="5"/>
          </w:tcPr>
          <w:p w14:paraId="7434FF61" w14:textId="77777777" w:rsidR="00573F1C" w:rsidRDefault="00000000">
            <w:r>
              <w:t>YES</w:t>
            </w:r>
          </w:p>
        </w:tc>
      </w:tr>
      <w:tr w:rsidR="00573F1C" w14:paraId="097E1E3F" w14:textId="77777777">
        <w:tc>
          <w:tcPr>
            <w:tcW w:w="16000" w:type="dxa"/>
            <w:gridSpan w:val="7"/>
            <w:shd w:val="clear" w:color="auto" w:fill="D9D9D9"/>
          </w:tcPr>
          <w:p w14:paraId="2509AE34" w14:textId="77777777" w:rsidR="00573F1C" w:rsidRDefault="00000000">
            <w:r>
              <w:rPr>
                <w:b/>
                <w:bCs/>
              </w:rPr>
              <w:t>Outcome 3</w:t>
            </w:r>
          </w:p>
          <w:p w14:paraId="7F6CBC3B" w14:textId="77777777" w:rsidR="00573F1C" w:rsidRDefault="00000000">
            <w:r>
              <w:rPr>
                <w:b/>
                <w:bCs/>
              </w:rPr>
              <w:t>Livelihood options for communities are more climate-resilient through diversification, SLM and climate-smart agriculture and livestock management and supported by enhanced climate-resilient infrastructure.</w:t>
            </w:r>
          </w:p>
        </w:tc>
      </w:tr>
      <w:tr w:rsidR="00573F1C" w14:paraId="59748477" w14:textId="77777777">
        <w:trPr>
          <w:gridAfter w:val="1"/>
          <w:wAfter w:w="360" w:type="dxa"/>
        </w:trPr>
        <w:tc>
          <w:tcPr>
            <w:tcW w:w="4000" w:type="dxa"/>
          </w:tcPr>
          <w:p w14:paraId="465AFF46" w14:textId="77777777" w:rsidR="00573F1C" w:rsidRDefault="00000000">
            <w:r>
              <w:rPr>
                <w:b/>
                <w:bCs/>
              </w:rPr>
              <w:t>Description of Indicator</w:t>
            </w:r>
          </w:p>
        </w:tc>
        <w:tc>
          <w:tcPr>
            <w:tcW w:w="2000" w:type="dxa"/>
          </w:tcPr>
          <w:p w14:paraId="2BFFF699" w14:textId="77777777" w:rsidR="00573F1C" w:rsidRDefault="00000000">
            <w:r>
              <w:rPr>
                <w:b/>
                <w:bCs/>
              </w:rPr>
              <w:t>Baseline Level</w:t>
            </w:r>
          </w:p>
        </w:tc>
        <w:tc>
          <w:tcPr>
            <w:tcW w:w="2000" w:type="dxa"/>
          </w:tcPr>
          <w:p w14:paraId="15A42114" w14:textId="77777777" w:rsidR="00573F1C" w:rsidRDefault="00000000">
            <w:r>
              <w:rPr>
                <w:b/>
                <w:bCs/>
              </w:rPr>
              <w:t>Midterm target level</w:t>
            </w:r>
          </w:p>
        </w:tc>
        <w:tc>
          <w:tcPr>
            <w:tcW w:w="2000" w:type="dxa"/>
          </w:tcPr>
          <w:p w14:paraId="5495B968" w14:textId="77777777" w:rsidR="00573F1C" w:rsidRDefault="00000000">
            <w:r>
              <w:rPr>
                <w:b/>
                <w:bCs/>
              </w:rPr>
              <w:t>End of project target level</w:t>
            </w:r>
          </w:p>
        </w:tc>
        <w:tc>
          <w:tcPr>
            <w:tcW w:w="4000" w:type="dxa"/>
          </w:tcPr>
          <w:p w14:paraId="0EF6AD04" w14:textId="77777777" w:rsidR="00573F1C" w:rsidRDefault="00000000">
            <w:r>
              <w:rPr>
                <w:b/>
                <w:bCs/>
              </w:rPr>
              <w:t>Level at 30 June 2021</w:t>
            </w:r>
          </w:p>
        </w:tc>
        <w:tc>
          <w:tcPr>
            <w:tcW w:w="4000" w:type="dxa"/>
          </w:tcPr>
          <w:p w14:paraId="28582AF3" w14:textId="77777777" w:rsidR="00573F1C" w:rsidRDefault="00000000">
            <w:r>
              <w:rPr>
                <w:b/>
                <w:bCs/>
              </w:rPr>
              <w:t>Cumulative progress since project start</w:t>
            </w:r>
          </w:p>
        </w:tc>
      </w:tr>
      <w:tr w:rsidR="00573F1C" w14:paraId="7DB0FF5A" w14:textId="77777777">
        <w:trPr>
          <w:gridAfter w:val="1"/>
          <w:wAfter w:w="360" w:type="dxa"/>
        </w:trPr>
        <w:tc>
          <w:tcPr>
            <w:tcW w:w="4000" w:type="dxa"/>
          </w:tcPr>
          <w:p w14:paraId="660AC16A" w14:textId="77777777" w:rsidR="00573F1C" w:rsidRDefault="00000000">
            <w:r>
              <w:t>3.1 Gender-equitable livelihood options for at least 70% of population in project landscapes made more resilient to climate risks, indicated by:</w:t>
            </w:r>
          </w:p>
          <w:p w14:paraId="45AAE6D5" w14:textId="77777777" w:rsidR="00573F1C" w:rsidRDefault="00000000">
            <w:r>
              <w:t>•</w:t>
            </w:r>
            <w:r>
              <w:tab/>
              <w:t>change in annual household income for selected sample communities attributable to project interventions</w:t>
            </w:r>
          </w:p>
          <w:p w14:paraId="486665BA" w14:textId="77777777" w:rsidR="00573F1C" w:rsidRDefault="00000000">
            <w:r>
              <w:t>•</w:t>
            </w:r>
            <w:r>
              <w:tab/>
              <w:t>% reduction in women’s unpaid domestic work with corresponding increase in productive work and socio-political engagement</w:t>
            </w:r>
          </w:p>
          <w:p w14:paraId="1B595D13" w14:textId="77777777" w:rsidR="00573F1C" w:rsidRDefault="00000000">
            <w:r>
              <w:lastRenderedPageBreak/>
              <w:t>•</w:t>
            </w:r>
            <w:r>
              <w:tab/>
              <w:t>number of people adopting climate-resilient livelihood activities associated with conservation management and processing of renewable natural resources (gender disaggregated) as quantified by the impact assessment</w:t>
            </w:r>
          </w:p>
          <w:p w14:paraId="4E5466D6" w14:textId="77777777" w:rsidR="00573F1C" w:rsidRDefault="00000000">
            <w:r>
              <w:t>•</w:t>
            </w:r>
            <w:r>
              <w:tab/>
              <w:t>quantity of climate resilient infrastructure including irrigation systems (types by area covered), climate-proofed roads (length in km), post-harvest storage and agricultural extension facilities (numbers &amp; capacity)</w:t>
            </w:r>
          </w:p>
          <w:p w14:paraId="16F9FDC8" w14:textId="77777777" w:rsidR="00573F1C" w:rsidRDefault="00573F1C"/>
        </w:tc>
        <w:tc>
          <w:tcPr>
            <w:tcW w:w="2000" w:type="dxa"/>
          </w:tcPr>
          <w:p w14:paraId="0F899390" w14:textId="77777777" w:rsidR="00573F1C" w:rsidRDefault="00000000">
            <w:r>
              <w:lastRenderedPageBreak/>
              <w:t>Baselines to be quantified in Year 1 through impact assessment (see Annex 21)   (2020 updated: Baseline: Household income for the selected sample is BTN 150,000 [equivalent to US$ 2,149)</w:t>
            </w:r>
          </w:p>
          <w:p w14:paraId="2BEEADBE" w14:textId="77777777" w:rsidR="00573F1C" w:rsidRDefault="00573F1C"/>
          <w:p w14:paraId="7E8C0EDD" w14:textId="77777777" w:rsidR="00573F1C" w:rsidRDefault="00000000">
            <w:r>
              <w:t xml:space="preserve">Roles of men and </w:t>
            </w:r>
            <w:r>
              <w:lastRenderedPageBreak/>
              <w:t>women vary in agricultural production: Vegetable production, kitchen garden and marketing of processed products and livestock are dominated by women. Ploughing, cardamom production and marketing are dominated by men. Women’s participation in HH decision making is 34%. See Annex 14.</w:t>
            </w:r>
          </w:p>
          <w:p w14:paraId="5E232101" w14:textId="77777777" w:rsidR="00573F1C" w:rsidRDefault="00573F1C"/>
        </w:tc>
        <w:tc>
          <w:tcPr>
            <w:tcW w:w="2000" w:type="dxa"/>
          </w:tcPr>
          <w:p w14:paraId="04B612C9" w14:textId="77777777" w:rsidR="00573F1C" w:rsidRDefault="00000000">
            <w:r>
              <w:lastRenderedPageBreak/>
              <w:t>Livelihood program reached 35% of the population of the project area</w:t>
            </w:r>
          </w:p>
          <w:p w14:paraId="57FB6051" w14:textId="77777777" w:rsidR="00573F1C" w:rsidRDefault="00000000">
            <w:r>
              <w:t>At least 10% increase in annual household incomes associated with project interventions over baseline;</w:t>
            </w:r>
          </w:p>
          <w:p w14:paraId="61AADF36" w14:textId="77777777" w:rsidR="00573F1C" w:rsidRDefault="00000000">
            <w:r>
              <w:t xml:space="preserve">Awareness generated </w:t>
            </w:r>
            <w:r>
              <w:lastRenderedPageBreak/>
              <w:t>regarding consequences of women’s unpaid domestic role; women’s role in HH decision making increased to 50%;</w:t>
            </w:r>
          </w:p>
          <w:p w14:paraId="73420802" w14:textId="77777777" w:rsidR="00573F1C" w:rsidRDefault="00000000">
            <w:r>
              <w:t>At least 10% increase over baseline number of people adopting sustainable livelihood activities</w:t>
            </w:r>
          </w:p>
          <w:p w14:paraId="473A3C6C" w14:textId="77777777" w:rsidR="00573F1C" w:rsidRDefault="00000000">
            <w:r>
              <w:t>At least 20% increase over baseline quantity of climate resilient infrastructure.</w:t>
            </w:r>
          </w:p>
          <w:p w14:paraId="202CD347" w14:textId="77777777" w:rsidR="00573F1C" w:rsidRDefault="00573F1C"/>
        </w:tc>
        <w:tc>
          <w:tcPr>
            <w:tcW w:w="2000" w:type="dxa"/>
          </w:tcPr>
          <w:p w14:paraId="72B20EAD" w14:textId="77777777" w:rsidR="00573F1C" w:rsidRDefault="00000000">
            <w:r>
              <w:lastRenderedPageBreak/>
              <w:t>Livelihood program reached at least 70% population of the project area</w:t>
            </w:r>
          </w:p>
          <w:p w14:paraId="33E9F26B" w14:textId="77777777" w:rsidR="00573F1C" w:rsidRDefault="00000000">
            <w:r>
              <w:t>At least 25% increase in annual household incomes associated with project interventions over baseline;</w:t>
            </w:r>
          </w:p>
          <w:p w14:paraId="3105B82E" w14:textId="77777777" w:rsidR="00573F1C" w:rsidRDefault="00000000">
            <w:r>
              <w:t xml:space="preserve">All project area households aware </w:t>
            </w:r>
            <w:r>
              <w:lastRenderedPageBreak/>
              <w:t>of gender roles and women’s role in HH decision making or consultation; women’s contribution to productive work increased to 75% over baseline</w:t>
            </w:r>
          </w:p>
          <w:p w14:paraId="43779739" w14:textId="77777777" w:rsidR="00573F1C" w:rsidRDefault="00000000">
            <w:r>
              <w:t>At least 30% increase over baseline number of people adopting climate-resilient livelihood activities</w:t>
            </w:r>
          </w:p>
          <w:p w14:paraId="5DF14FBB" w14:textId="77777777" w:rsidR="00573F1C" w:rsidRDefault="00000000">
            <w:r>
              <w:t>At least 50% increase over baseline quantity of climate resilient infrastructure.</w:t>
            </w:r>
          </w:p>
          <w:p w14:paraId="0D8C939A" w14:textId="77777777" w:rsidR="00573F1C" w:rsidRDefault="00573F1C"/>
        </w:tc>
        <w:tc>
          <w:tcPr>
            <w:tcW w:w="4000" w:type="dxa"/>
          </w:tcPr>
          <w:p w14:paraId="6507262D" w14:textId="77777777" w:rsidR="00573F1C" w:rsidRDefault="00000000">
            <w:r>
              <w:lastRenderedPageBreak/>
              <w:t>Status: On track</w:t>
            </w:r>
          </w:p>
          <w:p w14:paraId="5E508521" w14:textId="77777777" w:rsidR="00573F1C" w:rsidRDefault="00573F1C"/>
          <w:p w14:paraId="52103BB2" w14:textId="77777777" w:rsidR="00573F1C" w:rsidRDefault="00000000">
            <w:r>
              <w:t>Due to COVID 19 pandemic and restriction of travel, assessment could not be initiated to measure the impact of project’s intervention on income. Hence for this reporting period, the level of household income is being report as same at BTN 150,000 [equivalent to US$ 2,140/-].</w:t>
            </w:r>
          </w:p>
          <w:p w14:paraId="53CF0D68" w14:textId="77777777" w:rsidR="00573F1C" w:rsidRDefault="00573F1C"/>
          <w:p w14:paraId="49421E48" w14:textId="77777777" w:rsidR="00573F1C" w:rsidRDefault="00000000">
            <w:r>
              <w:t>However, support to enhance livelihoods and income are in full swing as follows:</w:t>
            </w:r>
          </w:p>
          <w:p w14:paraId="08907F49" w14:textId="77777777" w:rsidR="00573F1C" w:rsidRDefault="00573F1C"/>
          <w:p w14:paraId="2A6FBFCE" w14:textId="77777777" w:rsidR="00573F1C" w:rsidRDefault="00000000">
            <w:r>
              <w:t>1. The project supported the establishment of ginger and turmeric processing unit in Trong Gewog that directly benefited 11 women (women's group), and indirectly the nearby communities in selling their turmeric and ginger products.</w:t>
            </w:r>
          </w:p>
          <w:p w14:paraId="1C1E02BA" w14:textId="77777777" w:rsidR="00573F1C" w:rsidRDefault="00573F1C"/>
          <w:p w14:paraId="465B5896" w14:textId="77777777" w:rsidR="00573F1C" w:rsidRDefault="00000000">
            <w:r>
              <w:t>2.</w:t>
            </w:r>
            <w:r>
              <w:tab/>
              <w:t>Established B-Coop Shop, a marketing outlet for selling of dried local agriculture products. These outlet counters are managed and operated by female youth.</w:t>
            </w:r>
          </w:p>
          <w:p w14:paraId="3962431E" w14:textId="77777777" w:rsidR="00573F1C" w:rsidRDefault="00573F1C"/>
          <w:p w14:paraId="09B59A76" w14:textId="77777777" w:rsidR="00573F1C" w:rsidRDefault="00000000">
            <w:r>
              <w:t>3. The ongoing construction of two additional climate resilient irrigation schemes (total 7 kilometers) will benefit 5,067 farmers (2,438 female farmers) of Gangzur Gewog. The construction once complete will increase the crop productivity, enhance livelihood resilience and increase income of farmers.</w:t>
            </w:r>
          </w:p>
          <w:p w14:paraId="16F35C10" w14:textId="77777777" w:rsidR="00573F1C" w:rsidRDefault="00573F1C"/>
          <w:p w14:paraId="111F9853" w14:textId="77777777" w:rsidR="00573F1C" w:rsidRDefault="00000000">
            <w:r>
              <w:t>4.</w:t>
            </w:r>
            <w:r>
              <w:tab/>
              <w:t xml:space="preserve">Constructed one farm shop </w:t>
            </w:r>
            <w:r>
              <w:lastRenderedPageBreak/>
              <w:t>benefiting the farmers of remote Sombaykha Gewog in marketing their agricultural products and also enhancing access to essential agriculture inputs and food items. It has directly benefited 130 women by saving travel time to nearest market which is over 50 km away from their community. The farm shop has also served as storage facilities to deliver essential services to the remote communities of Sombaykha during the Covid pandemic.</w:t>
            </w:r>
          </w:p>
          <w:p w14:paraId="042358B6" w14:textId="77777777" w:rsidR="00573F1C" w:rsidRDefault="00573F1C"/>
          <w:p w14:paraId="5B0EE634" w14:textId="77777777" w:rsidR="00573F1C" w:rsidRDefault="00000000">
            <w:r>
              <w:t>5.</w:t>
            </w:r>
            <w:r>
              <w:tab/>
              <w:t>The ongoing climate proofing of 32 km Gewog Connectivity road in Zhemgang is expected to benefit a total of about 3,010 farmers including 1,568 women (Bardo and Shingkhar gewog) by enhancing their access to market and other essential services.</w:t>
            </w:r>
          </w:p>
        </w:tc>
        <w:tc>
          <w:tcPr>
            <w:tcW w:w="4000" w:type="dxa"/>
          </w:tcPr>
          <w:p w14:paraId="65A2398C" w14:textId="77777777" w:rsidR="00573F1C" w:rsidRDefault="00000000">
            <w:r>
              <w:lastRenderedPageBreak/>
              <w:t>The project had met targets at mid- term as per the MTR report.</w:t>
            </w:r>
          </w:p>
          <w:p w14:paraId="1B8695D7" w14:textId="77777777" w:rsidR="00573F1C" w:rsidRDefault="00000000">
            <w:r>
              <w:t xml:space="preserve">However, due to the worsening situation of COVID 19 pandemic and extended lockdowns, travel restrictions and the government’s protocols to avoid community meetings, follow-on assessment to measure impact of project’s intervention on household income  could not be carried out. Hence, the household survey to find out the annual income is now scheduled to be </w:t>
            </w:r>
            <w:r>
              <w:lastRenderedPageBreak/>
              <w:t>carried out during the terminal evaluation  for the project which is due in 2023.</w:t>
            </w:r>
          </w:p>
          <w:p w14:paraId="152F14C0" w14:textId="77777777" w:rsidR="00573F1C" w:rsidRDefault="00000000">
            <w:r>
              <w:t>Despite the challenges posed by the Pandemic, during the reporting period, the project continued to support beneficiary communities to enhance their livelihoods and income such as the following:</w:t>
            </w:r>
          </w:p>
          <w:p w14:paraId="4A3BD3B4" w14:textId="77777777" w:rsidR="00573F1C" w:rsidRDefault="00573F1C"/>
          <w:p w14:paraId="743584F1" w14:textId="77777777" w:rsidR="00573F1C" w:rsidRDefault="00000000">
            <w:r>
              <w:t>Despite the challenges posed by the Pandemic, during the reporting period, the project continued to support beneficiary communities to enhance their livelihoods and income such as the following:</w:t>
            </w:r>
          </w:p>
          <w:p w14:paraId="443A089D" w14:textId="77777777" w:rsidR="00573F1C" w:rsidRDefault="00000000">
            <w:r>
              <w:t>1.</w:t>
            </w:r>
            <w:r>
              <w:tab/>
              <w:t>Upgradation of agriculture Market shed in Lhuntse town benefitting the nearby farmers in marketing their produce. The currently the shed is used by 14 women.</w:t>
            </w:r>
          </w:p>
          <w:p w14:paraId="01693AA4" w14:textId="77777777" w:rsidR="00573F1C" w:rsidRDefault="00000000">
            <w:r>
              <w:t>2.</w:t>
            </w:r>
            <w:r>
              <w:tab/>
              <w:t>Established on 8 metric ton cattle feed mill at Tshangkha Trongsa, in which construction of the shed was funded by the Government and the Machineries were provided by the project. The Mill is operated and managed by group of 7 women.</w:t>
            </w:r>
          </w:p>
          <w:p w14:paraId="3CFB639F" w14:textId="77777777" w:rsidR="00573F1C" w:rsidRDefault="00000000">
            <w:r>
              <w:t>3.</w:t>
            </w:r>
            <w:r>
              <w:tab/>
              <w:t xml:space="preserve">Supported the Department of Agriculture Marketing &amp; Marketing Cooperatives (DAMC) to develop a digital platform (online marketplace) in </w:t>
            </w:r>
            <w:r>
              <w:lastRenderedPageBreak/>
              <w:t>collaboration with the Royal Security Exchange of Bhutan Ltd. to facilitate advertisement, negotiation, transaction of agriculture RNR products between producers/farmers with the buyers/consumers.</w:t>
            </w:r>
          </w:p>
          <w:p w14:paraId="13298D87" w14:textId="77777777" w:rsidR="00573F1C" w:rsidRDefault="00000000">
            <w:r>
              <w:t>4.</w:t>
            </w:r>
            <w:r>
              <w:tab/>
              <w:t>Initiated the construction of cold storage in Tingtibi, Zhemgang that will benefit farmers of central region, more so the individual farmers and farmers group of Zhemgang and Trongsa Dzongkhags/districts to market their produce through the school feeding program and for exports as well. Total of 28 farmers group of around 400 farmers are expected to benefit from this facility.</w:t>
            </w:r>
          </w:p>
          <w:p w14:paraId="3C272CEA" w14:textId="77777777" w:rsidR="00573F1C" w:rsidRDefault="00000000">
            <w:r>
              <w:t>5.</w:t>
            </w:r>
            <w:r>
              <w:tab/>
              <w:t>Procurement of Potato washing, drying and grading machines supported in Wangdue and Bumthang Dzongkhags.</w:t>
            </w:r>
          </w:p>
          <w:p w14:paraId="45F2E1AD" w14:textId="77777777" w:rsidR="00573F1C" w:rsidRDefault="00000000">
            <w:r>
              <w:t>6.</w:t>
            </w:r>
            <w:r>
              <w:tab/>
              <w:t xml:space="preserve">Completed construction of two additional climate resilient irrigation schemes (total 10 kilometers) in Gangzur that will feed an agricultural land area of 431 acres. With this, a total of six irrigation schemes (covering a total of 58 kilometers) in five Dzongkhags have been constructed through the support of the project. It is expected to increase the crop productivity, enhance livelihood resilience and increase income of </w:t>
            </w:r>
            <w:r>
              <w:lastRenderedPageBreak/>
              <w:t>farmers in those Dzongkhags.</w:t>
            </w:r>
          </w:p>
          <w:p w14:paraId="11C88D6E" w14:textId="77777777" w:rsidR="00573F1C" w:rsidRDefault="00573F1C"/>
          <w:p w14:paraId="55E677CC" w14:textId="77777777" w:rsidR="00573F1C" w:rsidRDefault="00000000">
            <w:r>
              <w:t>7. Completed 17 kms of climate resilient gewog connectivity road (from Nimshong to Therang), and rest of the stretch of 15kms will be constructed though the Govt. funding which will enhance farmer’s access to market and other services.</w:t>
            </w:r>
          </w:p>
          <w:p w14:paraId="058EA7DA" w14:textId="77777777" w:rsidR="00573F1C" w:rsidRDefault="00573F1C"/>
          <w:p w14:paraId="4CCA0866" w14:textId="77777777" w:rsidR="00573F1C" w:rsidRDefault="00000000">
            <w:r>
              <w:t>8. Supported the installation of 3 Agro-meteorological stations thus strengthening the agromet services for systematic integration of location specific weather/climate information for Agriculture sector. The project so far so far supported the installation of 8 location specific Agromet stations for Agricultural information.</w:t>
            </w:r>
          </w:p>
        </w:tc>
      </w:tr>
      <w:tr w:rsidR="00573F1C" w14:paraId="702B6B5F" w14:textId="77777777">
        <w:trPr>
          <w:gridAfter w:val="1"/>
          <w:wAfter w:w="360" w:type="dxa"/>
        </w:trPr>
        <w:tc>
          <w:tcPr>
            <w:tcW w:w="4000" w:type="dxa"/>
          </w:tcPr>
          <w:p w14:paraId="0A4118C8" w14:textId="77777777" w:rsidR="00573F1C" w:rsidRDefault="00000000">
            <w:r>
              <w:lastRenderedPageBreak/>
              <w:t>3.2 Sustainable land and water resource management instituted in targeted landscapes through community-based and gender-equitable SLM, SFM and climate-smart agriculture practices indicated by:</w:t>
            </w:r>
          </w:p>
          <w:p w14:paraId="7E607882" w14:textId="77777777" w:rsidR="00573F1C" w:rsidRDefault="00000000">
            <w:r>
              <w:t>•</w:t>
            </w:r>
            <w:r>
              <w:tab/>
              <w:t>Area of agricultural land under SLM (update at MTR: Aligned with GEF Core Indicator 4.1 Area of landscapes under improved management to benefit biodiversity)</w:t>
            </w:r>
          </w:p>
          <w:p w14:paraId="55FC1AD9" w14:textId="77777777" w:rsidR="00573F1C" w:rsidRDefault="00000000">
            <w:r>
              <w:lastRenderedPageBreak/>
              <w:t>•</w:t>
            </w:r>
            <w:r>
              <w:tab/>
              <w:t>Number of community SFM groups (CF/NWFP), with gender disaggregated membership data</w:t>
            </w:r>
          </w:p>
          <w:p w14:paraId="439EC7FB" w14:textId="77777777" w:rsidR="00573F1C" w:rsidRDefault="00000000">
            <w:r>
              <w:t>•</w:t>
            </w:r>
            <w:r>
              <w:tab/>
              <w:t>Number of water sources protected</w:t>
            </w:r>
          </w:p>
          <w:p w14:paraId="3D6AB729" w14:textId="77777777" w:rsidR="00573F1C" w:rsidRDefault="00000000">
            <w:r>
              <w:t>•</w:t>
            </w:r>
            <w:r>
              <w:tab/>
              <w:t>Soil erosion rates in one sample site for each of 3 landscapes</w:t>
            </w:r>
          </w:p>
          <w:p w14:paraId="4201649B" w14:textId="77777777" w:rsidR="00573F1C" w:rsidRDefault="00000000">
            <w:r>
              <w:t>•</w:t>
            </w:r>
            <w:r>
              <w:tab/>
              <w:t>Improved gender equity in land and natural resources decision-making and benefits between men and women</w:t>
            </w:r>
          </w:p>
          <w:p w14:paraId="4A7D5770" w14:textId="77777777" w:rsidR="00573F1C" w:rsidRDefault="00000000">
            <w:r>
              <w:t>•</w:t>
            </w:r>
            <w:r>
              <w:tab/>
              <w:t>increased women's participation and executive role in decision-making in commodity user groups and project committees</w:t>
            </w:r>
          </w:p>
          <w:p w14:paraId="45904851" w14:textId="77777777" w:rsidR="00573F1C" w:rsidRDefault="00573F1C"/>
          <w:p w14:paraId="4B332317" w14:textId="77777777" w:rsidR="00573F1C" w:rsidRDefault="00573F1C"/>
        </w:tc>
        <w:tc>
          <w:tcPr>
            <w:tcW w:w="2000" w:type="dxa"/>
          </w:tcPr>
          <w:p w14:paraId="03D61721" w14:textId="77777777" w:rsidR="00573F1C" w:rsidRDefault="00000000">
            <w:r>
              <w:lastRenderedPageBreak/>
              <w:t>112.5ha under SLM</w:t>
            </w:r>
          </w:p>
          <w:p w14:paraId="4742046F" w14:textId="77777777" w:rsidR="00573F1C" w:rsidRDefault="00573F1C"/>
        </w:tc>
        <w:tc>
          <w:tcPr>
            <w:tcW w:w="2000" w:type="dxa"/>
          </w:tcPr>
          <w:p w14:paraId="4AB1000C" w14:textId="77777777" w:rsidR="00573F1C" w:rsidRDefault="00000000">
            <w:r>
              <w:t>1000ha under SLM</w:t>
            </w:r>
          </w:p>
          <w:p w14:paraId="035BB184" w14:textId="77777777" w:rsidR="00573F1C" w:rsidRDefault="00573F1C"/>
        </w:tc>
        <w:tc>
          <w:tcPr>
            <w:tcW w:w="2000" w:type="dxa"/>
          </w:tcPr>
          <w:p w14:paraId="6FB5D0AB" w14:textId="77777777" w:rsidR="00573F1C" w:rsidRDefault="00000000">
            <w:r>
              <w:t>2000ha under SLM</w:t>
            </w:r>
          </w:p>
          <w:p w14:paraId="2D132769" w14:textId="77777777" w:rsidR="00573F1C" w:rsidRDefault="00573F1C"/>
        </w:tc>
        <w:tc>
          <w:tcPr>
            <w:tcW w:w="4000" w:type="dxa"/>
          </w:tcPr>
          <w:p w14:paraId="52DBA137" w14:textId="77777777" w:rsidR="00573F1C" w:rsidRDefault="00000000">
            <w:r>
              <w:t>Status: On track.</w:t>
            </w:r>
          </w:p>
          <w:p w14:paraId="4EC48C0D" w14:textId="77777777" w:rsidR="00573F1C" w:rsidRDefault="00573F1C"/>
          <w:p w14:paraId="653DBD17" w14:textId="77777777" w:rsidR="00573F1C" w:rsidRDefault="00000000">
            <w:r>
              <w:t xml:space="preserve">An additional 269 ha of agriculture land were brought under sustainable land management (SLM) practices - terrace development, consolidation, hedge row plantations and orchard development. These SLM technologies have helped reduce the rainwater runoff, preventing soil erosion and nutrients losses thereby </w:t>
            </w:r>
            <w:r>
              <w:lastRenderedPageBreak/>
              <w:t>increasing long term productivity.</w:t>
            </w:r>
          </w:p>
          <w:p w14:paraId="0C8C0A8D" w14:textId="77777777" w:rsidR="00573F1C" w:rsidRDefault="00000000">
            <w:r>
              <w:t>As of June 30, 2021, a total of 1,869 ha of agriculture land have been brought under SLM practices against the target of 2,000 ha.</w:t>
            </w:r>
          </w:p>
          <w:p w14:paraId="737D8BFA" w14:textId="77777777" w:rsidR="00573F1C" w:rsidRDefault="00573F1C"/>
          <w:p w14:paraId="326FDDF9" w14:textId="77777777" w:rsidR="00573F1C" w:rsidRDefault="00000000">
            <w:r>
              <w:t>SLM has also made farming more gender friendly, while also saving labor by facilitating farm mechanization. So far 2,082 women across the project landscape has directly benefitted. This is important given the fact that women today, particularly in rural areas are shouldering more responsibility including taking care of agriculture works.</w:t>
            </w:r>
          </w:p>
          <w:p w14:paraId="08A35F85" w14:textId="77777777" w:rsidR="00573F1C" w:rsidRDefault="00573F1C"/>
          <w:p w14:paraId="7E941E6B" w14:textId="77777777" w:rsidR="00573F1C" w:rsidRDefault="00000000">
            <w:r>
              <w:t>With the approval of Danchu and Nahi Local Forest Management Plan (LFMP), another 3,500 ha of forest was added, bringing the total area to 162,500 ha generating total allowable cut of over 161,000 cubic meters of timber that will be harvested sustainably. Together with the endorsement of mentioned two LFMP, two SFM groups were also formed.</w:t>
            </w:r>
          </w:p>
          <w:p w14:paraId="135FFC6A" w14:textId="77777777" w:rsidR="00573F1C" w:rsidRDefault="00573F1C"/>
          <w:p w14:paraId="646326A1" w14:textId="77777777" w:rsidR="00573F1C" w:rsidRDefault="00000000">
            <w:r>
              <w:t xml:space="preserve">The project also facilitated and </w:t>
            </w:r>
            <w:r>
              <w:lastRenderedPageBreak/>
              <w:t>successfully revived the Payment for Ecosystem Services (PES) to protect and conserve Namey Nichu watershed in Paro. The PES scheme is managed by 29 HHs (14 female headed HHs) of Lango Gewog that provide water services to 500 households of Tsento Gewog including five hoteliers. The PES scheme members henceforth will be earning Nu. 152,000 (approximately over US$ 2000) annually as service fee for conserving and protecting the watershed, while maintaining the ecosystem services.</w:t>
            </w:r>
          </w:p>
          <w:p w14:paraId="4ACDCA33" w14:textId="77777777" w:rsidR="00573F1C" w:rsidRDefault="00573F1C"/>
          <w:p w14:paraId="53D2ECF4" w14:textId="77777777" w:rsidR="00573F1C" w:rsidRDefault="00000000">
            <w:r>
              <w:t>The project continues to provide targeted interventions to promote women's participation including leadership role. For example, ginger processing unit in Trong Gewog, supported by the project is managed by women. Similarly, the B-Coop shop established for marketing the dried agriculture products is also operated and managed by a female youth.</w:t>
            </w:r>
          </w:p>
        </w:tc>
        <w:tc>
          <w:tcPr>
            <w:tcW w:w="4000" w:type="dxa"/>
          </w:tcPr>
          <w:p w14:paraId="5DD93218" w14:textId="77777777" w:rsidR="00573F1C" w:rsidRDefault="00000000">
            <w:r>
              <w:lastRenderedPageBreak/>
              <w:t>As of the reporting period, a total of 2005 ha of land is brought under SLM practices helping to prevent soil erosions, nutrient losses and rainwater runoff helping in enhancing the productivity. This surpasses the end of project target of 2000 Ha.</w:t>
            </w:r>
          </w:p>
          <w:p w14:paraId="70639A4F" w14:textId="77777777" w:rsidR="00573F1C" w:rsidRDefault="00000000">
            <w:r>
              <w:t>During the reporting period, the following progress was made.</w:t>
            </w:r>
          </w:p>
          <w:p w14:paraId="3823AF80" w14:textId="77777777" w:rsidR="00573F1C" w:rsidRDefault="00000000">
            <w:r>
              <w:t xml:space="preserve">1. A total land area of 136.25 Ha was brought under Sustainable Land Management (SLM) practices that </w:t>
            </w:r>
            <w:r>
              <w:lastRenderedPageBreak/>
              <w:t>includes terrace development, consolidation, hedge row plantations and orchard development, irrigated land area.</w:t>
            </w:r>
          </w:p>
          <w:p w14:paraId="4C10A36E" w14:textId="77777777" w:rsidR="00573F1C" w:rsidRDefault="00000000">
            <w:r>
              <w:t>2. As an effort towards protecting water sources and managing water supply systems including operation and maintenance, the project is supporting formation of Water User Associations (WUA) within the beneficiaries in the community for irrigation and drinking water supply systems supported through the project. A WUA was formed for Langpa-Nobgang integrated water supply system (both irrigation and household water supply) in Haa Dzongkhag. It benefits 63 members/households (Female-36 &amp; Male 27). Formation of WUA for irrigation schemes in Tsirang, Trongsa, Punakha and Lhuentse is planned.</w:t>
            </w:r>
          </w:p>
          <w:p w14:paraId="355A9C50" w14:textId="77777777" w:rsidR="00573F1C" w:rsidRDefault="00000000">
            <w:r>
              <w:t>3. The Assessment and Mapping of Water Sources/springs in Bhutan and Hydrogeological Mapping for Zhemgang and Wangdue district was completed to provide the inventory of water sources including their status to plan for protection.</w:t>
            </w:r>
          </w:p>
        </w:tc>
      </w:tr>
      <w:tr w:rsidR="00573F1C" w14:paraId="3215E272" w14:textId="77777777">
        <w:trPr>
          <w:gridAfter w:val="1"/>
          <w:wAfter w:w="360" w:type="dxa"/>
        </w:trPr>
        <w:tc>
          <w:tcPr>
            <w:tcW w:w="4000" w:type="dxa"/>
          </w:tcPr>
          <w:p w14:paraId="4CC31233" w14:textId="77777777" w:rsidR="00573F1C" w:rsidRDefault="00000000">
            <w:r>
              <w:rPr>
                <w:b/>
                <w:bCs/>
              </w:rPr>
              <w:lastRenderedPageBreak/>
              <w:t>The progress of the objective/outcome can be described as:</w:t>
            </w:r>
          </w:p>
        </w:tc>
        <w:tc>
          <w:tcPr>
            <w:tcW w:w="12000" w:type="dxa"/>
            <w:gridSpan w:val="5"/>
          </w:tcPr>
          <w:p w14:paraId="729DFD93" w14:textId="77777777" w:rsidR="00573F1C" w:rsidRDefault="00000000">
            <w:r>
              <w:rPr>
                <w:b/>
                <w:bCs/>
              </w:rPr>
              <w:t>On track</w:t>
            </w:r>
          </w:p>
        </w:tc>
      </w:tr>
      <w:tr w:rsidR="00573F1C" w14:paraId="758AA415" w14:textId="77777777">
        <w:trPr>
          <w:gridAfter w:val="1"/>
          <w:wAfter w:w="360" w:type="dxa"/>
        </w:trPr>
        <w:tc>
          <w:tcPr>
            <w:tcW w:w="4000" w:type="dxa"/>
          </w:tcPr>
          <w:p w14:paraId="0C9CF494" w14:textId="77777777" w:rsidR="00573F1C" w:rsidRDefault="00000000">
            <w:r>
              <w:rPr>
                <w:b/>
                <w:bCs/>
              </w:rPr>
              <w:t>Evidence uploaded:</w:t>
            </w:r>
          </w:p>
        </w:tc>
        <w:tc>
          <w:tcPr>
            <w:tcW w:w="12000" w:type="dxa"/>
            <w:gridSpan w:val="5"/>
          </w:tcPr>
          <w:p w14:paraId="7C5F77FA" w14:textId="77777777" w:rsidR="00573F1C" w:rsidRDefault="00000000">
            <w:r>
              <w:t>YES</w:t>
            </w:r>
          </w:p>
        </w:tc>
      </w:tr>
      <w:tr w:rsidR="00573F1C" w14:paraId="08C069C5" w14:textId="77777777">
        <w:tc>
          <w:tcPr>
            <w:tcW w:w="16000" w:type="dxa"/>
            <w:gridSpan w:val="7"/>
            <w:shd w:val="clear" w:color="auto" w:fill="D9D9D9"/>
          </w:tcPr>
          <w:p w14:paraId="62C5B9FB" w14:textId="77777777" w:rsidR="00573F1C" w:rsidRDefault="00000000">
            <w:r>
              <w:rPr>
                <w:b/>
                <w:bCs/>
              </w:rPr>
              <w:lastRenderedPageBreak/>
              <w:t>Outcome 4</w:t>
            </w:r>
          </w:p>
          <w:p w14:paraId="567CB1DE" w14:textId="77777777" w:rsidR="00573F1C" w:rsidRDefault="00000000">
            <w:r>
              <w:rPr>
                <w:b/>
                <w:bCs/>
              </w:rPr>
              <w:t>M&amp;E and Knowledge management system established to support sustainable management of forest and agricultural landscapes and climate-resilient communities.</w:t>
            </w:r>
          </w:p>
        </w:tc>
      </w:tr>
      <w:tr w:rsidR="00573F1C" w14:paraId="6991A264" w14:textId="77777777">
        <w:trPr>
          <w:gridAfter w:val="1"/>
          <w:wAfter w:w="360" w:type="dxa"/>
        </w:trPr>
        <w:tc>
          <w:tcPr>
            <w:tcW w:w="4000" w:type="dxa"/>
          </w:tcPr>
          <w:p w14:paraId="58A64F0E" w14:textId="77777777" w:rsidR="00573F1C" w:rsidRDefault="00000000">
            <w:r>
              <w:rPr>
                <w:b/>
                <w:bCs/>
              </w:rPr>
              <w:t>Description of Indicator</w:t>
            </w:r>
          </w:p>
        </w:tc>
        <w:tc>
          <w:tcPr>
            <w:tcW w:w="2000" w:type="dxa"/>
          </w:tcPr>
          <w:p w14:paraId="7F33B788" w14:textId="77777777" w:rsidR="00573F1C" w:rsidRDefault="00000000">
            <w:r>
              <w:rPr>
                <w:b/>
                <w:bCs/>
              </w:rPr>
              <w:t>Baseline Level</w:t>
            </w:r>
          </w:p>
        </w:tc>
        <w:tc>
          <w:tcPr>
            <w:tcW w:w="2000" w:type="dxa"/>
          </w:tcPr>
          <w:p w14:paraId="7E14C860" w14:textId="77777777" w:rsidR="00573F1C" w:rsidRDefault="00000000">
            <w:r>
              <w:rPr>
                <w:b/>
                <w:bCs/>
              </w:rPr>
              <w:t>Midterm target level</w:t>
            </w:r>
          </w:p>
        </w:tc>
        <w:tc>
          <w:tcPr>
            <w:tcW w:w="2000" w:type="dxa"/>
          </w:tcPr>
          <w:p w14:paraId="7E580155" w14:textId="77777777" w:rsidR="00573F1C" w:rsidRDefault="00000000">
            <w:r>
              <w:rPr>
                <w:b/>
                <w:bCs/>
              </w:rPr>
              <w:t>End of project target level</w:t>
            </w:r>
          </w:p>
        </w:tc>
        <w:tc>
          <w:tcPr>
            <w:tcW w:w="4000" w:type="dxa"/>
          </w:tcPr>
          <w:p w14:paraId="113820D4" w14:textId="77777777" w:rsidR="00573F1C" w:rsidRDefault="00000000">
            <w:r>
              <w:rPr>
                <w:b/>
                <w:bCs/>
              </w:rPr>
              <w:t>Level at 30 June 2021</w:t>
            </w:r>
          </w:p>
        </w:tc>
        <w:tc>
          <w:tcPr>
            <w:tcW w:w="4000" w:type="dxa"/>
          </w:tcPr>
          <w:p w14:paraId="31501DBD" w14:textId="77777777" w:rsidR="00573F1C" w:rsidRDefault="00000000">
            <w:r>
              <w:rPr>
                <w:b/>
                <w:bCs/>
              </w:rPr>
              <w:t>Cumulative progress since project start</w:t>
            </w:r>
          </w:p>
        </w:tc>
      </w:tr>
      <w:tr w:rsidR="00573F1C" w14:paraId="7514DF20" w14:textId="77777777">
        <w:trPr>
          <w:gridAfter w:val="1"/>
          <w:wAfter w:w="360" w:type="dxa"/>
        </w:trPr>
        <w:tc>
          <w:tcPr>
            <w:tcW w:w="4000" w:type="dxa"/>
          </w:tcPr>
          <w:p w14:paraId="130FC227" w14:textId="77777777" w:rsidR="00573F1C" w:rsidRDefault="00000000">
            <w:r>
              <w:t>4.1 Effective sharing of knowledge, lessons learned and project results enable replication and up-scaling of the project approach including:</w:t>
            </w:r>
          </w:p>
          <w:p w14:paraId="5E981441" w14:textId="77777777" w:rsidR="00573F1C" w:rsidRDefault="00000000">
            <w:r>
              <w:t>•</w:t>
            </w:r>
            <w:r>
              <w:tab/>
              <w:t>Status of knowledge on information sources, best practices, lessons learned &amp; mapping of knowledge gaps on existing ILM/CCR practices in Bhutan</w:t>
            </w:r>
          </w:p>
          <w:p w14:paraId="0B4DE366" w14:textId="77777777" w:rsidR="00573F1C" w:rsidRDefault="00000000">
            <w:r>
              <w:t>•</w:t>
            </w:r>
            <w:r>
              <w:tab/>
              <w:t># of case studies presenting project-supported best practices and traditional knowledge of ILM /CCR</w:t>
            </w:r>
          </w:p>
          <w:p w14:paraId="4619751B" w14:textId="77777777" w:rsidR="00573F1C" w:rsidRDefault="00000000">
            <w:r>
              <w:t>•</w:t>
            </w:r>
            <w:r>
              <w:tab/>
              <w:t>Biodiversity portal with updated comprehensive information on the PAs and BCs, including detailed GIS maps of the BCs.</w:t>
            </w:r>
          </w:p>
          <w:p w14:paraId="59AE575C" w14:textId="77777777" w:rsidR="00573F1C" w:rsidRDefault="00573F1C"/>
        </w:tc>
        <w:tc>
          <w:tcPr>
            <w:tcW w:w="2000" w:type="dxa"/>
          </w:tcPr>
          <w:p w14:paraId="105A5A5D" w14:textId="77777777" w:rsidR="00573F1C" w:rsidRDefault="00000000">
            <w:r>
              <w:t>No baseline on this as project is at the development phase.</w:t>
            </w:r>
          </w:p>
        </w:tc>
        <w:tc>
          <w:tcPr>
            <w:tcW w:w="2000" w:type="dxa"/>
          </w:tcPr>
          <w:p w14:paraId="75495183" w14:textId="77777777" w:rsidR="00573F1C" w:rsidRDefault="00000000">
            <w:r>
              <w:t>Information sources and initial best practices, lessons learned &amp; knowledge gaps on existing ILM/CCR practices in Bhutan documented &amp; made available online.</w:t>
            </w:r>
          </w:p>
          <w:p w14:paraId="18C9037B" w14:textId="77777777" w:rsidR="00573F1C" w:rsidRDefault="00000000">
            <w:r>
              <w:t>Initial documentation of project supported best practices and traditional knowledge of ILM/CCR</w:t>
            </w:r>
          </w:p>
          <w:p w14:paraId="729746F2" w14:textId="77777777" w:rsidR="00573F1C" w:rsidRDefault="00000000">
            <w:r>
              <w:t>Biodiversity portal with updated information on the PAs and BCs.</w:t>
            </w:r>
          </w:p>
          <w:p w14:paraId="308993C6" w14:textId="77777777" w:rsidR="00573F1C" w:rsidRDefault="00573F1C"/>
        </w:tc>
        <w:tc>
          <w:tcPr>
            <w:tcW w:w="2000" w:type="dxa"/>
          </w:tcPr>
          <w:p w14:paraId="28F6CF19" w14:textId="77777777" w:rsidR="00573F1C" w:rsidRDefault="00000000">
            <w:r>
              <w:t>Information sources, best practices, lessons learned &amp; remaining knowledge gaps on ILM/CCR practices in Bhutan including all project results available online.</w:t>
            </w:r>
          </w:p>
          <w:p w14:paraId="1F73C674" w14:textId="77777777" w:rsidR="00573F1C" w:rsidRDefault="00000000">
            <w:r>
              <w:t>Series of case studies presenting project-supported best practices and traditional knowledge of ILM /CCR</w:t>
            </w:r>
          </w:p>
          <w:p w14:paraId="379117D9" w14:textId="77777777" w:rsidR="00573F1C" w:rsidRDefault="00000000">
            <w:r>
              <w:t>Biodiversity portal with updated comprehensive information on the PAs and BCs, including GIS maps of BCs.</w:t>
            </w:r>
          </w:p>
          <w:p w14:paraId="544CB327" w14:textId="77777777" w:rsidR="00573F1C" w:rsidRDefault="00573F1C"/>
        </w:tc>
        <w:tc>
          <w:tcPr>
            <w:tcW w:w="4000" w:type="dxa"/>
          </w:tcPr>
          <w:p w14:paraId="1D81B869" w14:textId="77777777" w:rsidR="00573F1C" w:rsidRDefault="00000000">
            <w:r>
              <w:t>Status: On track</w:t>
            </w:r>
          </w:p>
          <w:p w14:paraId="148C5470" w14:textId="77777777" w:rsidR="00573F1C" w:rsidRDefault="00573F1C"/>
          <w:p w14:paraId="668FFA51" w14:textId="77777777" w:rsidR="00573F1C" w:rsidRDefault="00000000">
            <w:r>
              <w:t>The project implementation is in full swing thereby making significant impacts on the ground and is also generating lots of lessons and best practices in implementing various interventions.</w:t>
            </w:r>
          </w:p>
          <w:p w14:paraId="3C82E705" w14:textId="77777777" w:rsidR="00573F1C" w:rsidRDefault="00573F1C"/>
          <w:p w14:paraId="04E56C62" w14:textId="77777777" w:rsidR="00573F1C" w:rsidRDefault="00000000">
            <w:r>
              <w:t>Best practices, lessons learned, and challenges are being regularly shared in the meetings such as quarterly coordination and review meetings, and with the technical advisory team and the project board.</w:t>
            </w:r>
          </w:p>
          <w:p w14:paraId="707B9C9A" w14:textId="77777777" w:rsidR="00573F1C" w:rsidRDefault="00573F1C"/>
          <w:p w14:paraId="5133B834" w14:textId="77777777" w:rsidR="00573F1C" w:rsidRDefault="00000000">
            <w:r>
              <w:t>The project also works closely with other similar projects in building synergies and complimenting each other's initiatives.</w:t>
            </w:r>
          </w:p>
          <w:p w14:paraId="482E9143" w14:textId="77777777" w:rsidR="00573F1C" w:rsidRDefault="00573F1C"/>
          <w:p w14:paraId="3D87802C" w14:textId="77777777" w:rsidR="00573F1C" w:rsidRDefault="00000000">
            <w:r>
              <w:t xml:space="preserve">In partnership with the Bhutan Ecological Society (BES) and GEF-SGP, the team participated in </w:t>
            </w:r>
            <w:r>
              <w:lastRenderedPageBreak/>
              <w:t>sharing lessons on Integrated Landscape Management (ILM) through National Policy Dialogue on integrated landscape management.</w:t>
            </w:r>
          </w:p>
          <w:p w14:paraId="124CE0BE" w14:textId="77777777" w:rsidR="00573F1C" w:rsidRDefault="00573F1C"/>
          <w:p w14:paraId="2A569AD0" w14:textId="77777777" w:rsidR="00573F1C" w:rsidRDefault="00000000">
            <w:r>
              <w:t>Initiatives to update the biodiversity portal are ongoing. The portal will include updated maps and information on PAs and BCs. In order to strengthen the portal and ensure sustainability of project intervention, National Biodiversity Centre (NBC) will be supported with equipment such as Zeiss Microscope, Digital Microscope, and other accessories.</w:t>
            </w:r>
          </w:p>
        </w:tc>
        <w:tc>
          <w:tcPr>
            <w:tcW w:w="4000" w:type="dxa"/>
          </w:tcPr>
          <w:p w14:paraId="577DE378" w14:textId="77777777" w:rsidR="00573F1C" w:rsidRDefault="00000000">
            <w:r>
              <w:lastRenderedPageBreak/>
              <w:t>The progress towards the achievement of this indicator is on track.</w:t>
            </w:r>
          </w:p>
          <w:p w14:paraId="138C5E7E" w14:textId="77777777" w:rsidR="00573F1C" w:rsidRDefault="00000000">
            <w:r>
              <w:t>Lessons learned, knowledge and best practices are being shared and exchanged with the communities, implementing partners and responsible parties (IPs and RPs) during the field visits and meetings such as quarterly coordination and review meetings with IPs/RPs and field staff, meetings with the technical advisory team and project board.</w:t>
            </w:r>
          </w:p>
          <w:p w14:paraId="0B11D0D5" w14:textId="77777777" w:rsidR="00573F1C" w:rsidRDefault="00000000">
            <w:r>
              <w:t>The 1st Knowledge Management and Learning workshop was conducted from 20th - 25th September 2021 where more than 40 participants/ officials (Implementing Partners, Responsible Parties and fields staff) attended the workshop with the following output:</w:t>
            </w:r>
          </w:p>
          <w:p w14:paraId="458532AD" w14:textId="77777777" w:rsidR="00573F1C" w:rsidRDefault="00000000">
            <w:r>
              <w:t>1.</w:t>
            </w:r>
            <w:r>
              <w:tab/>
              <w:t>Provided basic tips on storytelling, writing success stories, basic video and photography editing.</w:t>
            </w:r>
          </w:p>
          <w:p w14:paraId="21F5F2A3" w14:textId="77777777" w:rsidR="00573F1C" w:rsidRDefault="00000000">
            <w:r>
              <w:t>2.</w:t>
            </w:r>
            <w:r>
              <w:tab/>
              <w:t xml:space="preserve">Presented tools and approaches for capturing knowledge (Appreciative inquiry and after-action </w:t>
            </w:r>
            <w:r>
              <w:lastRenderedPageBreak/>
              <w:t>review).</w:t>
            </w:r>
          </w:p>
          <w:p w14:paraId="736A1E3E" w14:textId="77777777" w:rsidR="00573F1C" w:rsidRDefault="00000000">
            <w:r>
              <w:t>3.</w:t>
            </w:r>
            <w:r>
              <w:tab/>
              <w:t>Generated two impactful stories.</w:t>
            </w:r>
          </w:p>
          <w:p w14:paraId="49173838" w14:textId="77777777" w:rsidR="00573F1C" w:rsidRDefault="00000000">
            <w:r>
              <w:t>4.</w:t>
            </w:r>
            <w:r>
              <w:tab/>
              <w:t>Exchanged knowledge and experience through peer-peer learning sessions and presentation by the field staff/responsible parties.</w:t>
            </w:r>
          </w:p>
          <w:p w14:paraId="1AD49463" w14:textId="77777777" w:rsidR="00573F1C" w:rsidRDefault="00573F1C"/>
          <w:p w14:paraId="684D5DD9" w14:textId="77777777" w:rsidR="00573F1C" w:rsidRDefault="00000000">
            <w:r>
              <w:t>In partnership with the UNEP funded project - "Vanishing Treasure" focused on tiger conservation, the project has started filming a documentary on tiger survey and conservation interventions which is expected to be completed in October 2022.   The documentary will provide information on conservation interventions and tiger related human wildlife conflict mitigation measures in the selected tiger hotspot areas. In addition, project’s livelihood activities like pasture development, biogas, public awareness and watershed protection etc., that have also benefited the conservation of the habitat for tigers will also be showcased.</w:t>
            </w:r>
          </w:p>
          <w:p w14:paraId="7B163D66" w14:textId="77777777" w:rsidR="00573F1C" w:rsidRDefault="00000000">
            <w:r>
              <w:t xml:space="preserve">The Upgradation of Bhutan Biodiversity Portal User Interface (UI) from Biodiversity 2.0 to Biodiversity 3.0 has been completed under the National Biodiversity Center (NBC) (https://biodiversity.bt/). The Project </w:t>
            </w:r>
            <w:r>
              <w:lastRenderedPageBreak/>
              <w:t>also supported by providing high spec. Ziess Microscope along with other accessories for digitization of herbarium and insect specimens.</w:t>
            </w:r>
          </w:p>
          <w:p w14:paraId="1F3E5DA7" w14:textId="77777777" w:rsidR="00573F1C" w:rsidRDefault="00573F1C"/>
          <w:p w14:paraId="369BA337" w14:textId="77777777" w:rsidR="00573F1C" w:rsidRDefault="00000000">
            <w:r>
              <w:t>Additionally, various success stories of the on-ground impact of project’s interventions such as the story titled “Young people drive local climate solution” and “Pioneering Organic farming in Bhutan”   are being uploaded/shared through the organization's official website, UNDP-CO website and the global UNDP-Climate exposure website which was also re-shared by the Global Environment facility (GEF) through its facebook page. The details and links have been provided under the Knowledge Management &amp; Communications section and also attached as evidence in the annexes to the PIR.</w:t>
            </w:r>
          </w:p>
          <w:p w14:paraId="0BD13CC4" w14:textId="77777777" w:rsidR="00573F1C" w:rsidRDefault="00573F1C"/>
        </w:tc>
      </w:tr>
      <w:tr w:rsidR="00573F1C" w14:paraId="32C16637" w14:textId="77777777">
        <w:trPr>
          <w:gridAfter w:val="1"/>
          <w:wAfter w:w="360" w:type="dxa"/>
        </w:trPr>
        <w:tc>
          <w:tcPr>
            <w:tcW w:w="4000" w:type="dxa"/>
          </w:tcPr>
          <w:p w14:paraId="3CC0CA1B" w14:textId="77777777" w:rsidR="00573F1C" w:rsidRDefault="00000000">
            <w:r>
              <w:rPr>
                <w:b/>
                <w:bCs/>
              </w:rPr>
              <w:lastRenderedPageBreak/>
              <w:t>The progress of the objective/outcome can be described as:</w:t>
            </w:r>
          </w:p>
        </w:tc>
        <w:tc>
          <w:tcPr>
            <w:tcW w:w="12000" w:type="dxa"/>
            <w:gridSpan w:val="5"/>
          </w:tcPr>
          <w:p w14:paraId="4B1654D6" w14:textId="77777777" w:rsidR="00573F1C" w:rsidRDefault="00000000">
            <w:r>
              <w:rPr>
                <w:b/>
                <w:bCs/>
              </w:rPr>
              <w:t>On track</w:t>
            </w:r>
          </w:p>
        </w:tc>
      </w:tr>
      <w:tr w:rsidR="00573F1C" w14:paraId="4AACA82A" w14:textId="77777777">
        <w:trPr>
          <w:gridAfter w:val="1"/>
          <w:wAfter w:w="360" w:type="dxa"/>
        </w:trPr>
        <w:tc>
          <w:tcPr>
            <w:tcW w:w="4000" w:type="dxa"/>
          </w:tcPr>
          <w:p w14:paraId="407B28F7" w14:textId="77777777" w:rsidR="00573F1C" w:rsidRDefault="00000000">
            <w:r>
              <w:rPr>
                <w:b/>
                <w:bCs/>
              </w:rPr>
              <w:t>Evidence uploaded:</w:t>
            </w:r>
          </w:p>
        </w:tc>
        <w:tc>
          <w:tcPr>
            <w:tcW w:w="12000" w:type="dxa"/>
            <w:gridSpan w:val="5"/>
          </w:tcPr>
          <w:p w14:paraId="4FDF7587" w14:textId="77777777" w:rsidR="00573F1C" w:rsidRDefault="00000000">
            <w:r>
              <w:t>YES</w:t>
            </w:r>
          </w:p>
        </w:tc>
      </w:tr>
    </w:tbl>
    <w:p w14:paraId="5CBC3137" w14:textId="77777777" w:rsidR="00573F1C" w:rsidRDefault="00573F1C">
      <w:pPr>
        <w:sectPr w:rsidR="00573F1C">
          <w:pgSz w:w="16837" w:h="11905" w:orient="landscape"/>
          <w:pgMar w:top="500" w:right="500" w:bottom="500" w:left="500" w:header="720" w:footer="720" w:gutter="0"/>
          <w:cols w:space="720"/>
        </w:sectPr>
      </w:pPr>
    </w:p>
    <w:p w14:paraId="3AB902A4" w14:textId="77777777" w:rsidR="00573F1C" w:rsidRDefault="00000000">
      <w:pPr>
        <w:pStyle w:val="Heading1"/>
      </w:pPr>
      <w:bookmarkStart w:id="3" w:name="_Toc4"/>
      <w:r>
        <w:lastRenderedPageBreak/>
        <w:t>Implementation Progress</w:t>
      </w:r>
      <w:bookmarkEnd w:id="3"/>
    </w:p>
    <w:p w14:paraId="66A72A7D" w14:textId="005277BF" w:rsidR="00573F1C" w:rsidRDefault="00D65370">
      <w:pPr>
        <w:jc w:val="center"/>
      </w:pPr>
      <w:r>
        <w:rPr>
          <w:noProof/>
        </w:rPr>
        <w:drawing>
          <wp:inline distT="0" distB="0" distL="0" distR="0" wp14:anchorId="6407900E" wp14:editId="17645D0D">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4510"/>
        <w:gridCol w:w="4483"/>
      </w:tblGrid>
      <w:tr w:rsidR="00573F1C" w14:paraId="76A67100" w14:textId="77777777">
        <w:tc>
          <w:tcPr>
            <w:tcW w:w="5000" w:type="dxa"/>
          </w:tcPr>
          <w:p w14:paraId="3615E03E" w14:textId="77777777" w:rsidR="00573F1C" w:rsidRDefault="00000000">
            <w:r>
              <w:t>Cumulative GL delivery against total approved amount (in prodoc):</w:t>
            </w:r>
          </w:p>
        </w:tc>
        <w:tc>
          <w:tcPr>
            <w:tcW w:w="5000" w:type="dxa"/>
            <w:vAlign w:val="center"/>
          </w:tcPr>
          <w:p w14:paraId="00487468" w14:textId="77777777" w:rsidR="00573F1C" w:rsidRDefault="00000000">
            <w:pPr>
              <w:jc w:val="right"/>
            </w:pPr>
            <w:r>
              <w:t>85.69%</w:t>
            </w:r>
          </w:p>
        </w:tc>
      </w:tr>
      <w:tr w:rsidR="00573F1C" w14:paraId="793E7F32" w14:textId="77777777">
        <w:tc>
          <w:tcPr>
            <w:tcW w:w="5000" w:type="dxa"/>
          </w:tcPr>
          <w:p w14:paraId="6A4A082E" w14:textId="77777777" w:rsidR="00573F1C" w:rsidRDefault="00000000">
            <w:r>
              <w:t>Cumulative GL delivery against expected delivery as of this year:</w:t>
            </w:r>
          </w:p>
        </w:tc>
        <w:tc>
          <w:tcPr>
            <w:tcW w:w="5000" w:type="dxa"/>
            <w:vAlign w:val="center"/>
          </w:tcPr>
          <w:p w14:paraId="3528CC9D" w14:textId="77777777" w:rsidR="00573F1C" w:rsidRDefault="00000000">
            <w:pPr>
              <w:jc w:val="right"/>
            </w:pPr>
            <w:r>
              <w:t>85.69%</w:t>
            </w:r>
          </w:p>
        </w:tc>
      </w:tr>
      <w:tr w:rsidR="00573F1C" w14:paraId="58D54235" w14:textId="77777777">
        <w:tc>
          <w:tcPr>
            <w:tcW w:w="5000" w:type="dxa"/>
          </w:tcPr>
          <w:p w14:paraId="6DA28B09" w14:textId="77777777" w:rsidR="00573F1C" w:rsidRDefault="00000000">
            <w:r>
              <w:t>Cumulative disbursement as of 30 June:</w:t>
            </w:r>
          </w:p>
        </w:tc>
        <w:tc>
          <w:tcPr>
            <w:tcW w:w="5000" w:type="dxa"/>
            <w:vAlign w:val="center"/>
          </w:tcPr>
          <w:p w14:paraId="0FBCCB70" w14:textId="77777777" w:rsidR="00573F1C" w:rsidRDefault="00000000">
            <w:pPr>
              <w:jc w:val="right"/>
            </w:pPr>
            <w:r>
              <w:t>11,968,664</w:t>
            </w:r>
          </w:p>
        </w:tc>
      </w:tr>
    </w:tbl>
    <w:p w14:paraId="0859BFC7" w14:textId="77777777" w:rsidR="00573F1C" w:rsidRDefault="00000000">
      <w:pPr>
        <w:pStyle w:val="Heading2"/>
      </w:pPr>
      <w:bookmarkStart w:id="4" w:name="_Toc5"/>
      <w:r>
        <w:t>Key Financing Amounts</w:t>
      </w:r>
      <w:bookmarkEnd w:id="4"/>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4484"/>
        <w:gridCol w:w="4509"/>
      </w:tblGrid>
      <w:tr w:rsidR="00573F1C" w14:paraId="4A8696D2" w14:textId="77777777">
        <w:tc>
          <w:tcPr>
            <w:tcW w:w="5000" w:type="dxa"/>
          </w:tcPr>
          <w:p w14:paraId="761EE492" w14:textId="77777777" w:rsidR="00573F1C" w:rsidRDefault="00000000">
            <w:r>
              <w:t>PPG Amount</w:t>
            </w:r>
          </w:p>
        </w:tc>
        <w:tc>
          <w:tcPr>
            <w:tcW w:w="5000" w:type="dxa"/>
            <w:vAlign w:val="center"/>
          </w:tcPr>
          <w:p w14:paraId="1A33A67C" w14:textId="77777777" w:rsidR="00573F1C" w:rsidRDefault="00000000">
            <w:pPr>
              <w:jc w:val="right"/>
            </w:pPr>
            <w:r>
              <w:t>450,000</w:t>
            </w:r>
          </w:p>
        </w:tc>
      </w:tr>
      <w:tr w:rsidR="00573F1C" w14:paraId="560A1D07" w14:textId="77777777">
        <w:tc>
          <w:tcPr>
            <w:tcW w:w="5000" w:type="dxa"/>
          </w:tcPr>
          <w:p w14:paraId="2854E3D6" w14:textId="77777777" w:rsidR="00573F1C" w:rsidRDefault="00000000">
            <w:r>
              <w:t>GEF Grant Amount</w:t>
            </w:r>
          </w:p>
        </w:tc>
        <w:tc>
          <w:tcPr>
            <w:tcW w:w="5000" w:type="dxa"/>
            <w:vAlign w:val="center"/>
          </w:tcPr>
          <w:p w14:paraId="5BB551A5" w14:textId="77777777" w:rsidR="00573F1C" w:rsidRDefault="00000000">
            <w:pPr>
              <w:jc w:val="right"/>
            </w:pPr>
            <w:r>
              <w:t>13,967,124</w:t>
            </w:r>
          </w:p>
        </w:tc>
      </w:tr>
      <w:tr w:rsidR="00573F1C" w14:paraId="35359BF3" w14:textId="77777777">
        <w:tc>
          <w:tcPr>
            <w:tcW w:w="5000" w:type="dxa"/>
          </w:tcPr>
          <w:p w14:paraId="5D087992" w14:textId="77777777" w:rsidR="00573F1C" w:rsidRDefault="00000000">
            <w:r>
              <w:t>Co-financing</w:t>
            </w:r>
          </w:p>
        </w:tc>
        <w:tc>
          <w:tcPr>
            <w:tcW w:w="5000" w:type="dxa"/>
            <w:vAlign w:val="center"/>
          </w:tcPr>
          <w:p w14:paraId="292CC2B0" w14:textId="77777777" w:rsidR="00573F1C" w:rsidRDefault="00000000">
            <w:pPr>
              <w:jc w:val="right"/>
            </w:pPr>
            <w:r>
              <w:t>42,630,300</w:t>
            </w:r>
          </w:p>
        </w:tc>
      </w:tr>
    </w:tbl>
    <w:p w14:paraId="64AC9417" w14:textId="77777777" w:rsidR="00573F1C" w:rsidRDefault="00000000">
      <w:pPr>
        <w:pStyle w:val="Heading2"/>
      </w:pPr>
      <w:bookmarkStart w:id="5" w:name="_Toc6"/>
      <w:r>
        <w:t>Key Project Dates</w:t>
      </w:r>
      <w:bookmarkEnd w:id="5"/>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4514"/>
        <w:gridCol w:w="4479"/>
      </w:tblGrid>
      <w:tr w:rsidR="00573F1C" w14:paraId="75159DD2" w14:textId="77777777">
        <w:tc>
          <w:tcPr>
            <w:tcW w:w="5000" w:type="dxa"/>
          </w:tcPr>
          <w:p w14:paraId="4BBA15E3" w14:textId="77777777" w:rsidR="00573F1C" w:rsidRDefault="00000000">
            <w:r>
              <w:t>Project duration</w:t>
            </w:r>
          </w:p>
        </w:tc>
        <w:tc>
          <w:tcPr>
            <w:tcW w:w="5000" w:type="dxa"/>
            <w:vAlign w:val="center"/>
          </w:tcPr>
          <w:p w14:paraId="3CE69602" w14:textId="77777777" w:rsidR="00573F1C" w:rsidRDefault="00000000">
            <w:pPr>
              <w:jc w:val="right"/>
            </w:pPr>
            <w:r>
              <w:t>72 months</w:t>
            </w:r>
          </w:p>
        </w:tc>
      </w:tr>
      <w:tr w:rsidR="00573F1C" w14:paraId="4ED9882F" w14:textId="77777777">
        <w:tc>
          <w:tcPr>
            <w:tcW w:w="5000" w:type="dxa"/>
          </w:tcPr>
          <w:p w14:paraId="59546BFC" w14:textId="77777777" w:rsidR="00573F1C" w:rsidRDefault="00000000">
            <w:r>
              <w:t>PIF Approval Date</w:t>
            </w:r>
          </w:p>
        </w:tc>
        <w:tc>
          <w:tcPr>
            <w:tcW w:w="5000" w:type="dxa"/>
            <w:vAlign w:val="center"/>
          </w:tcPr>
          <w:p w14:paraId="16BF9591" w14:textId="77777777" w:rsidR="00573F1C" w:rsidRDefault="00000000">
            <w:pPr>
              <w:jc w:val="right"/>
            </w:pPr>
            <w:r>
              <w:t>Oct 22, 2015</w:t>
            </w:r>
          </w:p>
        </w:tc>
      </w:tr>
      <w:tr w:rsidR="00573F1C" w14:paraId="76AF5C80" w14:textId="77777777">
        <w:tc>
          <w:tcPr>
            <w:tcW w:w="5000" w:type="dxa"/>
          </w:tcPr>
          <w:p w14:paraId="0A4A48DF" w14:textId="77777777" w:rsidR="00573F1C" w:rsidRDefault="00000000">
            <w:r>
              <w:t>CEO Endorsement Date</w:t>
            </w:r>
          </w:p>
        </w:tc>
        <w:tc>
          <w:tcPr>
            <w:tcW w:w="5000" w:type="dxa"/>
            <w:vAlign w:val="center"/>
          </w:tcPr>
          <w:p w14:paraId="5EDA45A9" w14:textId="77777777" w:rsidR="00573F1C" w:rsidRDefault="00000000">
            <w:pPr>
              <w:jc w:val="right"/>
            </w:pPr>
            <w:r>
              <w:t>Jun 15, 2017</w:t>
            </w:r>
          </w:p>
        </w:tc>
      </w:tr>
      <w:tr w:rsidR="00573F1C" w14:paraId="6020A46E" w14:textId="77777777">
        <w:tc>
          <w:tcPr>
            <w:tcW w:w="5000" w:type="dxa"/>
          </w:tcPr>
          <w:p w14:paraId="407CA139" w14:textId="77777777" w:rsidR="00573F1C" w:rsidRDefault="00000000">
            <w:r>
              <w:t xml:space="preserve">Project Document Signature Date (project start </w:t>
            </w:r>
            <w:r>
              <w:lastRenderedPageBreak/>
              <w:t>date):</w:t>
            </w:r>
          </w:p>
        </w:tc>
        <w:tc>
          <w:tcPr>
            <w:tcW w:w="5000" w:type="dxa"/>
            <w:vAlign w:val="center"/>
          </w:tcPr>
          <w:p w14:paraId="0841D1F7" w14:textId="77777777" w:rsidR="00573F1C" w:rsidRDefault="00000000">
            <w:pPr>
              <w:jc w:val="right"/>
            </w:pPr>
            <w:r>
              <w:lastRenderedPageBreak/>
              <w:t>Oct 30, 2017</w:t>
            </w:r>
          </w:p>
        </w:tc>
      </w:tr>
      <w:tr w:rsidR="00573F1C" w14:paraId="14ADC93F" w14:textId="77777777">
        <w:tc>
          <w:tcPr>
            <w:tcW w:w="5000" w:type="dxa"/>
          </w:tcPr>
          <w:p w14:paraId="5F50F689" w14:textId="77777777" w:rsidR="00573F1C" w:rsidRDefault="00000000">
            <w:r>
              <w:t>Date of Inception Workshop</w:t>
            </w:r>
          </w:p>
        </w:tc>
        <w:tc>
          <w:tcPr>
            <w:tcW w:w="5000" w:type="dxa"/>
            <w:vAlign w:val="center"/>
          </w:tcPr>
          <w:p w14:paraId="400ED929" w14:textId="77777777" w:rsidR="00573F1C" w:rsidRDefault="00000000">
            <w:pPr>
              <w:jc w:val="right"/>
            </w:pPr>
            <w:r>
              <w:t>Nov 16, 2017</w:t>
            </w:r>
          </w:p>
        </w:tc>
      </w:tr>
      <w:tr w:rsidR="00573F1C" w14:paraId="113561E3" w14:textId="77777777">
        <w:tc>
          <w:tcPr>
            <w:tcW w:w="5000" w:type="dxa"/>
          </w:tcPr>
          <w:p w14:paraId="6A0E3712" w14:textId="77777777" w:rsidR="00573F1C" w:rsidRDefault="00000000">
            <w:r>
              <w:t>First Disbursement Date</w:t>
            </w:r>
          </w:p>
        </w:tc>
        <w:tc>
          <w:tcPr>
            <w:tcW w:w="5000" w:type="dxa"/>
            <w:vAlign w:val="center"/>
          </w:tcPr>
          <w:p w14:paraId="3E63AECA" w14:textId="77777777" w:rsidR="00573F1C" w:rsidRDefault="00000000">
            <w:pPr>
              <w:jc w:val="right"/>
            </w:pPr>
            <w:r>
              <w:t>Nov 30, 2017</w:t>
            </w:r>
          </w:p>
        </w:tc>
      </w:tr>
      <w:tr w:rsidR="00573F1C" w14:paraId="6E285FFA" w14:textId="77777777">
        <w:tc>
          <w:tcPr>
            <w:tcW w:w="5000" w:type="dxa"/>
          </w:tcPr>
          <w:p w14:paraId="47F90786" w14:textId="77777777" w:rsidR="00573F1C" w:rsidRDefault="00000000">
            <w:r>
              <w:t>Expected Date of Mid-term Review</w:t>
            </w:r>
          </w:p>
        </w:tc>
        <w:tc>
          <w:tcPr>
            <w:tcW w:w="5000" w:type="dxa"/>
            <w:vAlign w:val="center"/>
          </w:tcPr>
          <w:p w14:paraId="37A27327" w14:textId="77777777" w:rsidR="00573F1C" w:rsidRDefault="00000000">
            <w:pPr>
              <w:jc w:val="right"/>
            </w:pPr>
            <w:r>
              <w:t>Oct 30, 2020</w:t>
            </w:r>
          </w:p>
        </w:tc>
      </w:tr>
      <w:tr w:rsidR="00573F1C" w14:paraId="229684EB" w14:textId="77777777">
        <w:tc>
          <w:tcPr>
            <w:tcW w:w="5000" w:type="dxa"/>
          </w:tcPr>
          <w:p w14:paraId="1DF6FE98" w14:textId="77777777" w:rsidR="00573F1C" w:rsidRDefault="00000000">
            <w:r>
              <w:t>Actual Date of Mid-term Review</w:t>
            </w:r>
          </w:p>
        </w:tc>
        <w:tc>
          <w:tcPr>
            <w:tcW w:w="5000" w:type="dxa"/>
            <w:vAlign w:val="center"/>
          </w:tcPr>
          <w:p w14:paraId="2791E1F7" w14:textId="77777777" w:rsidR="00573F1C" w:rsidRDefault="00000000">
            <w:pPr>
              <w:jc w:val="right"/>
            </w:pPr>
            <w:r>
              <w:t>Dec 31, 2020</w:t>
            </w:r>
          </w:p>
        </w:tc>
      </w:tr>
      <w:tr w:rsidR="00573F1C" w14:paraId="310FC5DA" w14:textId="77777777">
        <w:tc>
          <w:tcPr>
            <w:tcW w:w="5000" w:type="dxa"/>
          </w:tcPr>
          <w:p w14:paraId="0375EA17" w14:textId="77777777" w:rsidR="00573F1C" w:rsidRDefault="00000000">
            <w:r>
              <w:t>Expected Date of Terminal Evaluation</w:t>
            </w:r>
          </w:p>
        </w:tc>
        <w:tc>
          <w:tcPr>
            <w:tcW w:w="5000" w:type="dxa"/>
            <w:vAlign w:val="center"/>
          </w:tcPr>
          <w:p w14:paraId="5DA2291A" w14:textId="77777777" w:rsidR="00573F1C" w:rsidRDefault="00000000">
            <w:pPr>
              <w:jc w:val="right"/>
            </w:pPr>
            <w:r>
              <w:t>Jul 30, 2023</w:t>
            </w:r>
          </w:p>
        </w:tc>
      </w:tr>
      <w:tr w:rsidR="00573F1C" w14:paraId="1D8BD3DE" w14:textId="77777777">
        <w:tc>
          <w:tcPr>
            <w:tcW w:w="5000" w:type="dxa"/>
          </w:tcPr>
          <w:p w14:paraId="45261C41" w14:textId="77777777" w:rsidR="00573F1C" w:rsidRDefault="00000000">
            <w:r>
              <w:t>Original Planned Closing Date</w:t>
            </w:r>
          </w:p>
        </w:tc>
        <w:tc>
          <w:tcPr>
            <w:tcW w:w="5000" w:type="dxa"/>
            <w:vAlign w:val="center"/>
          </w:tcPr>
          <w:p w14:paraId="6216BE35" w14:textId="77777777" w:rsidR="00573F1C" w:rsidRDefault="00000000">
            <w:pPr>
              <w:jc w:val="right"/>
            </w:pPr>
            <w:r>
              <w:t>Oct 30, 2023</w:t>
            </w:r>
          </w:p>
        </w:tc>
      </w:tr>
      <w:tr w:rsidR="00573F1C" w14:paraId="1612A893" w14:textId="77777777">
        <w:tc>
          <w:tcPr>
            <w:tcW w:w="5000" w:type="dxa"/>
          </w:tcPr>
          <w:p w14:paraId="184BB29C" w14:textId="77777777" w:rsidR="00573F1C" w:rsidRDefault="00000000">
            <w:r>
              <w:t>Revised Planned Closing Date</w:t>
            </w:r>
          </w:p>
        </w:tc>
        <w:tc>
          <w:tcPr>
            <w:tcW w:w="5000" w:type="dxa"/>
            <w:vAlign w:val="center"/>
          </w:tcPr>
          <w:p w14:paraId="2B0FBEAC" w14:textId="77777777" w:rsidR="00573F1C" w:rsidRDefault="00000000">
            <w:pPr>
              <w:jc w:val="right"/>
            </w:pPr>
            <w:r>
              <w:rPr>
                <w:i/>
                <w:iCs/>
              </w:rPr>
              <w:t>(not set or not applicable)</w:t>
            </w:r>
          </w:p>
        </w:tc>
      </w:tr>
    </w:tbl>
    <w:p w14:paraId="64D9CBF1" w14:textId="77777777" w:rsidR="00573F1C" w:rsidRDefault="00573F1C"/>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33D5B94E" w14:textId="77777777">
        <w:tc>
          <w:tcPr>
            <w:tcW w:w="10000" w:type="dxa"/>
          </w:tcPr>
          <w:p w14:paraId="1271D3C4" w14:textId="77777777" w:rsidR="00573F1C" w:rsidRDefault="00000000">
            <w:r>
              <w:rPr>
                <w:b/>
                <w:bCs/>
              </w:rPr>
              <w:t>Dates of Project Steering Committee/Board Meetings during reporting period (30 June 2021 to 1 July 2022)</w:t>
            </w:r>
          </w:p>
        </w:tc>
      </w:tr>
      <w:tr w:rsidR="00573F1C" w14:paraId="1A2ABB0A" w14:textId="77777777">
        <w:tc>
          <w:tcPr>
            <w:tcW w:w="10000" w:type="dxa"/>
          </w:tcPr>
          <w:p w14:paraId="2932BA88" w14:textId="77777777" w:rsidR="00573F1C" w:rsidRDefault="00000000">
            <w:r>
              <w:t>2022-07-15</w:t>
            </w:r>
          </w:p>
        </w:tc>
      </w:tr>
      <w:tr w:rsidR="00573F1C" w14:paraId="2B21B2E9" w14:textId="77777777">
        <w:tc>
          <w:tcPr>
            <w:tcW w:w="10000" w:type="dxa"/>
          </w:tcPr>
          <w:p w14:paraId="74563AFB" w14:textId="77777777" w:rsidR="00573F1C" w:rsidRDefault="00000000">
            <w:r>
              <w:t>2021-08-19</w:t>
            </w:r>
          </w:p>
        </w:tc>
      </w:tr>
      <w:tr w:rsidR="00573F1C" w14:paraId="1A938936" w14:textId="77777777">
        <w:tc>
          <w:tcPr>
            <w:tcW w:w="10000" w:type="dxa"/>
          </w:tcPr>
          <w:p w14:paraId="46D954B5" w14:textId="77777777" w:rsidR="00573F1C" w:rsidRDefault="00000000">
            <w:r>
              <w:t>2022-03-30</w:t>
            </w:r>
          </w:p>
        </w:tc>
      </w:tr>
      <w:tr w:rsidR="00573F1C" w14:paraId="08657E46" w14:textId="77777777">
        <w:tc>
          <w:tcPr>
            <w:tcW w:w="10000" w:type="dxa"/>
            <w:shd w:val="clear" w:color="auto" w:fill="D9D9D9"/>
          </w:tcPr>
          <w:p w14:paraId="29038DD9" w14:textId="77777777" w:rsidR="00573F1C" w:rsidRDefault="00000000">
            <w:r>
              <w:rPr>
                <w:b/>
                <w:bCs/>
              </w:rPr>
              <w:t>Project Manager: Please provide comments on delays this reporting period in achieving any of the following key project milestones outlined in the above 'Key Project Dates' table.  Include comments on COVID-19 related challenges, delays and impact.  If there are no delays, please indicated 'not applicable'.</w:t>
            </w:r>
          </w:p>
        </w:tc>
      </w:tr>
      <w:tr w:rsidR="00573F1C" w14:paraId="6CA865FC" w14:textId="77777777">
        <w:tc>
          <w:tcPr>
            <w:tcW w:w="10000" w:type="dxa"/>
          </w:tcPr>
          <w:p w14:paraId="38A9FF00" w14:textId="77777777" w:rsidR="00573F1C" w:rsidRDefault="00000000">
            <w:r>
              <w:t>N/A</w:t>
            </w:r>
          </w:p>
        </w:tc>
      </w:tr>
      <w:tr w:rsidR="00573F1C" w14:paraId="57228D92" w14:textId="77777777">
        <w:tc>
          <w:tcPr>
            <w:tcW w:w="10000" w:type="dxa"/>
            <w:shd w:val="clear" w:color="auto" w:fill="D9D9D9"/>
          </w:tcPr>
          <w:p w14:paraId="135D5D3A" w14:textId="77777777" w:rsidR="00573F1C" w:rsidRDefault="00000000">
            <w:r>
              <w:rPr>
                <w:b/>
                <w:bCs/>
              </w:rPr>
              <w:t>CO Programme Officer: Please include specific measures to manage the project's implementation performance</w:t>
            </w:r>
          </w:p>
          <w:p w14:paraId="7FCE241A" w14:textId="77777777" w:rsidR="00573F1C" w:rsidRDefault="00573F1C"/>
          <w:p w14:paraId="224BF5D4" w14:textId="77777777" w:rsidR="00573F1C" w:rsidRDefault="00573F1C"/>
        </w:tc>
      </w:tr>
      <w:tr w:rsidR="00573F1C" w14:paraId="4050D180" w14:textId="77777777">
        <w:tc>
          <w:tcPr>
            <w:tcW w:w="10000" w:type="dxa"/>
          </w:tcPr>
          <w:p w14:paraId="639E05C9" w14:textId="77777777" w:rsidR="00573F1C" w:rsidRDefault="00000000">
            <w:r>
              <w:t>Virtual meetings are held with the partners and field staff and the key IPs are supported through the provision of updated computers and equipment. Through the Project Board's endorsement, a couple of project activities as mentioned in the 'Overall Assessment' section were deferred from from Q1-Q2 to Q3-Q4 of the year 2022.</w:t>
            </w:r>
          </w:p>
        </w:tc>
      </w:tr>
      <w:tr w:rsidR="00573F1C" w14:paraId="517CA775" w14:textId="77777777">
        <w:tc>
          <w:tcPr>
            <w:tcW w:w="10000" w:type="dxa"/>
            <w:shd w:val="clear" w:color="auto" w:fill="D9D9D9"/>
          </w:tcPr>
          <w:p w14:paraId="77820166" w14:textId="77777777" w:rsidR="00573F1C" w:rsidRDefault="00000000">
            <w:r>
              <w:rPr>
                <w:b/>
                <w:bCs/>
              </w:rPr>
              <w:t>NCE RTA: Please include specific measures to manage the project's implementation performance.</w:t>
            </w:r>
          </w:p>
        </w:tc>
      </w:tr>
      <w:tr w:rsidR="00573F1C" w14:paraId="11194ED2" w14:textId="77777777">
        <w:tc>
          <w:tcPr>
            <w:tcW w:w="10000" w:type="dxa"/>
          </w:tcPr>
          <w:p w14:paraId="363101A8" w14:textId="77777777" w:rsidR="00573F1C" w:rsidRDefault="00000000">
            <w:r>
              <w:t>Risks of delays posed as a result of the COVID pandemic has been actively managed by the project team by engaging the Technical Advisory Committee (TAC) on a regular basis during the reporting period. Consequently, some activities were rescheduled to be undertaken in the next reporting period and instead reallocated towards construction of the Sibjigang Bridge to strengthen the Gewog-road Connectivity after approval from TAC and the Project Board.</w:t>
            </w:r>
          </w:p>
        </w:tc>
      </w:tr>
    </w:tbl>
    <w:p w14:paraId="12F17807" w14:textId="77777777" w:rsidR="00573F1C" w:rsidRDefault="00573F1C">
      <w:pPr>
        <w:sectPr w:rsidR="00573F1C">
          <w:pgSz w:w="11905" w:h="16837"/>
          <w:pgMar w:top="1440" w:right="1440" w:bottom="1440" w:left="1440" w:header="720" w:footer="720" w:gutter="0"/>
          <w:cols w:space="720"/>
        </w:sectPr>
      </w:pPr>
    </w:p>
    <w:p w14:paraId="54965EB0" w14:textId="77777777" w:rsidR="00573F1C" w:rsidRDefault="00000000">
      <w:pPr>
        <w:pStyle w:val="Heading1"/>
      </w:pPr>
      <w:bookmarkStart w:id="6" w:name="_Toc7"/>
      <w:r>
        <w:lastRenderedPageBreak/>
        <w:t>Project Governance</w:t>
      </w:r>
      <w:bookmarkEnd w:id="6"/>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5A112A11" w14:textId="77777777">
        <w:tc>
          <w:tcPr>
            <w:tcW w:w="10000" w:type="dxa"/>
            <w:shd w:val="clear" w:color="auto" w:fill="D9D9D9"/>
          </w:tcPr>
          <w:p w14:paraId="27BB5DFB" w14:textId="77777777" w:rsidR="00573F1C" w:rsidRDefault="00000000">
            <w:r>
              <w:rPr>
                <w:b/>
                <w:bCs/>
              </w:rPr>
              <w:t>Dates of Project Board Meetings during reporting period (1 July 2021 to 30 June 2022).  Please also upload all meeting minutes using the FILE LIBRARY button.</w:t>
            </w:r>
          </w:p>
        </w:tc>
      </w:tr>
      <w:tr w:rsidR="00573F1C" w14:paraId="75870D9E" w14:textId="77777777">
        <w:tc>
          <w:tcPr>
            <w:tcW w:w="10000" w:type="dxa"/>
          </w:tcPr>
          <w:p w14:paraId="5F87BDBE" w14:textId="77777777" w:rsidR="00573F1C" w:rsidRDefault="00000000">
            <w:r>
              <w:t>2022-07-15</w:t>
            </w:r>
          </w:p>
        </w:tc>
      </w:tr>
      <w:tr w:rsidR="00573F1C" w14:paraId="16D57E8F" w14:textId="77777777">
        <w:tc>
          <w:tcPr>
            <w:tcW w:w="10000" w:type="dxa"/>
          </w:tcPr>
          <w:p w14:paraId="5922604E" w14:textId="77777777" w:rsidR="00573F1C" w:rsidRDefault="00000000">
            <w:r>
              <w:t>2021-08-19</w:t>
            </w:r>
          </w:p>
        </w:tc>
      </w:tr>
      <w:tr w:rsidR="00573F1C" w14:paraId="162BA578" w14:textId="77777777">
        <w:tc>
          <w:tcPr>
            <w:tcW w:w="10000" w:type="dxa"/>
          </w:tcPr>
          <w:p w14:paraId="1764EED8" w14:textId="77777777" w:rsidR="00573F1C" w:rsidRDefault="00000000">
            <w:r>
              <w:t>2022-03-30</w:t>
            </w:r>
          </w:p>
        </w:tc>
      </w:tr>
    </w:tbl>
    <w:p w14:paraId="2377ADA2" w14:textId="77777777" w:rsidR="00573F1C" w:rsidRDefault="00573F1C">
      <w:pPr>
        <w:sectPr w:rsidR="00573F1C">
          <w:pgSz w:w="11905" w:h="16837"/>
          <w:pgMar w:top="1440" w:right="1440" w:bottom="1440" w:left="1440" w:header="720" w:footer="720" w:gutter="0"/>
          <w:cols w:space="720"/>
        </w:sectPr>
      </w:pPr>
    </w:p>
    <w:p w14:paraId="414CECCE" w14:textId="77777777" w:rsidR="00573F1C" w:rsidRDefault="00000000">
      <w:pPr>
        <w:pStyle w:val="Heading1"/>
      </w:pPr>
      <w:bookmarkStart w:id="7" w:name="_Toc8"/>
      <w:r>
        <w:lastRenderedPageBreak/>
        <w:t>Ratings and Overall Assessments</w:t>
      </w:r>
      <w:bookmarkEnd w:id="7"/>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3560"/>
        <w:gridCol w:w="3615"/>
        <w:gridCol w:w="3698"/>
      </w:tblGrid>
      <w:tr w:rsidR="00573F1C" w14:paraId="1B31ABBD" w14:textId="77777777">
        <w:tc>
          <w:tcPr>
            <w:tcW w:w="5000" w:type="dxa"/>
          </w:tcPr>
          <w:p w14:paraId="3F256338" w14:textId="77777777" w:rsidR="00573F1C" w:rsidRDefault="00000000">
            <w:r>
              <w:rPr>
                <w:b/>
                <w:bCs/>
              </w:rPr>
              <w:t>Role</w:t>
            </w:r>
          </w:p>
        </w:tc>
        <w:tc>
          <w:tcPr>
            <w:tcW w:w="5000" w:type="dxa"/>
          </w:tcPr>
          <w:p w14:paraId="185C20A8" w14:textId="77777777" w:rsidR="00573F1C" w:rsidRDefault="00000000">
            <w:r>
              <w:rPr>
                <w:b/>
                <w:bCs/>
              </w:rPr>
              <w:t>2022 Development Objective Progress Rating</w:t>
            </w:r>
          </w:p>
        </w:tc>
        <w:tc>
          <w:tcPr>
            <w:tcW w:w="5000" w:type="dxa"/>
          </w:tcPr>
          <w:p w14:paraId="215D812F" w14:textId="77777777" w:rsidR="00573F1C" w:rsidRDefault="00000000">
            <w:r>
              <w:rPr>
                <w:b/>
                <w:bCs/>
              </w:rPr>
              <w:t>2022 Implementation Progress Rating</w:t>
            </w:r>
          </w:p>
        </w:tc>
      </w:tr>
      <w:tr w:rsidR="00573F1C" w14:paraId="513FBF83" w14:textId="77777777">
        <w:tc>
          <w:tcPr>
            <w:tcW w:w="5000" w:type="dxa"/>
          </w:tcPr>
          <w:p w14:paraId="5B9625F5" w14:textId="77777777" w:rsidR="00573F1C" w:rsidRDefault="00000000">
            <w:r>
              <w:rPr>
                <w:b/>
                <w:bCs/>
              </w:rPr>
              <w:t>UNDP-NCE Technical Adviser</w:t>
            </w:r>
          </w:p>
        </w:tc>
        <w:tc>
          <w:tcPr>
            <w:tcW w:w="5000" w:type="dxa"/>
          </w:tcPr>
          <w:p w14:paraId="2A3B1FF7" w14:textId="77777777" w:rsidR="00573F1C" w:rsidRDefault="00000000">
            <w:r>
              <w:t>Satisfactory</w:t>
            </w:r>
          </w:p>
        </w:tc>
        <w:tc>
          <w:tcPr>
            <w:tcW w:w="5000" w:type="dxa"/>
          </w:tcPr>
          <w:p w14:paraId="39461927" w14:textId="77777777" w:rsidR="00573F1C" w:rsidRDefault="00000000">
            <w:r>
              <w:t>Satisfactory</w:t>
            </w:r>
          </w:p>
        </w:tc>
      </w:tr>
      <w:tr w:rsidR="00573F1C" w14:paraId="18E3746F" w14:textId="77777777">
        <w:tc>
          <w:tcPr>
            <w:tcW w:w="5000" w:type="dxa"/>
          </w:tcPr>
          <w:p w14:paraId="15A2F655" w14:textId="77777777" w:rsidR="00573F1C" w:rsidRDefault="00000000">
            <w:r>
              <w:rPr>
                <w:b/>
                <w:bCs/>
              </w:rPr>
              <w:t>UNDP Country Office Programme Officer</w:t>
            </w:r>
          </w:p>
        </w:tc>
        <w:tc>
          <w:tcPr>
            <w:tcW w:w="5000" w:type="dxa"/>
          </w:tcPr>
          <w:p w14:paraId="27D0EA61" w14:textId="77777777" w:rsidR="00573F1C" w:rsidRDefault="00000000">
            <w:r>
              <w:t>Highly Satisfactory</w:t>
            </w:r>
          </w:p>
        </w:tc>
        <w:tc>
          <w:tcPr>
            <w:tcW w:w="5000" w:type="dxa"/>
          </w:tcPr>
          <w:p w14:paraId="14BC5A5E" w14:textId="77777777" w:rsidR="00573F1C" w:rsidRDefault="00000000">
            <w:r>
              <w:t>Satisfactory</w:t>
            </w:r>
          </w:p>
        </w:tc>
      </w:tr>
    </w:tbl>
    <w:p w14:paraId="68F68736" w14:textId="77777777" w:rsidR="00573F1C" w:rsidRDefault="00573F1C"/>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3845"/>
        <w:gridCol w:w="7028"/>
      </w:tblGrid>
      <w:tr w:rsidR="00573F1C" w14:paraId="4078D8E6" w14:textId="77777777">
        <w:tc>
          <w:tcPr>
            <w:tcW w:w="5000" w:type="dxa"/>
          </w:tcPr>
          <w:p w14:paraId="54AE07FF" w14:textId="77777777" w:rsidR="00573F1C" w:rsidRDefault="00000000">
            <w:r>
              <w:rPr>
                <w:b/>
                <w:bCs/>
              </w:rPr>
              <w:t>Role</w:t>
            </w:r>
          </w:p>
        </w:tc>
        <w:tc>
          <w:tcPr>
            <w:tcW w:w="10000" w:type="dxa"/>
          </w:tcPr>
          <w:p w14:paraId="33759243" w14:textId="77777777" w:rsidR="00573F1C" w:rsidRDefault="00000000">
            <w:r>
              <w:rPr>
                <w:b/>
                <w:bCs/>
              </w:rPr>
              <w:t>2022 Overall Assessment</w:t>
            </w:r>
          </w:p>
        </w:tc>
      </w:tr>
      <w:tr w:rsidR="00573F1C" w14:paraId="57FA1301" w14:textId="77777777">
        <w:tc>
          <w:tcPr>
            <w:tcW w:w="5000" w:type="dxa"/>
          </w:tcPr>
          <w:p w14:paraId="7725D11C" w14:textId="77777777" w:rsidR="00573F1C" w:rsidRDefault="00000000">
            <w:r>
              <w:rPr>
                <w:b/>
                <w:bCs/>
              </w:rPr>
              <w:t>UNDP-NCE Technical Adviser</w:t>
            </w:r>
          </w:p>
        </w:tc>
        <w:tc>
          <w:tcPr>
            <w:tcW w:w="10000" w:type="dxa"/>
          </w:tcPr>
          <w:p w14:paraId="00D40C0C" w14:textId="77777777" w:rsidR="00573F1C" w:rsidRDefault="00000000">
            <w:r>
              <w:t>The BD-SLM project has a 6-year duration running from July 2017 to July 2023. The mid-term-report (MTR) was completed in Dec 2020 and the Terminal Evaluation (TE) is expected to be undertaken next year in July 2023. The last disbursement was received this year in Aug 2022 and the project has utilized 85.69% of the total budget. This is the penultimate and 4th PIR for the project. I have rated both the progress towards achievement of the Development Objective as well as Implementation progress for the project as ‘Satisfactory’ this year for reasons explained subsequently.</w:t>
            </w:r>
          </w:p>
          <w:p w14:paraId="61DED8FC" w14:textId="77777777" w:rsidR="00573F1C" w:rsidRDefault="00573F1C"/>
          <w:p w14:paraId="3D373754" w14:textId="77777777" w:rsidR="00573F1C" w:rsidRDefault="00000000">
            <w:r>
              <w:t>DEVELOPMENT OBJECTIVE PROGRESS (Rating - Satisfactory)</w:t>
            </w:r>
          </w:p>
          <w:p w14:paraId="0A527985" w14:textId="77777777" w:rsidR="00573F1C" w:rsidRDefault="00000000">
            <w:r>
              <w:t>The project aims to enhance the sustainability and resilience of forest landscape, agricultural systems and community livelihoods through an integrated approach. The project has four components, namely, (Component 1) building institutional capacities for integrated landscape management and adaptation; (Component 2) Governance and management of biological corridor systems and protected areas; (Component 3) building livelihood resilience of communities; and (Component 4) Knowledge enhancement and management on natural resource status, ecosystem services and resilient livelihood options.</w:t>
            </w:r>
          </w:p>
          <w:p w14:paraId="190C9B4A" w14:textId="77777777" w:rsidR="00573F1C" w:rsidRDefault="00573F1C"/>
          <w:p w14:paraId="13AE33A9" w14:textId="77777777" w:rsidR="00573F1C" w:rsidRDefault="00000000">
            <w:r>
              <w:t xml:space="preserve">The project has 12 indicators and had met all targets at mid-term as validated in the Mid-Term-Evaluation report. As of this reporting period, cumulative progress indicates that three of the 12 indicators, namely (i) the total number of beneficiaries reached (102,395 beneficiaries against a target of 40,000), (ii) the area of land under sustainable and climate resilient practices (176,713.67 ha vs targets of 100,000 ha); and (iii) area under sustainable land and water resource management instituted (2,005 ha vs a target of 2,000 ha), have already exceeded end-of-project targets while the rest are on track to achieve targets based on observations and indications during field visits that were undertaken, albeit in limited capacity owing to the COVID pandemic protocols. Additionally, the assessment to monitor progress and validate field observations that had been scheduled during the reporting could not be undertaken owing to such restrictions. The project team will have a more accurate grasp of the observed trends towards targets during final assessments undertaken next year prior to the Terminal evaluation. However, given that progress towards targets has been validated once during the Dec 2020 MTR and primary activities have been implemented, the project is likely to be on track and also fully achieve its end-of-project targets by closure next </w:t>
            </w:r>
            <w:r>
              <w:lastRenderedPageBreak/>
              <w:t>year.</w:t>
            </w:r>
          </w:p>
          <w:p w14:paraId="1D00A2B4" w14:textId="77777777" w:rsidR="00573F1C" w:rsidRDefault="00573F1C"/>
          <w:p w14:paraId="3C6E91BB" w14:textId="77777777" w:rsidR="00573F1C" w:rsidRDefault="00000000">
            <w:r>
              <w:t>Component 1: The project has completed Integrated Conservation Management plans (ICMP) for BC 1, 2, 4 &amp; 8, of which plan for BC1 approved by the technical committee. Further, Local Forest Management Plans (LFMPs) for 28 out of 34 sites have been completed. As a result, the total forest area covered under sustainable forest management is expected to increase to 176,713.67 ha, well exceeding the end-of-project target of 100,000 ha for indicator 1.2. Additionally, the project continued to prioritize efforts towards building partnerships to explore avenues to reduce financing gaps and establish mechanisms to ensure sustainable management of BCs and PAs. For example, the project’s efforts towards developing an innovative financing strategy for management of PAs in partnership with Bhutan for Life Project and in coordination with MoAF, based on which at least five solutions have been identified in the initial draft report. The end-of-project target is to employ at least two new financial sources.</w:t>
            </w:r>
          </w:p>
          <w:p w14:paraId="78D99191" w14:textId="77777777" w:rsidR="00573F1C" w:rsidRDefault="00573F1C"/>
          <w:p w14:paraId="4DB25153" w14:textId="77777777" w:rsidR="00573F1C" w:rsidRDefault="00000000">
            <w:r>
              <w:t>Component 2: For Outcome 2, the final results will be validated during the next assessment which will take place at the time of the TE. This years’ assessment had to be rescheduled due to COVID protocol requirements which posed restrictions. However, the project had achieved targets at MTR when the last assessment was undertaken. To ensure up-to-date information is generated and available to the METT the project continues to capacitate and equip BCs and PAs. Additionally, implementation of conservation management plans, SMART patrolling and camera traps, the project continues to sight key species but population size is not possible to determine at present and will be known after the completion of the National Tiger and Snow Leopard survey which is currently on-going. Similarly, there are only indications of reduction in threat cases reported over the project period in project landscapes based on field visits and informal conversations with community and forestry officials during monitoring field visits. These will only be validated during the time of final assessment. However, the project continued to focus on mapping of HWC hotspot in Bhutan and development of the HWC Management Review and Action Plan. Additionally, to augment surveillance the Wangdue Forest Division have established 16 waterholes within BC and conducted smart patrolling within and outside of the BCs by using technologies such as Drones provided by the project. These initiatives are likely to aid progress towards targets given the increased surveillance capabilities that are likely to preempt future threat cases.</w:t>
            </w:r>
          </w:p>
          <w:p w14:paraId="4CE6BB7D" w14:textId="77777777" w:rsidR="00573F1C" w:rsidRDefault="00573F1C"/>
          <w:p w14:paraId="4AB3782F" w14:textId="77777777" w:rsidR="00573F1C" w:rsidRDefault="00000000">
            <w:r>
              <w:t xml:space="preserve">Component 3: The increase in livelihood options as well as gender-equitability with the targeted project areas is likely to be ascertained only once the household survey on annual income changes, scheduled at the time of the TE, is carried out. However, during the reporting period, the project has implemented a number of interventions that are likely to boost income-generation for beneficiaries. These include, for example, upgrading of agriculture Market shed in Lhuntse town; Establishing an 8 metric ton cattle feed mill at Tshangkha Trongsa; Supporting the DAMC to develop a digital platform (online marketplace); Constructing of a cold storage in Tingtibi, Zhemgan; supporting the procurement of agro-processing machines in </w:t>
            </w:r>
            <w:r>
              <w:lastRenderedPageBreak/>
              <w:t>Wangdue and Bumthang Dzongkhags; Constructing a total of six irrigation schemes (covering a total of 58 kilometers) in five Dzongkhags; Completing 17 kms of climate resilient gewog connectivity road (from Nimshong to Therang) for better market access; and installing eight Agro-meteorological stations for better dissemination of tailored agricultural information.</w:t>
            </w:r>
          </w:p>
          <w:p w14:paraId="621691BE" w14:textId="77777777" w:rsidR="00573F1C" w:rsidRDefault="00573F1C"/>
          <w:p w14:paraId="16E20ABB" w14:textId="77777777" w:rsidR="00573F1C" w:rsidRDefault="00000000">
            <w:r>
              <w:t>Also, during the reporting period, an additional land area of 136.25 Ha was brought under SLM increasing the total to 2,005 ha of land is brought under SLM practices exceeding the end-of-project target of 2,000 ha. Further, to enhance management of irrigation and water systems, the project supported the formation of Water User Associations (WUA). Assessment and Mapping of Water Sources/springs in Bhutan and Hydrogeological Mapping for Zhemgang and Wangdue was also prioritized. Going by MTR trends when the project achieved its mid-term target, collectively, these interventions are likely to lead to increased adoption of climate resilience practices as well as diversification of income avenues for beneficiaries.</w:t>
            </w:r>
          </w:p>
          <w:p w14:paraId="78C26034" w14:textId="77777777" w:rsidR="00573F1C" w:rsidRDefault="00573F1C"/>
          <w:p w14:paraId="53F1948A" w14:textId="77777777" w:rsidR="00573F1C" w:rsidRDefault="00000000">
            <w:r>
              <w:t>Component 4: There is evidence of effective sharing of knowledge and lessons from initial project results. The project has been generating awareness on sustainable management and climate resilient practices at the institutional, across beneficiary communities as well as amongst other partners through proactive collaborations. The project conducted its first Knowledge Management and Learning workshop in September 2021 for key government partners.</w:t>
            </w:r>
          </w:p>
          <w:p w14:paraId="75DC5077" w14:textId="77777777" w:rsidR="00573F1C" w:rsidRDefault="00573F1C"/>
          <w:p w14:paraId="2007D95F" w14:textId="77777777" w:rsidR="00573F1C" w:rsidRDefault="00000000">
            <w:r>
              <w:t>A number of initiatives have also been undertaken to communicate and disseminate best-practices, learnings and successes from the BD-SLM project. These include, upgrading the Bhutan Biodiversity Portal User Interface (UI) from Biodiversity 2.0 to Biodiversity 3.0; filming of a documentary on tiger survey and conservation interventions in partnership with the UNEP funded project - "Vanishing Treasure"; broadcasting of on-ground impact of project’s interventions such as the story titled “Young people drive local climate solution” and “Pioneering Organic farming in Bhutan” through the organization's official website, UNDP-CO website and the global UNDP-Climate exposure website which was also re-shared by the Global Environment facility (GEF) through its facebook page. However, on the monitoring front, COVID pandemic has been a dampener and the project will look to shore up these efforts in the next reporting period to validate results based on assessments that are scheduled to be undertaken.</w:t>
            </w:r>
          </w:p>
          <w:p w14:paraId="682AD9F7" w14:textId="77777777" w:rsidR="00573F1C" w:rsidRDefault="00573F1C"/>
          <w:p w14:paraId="4EF8CB5F" w14:textId="77777777" w:rsidR="00573F1C" w:rsidRDefault="00000000">
            <w:r>
              <w:t xml:space="preserve">In light of the progress above, as RTA, I have rated the DO progress as ‘Satisfactory’ because i) Even though the final results are yet to be validate, the progress towards targets has been validated at least once during the (Dec 2020 MTR) and primary activities have been implemented as a result of which the project is likely to remain on track and also fully achieve its end-of-project targets by closure next year; and ii) the project shows a high degree of potential to be presented as 'good practice’ given its success in managing to mainstream key instruments for integrated management such as the ICMPs LFMPs that have been completed, establishment of supplementary structures </w:t>
            </w:r>
            <w:r>
              <w:lastRenderedPageBreak/>
              <w:t>such as the FMUs and WUAs, the emphasis on partnership mechanism for reducing financing gaps that will likely promote sustained implementation of these plans.</w:t>
            </w:r>
          </w:p>
          <w:p w14:paraId="399ED1E8" w14:textId="77777777" w:rsidR="00573F1C" w:rsidRDefault="00573F1C"/>
          <w:p w14:paraId="1CE77552" w14:textId="77777777" w:rsidR="00573F1C" w:rsidRDefault="00000000">
            <w:r>
              <w:t>IMPLEMENTATION PROGRESS (Rating - Satisfactory)</w:t>
            </w:r>
          </w:p>
          <w:p w14:paraId="768C7B90" w14:textId="77777777" w:rsidR="00573F1C" w:rsidRDefault="00000000">
            <w:r>
              <w:t>I have rated the implementation progress as Satisfactory, which is also the same as that given by the Country Office, and is based on the following. The implementation has proceeded as planned with the project being pro-actively managed by the project team as a result of which there have been no deviations or delays in reaching key milestones. The cumulative financial delivery at 85.69% is high and in line with the schedule. Co-financing has also been effectively materialized from government counterparts which has allowed for smooth implementation and also shows a high degree of ownership.</w:t>
            </w:r>
          </w:p>
          <w:p w14:paraId="066D4D09" w14:textId="77777777" w:rsidR="00573F1C" w:rsidRDefault="00573F1C"/>
          <w:p w14:paraId="2A31005A" w14:textId="77777777" w:rsidR="00573F1C" w:rsidRDefault="00000000">
            <w:r>
              <w:t>In terms of risk management, the project is on track and rated as ‘Low’ with the no mitigation measures required. The risk register has also been kept up-to-date. The primary low risk updated in the risk register is related to the sustainability of resilient livelihood options, however, the project has taken multiple interventions focused on boosting livelihoods that as a result of which this risk is not expected to be realized. Also risks posed as a result of the COVID pandemic has also been actively managed by the project by engaging the Technical Advisory Committee (TAC) on a regular basis during the reporting period. Some activities were rescheduled to be undertaken in the next reporting period and instead reallocated towards construction of the Sibjigang Bridge to strengthen the Gewog-road Connectivity after approval from TAC and the Project Board.</w:t>
            </w:r>
          </w:p>
          <w:p w14:paraId="34E74B5F" w14:textId="77777777" w:rsidR="00573F1C" w:rsidRDefault="00573F1C"/>
          <w:p w14:paraId="28434AB6" w14:textId="77777777" w:rsidR="00573F1C" w:rsidRDefault="00000000">
            <w:r>
              <w:t>Implementation of the project can be presented as 'good practice'. Project monitoring and evaluation is satisfactory. Most of the recommendations that emerged from the MTR have been implemented. In terms of project governance, the project has had regular Board (with three meetings convened during the reporting period). The project team has also been pro-active in engaging of the TAC and the Board during the COVID pandemic to present issues and discuss revisions on scheduling activities with field activities being cancelled/restricted, and various activities needing to be shifted to a virtual modality.</w:t>
            </w:r>
          </w:p>
          <w:p w14:paraId="389601BB" w14:textId="77777777" w:rsidR="00573F1C" w:rsidRDefault="00573F1C"/>
          <w:p w14:paraId="6DCD4610" w14:textId="77777777" w:rsidR="00573F1C" w:rsidRDefault="00000000">
            <w:r>
              <w:t>SAFEGUARDS AND GENDER</w:t>
            </w:r>
          </w:p>
          <w:p w14:paraId="7705B990" w14:textId="77777777" w:rsidR="00573F1C" w:rsidRDefault="00000000">
            <w:r>
              <w:t xml:space="preserve">In terms of safeguards, no new SES risks have been identified during the reporting period. The project has also showcased a high focus on gender and the project continues to benefit 48,183 number of women (47% of total beneficiaries). Additionally, some notable steps towards women’s-livelihood during the reporting include the construction of an 8 metric ton cattle feed mill at Tshangkha, Trongsa district which was established by a group of seven women established and is operated as well as managed by themselves;10 women are benefitting from the upgradation of market shed in Lhuntse town; completion of an additional 10 kilometers of climate resilient irrigation in Gangzur gewog (Lhuntse District) is benefitting 2,438 women. However, the </w:t>
            </w:r>
            <w:r>
              <w:lastRenderedPageBreak/>
              <w:t>impact on incomes and livelihoods as a result of project activities will only be known during the final assessment at the time of TE. Tt would be important that the assessment try to ascertain various dimensions of gender-inclusiveness besides sex-disaggregated data.</w:t>
            </w:r>
          </w:p>
          <w:p w14:paraId="31ACBCEE" w14:textId="77777777" w:rsidR="00573F1C" w:rsidRDefault="00573F1C"/>
          <w:p w14:paraId="4AD8B46D" w14:textId="77777777" w:rsidR="00573F1C" w:rsidRDefault="00000000">
            <w:r>
              <w:t>OVERALL</w:t>
            </w:r>
          </w:p>
          <w:p w14:paraId="768E9BC0" w14:textId="77777777" w:rsidR="00573F1C" w:rsidRDefault="00000000">
            <w:r>
              <w:t>The project has been well managed and has a high potential to meet its development objectives. The results based on final assessments conducted next year at the time of terminal evaluation are highly anticipated. Once the final numbers are validated the project rating could as well increase to Highly Satisfactory. However, for the next reporting period it will be important for the project team to focus on continuing to ensure sustainable implementation of the management plans while shoring up monitoring activities to ensure progress towards key indicators including gender aspects.</w:t>
            </w:r>
          </w:p>
        </w:tc>
      </w:tr>
      <w:tr w:rsidR="00573F1C" w14:paraId="0EA1E55F" w14:textId="77777777">
        <w:tc>
          <w:tcPr>
            <w:tcW w:w="5000" w:type="dxa"/>
          </w:tcPr>
          <w:p w14:paraId="2FB7E9C0" w14:textId="77777777" w:rsidR="00573F1C" w:rsidRDefault="00000000">
            <w:r>
              <w:rPr>
                <w:b/>
                <w:bCs/>
              </w:rPr>
              <w:lastRenderedPageBreak/>
              <w:t>UNDP Country Office Programme Officer</w:t>
            </w:r>
          </w:p>
        </w:tc>
        <w:tc>
          <w:tcPr>
            <w:tcW w:w="10000" w:type="dxa"/>
          </w:tcPr>
          <w:p w14:paraId="3D8F432A" w14:textId="77777777" w:rsidR="00573F1C" w:rsidRDefault="00000000">
            <w:r>
              <w:t>The overall implementation of the project is in line with project milestones, with end of project targets for some indicators having already been achieved or exceeded. For example, key indicators like the number of Project beneficiaries, Area of land under sustainable land management practices and sustainable forest management practices, development of Local Forest Management Plans have all surpassed the project-end targets. As of the reporting period, project implementation progress is on track and no delays are expected in the completion of project in October 2023.</w:t>
            </w:r>
          </w:p>
          <w:p w14:paraId="3C1088FC" w14:textId="77777777" w:rsidR="00573F1C" w:rsidRDefault="00573F1C"/>
          <w:p w14:paraId="61640682" w14:textId="77777777" w:rsidR="00573F1C" w:rsidRDefault="00000000">
            <w:r>
              <w:t>Therefore, the CO rated the project performance towards the achievement of Development Objectives as Highly Satisfactory. However, the implementation progress is rated as Satisfactory on account of delays in implementation of some activities faced due to the COVID pandemic as outlined below:</w:t>
            </w:r>
          </w:p>
          <w:p w14:paraId="555A96B2" w14:textId="77777777" w:rsidR="00573F1C" w:rsidRDefault="00573F1C"/>
          <w:p w14:paraId="0F5412F8" w14:textId="77777777" w:rsidR="00573F1C" w:rsidRDefault="00000000">
            <w:r>
              <w:t>During the reporting year, although implementation of some of the activities slowed down due to the COVID pandemic such as extended lockdowns, restrictions on travel in the field and organization of in-person meetings, the overall progress of the project is well on track.  This is because the project took an adaptative management approach by proactively calling upon the Technical Advisory and Coordination Committee (TACC) and the Project Board members, through virtual meetings and presentations, to review anticipated risks to the progress of some of the activities and discuss mitigation measures accordingly.</w:t>
            </w:r>
          </w:p>
          <w:p w14:paraId="27686194" w14:textId="77777777" w:rsidR="00573F1C" w:rsidRDefault="00000000">
            <w:r>
              <w:t>During the reporting period, some of the activities that were impacted due to COVID were as follows: The Project Board endorsed two activities (Activity 1.4.1 &amp; Activity 1.4.1) to be deferred to Q3 and Q4 of 2022, instead prioritizing the construction of the Sibjigang Bridge as a part of climate proofing of Nyimshog-Shingkhar Gewog Connectivity road considering the readiness of the proposed activity and as a least affected area by COVID pandemic.</w:t>
            </w:r>
          </w:p>
          <w:p w14:paraId="6A74280E" w14:textId="77777777" w:rsidR="00573F1C" w:rsidRDefault="00000000">
            <w:r>
              <w:t xml:space="preserve">The two deferred activities (activity1.4.1 – Revision of BC rule 2007 and activity 1.4.2 – Development of strategic plan for Biological Corridor (BC) Governance) were deprioritized during the 8th Quarterly Coordination and Review meeting held from 29th – 1st December 2021 and the 5th TACC meeting held on 25th February 2022 in which the deferment was proposed. This was subsequently </w:t>
            </w:r>
            <w:r>
              <w:lastRenderedPageBreak/>
              <w:t>endorsed by the Project board members during the 7th Meeting and funds earmarked for the two activities were allocated to other activities to mitigate HWC interventions. Initially, during the project preparation in 2016-2017, it was reported that those two activities were planned because BCs had weak governance and their functionality were not tested. However, the BCs are now governed by the Forest and Nature Conservation (amendment) Rules and Regulation (FNCRR 2020) and subsequent they have also completed the necessary management plans. Hence, activities pertaining to these (as separate rules and strategic plans are not required) were proposed to be de-prioritization during the reporting period and funds allocated to HWC interventions instead.</w:t>
            </w:r>
          </w:p>
          <w:p w14:paraId="05319142" w14:textId="77777777" w:rsidR="00573F1C" w:rsidRDefault="00000000">
            <w:r>
              <w:t>Followings are some of the key results achieved by the project:</w:t>
            </w:r>
          </w:p>
          <w:p w14:paraId="599E413B" w14:textId="77777777" w:rsidR="00573F1C" w:rsidRDefault="00573F1C"/>
          <w:p w14:paraId="27394D60" w14:textId="77777777" w:rsidR="00573F1C" w:rsidRDefault="00000000">
            <w:r>
              <w:t>1.</w:t>
            </w:r>
            <w:r>
              <w:tab/>
              <w:t>In terms of the total number of beneficiaries, the project had already exceeded end-of-project targets at mid-term. Although the project is required to conduct survey on the additional number of beneficiaries (in case these are identified) and household incomes during the terminal evaluation, the project had proactively planned for a survey during this reporting year. However, the COVID pandemic halted this activity which is now re-scheduled only in 2023. Nonetheless, based on the limited field visits undertaken and informal conversations with beneficiaries by the team the communities in the project landscape continue to benefit from the key project interventions such as such as sustainable land management activities, climate resilient irrigation schemes, pastureland development, organic agriculture programme, and forest resources management interventions, marketing infrastructure such as vegetable market shed, and climate resilient Gewog connectivity road.</w:t>
            </w:r>
          </w:p>
          <w:p w14:paraId="5C5A26A7" w14:textId="77777777" w:rsidR="00573F1C" w:rsidRDefault="00573F1C"/>
          <w:p w14:paraId="0989B927" w14:textId="77777777" w:rsidR="00573F1C" w:rsidRDefault="00000000">
            <w:r>
              <w:t>2.</w:t>
            </w:r>
            <w:r>
              <w:tab/>
              <w:t>Under Outcome 1: Although the project has exceeded the end of project target in terms of the forest area to be brought under sustainable forest management, during the reporting period, the project continued to support the preparation of Local Forest Management Plan (LFMP) considering the long-term benefits. Two new LFMP, one each in Gangzur and Metsho Gewog under Lhuntse Dzongkhag were developed bringing an additional 14,213.67 ha of forest area was brought under sustainable forest management with allowable cut of over 3,500 cubic meters. With this, through the establishment of six Forest Management Units and the development of 28 Local Forest Management Plans (LFMPs), a total forest area covered under sustainable forest management is 176,713.67 ha with allowable cut of over 164,500 cubic meters.</w:t>
            </w:r>
          </w:p>
          <w:p w14:paraId="0390B08A" w14:textId="77777777" w:rsidR="00573F1C" w:rsidRDefault="00573F1C"/>
          <w:p w14:paraId="60D1476B" w14:textId="77777777" w:rsidR="00573F1C" w:rsidRDefault="00000000">
            <w:r>
              <w:t>3.</w:t>
            </w:r>
            <w:r>
              <w:tab/>
              <w:t>Under outcome 2: While the actual assessment on the HWC, poaching and forest fire cases is slated to be carried out in 2023 during the terminal evaluation, the project continued to implement various HWC mitigation measures and created awareness on responding to the human wildlife conflict, poaching and forest fires by the forestry officials during their routine patrolling and community interactions.</w:t>
            </w:r>
          </w:p>
          <w:p w14:paraId="57ADB0EE" w14:textId="77777777" w:rsidR="00573F1C" w:rsidRDefault="00573F1C"/>
          <w:p w14:paraId="3D698B3A" w14:textId="77777777" w:rsidR="00573F1C" w:rsidRDefault="00000000">
            <w:r>
              <w:t xml:space="preserve">Through the implementation of conservation management plans, SMART </w:t>
            </w:r>
            <w:r>
              <w:lastRenderedPageBreak/>
              <w:t>patrolling (such as the use of Drones and camera traps), the PAs and BCs continue to sight Tigers, Snow leopards and musk deer. The National Tiger and Snow Leopard survey is on-going and actual numbers will be reported before the terminal evaluation. In the respective biodiversity surveys of some of the PAs and BCs, the sightings and in-field evidence of these species have been recorded.</w:t>
            </w:r>
          </w:p>
          <w:p w14:paraId="150F1813" w14:textId="77777777" w:rsidR="00573F1C" w:rsidRDefault="00573F1C"/>
          <w:p w14:paraId="7F1B48DF" w14:textId="77777777" w:rsidR="00573F1C" w:rsidRDefault="00000000">
            <w:r>
              <w:t>The Project also supported the Mapping of HWC Hotspot and the HWC Management Review and Action plan during this reporting period.</w:t>
            </w:r>
          </w:p>
          <w:p w14:paraId="54C78726" w14:textId="77777777" w:rsidR="00573F1C" w:rsidRDefault="00573F1C"/>
          <w:p w14:paraId="0598ABA1" w14:textId="77777777" w:rsidR="00573F1C" w:rsidRDefault="00000000">
            <w:r>
              <w:t>4.</w:t>
            </w:r>
            <w:r>
              <w:tab/>
              <w:t>Under outcome 3: The end-of-project target of 2,000 ha was exceeded during the reporting period by bringing another 136.5 ha of land under Sustainable Land Management (SLM) practices and reaching a total of 2,005.25 ha. Rest of the project activities’ progress and achievements are provided in the ‘Development Objective Progress’ section which clearly shows how the communities are benefitted through the project interventions</w:t>
            </w:r>
          </w:p>
          <w:p w14:paraId="4CFCE567" w14:textId="77777777" w:rsidR="00573F1C" w:rsidRDefault="00573F1C"/>
          <w:p w14:paraId="1CF976D0" w14:textId="77777777" w:rsidR="00573F1C" w:rsidRDefault="00000000">
            <w:r>
              <w:t>5.</w:t>
            </w:r>
            <w:r>
              <w:tab/>
              <w:t>Under outcome 4: Without having to recruit a separate Knowledge Management Officer, a Knowledge Management (KM) team was formed within the project team with the Project Manager (PMU) designated as the KM Manager, and others such as PMU’s Project Officer &amp; M&amp;E Officer and UNDP CO’s Communications Analyst and Program Officer, and the Project’s Component Managers (govt. counterpart) as the KM members.</w:t>
            </w:r>
          </w:p>
          <w:p w14:paraId="294FCD99" w14:textId="77777777" w:rsidR="00573F1C" w:rsidRDefault="00573F1C"/>
          <w:p w14:paraId="758F3DB8" w14:textId="77777777" w:rsidR="00573F1C" w:rsidRDefault="00000000">
            <w:r>
              <w:t>The KM team developed the Approach and Tools for knowledge management to guide for recording, documenting and generate knowledge products to share best practices, success stories, and also share challenges and lessons learned, and conducted the first workshop on KM and Learning Session in September 2021.</w:t>
            </w:r>
          </w:p>
          <w:p w14:paraId="133FC591" w14:textId="77777777" w:rsidR="00573F1C" w:rsidRDefault="00573F1C"/>
          <w:p w14:paraId="108AF9C3" w14:textId="77777777" w:rsidR="00573F1C" w:rsidRDefault="00000000">
            <w:r>
              <w:t>Cumulative disbursement and GL Delivery:</w:t>
            </w:r>
          </w:p>
          <w:p w14:paraId="3E9C5627" w14:textId="77777777" w:rsidR="00573F1C" w:rsidRDefault="00000000">
            <w:r>
              <w:t>The project besides producing significant impact on the lives and livelihoods of people/communities together with achieving significant conservation milestones, the financial delivery is also on track. As of June 2022, the project's cumulative General Ledger (GL) expenditures stands at US$ 11.961 Million which is 85.64% against the total approved amount of US$ 13,967,124. The project is hence, expected to be completed and closed as planned (October 2023).</w:t>
            </w:r>
          </w:p>
        </w:tc>
      </w:tr>
      <w:tr w:rsidR="00573F1C" w14:paraId="18B3A5D2" w14:textId="77777777">
        <w:tc>
          <w:tcPr>
            <w:tcW w:w="5000" w:type="dxa"/>
          </w:tcPr>
          <w:p w14:paraId="73E920C3" w14:textId="77777777" w:rsidR="00573F1C" w:rsidRDefault="00000000">
            <w:r>
              <w:rPr>
                <w:b/>
                <w:bCs/>
              </w:rPr>
              <w:lastRenderedPageBreak/>
              <w:t>Project Manager/Coordinator</w:t>
            </w:r>
          </w:p>
        </w:tc>
        <w:tc>
          <w:tcPr>
            <w:tcW w:w="10000" w:type="dxa"/>
          </w:tcPr>
          <w:p w14:paraId="519ABBF8" w14:textId="77777777" w:rsidR="00573F1C" w:rsidRDefault="00000000">
            <w:r>
              <w:t>The Project Management Unit under the Gross National Happiness Commission Secretariat rates the progress as Highly Satisfactory as the project’s key activities have surpassed the end of project targets while ongoing project activities are well on track. For example, the number of project beneficiaries, the area of land under sustainable land management and sustainable forest management practices, development of FMU management plans have already surpassed the end-of-project targets.</w:t>
            </w:r>
          </w:p>
          <w:p w14:paraId="3829FEEC" w14:textId="77777777" w:rsidR="00573F1C" w:rsidRDefault="00573F1C"/>
          <w:p w14:paraId="3E2577CE" w14:textId="77777777" w:rsidR="00573F1C" w:rsidRDefault="00000000">
            <w:r>
              <w:t>As of June 2022, the project has a combined delivery of USD 11,960,765 which translates to 85.6 percent. The project results under various outcomes have made positive impacts to the lives of 102,395 beneficiaries (48,183 female and 54,212 male) surpassing the target of 96,400. However, survey/collection of the additional beneficiaries after the mid-term will be conducted during the Terminal Evaluation.  Despite a series of Covid-19 lockdowns and restrictions that could have delayed the consultation meetings, workshops and field visits, the project has resorted to use of virtual platforms to maintain the overall project implementation on track However a couple of activities, though minor, had to be deferred for its implementation from Q1-Q2 to Q3-Q4 of 2022, and frontloaded the construction of bridge as a part of the construction of climate resilient gewog road construction in Zhemgang.</w:t>
            </w:r>
          </w:p>
          <w:p w14:paraId="3E71EC08" w14:textId="77777777" w:rsidR="00573F1C" w:rsidRDefault="00573F1C"/>
          <w:p w14:paraId="3378D2B6" w14:textId="77777777" w:rsidR="00573F1C" w:rsidRDefault="00000000">
            <w:r>
              <w:t>Under outcome-1, the primary focus of the project was to prepare the remaining Local Forest Management Plans (LFMPs) despite having achieved the end of project target so as to ensure the long-term benefits of sustainable forest management are realized. During this reporting period, two LFMPs for Gangzur and Medtsho under Lhuentse Dzongkhag have been finalized and approved. They brought an additional area of 14,213.67 ha under sustainable forest management. Combination of two LFMPs have added annual allowable cut of 3,500 cubic meters. As of this reporting period, including the two new LFMPs, a total of 28 LFMPs have been prepared and approved through the project. support bringing a total of 176,713.67 ha of forest under sustainable management with annual allowable cut of 164,500 cubic meters. In addition, the project has supported implementation of the Conservation Management Plan for Biological Corridor-1 that connects Jigme Khesar Strict Nature Reserve with Jigme Dorji National Park.</w:t>
            </w:r>
          </w:p>
          <w:p w14:paraId="3D3867DC" w14:textId="77777777" w:rsidR="00573F1C" w:rsidRDefault="00573F1C"/>
          <w:p w14:paraId="37F5314C" w14:textId="77777777" w:rsidR="00573F1C" w:rsidRDefault="00000000">
            <w:r>
              <w:t>Under outcome-2, The next METT assessment will be carried out during the Terminal Evaluation which is due in 2023. Protected Areas and Biological Corridors have been supported with equipment to facilitate monitoring and updating METT data. Additionally, project interventions and conservation efforts have benefitted Protected Areas and Biological Corridors as indicated by the continued recordings of sightings of tigers, snow leopards and musk deer from the patrolling and camera traps.</w:t>
            </w:r>
          </w:p>
          <w:p w14:paraId="54710A4C" w14:textId="77777777" w:rsidR="00573F1C" w:rsidRDefault="00573F1C"/>
          <w:p w14:paraId="0FA4EFB6" w14:textId="77777777" w:rsidR="00573F1C" w:rsidRDefault="00000000">
            <w:r>
              <w:t>Interventions have been implemented to mitigate the Human Wildlife Conflict (HWC) in the project landscape. Mapping of HWC hotspot and HWC Management Action Plan were developed to guide HWC mitigation interventions. Communities in the HWC hotspots have been supported with corals, electric fencing, barbed wire fencing etc. while taking care of the habitat enrichment such as creation of waterholes. Also, the project in partnership with the Bhutan Tiger Center (BTC) has completed the formation of six Gewog Tiger Conservation Tshogpas (GTCT) with micro insurance mechanisms for livestock in the tiger hotspot Gewogs.</w:t>
            </w:r>
          </w:p>
          <w:p w14:paraId="458CD463" w14:textId="77777777" w:rsidR="00573F1C" w:rsidRDefault="00573F1C"/>
          <w:p w14:paraId="46BCA771" w14:textId="77777777" w:rsidR="00573F1C" w:rsidRDefault="00000000">
            <w:r>
              <w:t xml:space="preserve">Under outcome-3, the project continued to implement interventions to enhance </w:t>
            </w:r>
            <w:r>
              <w:lastRenderedPageBreak/>
              <w:t>the livelihood of communities living in the project landscape. While the household income survey could not be conducted owing to the Covid-19 restrictions the project interventions focused on facilitating agriculture production and marketing to enhance livelihood resilience. A household income assessment will be conducted as part of the impact evaluation.</w:t>
            </w:r>
          </w:p>
          <w:p w14:paraId="4E706CD9" w14:textId="77777777" w:rsidR="00573F1C" w:rsidRDefault="00573F1C"/>
          <w:p w14:paraId="4A0C8FA8" w14:textId="77777777" w:rsidR="00573F1C" w:rsidRDefault="00000000">
            <w:r>
              <w:t>Sustainable Land Development/Management and climate-resilient irrigation systems have been implemented towards enhancing climate resilient agriculture practices. As of this reporting period, a total of 2005 ha of land is brought under Sustainable Land Management practices surpassing the end of project target of 2000 Ha. In the last one year, 136.25 Ha of land was brought under SLM practices that includes terrace development, consolidation, hedge row plantations, orchard development, and irrigated land area. Similarly, the project has, so far, completed a total of six climate resilient irrigation schemes (58km) with the completion of 10 km irrigation facilities in Lhuentse Dzongkhag in this reporting period. These interventions are expected to have a direct impact on agricultural productivity.</w:t>
            </w:r>
          </w:p>
          <w:p w14:paraId="5EEFFD2A" w14:textId="77777777" w:rsidR="00573F1C" w:rsidRDefault="00573F1C"/>
          <w:p w14:paraId="37D02BFE" w14:textId="77777777" w:rsidR="00573F1C" w:rsidRDefault="00000000">
            <w:r>
              <w:t>Similarly, a number of interventions were implemented to protect water sources. An Assessment and Mapping of Water Sources in Bhutan and Hydrogeological Mapping in Zhemgang Dzongkhag is completed. They provide a basis for planning and implementing watershed and water source protection interventions. A Water User Association was also established for Langpa-Nobgang integrated water supply system in Haa, Dzongkhag to ensure sustainable operation and management of the system. Formation of WUA for irrigation schemes in Tsirang, Trongsa, Punakha and Lhuentse is planned for the coming year.</w:t>
            </w:r>
          </w:p>
          <w:p w14:paraId="48349327" w14:textId="77777777" w:rsidR="00573F1C" w:rsidRDefault="00573F1C"/>
          <w:p w14:paraId="23FE1DE1" w14:textId="77777777" w:rsidR="00573F1C" w:rsidRDefault="00000000">
            <w:r>
              <w:t>Various interventions have been implemented to enhance market access. Upgradation of market shed in Lhuentse benefits 14 women while establishment of cattle feed mill in Trongsa is being operated and managed by seven women. Department of Agriculture Marketing &amp; Marketing Cooperatives (DAMC) has completed development of Agriculture Commodity Market Initiative, a digital platform, in collaboration with the Royal Security Exchange of Bhutan Ltd. to facilitate advertisement, negotiation and transaction of RNR products between producers/farmers with the buyers/consumers. In addition, the completion of the climate proofing of the 17 km Nimshong-Therang Gewog Connectivity Road is expected to bring about a significant impact on market access for Zhemgang Dzongkhag. Further, construction of cold storage in Zhemgang Dzongkhag and installation of potato grading facilities in Bumthang and Wangdue Phodrang Dzongkhags are being initiated in collaboration with the DAMC.</w:t>
            </w:r>
          </w:p>
          <w:p w14:paraId="66CD0AFD" w14:textId="77777777" w:rsidR="00573F1C" w:rsidRDefault="00573F1C"/>
          <w:p w14:paraId="632B8C56" w14:textId="77777777" w:rsidR="00573F1C" w:rsidRDefault="00000000">
            <w:r>
              <w:t xml:space="preserve">Under Outcome-4, the project is on track in terms of effective sharing of knowledge, lessons learned and project results. A knowledge management strategy and approaches including the action plan have been developed and implemented. The first knowledge management workshop was held from 20th-25th September, 2021 which was attended by 40 participants comprising implementing partners and field staff. Since then, the project has also started </w:t>
            </w:r>
            <w:r>
              <w:lastRenderedPageBreak/>
              <w:t>using Quarterly Coordination and Review Meetings, Technical Advisory and Coordination Committee Meetings, and Project Board Meetings as the platforms to share knowledge, lessons, ideas and project results generated from the project implementation. Similarly, various success stories are being uploaded on the websites and Facebook pages of respective implementing partners and websites of UNDP-CO. More importantly, based on the experiences and lessons from the project, the project manager (govt. Implementing Partner) has made recommendations to incorporate Integrated Landscape Management (ILM) principles into the mainstream planning of the government in the 13th Five Year Plan (FYP). As a result of this, the concept note for the 13th FYP has elements of spatial planning incorporating the principles of ILM.</w:t>
            </w:r>
          </w:p>
        </w:tc>
      </w:tr>
      <w:tr w:rsidR="00573F1C" w14:paraId="7A43E37A" w14:textId="77777777">
        <w:tc>
          <w:tcPr>
            <w:tcW w:w="5000" w:type="dxa"/>
          </w:tcPr>
          <w:p w14:paraId="3EED3651" w14:textId="77777777" w:rsidR="00573F1C" w:rsidRDefault="00000000">
            <w:r>
              <w:rPr>
                <w:b/>
                <w:bCs/>
              </w:rPr>
              <w:lastRenderedPageBreak/>
              <w:t>GEF Operational Focal point</w:t>
            </w:r>
          </w:p>
        </w:tc>
        <w:tc>
          <w:tcPr>
            <w:tcW w:w="10000" w:type="dxa"/>
          </w:tcPr>
          <w:p w14:paraId="2D4990C7" w14:textId="77777777" w:rsidR="00573F1C" w:rsidRDefault="00000000">
            <w:r>
              <w:rPr>
                <w:i/>
                <w:iCs/>
              </w:rPr>
              <w:t>(not set or not applicable)</w:t>
            </w:r>
          </w:p>
        </w:tc>
      </w:tr>
      <w:tr w:rsidR="00573F1C" w14:paraId="0171856E" w14:textId="77777777">
        <w:tc>
          <w:tcPr>
            <w:tcW w:w="5000" w:type="dxa"/>
          </w:tcPr>
          <w:p w14:paraId="197AC093" w14:textId="77777777" w:rsidR="00573F1C" w:rsidRDefault="00000000">
            <w:r>
              <w:rPr>
                <w:b/>
                <w:bCs/>
              </w:rPr>
              <w:t>Project Implementing Partner</w:t>
            </w:r>
          </w:p>
        </w:tc>
        <w:tc>
          <w:tcPr>
            <w:tcW w:w="10000" w:type="dxa"/>
          </w:tcPr>
          <w:p w14:paraId="153A879E" w14:textId="77777777" w:rsidR="00573F1C" w:rsidRDefault="00000000">
            <w:r>
              <w:t>.</w:t>
            </w:r>
          </w:p>
        </w:tc>
      </w:tr>
      <w:tr w:rsidR="00573F1C" w14:paraId="47F237A8" w14:textId="77777777">
        <w:tc>
          <w:tcPr>
            <w:tcW w:w="5000" w:type="dxa"/>
          </w:tcPr>
          <w:p w14:paraId="7B1875F2" w14:textId="77777777" w:rsidR="00573F1C" w:rsidRDefault="00000000">
            <w:r>
              <w:rPr>
                <w:b/>
                <w:bCs/>
              </w:rPr>
              <w:t>Other Partners</w:t>
            </w:r>
          </w:p>
        </w:tc>
        <w:tc>
          <w:tcPr>
            <w:tcW w:w="10000" w:type="dxa"/>
          </w:tcPr>
          <w:p w14:paraId="7471AC77" w14:textId="77777777" w:rsidR="00573F1C" w:rsidRDefault="00000000">
            <w:r>
              <w:rPr>
                <w:i/>
                <w:iCs/>
              </w:rPr>
              <w:t>(not set or not applicable)</w:t>
            </w:r>
          </w:p>
        </w:tc>
      </w:tr>
    </w:tbl>
    <w:p w14:paraId="324E0D8F" w14:textId="77777777" w:rsidR="00573F1C" w:rsidRDefault="00573F1C">
      <w:pPr>
        <w:sectPr w:rsidR="00573F1C">
          <w:pgSz w:w="11905" w:h="16837"/>
          <w:pgMar w:top="500" w:right="500" w:bottom="500" w:left="500" w:header="720" w:footer="720" w:gutter="0"/>
          <w:cols w:space="720"/>
        </w:sectPr>
      </w:pPr>
    </w:p>
    <w:p w14:paraId="776B0581" w14:textId="77777777" w:rsidR="00573F1C" w:rsidRDefault="00000000">
      <w:pPr>
        <w:pStyle w:val="Heading1"/>
      </w:pPr>
      <w:bookmarkStart w:id="8" w:name="_Toc9"/>
      <w:r>
        <w:lastRenderedPageBreak/>
        <w:t>Minor Amendments</w:t>
      </w:r>
      <w:bookmarkEnd w:id="8"/>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44775CAA" w14:textId="77777777">
        <w:tc>
          <w:tcPr>
            <w:tcW w:w="10000" w:type="dxa"/>
            <w:shd w:val="clear" w:color="auto" w:fill="D9D9D9"/>
          </w:tcPr>
          <w:p w14:paraId="5FBF2EE8" w14:textId="77777777" w:rsidR="00573F1C" w:rsidRDefault="00000000">
            <w:r>
              <w:rPr>
                <w:b/>
                <w:bCs/>
              </w:rPr>
              <w:t>A) Results Framework</w:t>
            </w:r>
          </w:p>
        </w:tc>
      </w:tr>
      <w:tr w:rsidR="00573F1C" w14:paraId="2A1CA3C0" w14:textId="77777777">
        <w:tc>
          <w:tcPr>
            <w:tcW w:w="10000" w:type="dxa"/>
          </w:tcPr>
          <w:p w14:paraId="322AAC31" w14:textId="77777777" w:rsidR="00573F1C" w:rsidRDefault="00000000">
            <w:r>
              <w:t>No</w:t>
            </w:r>
          </w:p>
        </w:tc>
      </w:tr>
      <w:tr w:rsidR="00573F1C" w14:paraId="77985D12" w14:textId="77777777">
        <w:tc>
          <w:tcPr>
            <w:tcW w:w="10000" w:type="dxa"/>
            <w:shd w:val="clear" w:color="auto" w:fill="D9D9D9"/>
          </w:tcPr>
          <w:p w14:paraId="27C2CF53" w14:textId="77777777" w:rsidR="00573F1C" w:rsidRDefault="00000000">
            <w:r>
              <w:rPr>
                <w:b/>
                <w:bCs/>
              </w:rPr>
              <w:t>Provide a description of the change(s) to the 'Results framework'</w:t>
            </w:r>
          </w:p>
        </w:tc>
      </w:tr>
      <w:tr w:rsidR="00573F1C" w14:paraId="072C00E3" w14:textId="77777777">
        <w:tc>
          <w:tcPr>
            <w:tcW w:w="10000" w:type="dxa"/>
          </w:tcPr>
          <w:p w14:paraId="2B37650A" w14:textId="77777777" w:rsidR="00573F1C" w:rsidRDefault="00000000">
            <w:r>
              <w:rPr>
                <w:i/>
                <w:iCs/>
              </w:rPr>
              <w:t>(not set or not applicable)</w:t>
            </w:r>
          </w:p>
        </w:tc>
      </w:tr>
      <w:tr w:rsidR="00573F1C" w14:paraId="053628E0" w14:textId="77777777">
        <w:tc>
          <w:tcPr>
            <w:tcW w:w="10000" w:type="dxa"/>
            <w:shd w:val="clear" w:color="auto" w:fill="D9D9D9"/>
          </w:tcPr>
          <w:p w14:paraId="3E2AA62F" w14:textId="77777777" w:rsidR="00573F1C" w:rsidRDefault="00000000">
            <w:r>
              <w:rPr>
                <w:b/>
                <w:bCs/>
              </w:rPr>
              <w:t>B) Components and cost</w:t>
            </w:r>
          </w:p>
        </w:tc>
      </w:tr>
      <w:tr w:rsidR="00573F1C" w14:paraId="46B3DB40" w14:textId="77777777">
        <w:tc>
          <w:tcPr>
            <w:tcW w:w="10000" w:type="dxa"/>
          </w:tcPr>
          <w:p w14:paraId="09CADE03" w14:textId="77777777" w:rsidR="00573F1C" w:rsidRDefault="00000000">
            <w:r>
              <w:t>No</w:t>
            </w:r>
          </w:p>
        </w:tc>
      </w:tr>
      <w:tr w:rsidR="00573F1C" w14:paraId="7A1F4A4A" w14:textId="77777777">
        <w:tc>
          <w:tcPr>
            <w:tcW w:w="10000" w:type="dxa"/>
            <w:shd w:val="clear" w:color="auto" w:fill="D9D9D9"/>
          </w:tcPr>
          <w:p w14:paraId="7CEF0EFF" w14:textId="77777777" w:rsidR="00573F1C" w:rsidRDefault="00000000">
            <w:r>
              <w:rPr>
                <w:b/>
                <w:bCs/>
              </w:rPr>
              <w:t>Provide a description of the change(s) to 'Components and cost'</w:t>
            </w:r>
          </w:p>
        </w:tc>
      </w:tr>
      <w:tr w:rsidR="00573F1C" w14:paraId="36346C59" w14:textId="77777777">
        <w:tc>
          <w:tcPr>
            <w:tcW w:w="10000" w:type="dxa"/>
          </w:tcPr>
          <w:p w14:paraId="1D71EA40" w14:textId="77777777" w:rsidR="00573F1C" w:rsidRDefault="00000000">
            <w:r>
              <w:rPr>
                <w:i/>
                <w:iCs/>
              </w:rPr>
              <w:t>(not set or not applicable)</w:t>
            </w:r>
          </w:p>
        </w:tc>
      </w:tr>
      <w:tr w:rsidR="00573F1C" w14:paraId="2A62AAC6" w14:textId="77777777">
        <w:tc>
          <w:tcPr>
            <w:tcW w:w="10000" w:type="dxa"/>
            <w:shd w:val="clear" w:color="auto" w:fill="D9D9D9"/>
          </w:tcPr>
          <w:p w14:paraId="142D56AB" w14:textId="77777777" w:rsidR="00573F1C" w:rsidRDefault="00000000">
            <w:r>
              <w:rPr>
                <w:b/>
                <w:bCs/>
              </w:rPr>
              <w:t>C) Institutional and implementation arrangements</w:t>
            </w:r>
          </w:p>
        </w:tc>
      </w:tr>
      <w:tr w:rsidR="00573F1C" w14:paraId="3D48CE44" w14:textId="77777777">
        <w:tc>
          <w:tcPr>
            <w:tcW w:w="10000" w:type="dxa"/>
          </w:tcPr>
          <w:p w14:paraId="263E40CD" w14:textId="77777777" w:rsidR="00573F1C" w:rsidRDefault="00000000">
            <w:r>
              <w:t>No</w:t>
            </w:r>
          </w:p>
        </w:tc>
      </w:tr>
      <w:tr w:rsidR="00573F1C" w14:paraId="6E1C6797" w14:textId="77777777">
        <w:tc>
          <w:tcPr>
            <w:tcW w:w="10000" w:type="dxa"/>
            <w:shd w:val="clear" w:color="auto" w:fill="D9D9D9"/>
          </w:tcPr>
          <w:p w14:paraId="2D1DDFB8" w14:textId="77777777" w:rsidR="00573F1C" w:rsidRDefault="00000000">
            <w:r>
              <w:rPr>
                <w:b/>
                <w:bCs/>
              </w:rPr>
              <w:t>Provide a description of the change(s) to 'Institutional and implementation arrangements'</w:t>
            </w:r>
          </w:p>
        </w:tc>
      </w:tr>
      <w:tr w:rsidR="00573F1C" w14:paraId="0178C43D" w14:textId="77777777">
        <w:tc>
          <w:tcPr>
            <w:tcW w:w="10000" w:type="dxa"/>
          </w:tcPr>
          <w:p w14:paraId="52BEEC36" w14:textId="77777777" w:rsidR="00573F1C" w:rsidRDefault="00000000">
            <w:r>
              <w:rPr>
                <w:i/>
                <w:iCs/>
              </w:rPr>
              <w:t>(not set or not applicable)</w:t>
            </w:r>
          </w:p>
        </w:tc>
      </w:tr>
      <w:tr w:rsidR="00573F1C" w14:paraId="3C8CDD80" w14:textId="77777777">
        <w:tc>
          <w:tcPr>
            <w:tcW w:w="10000" w:type="dxa"/>
            <w:shd w:val="clear" w:color="auto" w:fill="D9D9D9"/>
          </w:tcPr>
          <w:p w14:paraId="110D0BDD" w14:textId="77777777" w:rsidR="00573F1C" w:rsidRDefault="00000000">
            <w:r>
              <w:rPr>
                <w:b/>
                <w:bCs/>
              </w:rPr>
              <w:t>D) Financial management</w:t>
            </w:r>
          </w:p>
        </w:tc>
      </w:tr>
      <w:tr w:rsidR="00573F1C" w14:paraId="237CFA81" w14:textId="77777777">
        <w:tc>
          <w:tcPr>
            <w:tcW w:w="10000" w:type="dxa"/>
          </w:tcPr>
          <w:p w14:paraId="031A5008" w14:textId="77777777" w:rsidR="00573F1C" w:rsidRDefault="00000000">
            <w:r>
              <w:t>No</w:t>
            </w:r>
          </w:p>
        </w:tc>
      </w:tr>
      <w:tr w:rsidR="00573F1C" w14:paraId="631730CF" w14:textId="77777777">
        <w:tc>
          <w:tcPr>
            <w:tcW w:w="10000" w:type="dxa"/>
            <w:shd w:val="clear" w:color="auto" w:fill="D9D9D9"/>
          </w:tcPr>
          <w:p w14:paraId="0CA2F82B" w14:textId="77777777" w:rsidR="00573F1C" w:rsidRDefault="00000000">
            <w:r>
              <w:rPr>
                <w:b/>
                <w:bCs/>
              </w:rPr>
              <w:t>Provide a description of the change(s) to 'Financial Management'</w:t>
            </w:r>
          </w:p>
        </w:tc>
      </w:tr>
      <w:tr w:rsidR="00573F1C" w14:paraId="38BA246F" w14:textId="77777777">
        <w:tc>
          <w:tcPr>
            <w:tcW w:w="10000" w:type="dxa"/>
          </w:tcPr>
          <w:p w14:paraId="0BB84EF8" w14:textId="77777777" w:rsidR="00573F1C" w:rsidRDefault="00000000">
            <w:r>
              <w:rPr>
                <w:i/>
                <w:iCs/>
              </w:rPr>
              <w:t>(not set or not applicable)</w:t>
            </w:r>
          </w:p>
        </w:tc>
      </w:tr>
      <w:tr w:rsidR="00573F1C" w14:paraId="28784698" w14:textId="77777777">
        <w:tc>
          <w:tcPr>
            <w:tcW w:w="10000" w:type="dxa"/>
            <w:shd w:val="clear" w:color="auto" w:fill="D9D9D9"/>
          </w:tcPr>
          <w:p w14:paraId="581493D5" w14:textId="77777777" w:rsidR="00573F1C" w:rsidRDefault="00000000">
            <w:r>
              <w:rPr>
                <w:b/>
                <w:bCs/>
              </w:rPr>
              <w:t>E) Implementation schedule</w:t>
            </w:r>
          </w:p>
        </w:tc>
      </w:tr>
      <w:tr w:rsidR="00573F1C" w14:paraId="0B6E365C" w14:textId="77777777">
        <w:tc>
          <w:tcPr>
            <w:tcW w:w="10000" w:type="dxa"/>
          </w:tcPr>
          <w:p w14:paraId="2939047F" w14:textId="77777777" w:rsidR="00573F1C" w:rsidRDefault="00000000">
            <w:r>
              <w:t>No</w:t>
            </w:r>
          </w:p>
        </w:tc>
      </w:tr>
      <w:tr w:rsidR="00573F1C" w14:paraId="0463124F" w14:textId="77777777">
        <w:tc>
          <w:tcPr>
            <w:tcW w:w="10000" w:type="dxa"/>
            <w:shd w:val="clear" w:color="auto" w:fill="D9D9D9"/>
          </w:tcPr>
          <w:p w14:paraId="1E282012" w14:textId="77777777" w:rsidR="00573F1C" w:rsidRDefault="00000000">
            <w:r>
              <w:rPr>
                <w:b/>
                <w:bCs/>
              </w:rPr>
              <w:t>Provide a description of the change(s) to 'Implementation schedule'</w:t>
            </w:r>
          </w:p>
        </w:tc>
      </w:tr>
      <w:tr w:rsidR="00573F1C" w14:paraId="191D1016" w14:textId="77777777">
        <w:tc>
          <w:tcPr>
            <w:tcW w:w="10000" w:type="dxa"/>
          </w:tcPr>
          <w:p w14:paraId="67C203EA" w14:textId="77777777" w:rsidR="00573F1C" w:rsidRDefault="00000000">
            <w:r>
              <w:rPr>
                <w:i/>
                <w:iCs/>
              </w:rPr>
              <w:t>(not set or not applicable)</w:t>
            </w:r>
          </w:p>
        </w:tc>
      </w:tr>
      <w:tr w:rsidR="00573F1C" w14:paraId="6E21CC7A" w14:textId="77777777">
        <w:tc>
          <w:tcPr>
            <w:tcW w:w="10000" w:type="dxa"/>
            <w:shd w:val="clear" w:color="auto" w:fill="D9D9D9"/>
          </w:tcPr>
          <w:p w14:paraId="0AFEDAEF" w14:textId="77777777" w:rsidR="00573F1C" w:rsidRDefault="00000000">
            <w:r>
              <w:rPr>
                <w:b/>
                <w:bCs/>
              </w:rPr>
              <w:t>F) Executing Entity</w:t>
            </w:r>
          </w:p>
        </w:tc>
      </w:tr>
      <w:tr w:rsidR="00573F1C" w14:paraId="37C0F81E" w14:textId="77777777">
        <w:tc>
          <w:tcPr>
            <w:tcW w:w="10000" w:type="dxa"/>
          </w:tcPr>
          <w:p w14:paraId="21AE535E" w14:textId="77777777" w:rsidR="00573F1C" w:rsidRDefault="00000000">
            <w:r>
              <w:t>No</w:t>
            </w:r>
          </w:p>
        </w:tc>
      </w:tr>
      <w:tr w:rsidR="00573F1C" w14:paraId="48D8F791" w14:textId="77777777">
        <w:tc>
          <w:tcPr>
            <w:tcW w:w="10000" w:type="dxa"/>
            <w:shd w:val="clear" w:color="auto" w:fill="D9D9D9"/>
          </w:tcPr>
          <w:p w14:paraId="00FB6EDE" w14:textId="77777777" w:rsidR="00573F1C" w:rsidRDefault="00000000">
            <w:r>
              <w:rPr>
                <w:b/>
                <w:bCs/>
              </w:rPr>
              <w:t>Provide a description of the change(s) to 'Executing Entity'</w:t>
            </w:r>
          </w:p>
        </w:tc>
      </w:tr>
      <w:tr w:rsidR="00573F1C" w14:paraId="407D4DB0" w14:textId="77777777">
        <w:tc>
          <w:tcPr>
            <w:tcW w:w="10000" w:type="dxa"/>
          </w:tcPr>
          <w:p w14:paraId="469E4301" w14:textId="77777777" w:rsidR="00573F1C" w:rsidRDefault="00000000">
            <w:r>
              <w:rPr>
                <w:i/>
                <w:iCs/>
              </w:rPr>
              <w:t>(not set or not applicable)</w:t>
            </w:r>
          </w:p>
        </w:tc>
      </w:tr>
      <w:tr w:rsidR="00573F1C" w14:paraId="607CE096" w14:textId="77777777">
        <w:tc>
          <w:tcPr>
            <w:tcW w:w="10000" w:type="dxa"/>
            <w:shd w:val="clear" w:color="auto" w:fill="D9D9D9"/>
          </w:tcPr>
          <w:p w14:paraId="221A27FD" w14:textId="77777777" w:rsidR="00573F1C" w:rsidRDefault="00000000">
            <w:r>
              <w:rPr>
                <w:b/>
                <w:bCs/>
              </w:rPr>
              <w:t>G) Executing Entity Category</w:t>
            </w:r>
          </w:p>
        </w:tc>
      </w:tr>
      <w:tr w:rsidR="00573F1C" w14:paraId="4B73944A" w14:textId="77777777">
        <w:tc>
          <w:tcPr>
            <w:tcW w:w="10000" w:type="dxa"/>
          </w:tcPr>
          <w:p w14:paraId="31C0C5DE" w14:textId="77777777" w:rsidR="00573F1C" w:rsidRDefault="00000000">
            <w:r>
              <w:t>No</w:t>
            </w:r>
          </w:p>
        </w:tc>
      </w:tr>
      <w:tr w:rsidR="00573F1C" w14:paraId="7DA378B4" w14:textId="77777777">
        <w:tc>
          <w:tcPr>
            <w:tcW w:w="10000" w:type="dxa"/>
            <w:shd w:val="clear" w:color="auto" w:fill="D9D9D9"/>
          </w:tcPr>
          <w:p w14:paraId="2C0CAF07" w14:textId="77777777" w:rsidR="00573F1C" w:rsidRDefault="00000000">
            <w:r>
              <w:rPr>
                <w:b/>
                <w:bCs/>
              </w:rPr>
              <w:t>Provide a description of the change(s) to 'Executing Entity Category'</w:t>
            </w:r>
          </w:p>
        </w:tc>
      </w:tr>
      <w:tr w:rsidR="00573F1C" w14:paraId="45707BE1" w14:textId="77777777">
        <w:tc>
          <w:tcPr>
            <w:tcW w:w="10000" w:type="dxa"/>
          </w:tcPr>
          <w:p w14:paraId="035A9771" w14:textId="77777777" w:rsidR="00573F1C" w:rsidRDefault="00000000">
            <w:r>
              <w:rPr>
                <w:i/>
                <w:iCs/>
              </w:rPr>
              <w:t>(not set or not applicable)</w:t>
            </w:r>
          </w:p>
        </w:tc>
      </w:tr>
      <w:tr w:rsidR="00573F1C" w14:paraId="387FAD47" w14:textId="77777777">
        <w:tc>
          <w:tcPr>
            <w:tcW w:w="10000" w:type="dxa"/>
            <w:shd w:val="clear" w:color="auto" w:fill="D9D9D9"/>
          </w:tcPr>
          <w:p w14:paraId="074D3890" w14:textId="77777777" w:rsidR="00573F1C" w:rsidRDefault="00000000">
            <w:r>
              <w:rPr>
                <w:b/>
                <w:bCs/>
              </w:rPr>
              <w:lastRenderedPageBreak/>
              <w:t>H) Minor project objective change</w:t>
            </w:r>
          </w:p>
        </w:tc>
      </w:tr>
      <w:tr w:rsidR="00573F1C" w14:paraId="1E3998CC" w14:textId="77777777">
        <w:tc>
          <w:tcPr>
            <w:tcW w:w="10000" w:type="dxa"/>
          </w:tcPr>
          <w:p w14:paraId="152742C7" w14:textId="77777777" w:rsidR="00573F1C" w:rsidRDefault="00000000">
            <w:r>
              <w:t>No</w:t>
            </w:r>
          </w:p>
        </w:tc>
      </w:tr>
      <w:tr w:rsidR="00573F1C" w14:paraId="11277709" w14:textId="77777777">
        <w:tc>
          <w:tcPr>
            <w:tcW w:w="10000" w:type="dxa"/>
            <w:shd w:val="clear" w:color="auto" w:fill="D9D9D9"/>
          </w:tcPr>
          <w:p w14:paraId="22A78F0C" w14:textId="77777777" w:rsidR="00573F1C" w:rsidRDefault="00000000">
            <w:r>
              <w:rPr>
                <w:b/>
                <w:bCs/>
              </w:rPr>
              <w:t>Provide a description of the change(s) to 'minor project objective change'</w:t>
            </w:r>
          </w:p>
        </w:tc>
      </w:tr>
      <w:tr w:rsidR="00573F1C" w14:paraId="68A6DEC6" w14:textId="77777777">
        <w:tc>
          <w:tcPr>
            <w:tcW w:w="10000" w:type="dxa"/>
          </w:tcPr>
          <w:p w14:paraId="320E462C" w14:textId="77777777" w:rsidR="00573F1C" w:rsidRDefault="00000000">
            <w:r>
              <w:rPr>
                <w:i/>
                <w:iCs/>
              </w:rPr>
              <w:t>(not set or not applicable)</w:t>
            </w:r>
          </w:p>
        </w:tc>
      </w:tr>
      <w:tr w:rsidR="00573F1C" w14:paraId="49AC4612" w14:textId="77777777">
        <w:tc>
          <w:tcPr>
            <w:tcW w:w="10000" w:type="dxa"/>
            <w:shd w:val="clear" w:color="auto" w:fill="D9D9D9"/>
          </w:tcPr>
          <w:p w14:paraId="64BD3522" w14:textId="77777777" w:rsidR="00573F1C" w:rsidRDefault="00000000">
            <w:r>
              <w:rPr>
                <w:b/>
                <w:bCs/>
              </w:rPr>
              <w:t>I) Safeguards</w:t>
            </w:r>
          </w:p>
        </w:tc>
      </w:tr>
      <w:tr w:rsidR="00573F1C" w14:paraId="03B327CC" w14:textId="77777777">
        <w:tc>
          <w:tcPr>
            <w:tcW w:w="10000" w:type="dxa"/>
          </w:tcPr>
          <w:p w14:paraId="71090FE1" w14:textId="77777777" w:rsidR="00573F1C" w:rsidRDefault="00000000">
            <w:r>
              <w:t>No</w:t>
            </w:r>
          </w:p>
        </w:tc>
      </w:tr>
      <w:tr w:rsidR="00573F1C" w14:paraId="2B79B190" w14:textId="77777777">
        <w:tc>
          <w:tcPr>
            <w:tcW w:w="10000" w:type="dxa"/>
            <w:shd w:val="clear" w:color="auto" w:fill="D9D9D9"/>
          </w:tcPr>
          <w:p w14:paraId="0B0A76BC" w14:textId="77777777" w:rsidR="00573F1C" w:rsidRDefault="00000000">
            <w:r>
              <w:rPr>
                <w:b/>
                <w:bCs/>
              </w:rPr>
              <w:t>Provide a description of the change(s) to 'Safeguards'</w:t>
            </w:r>
          </w:p>
        </w:tc>
      </w:tr>
      <w:tr w:rsidR="00573F1C" w14:paraId="176A4F29" w14:textId="77777777">
        <w:tc>
          <w:tcPr>
            <w:tcW w:w="10000" w:type="dxa"/>
          </w:tcPr>
          <w:p w14:paraId="769D9BAE" w14:textId="77777777" w:rsidR="00573F1C" w:rsidRDefault="00000000">
            <w:r>
              <w:rPr>
                <w:i/>
                <w:iCs/>
              </w:rPr>
              <w:t>(not set or not applicable)</w:t>
            </w:r>
          </w:p>
        </w:tc>
      </w:tr>
      <w:tr w:rsidR="00573F1C" w14:paraId="0D6F85F2" w14:textId="77777777">
        <w:tc>
          <w:tcPr>
            <w:tcW w:w="10000" w:type="dxa"/>
            <w:shd w:val="clear" w:color="auto" w:fill="D9D9D9"/>
          </w:tcPr>
          <w:p w14:paraId="646B8F90" w14:textId="77777777" w:rsidR="00573F1C" w:rsidRDefault="00000000">
            <w:r>
              <w:rPr>
                <w:b/>
                <w:bCs/>
              </w:rPr>
              <w:t>J) Risk Analysis</w:t>
            </w:r>
          </w:p>
        </w:tc>
      </w:tr>
      <w:tr w:rsidR="00573F1C" w14:paraId="5D27B7CF" w14:textId="77777777">
        <w:tc>
          <w:tcPr>
            <w:tcW w:w="10000" w:type="dxa"/>
          </w:tcPr>
          <w:p w14:paraId="0A724758" w14:textId="77777777" w:rsidR="00573F1C" w:rsidRDefault="00000000">
            <w:r>
              <w:t>No</w:t>
            </w:r>
          </w:p>
        </w:tc>
      </w:tr>
      <w:tr w:rsidR="00573F1C" w14:paraId="7F3662B6" w14:textId="77777777">
        <w:tc>
          <w:tcPr>
            <w:tcW w:w="10000" w:type="dxa"/>
            <w:shd w:val="clear" w:color="auto" w:fill="D9D9D9"/>
          </w:tcPr>
          <w:p w14:paraId="57C36CEB" w14:textId="77777777" w:rsidR="00573F1C" w:rsidRDefault="00000000">
            <w:r>
              <w:rPr>
                <w:b/>
                <w:bCs/>
              </w:rPr>
              <w:t>Provide a description of the change(s) to 'Risk Analysis'</w:t>
            </w:r>
          </w:p>
        </w:tc>
      </w:tr>
      <w:tr w:rsidR="00573F1C" w14:paraId="18B2C0F8" w14:textId="77777777">
        <w:tc>
          <w:tcPr>
            <w:tcW w:w="10000" w:type="dxa"/>
          </w:tcPr>
          <w:p w14:paraId="6475DD2C" w14:textId="77777777" w:rsidR="00573F1C" w:rsidRDefault="00000000">
            <w:r>
              <w:rPr>
                <w:i/>
                <w:iCs/>
              </w:rPr>
              <w:t>(not set or not applicable)</w:t>
            </w:r>
          </w:p>
        </w:tc>
      </w:tr>
      <w:tr w:rsidR="00573F1C" w14:paraId="0311EE95" w14:textId="77777777">
        <w:tc>
          <w:tcPr>
            <w:tcW w:w="10000" w:type="dxa"/>
            <w:shd w:val="clear" w:color="auto" w:fill="D9D9D9"/>
          </w:tcPr>
          <w:p w14:paraId="1CA1B7B9" w14:textId="77777777" w:rsidR="00573F1C" w:rsidRDefault="00000000">
            <w:r>
              <w:rPr>
                <w:b/>
                <w:bCs/>
              </w:rPr>
              <w:t>K) Increase of GEF project financing up to 5%</w:t>
            </w:r>
          </w:p>
        </w:tc>
      </w:tr>
      <w:tr w:rsidR="00573F1C" w14:paraId="5ECEB638" w14:textId="77777777">
        <w:tc>
          <w:tcPr>
            <w:tcW w:w="10000" w:type="dxa"/>
          </w:tcPr>
          <w:p w14:paraId="61FA6A59" w14:textId="77777777" w:rsidR="00573F1C" w:rsidRDefault="00000000">
            <w:r>
              <w:t>No</w:t>
            </w:r>
          </w:p>
        </w:tc>
      </w:tr>
      <w:tr w:rsidR="00573F1C" w14:paraId="70C9BBD0" w14:textId="77777777">
        <w:tc>
          <w:tcPr>
            <w:tcW w:w="10000" w:type="dxa"/>
            <w:shd w:val="clear" w:color="auto" w:fill="D9D9D9"/>
          </w:tcPr>
          <w:p w14:paraId="3B3163AD" w14:textId="77777777" w:rsidR="00573F1C" w:rsidRDefault="00000000">
            <w:r>
              <w:rPr>
                <w:b/>
                <w:bCs/>
              </w:rPr>
              <w:t>Provide a description of the change to GEF project financing up to 5%</w:t>
            </w:r>
          </w:p>
        </w:tc>
      </w:tr>
      <w:tr w:rsidR="00573F1C" w14:paraId="06B514E0" w14:textId="77777777">
        <w:tc>
          <w:tcPr>
            <w:tcW w:w="10000" w:type="dxa"/>
          </w:tcPr>
          <w:p w14:paraId="0636FDD9" w14:textId="77777777" w:rsidR="00573F1C" w:rsidRDefault="00000000">
            <w:r>
              <w:rPr>
                <w:i/>
                <w:iCs/>
              </w:rPr>
              <w:t>(not set or not applicable)</w:t>
            </w:r>
          </w:p>
        </w:tc>
      </w:tr>
      <w:tr w:rsidR="00573F1C" w14:paraId="36EB5D0D" w14:textId="77777777">
        <w:tc>
          <w:tcPr>
            <w:tcW w:w="10000" w:type="dxa"/>
            <w:shd w:val="clear" w:color="auto" w:fill="D9D9D9"/>
          </w:tcPr>
          <w:p w14:paraId="6BEE7AD6" w14:textId="77777777" w:rsidR="00573F1C" w:rsidRDefault="00000000">
            <w:r>
              <w:rPr>
                <w:b/>
                <w:bCs/>
              </w:rPr>
              <w:t>L) Co-financing</w:t>
            </w:r>
          </w:p>
        </w:tc>
      </w:tr>
      <w:tr w:rsidR="00573F1C" w14:paraId="67B281CF" w14:textId="77777777">
        <w:tc>
          <w:tcPr>
            <w:tcW w:w="10000" w:type="dxa"/>
          </w:tcPr>
          <w:p w14:paraId="7E5D988E" w14:textId="77777777" w:rsidR="00573F1C" w:rsidRDefault="00000000">
            <w:r>
              <w:t>No</w:t>
            </w:r>
          </w:p>
        </w:tc>
      </w:tr>
      <w:tr w:rsidR="00573F1C" w14:paraId="747BEF43" w14:textId="77777777">
        <w:tc>
          <w:tcPr>
            <w:tcW w:w="10000" w:type="dxa"/>
            <w:shd w:val="clear" w:color="auto" w:fill="D9D9D9"/>
          </w:tcPr>
          <w:p w14:paraId="462AD6B6" w14:textId="77777777" w:rsidR="00573F1C" w:rsidRDefault="00000000">
            <w:r>
              <w:rPr>
                <w:b/>
                <w:bCs/>
              </w:rPr>
              <w:t>Provide a description of the change(s) to 'Co-financing'</w:t>
            </w:r>
          </w:p>
        </w:tc>
      </w:tr>
      <w:tr w:rsidR="00573F1C" w14:paraId="2248400F" w14:textId="77777777">
        <w:tc>
          <w:tcPr>
            <w:tcW w:w="10000" w:type="dxa"/>
          </w:tcPr>
          <w:p w14:paraId="5196D3CD" w14:textId="77777777" w:rsidR="00573F1C" w:rsidRDefault="00000000">
            <w:r>
              <w:rPr>
                <w:i/>
                <w:iCs/>
              </w:rPr>
              <w:t>(not set or not applicable)</w:t>
            </w:r>
          </w:p>
        </w:tc>
      </w:tr>
      <w:tr w:rsidR="00573F1C" w14:paraId="2A4AD6D9" w14:textId="77777777">
        <w:tc>
          <w:tcPr>
            <w:tcW w:w="10000" w:type="dxa"/>
            <w:shd w:val="clear" w:color="auto" w:fill="D9D9D9"/>
          </w:tcPr>
          <w:p w14:paraId="48CE3818" w14:textId="77777777" w:rsidR="00573F1C" w:rsidRDefault="00000000">
            <w:r>
              <w:rPr>
                <w:b/>
                <w:bCs/>
              </w:rPr>
              <w:t>M) Location of project activity</w:t>
            </w:r>
          </w:p>
        </w:tc>
      </w:tr>
      <w:tr w:rsidR="00573F1C" w14:paraId="52E60038" w14:textId="77777777">
        <w:tc>
          <w:tcPr>
            <w:tcW w:w="10000" w:type="dxa"/>
          </w:tcPr>
          <w:p w14:paraId="14210C6A" w14:textId="77777777" w:rsidR="00573F1C" w:rsidRDefault="00000000">
            <w:r>
              <w:t>No</w:t>
            </w:r>
          </w:p>
        </w:tc>
      </w:tr>
      <w:tr w:rsidR="00573F1C" w14:paraId="7F4D2EF5" w14:textId="77777777">
        <w:tc>
          <w:tcPr>
            <w:tcW w:w="10000" w:type="dxa"/>
            <w:shd w:val="clear" w:color="auto" w:fill="D9D9D9"/>
          </w:tcPr>
          <w:p w14:paraId="5CA349A5" w14:textId="77777777" w:rsidR="00573F1C" w:rsidRDefault="00000000">
            <w:r>
              <w:rPr>
                <w:b/>
                <w:bCs/>
              </w:rPr>
              <w:t>Provide a description of the change(s) to project location activity</w:t>
            </w:r>
          </w:p>
        </w:tc>
      </w:tr>
      <w:tr w:rsidR="00573F1C" w14:paraId="1B4B19B2" w14:textId="77777777">
        <w:tc>
          <w:tcPr>
            <w:tcW w:w="10000" w:type="dxa"/>
          </w:tcPr>
          <w:p w14:paraId="4F0F5C0C" w14:textId="77777777" w:rsidR="00573F1C" w:rsidRDefault="00000000">
            <w:r>
              <w:rPr>
                <w:i/>
                <w:iCs/>
              </w:rPr>
              <w:t>(not set or not applicable)</w:t>
            </w:r>
          </w:p>
        </w:tc>
      </w:tr>
      <w:tr w:rsidR="00573F1C" w14:paraId="56C3DAFB" w14:textId="77777777">
        <w:tc>
          <w:tcPr>
            <w:tcW w:w="10000" w:type="dxa"/>
            <w:shd w:val="clear" w:color="auto" w:fill="D9D9D9"/>
          </w:tcPr>
          <w:p w14:paraId="2B257345" w14:textId="77777777" w:rsidR="00573F1C" w:rsidRDefault="00000000">
            <w:r>
              <w:rPr>
                <w:b/>
                <w:bCs/>
              </w:rPr>
              <w:t>Other</w:t>
            </w:r>
          </w:p>
        </w:tc>
      </w:tr>
      <w:tr w:rsidR="00573F1C" w14:paraId="5BA4D03C" w14:textId="77777777">
        <w:tc>
          <w:tcPr>
            <w:tcW w:w="10000" w:type="dxa"/>
          </w:tcPr>
          <w:p w14:paraId="32B4C2E0" w14:textId="77777777" w:rsidR="00573F1C" w:rsidRDefault="00000000">
            <w:r>
              <w:t>No</w:t>
            </w:r>
          </w:p>
        </w:tc>
      </w:tr>
      <w:tr w:rsidR="00573F1C" w14:paraId="018B4EAD" w14:textId="77777777">
        <w:tc>
          <w:tcPr>
            <w:tcW w:w="10000" w:type="dxa"/>
            <w:shd w:val="clear" w:color="auto" w:fill="D9D9D9"/>
          </w:tcPr>
          <w:p w14:paraId="5CD564DD" w14:textId="77777777" w:rsidR="00573F1C" w:rsidRDefault="00000000">
            <w:r>
              <w:rPr>
                <w:b/>
                <w:bCs/>
              </w:rPr>
              <w:t>Please provide a description of other types of minor amendments that do not fall under any of the above categories. For example, minor changes to the project's Gender Action Plan and/or gender activities can be captured here.</w:t>
            </w:r>
          </w:p>
        </w:tc>
      </w:tr>
      <w:tr w:rsidR="00573F1C" w14:paraId="74A10248" w14:textId="77777777">
        <w:tc>
          <w:tcPr>
            <w:tcW w:w="10000" w:type="dxa"/>
          </w:tcPr>
          <w:p w14:paraId="5855F4E6" w14:textId="77777777" w:rsidR="00573F1C" w:rsidRDefault="00000000">
            <w:r>
              <w:rPr>
                <w:i/>
                <w:iCs/>
              </w:rPr>
              <w:t>(not set or not applicable)</w:t>
            </w:r>
          </w:p>
        </w:tc>
      </w:tr>
      <w:tr w:rsidR="00573F1C" w14:paraId="65C2BBA8" w14:textId="77777777">
        <w:tc>
          <w:tcPr>
            <w:tcW w:w="10000" w:type="dxa"/>
            <w:shd w:val="clear" w:color="auto" w:fill="D9D9D9"/>
          </w:tcPr>
          <w:p w14:paraId="5FE16A95" w14:textId="77777777" w:rsidR="00573F1C" w:rsidRDefault="00000000">
            <w:r>
              <w:rPr>
                <w:b/>
                <w:bCs/>
              </w:rPr>
              <w:lastRenderedPageBreak/>
              <w:t>Upload any supporting documentation related to responses in this section.</w:t>
            </w:r>
          </w:p>
        </w:tc>
      </w:tr>
      <w:tr w:rsidR="00573F1C" w14:paraId="4C8B5589" w14:textId="77777777">
        <w:tc>
          <w:tcPr>
            <w:tcW w:w="10000" w:type="dxa"/>
          </w:tcPr>
          <w:p w14:paraId="7AA5FA96" w14:textId="77777777" w:rsidR="00573F1C" w:rsidRDefault="00000000">
            <w:r>
              <w:rPr>
                <w:i/>
                <w:iCs/>
              </w:rPr>
              <w:t>(not set or not applicable)</w:t>
            </w:r>
          </w:p>
        </w:tc>
      </w:tr>
    </w:tbl>
    <w:p w14:paraId="185D4B27" w14:textId="77777777" w:rsidR="00573F1C" w:rsidRDefault="00573F1C">
      <w:pPr>
        <w:sectPr w:rsidR="00573F1C">
          <w:pgSz w:w="11905" w:h="16837"/>
          <w:pgMar w:top="1440" w:right="1440" w:bottom="1440" w:left="1440" w:header="720" w:footer="720" w:gutter="0"/>
          <w:cols w:space="720"/>
        </w:sectPr>
      </w:pPr>
    </w:p>
    <w:p w14:paraId="4E18DD9A" w14:textId="77777777" w:rsidR="00573F1C" w:rsidRDefault="00000000">
      <w:pPr>
        <w:pStyle w:val="Heading1"/>
      </w:pPr>
      <w:bookmarkStart w:id="9" w:name="_Toc10"/>
      <w:r>
        <w:lastRenderedPageBreak/>
        <w:t>Gender</w:t>
      </w:r>
      <w:bookmarkEnd w:id="9"/>
    </w:p>
    <w:p w14:paraId="2AFA2CE5" w14:textId="77777777" w:rsidR="00573F1C" w:rsidRDefault="00000000">
      <w:pPr>
        <w:pStyle w:val="Heading2"/>
      </w:pPr>
      <w:bookmarkStart w:id="10" w:name="_Toc11"/>
      <w:r>
        <w:t>Progress in Advancing Gender Equality and Women's Empowerment</w:t>
      </w:r>
      <w:bookmarkEnd w:id="10"/>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3F645C20" w14:textId="77777777">
        <w:tc>
          <w:tcPr>
            <w:tcW w:w="10000" w:type="dxa"/>
            <w:shd w:val="clear" w:color="auto" w:fill="D9D9D9"/>
          </w:tcPr>
          <w:p w14:paraId="5A991FC3" w14:textId="77777777" w:rsidR="00573F1C" w:rsidRDefault="00000000">
            <w:r>
              <w:rPr>
                <w:b/>
                <w:bCs/>
              </w:rPr>
              <w:t>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rsidR="00573F1C" w14:paraId="0D56DB17" w14:textId="77777777">
        <w:tc>
          <w:tcPr>
            <w:tcW w:w="10000" w:type="dxa"/>
          </w:tcPr>
          <w:p w14:paraId="082EFAC4" w14:textId="77777777" w:rsidR="00573F1C" w:rsidRDefault="00000000">
            <w:r>
              <w:rPr>
                <w:i/>
                <w:iCs/>
              </w:rPr>
              <w:t>(not set or not applicable)</w:t>
            </w:r>
          </w:p>
        </w:tc>
      </w:tr>
      <w:tr w:rsidR="00573F1C" w14:paraId="567F9D7C" w14:textId="77777777">
        <w:tc>
          <w:tcPr>
            <w:tcW w:w="10000" w:type="dxa"/>
            <w:shd w:val="clear" w:color="auto" w:fill="D9D9D9"/>
          </w:tcPr>
          <w:p w14:paraId="581FC96F" w14:textId="77777777" w:rsidR="00573F1C" w:rsidRDefault="00000000">
            <w:r>
              <w:rPr>
                <w:b/>
                <w:bCs/>
              </w:rPr>
              <w:t>Atlas Gender Marker Rating</w:t>
            </w:r>
          </w:p>
        </w:tc>
      </w:tr>
      <w:tr w:rsidR="00573F1C" w14:paraId="669B5385" w14:textId="77777777">
        <w:tc>
          <w:tcPr>
            <w:tcW w:w="10000" w:type="dxa"/>
          </w:tcPr>
          <w:p w14:paraId="78C9890B" w14:textId="77777777" w:rsidR="00573F1C" w:rsidRDefault="00000000">
            <w:r>
              <w:rPr>
                <w:b/>
                <w:bCs/>
              </w:rPr>
              <w:t xml:space="preserve">GEN2: </w:t>
            </w:r>
            <w:r>
              <w:t>gender equality as significant objective</w:t>
            </w:r>
            <w:r>
              <w:rPr>
                <w:b/>
                <w:bCs/>
              </w:rPr>
              <w:t xml:space="preserve">GEN2: </w:t>
            </w:r>
            <w:r>
              <w:t>gender equality as significant objective</w:t>
            </w:r>
          </w:p>
        </w:tc>
      </w:tr>
      <w:tr w:rsidR="00573F1C" w14:paraId="7F258956" w14:textId="77777777">
        <w:tc>
          <w:tcPr>
            <w:tcW w:w="10000" w:type="dxa"/>
            <w:shd w:val="clear" w:color="auto" w:fill="D9D9D9"/>
          </w:tcPr>
          <w:p w14:paraId="6FDFFE23" w14:textId="77777777" w:rsidR="00573F1C" w:rsidRDefault="00000000">
            <w:r>
              <w:rPr>
                <w:b/>
                <w:bCs/>
              </w:rPr>
              <w:t>2) Please indicate in which results areas the project is contributing to gender equality (you may select more than one results area, or select not applicable):</w:t>
            </w:r>
          </w:p>
        </w:tc>
      </w:tr>
      <w:tr w:rsidR="00573F1C" w14:paraId="0A008FC1" w14:textId="77777777">
        <w:tc>
          <w:tcPr>
            <w:tcW w:w="10000" w:type="dxa"/>
          </w:tcPr>
          <w:p w14:paraId="5E129590" w14:textId="77777777" w:rsidR="00573F1C" w:rsidRDefault="00000000">
            <w:r>
              <w:t>Contributing to closing gender gaps in access to and control over resources: Yes</w:t>
            </w:r>
          </w:p>
        </w:tc>
      </w:tr>
      <w:tr w:rsidR="00573F1C" w14:paraId="1D410C9F" w14:textId="77777777">
        <w:tc>
          <w:tcPr>
            <w:tcW w:w="10000" w:type="dxa"/>
          </w:tcPr>
          <w:p w14:paraId="52979BCE" w14:textId="77777777" w:rsidR="00573F1C" w:rsidRDefault="00000000">
            <w:r>
              <w:t>Improving the participation and decision-making of women in natural resource governance: Yes</w:t>
            </w:r>
          </w:p>
        </w:tc>
      </w:tr>
      <w:tr w:rsidR="00573F1C" w14:paraId="59C8997D" w14:textId="77777777">
        <w:tc>
          <w:tcPr>
            <w:tcW w:w="10000" w:type="dxa"/>
          </w:tcPr>
          <w:p w14:paraId="638E00FB" w14:textId="77777777" w:rsidR="00573F1C" w:rsidRDefault="00000000">
            <w:r>
              <w:t>Targeting socio-economic benefits and services for women: Yes</w:t>
            </w:r>
          </w:p>
        </w:tc>
      </w:tr>
      <w:tr w:rsidR="00573F1C" w14:paraId="6619B44A" w14:textId="77777777">
        <w:tc>
          <w:tcPr>
            <w:tcW w:w="10000" w:type="dxa"/>
          </w:tcPr>
          <w:p w14:paraId="7FB5375C" w14:textId="77777777" w:rsidR="00573F1C" w:rsidRDefault="00000000">
            <w:r>
              <w:t>Not applicable: No</w:t>
            </w:r>
          </w:p>
        </w:tc>
      </w:tr>
      <w:tr w:rsidR="00573F1C" w14:paraId="1BCF3617" w14:textId="77777777">
        <w:tc>
          <w:tcPr>
            <w:tcW w:w="10000" w:type="dxa"/>
            <w:shd w:val="clear" w:color="auto" w:fill="D9D9D9"/>
          </w:tcPr>
          <w:p w14:paraId="03265C12" w14:textId="77777777" w:rsidR="00573F1C" w:rsidRDefault="00000000">
            <w:r>
              <w:rPr>
                <w:b/>
                <w:bCs/>
              </w:rPr>
              <w:t>3) Please specify results achieved this reporting period that focus on increasing gender equality and the empowerment of women.</w:t>
            </w:r>
          </w:p>
          <w:p w14:paraId="71A6C234" w14:textId="77777777" w:rsidR="00573F1C" w:rsidRDefault="00573F1C"/>
          <w:p w14:paraId="2575306B" w14:textId="77777777" w:rsidR="00573F1C" w:rsidRDefault="00000000">
            <w:r>
              <w:rPr>
                <w:b/>
                <w:bCs/>
              </w:rPr>
              <w:t>Please explain how the results reported addressed the different needs of men or women, changed norms, values, and power structures, and/or contributed to transforming or challenging gender inequalities and discrimination.</w:t>
            </w:r>
          </w:p>
        </w:tc>
      </w:tr>
      <w:tr w:rsidR="00573F1C" w14:paraId="0C3D726C" w14:textId="77777777">
        <w:tc>
          <w:tcPr>
            <w:tcW w:w="10000" w:type="dxa"/>
          </w:tcPr>
          <w:p w14:paraId="775AD330" w14:textId="77777777" w:rsidR="00573F1C" w:rsidRDefault="00000000">
            <w:r>
              <w:t>As reported in the previous years, the project continues to benefit 48,183 number of women. While quantitative data will be substantiated during the impact evaluation, the project intervention is helping narrow the gender gap by economically empowering women. This is expected to help reduce gender-based violence in the long run.</w:t>
            </w:r>
          </w:p>
          <w:p w14:paraId="7264D989" w14:textId="77777777" w:rsidR="00573F1C" w:rsidRDefault="00573F1C"/>
          <w:p w14:paraId="21FA5BC6" w14:textId="77777777" w:rsidR="00573F1C" w:rsidRDefault="00000000">
            <w:r>
              <w:t>In addition to what was reported in 2021, following results were achieved for this reporting period:</w:t>
            </w:r>
          </w:p>
          <w:p w14:paraId="1C9F9047" w14:textId="77777777" w:rsidR="00573F1C" w:rsidRDefault="00573F1C"/>
          <w:p w14:paraId="306EA300" w14:textId="77777777" w:rsidR="00573F1C" w:rsidRDefault="00000000">
            <w:r>
              <w:t>- A group of seven women established 8 metric ton cattle feed mill at Tshangkha, Trongsa district which is operated and managed by themselves. The cattle feeds are not only used for their own cattle but also being sold to the nearby farmers thereby generating some income leading to economic empowerment and reducing dependency on their spouse. This has also helped women ease the burden from to collecting fodder for their cattle or herding them.</w:t>
            </w:r>
          </w:p>
          <w:p w14:paraId="1F6FFB1D" w14:textId="77777777" w:rsidR="00573F1C" w:rsidRDefault="00573F1C"/>
          <w:p w14:paraId="26013F49" w14:textId="77777777" w:rsidR="00573F1C" w:rsidRDefault="00000000">
            <w:r>
              <w:lastRenderedPageBreak/>
              <w:t>- The completion of additional 10 kilometers (two schemes) of climate resilient irrigation in Gangzur gewog (Lhuntse District) is benefitting 2,438 women. Women are generally overburdened during cropping seasons as they are also required to spend hours and even days in the forest maintaining the traditional irrigation channel and water sources, as men are generally out of the villages to earn additional income from other works such as in the construction sector. With this assured access to irrigation water it is expected to increase crop productivity, improve livelihood and generate more income, particularly benefitting women. This is also documented through video clip and can be found in https://fb.watch/d_bb5WpkLo/</w:t>
            </w:r>
          </w:p>
          <w:p w14:paraId="18E58C65" w14:textId="77777777" w:rsidR="00573F1C" w:rsidRDefault="00573F1C"/>
          <w:p w14:paraId="3947ACFF" w14:textId="77777777" w:rsidR="00573F1C" w:rsidRDefault="00000000">
            <w:r>
              <w:t>- About 10 women are benefitted by the upgradation of market shed in Lhuntse town. They are generally vegetable vendors who buy vegetables from the nearby farmers and sell to the town dwellers who are mostly office goers and shopkeepers. This shed has immensely benefitted both the farmers and these women vendors in generating income and reduce inequality.</w:t>
            </w:r>
          </w:p>
          <w:p w14:paraId="0DC49638" w14:textId="77777777" w:rsidR="00573F1C" w:rsidRDefault="00573F1C"/>
          <w:p w14:paraId="49C3A52E" w14:textId="77777777" w:rsidR="00573F1C" w:rsidRDefault="00000000">
            <w:r>
              <w:t>- The Agriculture land development (ALD) through SLM (especially terracing and consolidation) in Tsamang, Mongar District (26.88 acres), Gangzur in Lhuntse District (31.30acres) and Sangpaykha in Haa District (2 acres)  has eased the agriculture workload of Women as the terraced land has made farm mechanization possible. This is also led to the increase in productivity.</w:t>
            </w:r>
          </w:p>
          <w:p w14:paraId="71A4B072" w14:textId="77777777" w:rsidR="00573F1C" w:rsidRDefault="00573F1C"/>
          <w:p w14:paraId="56120457" w14:textId="77777777" w:rsidR="00573F1C" w:rsidRDefault="00000000">
            <w:r>
              <w:t>- A Water User Association (WUA) formed for Langpa-Nobgang integrated water supply system (both irrigation and household water supply) in Haa Dzongkhag has 36 female members out of 63. This greater number also mean that there is women empowerment with decision making power in their hands.</w:t>
            </w:r>
          </w:p>
        </w:tc>
      </w:tr>
      <w:tr w:rsidR="00573F1C" w14:paraId="46A04805" w14:textId="77777777">
        <w:tc>
          <w:tcPr>
            <w:tcW w:w="10000" w:type="dxa"/>
            <w:shd w:val="clear" w:color="auto" w:fill="D9D9D9"/>
          </w:tcPr>
          <w:p w14:paraId="2C5B5388" w14:textId="77777777" w:rsidR="00573F1C" w:rsidRDefault="00000000">
            <w:r>
              <w:rPr>
                <w:b/>
                <w:bCs/>
              </w:rPr>
              <w:lastRenderedPageBreak/>
              <w:t>4) Please describe how work to advance gender equality and women's empowerment enhanced the project's environmental and/or resilience outcomes.</w:t>
            </w:r>
          </w:p>
        </w:tc>
      </w:tr>
      <w:tr w:rsidR="00573F1C" w14:paraId="167176BF" w14:textId="77777777">
        <w:tc>
          <w:tcPr>
            <w:tcW w:w="10000" w:type="dxa"/>
          </w:tcPr>
          <w:p w14:paraId="0DF7C9D3" w14:textId="77777777" w:rsidR="00573F1C" w:rsidRDefault="00000000">
            <w:r>
              <w:t>As mentioned above, women spend most of the time in their village tending to agriculture and domestic works as men generally are out of the village to earn additional income by working in the construction sectors and other engagements. Therefore, women continues to be more responsible in managing agriculture resources that has direct bearing to the environmental and/or resilience outcomes.</w:t>
            </w:r>
          </w:p>
          <w:p w14:paraId="76066D9B" w14:textId="77777777" w:rsidR="00573F1C" w:rsidRDefault="00573F1C"/>
          <w:p w14:paraId="6FA7B7DC" w14:textId="77777777" w:rsidR="00573F1C" w:rsidRDefault="00000000">
            <w:r>
              <w:t>In continuation to last year's report, following are some of the key information for the reporting period:</w:t>
            </w:r>
          </w:p>
          <w:p w14:paraId="10456A23" w14:textId="77777777" w:rsidR="00573F1C" w:rsidRDefault="00573F1C"/>
          <w:p w14:paraId="520573E4" w14:textId="77777777" w:rsidR="00573F1C" w:rsidRDefault="00000000">
            <w:r>
              <w:t>- As mentioned above, the Water User Association formed for Langpa-Nobgang integrated water supply system (both irrigation and household water supply) in Haa Dzongkhag has 36 female members out of 63. This WUA is formed to protect water sources and managing water supply systems including operation and maintenance. Hence, this directly contributes toward environmental and resilience outcomes.  Formation of WUA for irrigation schemes in Tsirang, Trongsa, Punakha and Lhuentse is planned and expecting more women participation.</w:t>
            </w:r>
          </w:p>
          <w:p w14:paraId="363BCDFE" w14:textId="77777777" w:rsidR="00573F1C" w:rsidRDefault="00573F1C"/>
          <w:p w14:paraId="2F5A4CC9" w14:textId="77777777" w:rsidR="00573F1C" w:rsidRDefault="00000000">
            <w:r>
              <w:t xml:space="preserve">- A group of seven women that has established 8 metric ton cattle feed mill at Tshangkha, Trongsa district operated and managed by themselves are not only empowered through income generation </w:t>
            </w:r>
            <w:r>
              <w:lastRenderedPageBreak/>
              <w:t>gaining economic resilience, but also have helped reduce unsustainable grazing.</w:t>
            </w:r>
          </w:p>
          <w:p w14:paraId="364087BF" w14:textId="77777777" w:rsidR="00573F1C" w:rsidRDefault="00573F1C"/>
          <w:p w14:paraId="64A48439" w14:textId="77777777" w:rsidR="00573F1C" w:rsidRDefault="00000000">
            <w:r>
              <w:t>-   A total of 276.57 acres of land were converted to fodder/pasture land that benefitted about 600 famers (half of them are Women). This has not only reduced women's drudgery from herding cattle or collecting fodder from far flung grasslands, but also has protected areas from unsustainable grazing thereby also leading to the protection of critical watershed. The land conversion has also ensured the economic use of the so-called unproductive land.</w:t>
            </w:r>
          </w:p>
        </w:tc>
      </w:tr>
    </w:tbl>
    <w:p w14:paraId="19E5306A" w14:textId="77777777" w:rsidR="00573F1C" w:rsidRDefault="00573F1C">
      <w:pPr>
        <w:sectPr w:rsidR="00573F1C">
          <w:pgSz w:w="11905" w:h="16837"/>
          <w:pgMar w:top="1440" w:right="1440" w:bottom="1440" w:left="1440" w:header="720" w:footer="720" w:gutter="0"/>
          <w:cols w:space="720"/>
        </w:sectPr>
      </w:pPr>
    </w:p>
    <w:p w14:paraId="087F20BD" w14:textId="77777777" w:rsidR="00573F1C" w:rsidRDefault="00000000">
      <w:pPr>
        <w:pStyle w:val="Heading1"/>
      </w:pPr>
      <w:bookmarkStart w:id="11" w:name="_Toc12"/>
      <w:r>
        <w:lastRenderedPageBreak/>
        <w:t>Risk Management</w:t>
      </w:r>
      <w:bookmarkEnd w:id="11"/>
    </w:p>
    <w:p w14:paraId="1017980D" w14:textId="77777777" w:rsidR="00573F1C" w:rsidRDefault="00000000">
      <w:pPr>
        <w:pStyle w:val="Heading2"/>
      </w:pPr>
      <w:bookmarkStart w:id="12" w:name="_Toc13"/>
      <w:r>
        <w:t>A) Review of Risks outlined in Risk Register and PIMS+ risk tab</w:t>
      </w:r>
      <w:bookmarkEnd w:id="12"/>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157511EA" w14:textId="77777777">
        <w:tc>
          <w:tcPr>
            <w:tcW w:w="10000" w:type="dxa"/>
            <w:shd w:val="clear" w:color="auto" w:fill="D9D9D9"/>
          </w:tcPr>
          <w:p w14:paraId="7430F6B2" w14:textId="77777777" w:rsidR="00573F1C" w:rsidRDefault="00000000">
            <w:r>
              <w:rPr>
                <w:b/>
                <w:bCs/>
              </w:rPr>
              <w:t>CO Programme Officer: Has the Atlas Risk Register been updated during this reporting period?</w:t>
            </w:r>
          </w:p>
        </w:tc>
      </w:tr>
      <w:tr w:rsidR="00573F1C" w14:paraId="073FBCC6" w14:textId="77777777">
        <w:tc>
          <w:tcPr>
            <w:tcW w:w="10000" w:type="dxa"/>
          </w:tcPr>
          <w:p w14:paraId="473CEC3D" w14:textId="77777777" w:rsidR="00573F1C" w:rsidRDefault="00000000">
            <w:r>
              <w:t>Yes</w:t>
            </w:r>
          </w:p>
        </w:tc>
      </w:tr>
      <w:tr w:rsidR="00573F1C" w14:paraId="0BC3751B" w14:textId="77777777">
        <w:tc>
          <w:tcPr>
            <w:tcW w:w="10000" w:type="dxa"/>
            <w:shd w:val="clear" w:color="auto" w:fill="D9D9D9"/>
          </w:tcPr>
          <w:p w14:paraId="3339BEE3" w14:textId="77777777" w:rsidR="00573F1C" w:rsidRDefault="00000000">
            <w:r>
              <w:rPr>
                <w:b/>
                <w:bCs/>
              </w:rPr>
              <w:t>NCE RTA:</w:t>
            </w:r>
          </w:p>
          <w:p w14:paraId="495CE4D4" w14:textId="77777777" w:rsidR="00573F1C" w:rsidRDefault="00000000">
            <w:r>
              <w:t>Please provide an assessment of project risk management (including risks reported in  Risk Register and risks included in the project’s risk tab in  PIMS+ ) undertaken in the reporting period  and summarize the key risk management measures to be taken in the coming year. This text will be pulled into the risk management action plan in this project’s risk tab in PIMS+.</w:t>
            </w:r>
          </w:p>
        </w:tc>
      </w:tr>
      <w:tr w:rsidR="00573F1C" w14:paraId="3B70B444" w14:textId="77777777">
        <w:tc>
          <w:tcPr>
            <w:tcW w:w="10000" w:type="dxa"/>
          </w:tcPr>
          <w:p w14:paraId="64704959" w14:textId="77777777" w:rsidR="00573F1C" w:rsidRDefault="00000000">
            <w:r>
              <w:t>ADAPTIVE MANAGEMENT: Risks posed as a result of the COVID pandemic has been actively managed by the project by engaging the Technical Advisory Committee (TAC) on a regular basis during the reporting period. Some activities were rescheduled to be undertaken in the next reporting period and instead reallocated towards construction of the Sibjigang Bridge to strengthen the Gewog-road Connectivity after approval from TAC and the Project Board.</w:t>
            </w:r>
          </w:p>
          <w:p w14:paraId="42BAD28B" w14:textId="77777777" w:rsidR="00573F1C" w:rsidRDefault="00573F1C"/>
          <w:p w14:paraId="142BF7F7" w14:textId="77777777" w:rsidR="00573F1C" w:rsidRDefault="00000000">
            <w:r>
              <w:t>RISK REGISTER UPDATE: The primary low risk updated in the risk register is related to the sustainability of resilient livelihood options, however, the project has taken multiple interventions focused on boosting livelihoods that as a result of which this risk is not expected to be realized.</w:t>
            </w:r>
          </w:p>
          <w:p w14:paraId="75D46D8F" w14:textId="77777777" w:rsidR="00573F1C" w:rsidRDefault="00573F1C"/>
          <w:p w14:paraId="717BF4F1" w14:textId="77777777" w:rsidR="00573F1C" w:rsidRDefault="00000000">
            <w:r>
              <w:t>No risk management measures are expected to be forthcoming in the subsequently reporting year</w:t>
            </w:r>
          </w:p>
        </w:tc>
      </w:tr>
    </w:tbl>
    <w:p w14:paraId="6DC07223" w14:textId="77777777" w:rsidR="00573F1C" w:rsidRDefault="00000000">
      <w:pPr>
        <w:pStyle w:val="Heading2"/>
      </w:pPr>
      <w:bookmarkStart w:id="13" w:name="_Toc14"/>
      <w:r>
        <w:t>B) Social and Environmental Standards (Safeguards) Risks</w:t>
      </w:r>
      <w:bookmarkEnd w:id="13"/>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1031C5CB" w14:textId="77777777">
        <w:tc>
          <w:tcPr>
            <w:tcW w:w="10000" w:type="dxa"/>
            <w:shd w:val="clear" w:color="auto" w:fill="D9D9D9"/>
          </w:tcPr>
          <w:p w14:paraId="0AE795F7" w14:textId="77777777" w:rsidR="00573F1C" w:rsidRDefault="00000000">
            <w:r>
              <w:rPr>
                <w:b/>
                <w:bCs/>
              </w:rPr>
              <w:t>For reference, please find below the project's safeguards screening (Social and Environmental Screening Procedure (SESP) or the old ESSP tool); management plans (if any); and its SESP categorization above.  Please note that the SESP categorization might have been corrected during a centralized review.</w:t>
            </w:r>
          </w:p>
          <w:p w14:paraId="7170D1E9" w14:textId="77777777" w:rsidR="00573F1C" w:rsidRDefault="00000000">
            <w:r>
              <w:t>If the project has updated its SESP during implementation, then please upload that file below.</w:t>
            </w:r>
          </w:p>
        </w:tc>
      </w:tr>
      <w:tr w:rsidR="00573F1C" w14:paraId="50F54B58" w14:textId="77777777">
        <w:tc>
          <w:tcPr>
            <w:tcW w:w="10000" w:type="dxa"/>
          </w:tcPr>
          <w:p w14:paraId="607DB0D2" w14:textId="77777777" w:rsidR="00573F1C" w:rsidRDefault="00000000">
            <w:r>
              <w:rPr>
                <w:i/>
                <w:iCs/>
              </w:rPr>
              <w:t>(not set or not applicable)</w:t>
            </w:r>
          </w:p>
        </w:tc>
      </w:tr>
      <w:tr w:rsidR="00573F1C" w14:paraId="6FABB655" w14:textId="77777777">
        <w:tc>
          <w:tcPr>
            <w:tcW w:w="10000" w:type="dxa"/>
            <w:shd w:val="clear" w:color="auto" w:fill="D9D9D9"/>
          </w:tcPr>
          <w:p w14:paraId="6D584DC0" w14:textId="77777777" w:rsidR="00573F1C" w:rsidRDefault="00000000">
            <w:r>
              <w:rPr>
                <w:b/>
                <w:bCs/>
              </w:rPr>
              <w:t>1) Have any new social and/or environmental risks been identified during the reporting period?</w:t>
            </w:r>
          </w:p>
        </w:tc>
      </w:tr>
      <w:tr w:rsidR="00573F1C" w14:paraId="02120D1B" w14:textId="77777777">
        <w:tc>
          <w:tcPr>
            <w:tcW w:w="10000" w:type="dxa"/>
          </w:tcPr>
          <w:p w14:paraId="297ED730" w14:textId="77777777" w:rsidR="00573F1C" w:rsidRDefault="00000000">
            <w:r>
              <w:t>No</w:t>
            </w:r>
          </w:p>
        </w:tc>
      </w:tr>
      <w:tr w:rsidR="00573F1C" w14:paraId="11E50A5D" w14:textId="77777777">
        <w:tc>
          <w:tcPr>
            <w:tcW w:w="10000" w:type="dxa"/>
            <w:shd w:val="clear" w:color="auto" w:fill="D9D9D9"/>
          </w:tcPr>
          <w:p w14:paraId="098D6EEC" w14:textId="77777777" w:rsidR="00573F1C" w:rsidRDefault="00000000">
            <w:r>
              <w:rPr>
                <w:b/>
                <w:bCs/>
              </w:rPr>
              <w:t>If any new social and/or environmental risks have been identified during the reporting period please describe the new risk(s) and the response to it.</w:t>
            </w:r>
          </w:p>
        </w:tc>
      </w:tr>
      <w:tr w:rsidR="00573F1C" w14:paraId="03439002" w14:textId="77777777">
        <w:tc>
          <w:tcPr>
            <w:tcW w:w="10000" w:type="dxa"/>
          </w:tcPr>
          <w:p w14:paraId="1ACB45DB" w14:textId="77777777" w:rsidR="00573F1C" w:rsidRDefault="00000000">
            <w:r>
              <w:rPr>
                <w:i/>
                <w:iCs/>
              </w:rPr>
              <w:t>(not set or not applicable)</w:t>
            </w:r>
          </w:p>
        </w:tc>
      </w:tr>
      <w:tr w:rsidR="00573F1C" w14:paraId="3C3CB2BF" w14:textId="77777777">
        <w:tc>
          <w:tcPr>
            <w:tcW w:w="10000" w:type="dxa"/>
            <w:shd w:val="clear" w:color="auto" w:fill="D9D9D9"/>
          </w:tcPr>
          <w:p w14:paraId="51F8435A" w14:textId="77777777" w:rsidR="00573F1C" w:rsidRDefault="00000000">
            <w:r>
              <w:rPr>
                <w:b/>
                <w:bCs/>
              </w:rPr>
              <w:t xml:space="preserve">2) Have any existing social and/or environmental risks become more severe and/or has the </w:t>
            </w:r>
            <w:r>
              <w:rPr>
                <w:b/>
                <w:bCs/>
              </w:rPr>
              <w:lastRenderedPageBreak/>
              <w:t>project's SESP categorization changed during the reporting period? For example, when a low risk increased to moderate, or a moderate risk increased to substantial/high.</w:t>
            </w:r>
          </w:p>
        </w:tc>
      </w:tr>
      <w:tr w:rsidR="00573F1C" w14:paraId="075CBA35" w14:textId="77777777">
        <w:tc>
          <w:tcPr>
            <w:tcW w:w="10000" w:type="dxa"/>
          </w:tcPr>
          <w:p w14:paraId="7FA2106A" w14:textId="77777777" w:rsidR="00573F1C" w:rsidRDefault="00000000">
            <w:r>
              <w:lastRenderedPageBreak/>
              <w:t>No</w:t>
            </w:r>
          </w:p>
        </w:tc>
      </w:tr>
      <w:tr w:rsidR="00573F1C" w14:paraId="04DB78B7" w14:textId="77777777">
        <w:tc>
          <w:tcPr>
            <w:tcW w:w="10000" w:type="dxa"/>
            <w:shd w:val="clear" w:color="auto" w:fill="D9D9D9"/>
          </w:tcPr>
          <w:p w14:paraId="0B6034EF" w14:textId="77777777" w:rsidR="00573F1C" w:rsidRDefault="00000000">
            <w:r>
              <w:rPr>
                <w:b/>
                <w:bCs/>
              </w:rPr>
              <w:t>If any existing social and/or environmental risks have become more severe and/or if the project's SESP categorization has changed during implementation please describe the change(s) and the response to it. Note that any change to the project's SESP categorization should be confirmed by the Project Board and by the NCE PTA (and potentially cleared by the NCE safeguards team).</w:t>
            </w:r>
          </w:p>
        </w:tc>
      </w:tr>
      <w:tr w:rsidR="00573F1C" w14:paraId="4AC9E063" w14:textId="77777777">
        <w:tc>
          <w:tcPr>
            <w:tcW w:w="10000" w:type="dxa"/>
          </w:tcPr>
          <w:p w14:paraId="72B2A752" w14:textId="77777777" w:rsidR="00573F1C" w:rsidRDefault="00000000">
            <w:r>
              <w:t>No</w:t>
            </w:r>
          </w:p>
        </w:tc>
      </w:tr>
      <w:tr w:rsidR="00573F1C" w14:paraId="7223AE5E" w14:textId="77777777">
        <w:tc>
          <w:tcPr>
            <w:tcW w:w="10000" w:type="dxa"/>
            <w:shd w:val="clear" w:color="auto" w:fill="D9D9D9"/>
          </w:tcPr>
          <w:p w14:paraId="3DB20983" w14:textId="77777777" w:rsidR="00573F1C" w:rsidRDefault="00000000">
            <w:r>
              <w:rPr>
                <w:b/>
                <w:bCs/>
              </w:rPr>
              <w:t>3) Have any social and environmental assessments and/or management plans been prepared or updated, and/or has the SESP been updated in the reporting period, as required? For example, an updated Stakeholder Engagement Plan, Environmental and Social Impact Assessment (ESIA) or Indigenous Peoples Plan.</w:t>
            </w:r>
          </w:p>
        </w:tc>
      </w:tr>
      <w:tr w:rsidR="00573F1C" w14:paraId="40C029AB" w14:textId="77777777">
        <w:tc>
          <w:tcPr>
            <w:tcW w:w="10000" w:type="dxa"/>
          </w:tcPr>
          <w:p w14:paraId="5DE54CCC" w14:textId="77777777" w:rsidR="00573F1C" w:rsidRDefault="00000000">
            <w:r>
              <w:t>No</w:t>
            </w:r>
          </w:p>
        </w:tc>
      </w:tr>
      <w:tr w:rsidR="00573F1C" w14:paraId="778C5476" w14:textId="77777777">
        <w:tc>
          <w:tcPr>
            <w:tcW w:w="10000" w:type="dxa"/>
            <w:shd w:val="clear" w:color="auto" w:fill="D9D9D9"/>
          </w:tcPr>
          <w:p w14:paraId="270B4CC1" w14:textId="77777777" w:rsidR="00573F1C" w:rsidRDefault="00000000">
            <w:r>
              <w:rPr>
                <w:b/>
                <w:bCs/>
              </w:rPr>
              <w:t>If yes, please upload the document(s) above using the FILE LIBRARY button. If no, please explain when the required documents will be prepared.</w:t>
            </w:r>
          </w:p>
        </w:tc>
      </w:tr>
      <w:tr w:rsidR="00573F1C" w14:paraId="26E82549" w14:textId="77777777">
        <w:tc>
          <w:tcPr>
            <w:tcW w:w="10000" w:type="dxa"/>
          </w:tcPr>
          <w:p w14:paraId="5D913697" w14:textId="77777777" w:rsidR="00573F1C" w:rsidRDefault="00000000">
            <w:r>
              <w:rPr>
                <w:i/>
                <w:iCs/>
              </w:rPr>
              <w:t>(not set or not applicable)</w:t>
            </w:r>
          </w:p>
        </w:tc>
      </w:tr>
      <w:tr w:rsidR="00573F1C" w14:paraId="014ED844" w14:textId="77777777">
        <w:tc>
          <w:tcPr>
            <w:tcW w:w="10000" w:type="dxa"/>
            <w:shd w:val="clear" w:color="auto" w:fill="D9D9D9"/>
          </w:tcPr>
          <w:p w14:paraId="32EB209C" w14:textId="77777777" w:rsidR="00573F1C" w:rsidRDefault="00000000">
            <w:r>
              <w:rPr>
                <w:b/>
                <w:bCs/>
              </w:rPr>
              <w:t>4) Has the project received complaints related to social and/or environmental impacts (actual or potential ) during the reporting period?</w:t>
            </w:r>
          </w:p>
        </w:tc>
      </w:tr>
      <w:tr w:rsidR="00573F1C" w14:paraId="3E8D6C03" w14:textId="77777777">
        <w:tc>
          <w:tcPr>
            <w:tcW w:w="10000" w:type="dxa"/>
          </w:tcPr>
          <w:p w14:paraId="48CB6924" w14:textId="77777777" w:rsidR="00573F1C" w:rsidRDefault="00000000">
            <w:r>
              <w:t>No</w:t>
            </w:r>
          </w:p>
        </w:tc>
      </w:tr>
      <w:tr w:rsidR="00573F1C" w14:paraId="005DF7CB" w14:textId="77777777">
        <w:tc>
          <w:tcPr>
            <w:tcW w:w="10000" w:type="dxa"/>
            <w:shd w:val="clear" w:color="auto" w:fill="D9D9D9"/>
          </w:tcPr>
          <w:p w14:paraId="52757D8A" w14:textId="77777777" w:rsidR="00573F1C" w:rsidRDefault="00000000">
            <w:r>
              <w:rPr>
                <w:b/>
                <w:bCs/>
              </w:rPr>
              <w:t>If yes,  please describe the complaint(s) or grievance(s) in detail including the status, significance, who was involved and what action was taken.</w:t>
            </w:r>
          </w:p>
        </w:tc>
      </w:tr>
      <w:tr w:rsidR="00573F1C" w14:paraId="544D396E" w14:textId="77777777">
        <w:tc>
          <w:tcPr>
            <w:tcW w:w="10000" w:type="dxa"/>
          </w:tcPr>
          <w:p w14:paraId="2FF7E65D" w14:textId="77777777" w:rsidR="00573F1C" w:rsidRDefault="00000000">
            <w:r>
              <w:rPr>
                <w:i/>
                <w:iCs/>
              </w:rPr>
              <w:t>(not set or not applicable)</w:t>
            </w:r>
          </w:p>
        </w:tc>
      </w:tr>
      <w:tr w:rsidR="00573F1C" w14:paraId="09EEAEBC" w14:textId="77777777">
        <w:tc>
          <w:tcPr>
            <w:tcW w:w="10000" w:type="dxa"/>
            <w:shd w:val="clear" w:color="auto" w:fill="D9D9D9"/>
          </w:tcPr>
          <w:p w14:paraId="31A1094D" w14:textId="77777777" w:rsidR="00573F1C" w:rsidRDefault="00000000">
            <w:r>
              <w:rPr>
                <w:b/>
                <w:bCs/>
              </w:rPr>
              <w:t>5) Is this project on track with the preparation and/or implementation of all safeguards measures required for compliance with the UNDP SES?</w:t>
            </w:r>
          </w:p>
        </w:tc>
      </w:tr>
      <w:tr w:rsidR="00573F1C" w14:paraId="5FC3558C" w14:textId="77777777">
        <w:tc>
          <w:tcPr>
            <w:tcW w:w="10000" w:type="dxa"/>
          </w:tcPr>
          <w:p w14:paraId="24B21B05" w14:textId="77777777" w:rsidR="00573F1C" w:rsidRDefault="00000000">
            <w:r>
              <w:t>Yes</w:t>
            </w:r>
          </w:p>
        </w:tc>
      </w:tr>
      <w:tr w:rsidR="00573F1C" w14:paraId="4FBA46A9" w14:textId="77777777">
        <w:tc>
          <w:tcPr>
            <w:tcW w:w="10000" w:type="dxa"/>
            <w:shd w:val="clear" w:color="auto" w:fill="D9D9D9"/>
          </w:tcPr>
          <w:p w14:paraId="63B5C7AE" w14:textId="77777777" w:rsidR="00573F1C" w:rsidRDefault="00000000">
            <w:r>
              <w:rPr>
                <w:b/>
                <w:bCs/>
              </w:rPr>
              <w:t>If no, please explain:</w:t>
            </w:r>
          </w:p>
        </w:tc>
      </w:tr>
      <w:tr w:rsidR="00573F1C" w14:paraId="7CC1D0C2" w14:textId="77777777">
        <w:tc>
          <w:tcPr>
            <w:tcW w:w="10000" w:type="dxa"/>
          </w:tcPr>
          <w:p w14:paraId="3835A32D" w14:textId="77777777" w:rsidR="00573F1C" w:rsidRDefault="00000000">
            <w:r>
              <w:rPr>
                <w:i/>
                <w:iCs/>
              </w:rPr>
              <w:t>(not set or not applicable)</w:t>
            </w:r>
          </w:p>
        </w:tc>
      </w:tr>
    </w:tbl>
    <w:p w14:paraId="32729365" w14:textId="77777777" w:rsidR="00573F1C" w:rsidRDefault="00573F1C">
      <w:pPr>
        <w:sectPr w:rsidR="00573F1C">
          <w:pgSz w:w="11905" w:h="16837"/>
          <w:pgMar w:top="1440" w:right="1440" w:bottom="1440" w:left="1440" w:header="720" w:footer="720" w:gutter="0"/>
          <w:cols w:space="720"/>
        </w:sectPr>
      </w:pPr>
    </w:p>
    <w:p w14:paraId="708D5956" w14:textId="77777777" w:rsidR="00573F1C" w:rsidRDefault="00000000">
      <w:pPr>
        <w:pStyle w:val="Heading1"/>
      </w:pPr>
      <w:bookmarkStart w:id="14" w:name="_Toc15"/>
      <w:r>
        <w:lastRenderedPageBreak/>
        <w:t>Knowledge Management &amp; Communications</w:t>
      </w:r>
      <w:bookmarkEnd w:id="14"/>
    </w:p>
    <w:p w14:paraId="79A93BAA" w14:textId="77777777" w:rsidR="00573F1C" w:rsidRDefault="00573F1C">
      <w:pPr>
        <w:spacing w:after="0"/>
      </w:pPr>
    </w:p>
    <w:p w14:paraId="6C62D9AC" w14:textId="77777777" w:rsidR="00573F1C" w:rsidRDefault="00000000">
      <w:r>
        <w:t> </w:t>
      </w:r>
    </w:p>
    <w:p w14:paraId="27459180" w14:textId="77777777" w:rsidR="00573F1C" w:rsidRDefault="00000000">
      <w:r>
        <w:t xml:space="preserve">The </w:t>
      </w:r>
      <w:r>
        <w:rPr>
          <w:b/>
          <w:bCs/>
        </w:rPr>
        <w:t>Project Manager</w:t>
      </w:r>
      <w:r>
        <w:t xml:space="preserve"> must complete the three questions below.</w:t>
      </w:r>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3BF6945A" w14:textId="77777777">
        <w:tc>
          <w:tcPr>
            <w:tcW w:w="10000" w:type="dxa"/>
            <w:shd w:val="clear" w:color="auto" w:fill="D9D9D9"/>
          </w:tcPr>
          <w:p w14:paraId="32EB9246" w14:textId="77777777" w:rsidR="00573F1C" w:rsidRDefault="00000000">
            <w:r>
              <w:rPr>
                <w:b/>
                <w:bCs/>
              </w:rPr>
              <w:t>1) Please provide progress on the implementation of the project's Knowledge Management approach approved at CEO Endorsement/Approval.  If there is no KM approach/strategy, please comment on how the project is capturing and disseminating best practices and lessons learned.</w:t>
            </w:r>
          </w:p>
          <w:p w14:paraId="125758CE" w14:textId="77777777" w:rsidR="00573F1C" w:rsidRDefault="00573F1C"/>
        </w:tc>
      </w:tr>
      <w:tr w:rsidR="00573F1C" w14:paraId="690FA308" w14:textId="77777777">
        <w:tc>
          <w:tcPr>
            <w:tcW w:w="10000" w:type="dxa"/>
          </w:tcPr>
          <w:p w14:paraId="7DA61F67" w14:textId="77777777" w:rsidR="00573F1C" w:rsidRDefault="00000000">
            <w:r>
              <w:t>The KM approach is developed and the Knowledge Management and Learning workshop was conducted from 20-25 September 2021 with participation by the Implementing Partners (IPs), Responsible Parties (RPs) and field staff.</w:t>
            </w:r>
          </w:p>
        </w:tc>
      </w:tr>
      <w:tr w:rsidR="00573F1C" w14:paraId="30750554" w14:textId="77777777">
        <w:tc>
          <w:tcPr>
            <w:tcW w:w="10000" w:type="dxa"/>
            <w:shd w:val="clear" w:color="auto" w:fill="D9D9D9"/>
          </w:tcPr>
          <w:p w14:paraId="17EE6A69" w14:textId="77777777" w:rsidR="00573F1C" w:rsidRDefault="00000000">
            <w:r>
              <w:rPr>
                <w:b/>
                <w:bCs/>
              </w:rPr>
              <w:t>2) Please provide URLs specific to this project in the relevant field below.  Please categorize the URLs appropriately (for example: project websites, social media sites, media coverage, etc.)</w:t>
            </w:r>
          </w:p>
        </w:tc>
      </w:tr>
      <w:tr w:rsidR="00573F1C" w14:paraId="71C9DC2C" w14:textId="77777777">
        <w:tc>
          <w:tcPr>
            <w:tcW w:w="10000" w:type="dxa"/>
          </w:tcPr>
          <w:p w14:paraId="145A306D" w14:textId="77777777" w:rsidR="00573F1C" w:rsidRDefault="00000000">
            <w:r>
              <w:t>2022 Communications</w:t>
            </w:r>
          </w:p>
          <w:p w14:paraId="63006EF5" w14:textId="77777777" w:rsidR="00573F1C" w:rsidRDefault="00573F1C"/>
          <w:p w14:paraId="22AD9109" w14:textId="77777777" w:rsidR="00573F1C" w:rsidRDefault="00000000">
            <w:r>
              <w:t>During the quarterly coordination and review Meetings (QCRM) conducted to review progress and formulate/review AWPs, case studies, best practices, challenges and lessons learnt are presented and discussed during the QCRM. They are then validated and presented during the Technical Advisory and Coordination Committee (TACC) and Project Board meetings (PBM).</w:t>
            </w:r>
          </w:p>
          <w:p w14:paraId="77A1CC8D" w14:textId="77777777" w:rsidR="00573F1C" w:rsidRDefault="00573F1C"/>
          <w:p w14:paraId="1531259A" w14:textId="77777777" w:rsidR="00573F1C" w:rsidRDefault="00000000">
            <w:r>
              <w:t>The project's website www.napa3.bt which also has a link on the UNDP-CO website as http://www.bt.undp.org/content/bhutan/en/home/projects/napa-iii.html imparts stories and various project engagement. The project also operates a social network page on Facebook https://www.facebook.com/NAPAIII/ and https://bit.ly/30pysaS</w:t>
            </w:r>
          </w:p>
          <w:p w14:paraId="197C3979" w14:textId="77777777" w:rsidR="00573F1C" w:rsidRDefault="00573F1C"/>
          <w:p w14:paraId="4DB59718" w14:textId="77777777" w:rsidR="00573F1C" w:rsidRDefault="00000000">
            <w:r>
              <w:t>Approach to KM&amp;L workshop was developed and workshop conducted wherein IPs, RPs and field staff were provided basic skills on developing/documenting knowledge products, share challenges, best practices and innovative ideas on integrated Landscape Management and climate resilient livelihood practices, and formulate and integrate knowledge management into an annual work plan and budgeting.</w:t>
            </w:r>
          </w:p>
          <w:p w14:paraId="4A726024" w14:textId="77777777" w:rsidR="00573F1C" w:rsidRDefault="00573F1C"/>
          <w:p w14:paraId="20DF188D" w14:textId="77777777" w:rsidR="00573F1C" w:rsidRDefault="00000000">
            <w:r>
              <w:t>The workshop also developed two impactful success stories titled &amp;quot;Young people drive local climate solution&amp;quot; which is being uploaded in respective official websites of Department of Livestock (https://www.dol.gov.bt/young-people-drive-local-climate-solution/) and &amp;quot;Pioneering organic farming in Bhutan&amp;quot; being uploaded in the official website of National Centre for Organic Agriculture https://ncoa.gov.bt/pɪᴏɴᴇᴇʀɪɴɢ-oʀɢᴀɴɪᴄ-fᴀʀᴍɪɴɢ-ɪɴ-bʜᴜᴛᴀ/</w:t>
            </w:r>
          </w:p>
          <w:p w14:paraId="29BD9A0A" w14:textId="77777777" w:rsidR="00573F1C" w:rsidRDefault="00573F1C"/>
          <w:p w14:paraId="69CB29AD" w14:textId="77777777" w:rsidR="00573F1C" w:rsidRDefault="00000000">
            <w:r>
              <w:t xml:space="preserve">Through the global UNDP's Climate Exposure website, stories are posted/shared to inform project's </w:t>
            </w:r>
            <w:r>
              <w:lastRenderedPageBreak/>
              <w:t>interventions and impact on the ground. One such story shared is titled as &amp;quot;AT ONE WITH NATURE: TOWARDS CLIMATE-RESILIENT PEOPLE, FORESTS AND WILDLIFE IN BHUTAN&amp;quot; the link for which is https://undp-climate.exposure.co/at-one-with-naturenbsptowards-climateresilient-people-forests-and-wildlife-in-bhutannbsp</w:t>
            </w:r>
          </w:p>
          <w:p w14:paraId="320ACCF5" w14:textId="77777777" w:rsidR="00573F1C" w:rsidRDefault="00573F1C"/>
          <w:p w14:paraId="63659730" w14:textId="77777777" w:rsidR="00573F1C" w:rsidRDefault="00000000">
            <w:r>
              <w:t>The UNDP-CO also shared stories through its Facebook page and other platform on how the project has benefitted the community. During the Desertification and Drought Day this year (17 June 2022), the UNDP-CO posted story on the project's contribution toward building farming communities' resilient and improving their livelihood. It can be found in https://fb.watch/d_bb5WpkLo/</w:t>
            </w:r>
          </w:p>
          <w:p w14:paraId="4B65F184" w14:textId="77777777" w:rsidR="00573F1C" w:rsidRDefault="00573F1C"/>
          <w:p w14:paraId="20EF3011" w14:textId="77777777" w:rsidR="00573F1C" w:rsidRDefault="00000000">
            <w:r>
              <w:t>On the same day of World Desertification and Drought Day (17th June 2022), the UNDP-CO posted on how the two projects (NAPA3 and GCF Agriculture project) have benefitted the community through the Sustainable Land Management Practices that have rehabilitated more than 3000 ha (7000+acres) of agricultural land leading to improved soil fertility and livelihoods, reduced farm drudgery and sustainable farming, benefiting thousands of farmers.</w:t>
            </w:r>
          </w:p>
          <w:p w14:paraId="1313D139" w14:textId="77777777" w:rsidR="00573F1C" w:rsidRDefault="00573F1C"/>
          <w:p w14:paraId="7A4E3166" w14:textId="77777777" w:rsidR="00573F1C" w:rsidRDefault="00000000">
            <w:r>
              <w:t>The office of the Jigme Khesar Strict Nature Reserve also posted about the project's support on the HWC mitigation measures for the highlanders while and enhancing Snow Leopard conservation through innovative solution. It quotes &amp;quot;Yak depredation by Snow leopard  is a major conservation challenge that results in economic loss and emotional trauma for the  yak owners residing inside JKSNR. This sets the stage for retaliatory killing of Snow leopards. But many of these attacks can be prevented with a simple solution—predator-proof corrals for yaks 'an innovative ideas'.&amp;quot; This can be found in</w:t>
            </w:r>
          </w:p>
          <w:p w14:paraId="24CA1104" w14:textId="77777777" w:rsidR="00573F1C" w:rsidRDefault="00000000">
            <w:r>
              <w:t>https://m.facebook.com/groups/649838128476129/permalink/4958078857652013/</w:t>
            </w:r>
          </w:p>
          <w:p w14:paraId="76FB7CC6" w14:textId="77777777" w:rsidR="00573F1C" w:rsidRDefault="00573F1C"/>
          <w:p w14:paraId="28EEAC38" w14:textId="77777777" w:rsidR="00573F1C" w:rsidRDefault="00000000">
            <w:r>
              <w:t>The National Centre for Organic Agriculture in its Annual Report  (https://ncoa.gov.bt/download/2604/) acknowledges the support of the GEF-LDCF project of establishing two new Model Organic Villages, one each in Ngangye vilalge in Lhuentse and the other Thimphu Dzongkhag, and the support to strengthen the existing Model Organic Villages in Chudzom under Sarpang and Lull under Wangdue Dzongkhag.</w:t>
            </w:r>
          </w:p>
          <w:p w14:paraId="6751B696" w14:textId="77777777" w:rsidR="00573F1C" w:rsidRDefault="00000000">
            <w:r>
              <w:t>The support to Ngangye village for establishing the Organic village is posted here https://fb.watch/eenq0tiA2D/</w:t>
            </w:r>
          </w:p>
          <w:p w14:paraId="44D674F4" w14:textId="77777777" w:rsidR="00573F1C" w:rsidRDefault="00573F1C"/>
          <w:p w14:paraId="72519406" w14:textId="77777777" w:rsidR="00573F1C" w:rsidRDefault="00573F1C"/>
          <w:p w14:paraId="3EA88CC9" w14:textId="77777777" w:rsidR="00573F1C" w:rsidRDefault="00000000">
            <w:r>
              <w:t>Through the project support, the Department of Agriculture and Marketing Cooperatives has developed a</w:t>
            </w:r>
          </w:p>
          <w:p w14:paraId="632DD65B" w14:textId="77777777" w:rsidR="00573F1C" w:rsidRDefault="00000000">
            <w:r>
              <w:t>a digital platform (online marketplace) in collaboration with the Royal Security Exchange of Bhutan Ltd. to facilitate advertisement, negotiation, transaction of agriculture RNR products between producers/farmers with the buyers/consumers. It can be found in  https://www.services.rsebl.org.bt/BCMI/public/index.php#</w:t>
            </w:r>
          </w:p>
          <w:p w14:paraId="70854B01" w14:textId="77777777" w:rsidR="00573F1C" w:rsidRDefault="00573F1C"/>
          <w:p w14:paraId="449B5F6C" w14:textId="77777777" w:rsidR="00573F1C" w:rsidRDefault="00000000">
            <w:r>
              <w:t xml:space="preserve">The project also supported the Department to complete inventory of marketing infrastructure in 19 </w:t>
            </w:r>
            <w:r>
              <w:lastRenderedPageBreak/>
              <w:t>Dzongkhags (Samtse could not be done due to travel restrictions) to assess market infrastructure needs and gaps. The data will be used as the basis for development of marketing infrastructure in the future.</w:t>
            </w:r>
          </w:p>
          <w:p w14:paraId="17A88808" w14:textId="77777777" w:rsidR="00573F1C" w:rsidRDefault="00000000">
            <w:r>
              <w:t>https://www.damc.gov.bt/market-infrastructure-inventory/</w:t>
            </w:r>
          </w:p>
          <w:p w14:paraId="37774D8F" w14:textId="77777777" w:rsidR="00573F1C" w:rsidRDefault="00573F1C"/>
          <w:p w14:paraId="76E738B1" w14:textId="77777777" w:rsidR="00573F1C" w:rsidRDefault="00000000">
            <w:r>
              <w:t>The Upgradation of Bhutan Biodiversity Portal User Interface (UI) from Biodiversity 2.0 to Biodiversity 3.0 is completed under the National Biodiversity Center (NBC) (https://biodiversity.bt/). The Project also supported with the provision of high spec. Ziess Microscope along with other accessories for digitization of herbarium and insect specimens, and make freely available/ accessible to the Portal to all the citizens. The specimens will be linked to each BC and PAs, further enhancing the information for the PA and BCs.</w:t>
            </w:r>
          </w:p>
          <w:p w14:paraId="1F76E506" w14:textId="77777777" w:rsidR="00573F1C" w:rsidRDefault="00573F1C"/>
          <w:p w14:paraId="2F3CE16F" w14:textId="77777777" w:rsidR="00573F1C" w:rsidRDefault="00000000">
            <w:r>
              <w:t>The project also has plans to undertake various communications and knowledge management initiatives in the coming months.</w:t>
            </w:r>
          </w:p>
          <w:p w14:paraId="4DA13963" w14:textId="77777777" w:rsidR="00573F1C" w:rsidRDefault="00573F1C"/>
          <w:p w14:paraId="3D23718B" w14:textId="77777777" w:rsidR="00573F1C" w:rsidRDefault="00573F1C"/>
          <w:p w14:paraId="13C7AE87" w14:textId="77777777" w:rsidR="00573F1C" w:rsidRDefault="00573F1C"/>
          <w:p w14:paraId="6E7F1A07" w14:textId="77777777" w:rsidR="00573F1C" w:rsidRDefault="00573F1C"/>
          <w:p w14:paraId="1D166619" w14:textId="77777777" w:rsidR="00573F1C" w:rsidRDefault="00573F1C"/>
          <w:p w14:paraId="7F5781C1" w14:textId="77777777" w:rsidR="00573F1C" w:rsidRDefault="00000000">
            <w:r>
              <w:t>2020 Communications</w:t>
            </w:r>
          </w:p>
          <w:p w14:paraId="5B19BD8D" w14:textId="77777777" w:rsidR="00573F1C" w:rsidRDefault="00573F1C"/>
          <w:p w14:paraId="0589AE8E" w14:textId="77777777" w:rsidR="00573F1C" w:rsidRDefault="00000000">
            <w:r>
              <w:t>Documentation of best practices in building climate resilient irrigation, sustainable land management and climate proofing of community connectivity roads were captured in collaboration with the national television center Bhutan Broadcasting Services (BBS).</w:t>
            </w:r>
          </w:p>
          <w:p w14:paraId="0DFA3962" w14:textId="77777777" w:rsidR="00573F1C" w:rsidRDefault="00000000">
            <w:r>
              <w:t>https://www.youtube.com/watch?v=o9xVye9lytA&amp;fbclid=IwAR2DT6aKUDkkvFAnrPBl872xDXrzmSGUTHdnjVk0F29XF6uS4V46OXMbPIM</w:t>
            </w:r>
          </w:p>
          <w:p w14:paraId="53781621" w14:textId="77777777" w:rsidR="00573F1C" w:rsidRDefault="00000000">
            <w:r>
              <w:t>Talk show on Climate Resilient Irrigation with National Television Center, Bhutan Broadcasting Service (BBS) to create awareness on building climate resilient infrastructure.</w:t>
            </w:r>
          </w:p>
          <w:p w14:paraId="40F5CC4D" w14:textId="77777777" w:rsidR="00573F1C" w:rsidRDefault="00000000">
            <w:r>
              <w:t>https://www.youtube.com/watch?v=o9xVye9lytA&amp;fbclid=IwAR2DT6aKUDkkvFAnrPBl872xDXrzmSGUTHdnjVk0F29XF6uS4V46OXMbPIM</w:t>
            </w:r>
          </w:p>
          <w:p w14:paraId="30AB776C" w14:textId="77777777" w:rsidR="00573F1C" w:rsidRDefault="00573F1C"/>
          <w:p w14:paraId="3D112EB8" w14:textId="77777777" w:rsidR="00573F1C" w:rsidRDefault="00000000">
            <w:r>
              <w:t>The project management communicates project results through twitter under the twitter handle @napa3bhutan</w:t>
            </w:r>
          </w:p>
          <w:p w14:paraId="573A236E" w14:textId="77777777" w:rsidR="00573F1C" w:rsidRDefault="00573F1C"/>
          <w:p w14:paraId="6C6E23F3" w14:textId="77777777" w:rsidR="00573F1C" w:rsidRDefault="00000000">
            <w:r>
              <w:t>2021 Communications</w:t>
            </w:r>
          </w:p>
          <w:p w14:paraId="58661E2F" w14:textId="77777777" w:rsidR="00573F1C" w:rsidRDefault="00573F1C"/>
          <w:p w14:paraId="60A0C31E" w14:textId="77777777" w:rsidR="00573F1C" w:rsidRDefault="00000000">
            <w:r>
              <w:t xml:space="preserve">Formal and elaborated project communications were hampered due to travel restrictions to project sites as COVID pandemic continue to pose threat to both project staff and the communities.  </w:t>
            </w:r>
            <w:r>
              <w:lastRenderedPageBreak/>
              <w:t>However, the PMU continues to actively communicate project impacts through social media (Facebook and twitter @napa3bhutan).</w:t>
            </w:r>
          </w:p>
          <w:p w14:paraId="126A5222" w14:textId="77777777" w:rsidR="00573F1C" w:rsidRDefault="00573F1C"/>
          <w:p w14:paraId="13DD9BF9" w14:textId="77777777" w:rsidR="00573F1C" w:rsidRDefault="00000000">
            <w:r>
              <w:t>Impacts were are also communicated through official UNDP Facebook page and personal twitters and Facebook page of relevant project staff. Moreover, respective government agencies implementing project interventions are also actively communicating project impacts through their official website and social media.</w:t>
            </w:r>
          </w:p>
          <w:p w14:paraId="37B56D15" w14:textId="77777777" w:rsidR="00573F1C" w:rsidRDefault="00573F1C"/>
          <w:p w14:paraId="46269F5C" w14:textId="77777777" w:rsidR="00573F1C" w:rsidRDefault="00000000">
            <w:r>
              <w:t>On conservation, Zhemgang Forest Division published butterflies and moths of Zhemgang (Hard copy publications available in UN House). This will hence be baseline for the division to monitor and conserve those species.</w:t>
            </w:r>
          </w:p>
          <w:p w14:paraId="52BC795E" w14:textId="77777777" w:rsidR="00573F1C" w:rsidRDefault="00573F1C"/>
          <w:p w14:paraId="2388E909" w14:textId="77777777" w:rsidR="00573F1C" w:rsidRDefault="00000000">
            <w:r>
              <w:t>The National Center for Organic agriculture (NCOA) in collaboration with the Dzongkhag Agriculture Sector of Wangduephodrang has identified Lull village as the organic model village whereby the village practiced organic agriculture through the concept of Organic model village. The project supported in building capacity of farmers, supplying seeds and seedling, bio-manures and bio-pesticides. The video can be found in the link:  https://www.facebook.com/rdcyusipang/posts/482566569834269. Through this, the Lull village also launched 10 organic certified products, namely, spring onions, garlic scape, wheat flour, buckwheat flour, cauliflower, cabbage, coriander, dried red chilli, potatoes, and various seeds. This was covered in the national newspaper (kuensel) and can be found in  https://kuenselonline.com/organic-certified-products-launched/</w:t>
            </w:r>
          </w:p>
          <w:p w14:paraId="5660C899" w14:textId="77777777" w:rsidR="00573F1C" w:rsidRDefault="00573F1C"/>
          <w:p w14:paraId="59FC769D" w14:textId="77777777" w:rsidR="00573F1C" w:rsidRDefault="00000000">
            <w:r>
              <w:t>The National post-harvest subcenter in Mongar completed a 3-day training program from 12-14 October 2020 on Potato Chips Processing for 7 women in Tsamang gewog. This can be found in the center's Facebook page; https://www.facebook.com/nphc.gov.bt/posts/2810281385919102 (training on Potato Chips processing which started from 12th October, 2020).</w:t>
            </w:r>
          </w:p>
          <w:p w14:paraId="455F477E" w14:textId="77777777" w:rsidR="00573F1C" w:rsidRDefault="00573F1C"/>
          <w:p w14:paraId="73467A2C" w14:textId="77777777" w:rsidR="00573F1C" w:rsidRDefault="00000000">
            <w:r>
              <w:t>The project is planning to undertake rigorous communications and knowledge management initiatives once COVID situation improves.</w:t>
            </w:r>
          </w:p>
        </w:tc>
      </w:tr>
      <w:tr w:rsidR="00573F1C" w14:paraId="5BA38315" w14:textId="77777777">
        <w:tc>
          <w:tcPr>
            <w:tcW w:w="10000" w:type="dxa"/>
            <w:shd w:val="clear" w:color="auto" w:fill="D9D9D9"/>
          </w:tcPr>
          <w:p w14:paraId="68107D4B" w14:textId="77777777" w:rsidR="00573F1C" w:rsidRDefault="00000000">
            <w:r>
              <w:rPr>
                <w:b/>
                <w:bCs/>
              </w:rPr>
              <w:lastRenderedPageBreak/>
              <w:t>3) In the PIR platform, please upload any supporting files, including the project's Communications Strategy, photos, videos, stories and other communication/knowledge materials.</w:t>
            </w:r>
          </w:p>
        </w:tc>
      </w:tr>
      <w:tr w:rsidR="00573F1C" w14:paraId="7A7E7423" w14:textId="77777777">
        <w:tc>
          <w:tcPr>
            <w:tcW w:w="10000" w:type="dxa"/>
          </w:tcPr>
          <w:p w14:paraId="2AE8987E" w14:textId="77777777" w:rsidR="00573F1C" w:rsidRDefault="00000000">
            <w:pPr>
              <w:spacing w:after="0"/>
            </w:pPr>
            <w:hyperlink r:id="rId12" w:history="1">
              <w:r>
                <w:rPr>
                  <w:color w:val="0000FF"/>
                  <w:u w:val="single"/>
                </w:rPr>
                <w:t>APPROACH to KNOWLEDGE MANAGEMENT AND LEARNING ACTION PLAN_NAPA3.pdf</w:t>
              </w:r>
            </w:hyperlink>
          </w:p>
          <w:p w14:paraId="382EE7C6" w14:textId="77777777" w:rsidR="00573F1C" w:rsidRDefault="00573F1C"/>
        </w:tc>
      </w:tr>
    </w:tbl>
    <w:p w14:paraId="603A616B" w14:textId="77777777" w:rsidR="00573F1C" w:rsidRDefault="00573F1C">
      <w:pPr>
        <w:sectPr w:rsidR="00573F1C">
          <w:pgSz w:w="11905" w:h="16837"/>
          <w:pgMar w:top="1440" w:right="1440" w:bottom="1440" w:left="1440" w:header="720" w:footer="720" w:gutter="0"/>
          <w:cols w:space="720"/>
        </w:sectPr>
      </w:pPr>
    </w:p>
    <w:p w14:paraId="3AB825B4" w14:textId="77777777" w:rsidR="00573F1C" w:rsidRDefault="00000000">
      <w:pPr>
        <w:pStyle w:val="Heading1"/>
      </w:pPr>
      <w:bookmarkStart w:id="15" w:name="_Toc16"/>
      <w:r>
        <w:lastRenderedPageBreak/>
        <w:t>Stakeholder Engagement</w:t>
      </w:r>
      <w:bookmarkEnd w:id="15"/>
    </w:p>
    <w:tbl>
      <w:tblPr>
        <w:tblW w:w="0" w:type="auto"/>
        <w:tblInd w:w="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20" w:type="dxa"/>
          <w:left w:w="20" w:type="dxa"/>
          <w:bottom w:w="20" w:type="dxa"/>
          <w:right w:w="20" w:type="dxa"/>
        </w:tblCellMar>
        <w:tblLook w:val="0000" w:firstRow="0" w:lastRow="0" w:firstColumn="0" w:lastColumn="0" w:noHBand="0" w:noVBand="0"/>
      </w:tblPr>
      <w:tblGrid>
        <w:gridCol w:w="8993"/>
      </w:tblGrid>
      <w:tr w:rsidR="00573F1C" w14:paraId="799C0D5F" w14:textId="77777777">
        <w:tc>
          <w:tcPr>
            <w:tcW w:w="10000" w:type="dxa"/>
            <w:shd w:val="clear" w:color="auto" w:fill="D9D9D9"/>
          </w:tcPr>
          <w:p w14:paraId="458B5071" w14:textId="77777777" w:rsidR="00573F1C" w:rsidRDefault="00000000">
            <w:r>
              <w:rPr>
                <w:b/>
                <w:bCs/>
              </w:rPr>
              <w:t>(A) Provide an update on progress, challenges and outcomes related to stakeholder engagement based on the description in the Stakeholder Engagement Plan or equivalent documentation submitted at CEO Endorsement/Approval.</w:t>
            </w:r>
          </w:p>
          <w:p w14:paraId="0C99E807" w14:textId="77777777" w:rsidR="00573F1C" w:rsidRDefault="00573F1C"/>
          <w:p w14:paraId="07671A61" w14:textId="77777777" w:rsidR="00573F1C" w:rsidRDefault="00000000">
            <w:r>
              <w:rPr>
                <w:b/>
                <w:bCs/>
              </w:rPr>
              <w:t>(B) Upload all available documentation of the project's stakeholder engagement, including surveys, FPIC reports and others using the FILE LIBRARY button in the upper right corner of the PIR.</w:t>
            </w:r>
          </w:p>
          <w:p w14:paraId="196BB9CE" w14:textId="77777777" w:rsidR="00573F1C" w:rsidRDefault="00573F1C"/>
          <w:p w14:paraId="54C3E103" w14:textId="77777777" w:rsidR="00573F1C" w:rsidRDefault="00000000">
            <w:r>
              <w:rPr>
                <w:b/>
                <w:bCs/>
              </w:rPr>
              <w:t>(C) If the project's Stakeholder Engagement Plan has been updated during the reporting period, please upload that file using the FILE LIBRARY button above.</w:t>
            </w:r>
          </w:p>
        </w:tc>
      </w:tr>
      <w:tr w:rsidR="00573F1C" w14:paraId="23131C1A" w14:textId="77777777">
        <w:tc>
          <w:tcPr>
            <w:tcW w:w="10000" w:type="dxa"/>
          </w:tcPr>
          <w:p w14:paraId="72B9FB2E" w14:textId="77777777" w:rsidR="00573F1C" w:rsidRDefault="00000000">
            <w:r>
              <w:t>The stakeholders of the project include the line implementing agencies, project board members, technical advisory and coordination committee members, policy makers and the beneficiaries of the project. They are engaged through the following events:</w:t>
            </w:r>
          </w:p>
          <w:p w14:paraId="63E615B6" w14:textId="77777777" w:rsidR="00573F1C" w:rsidRDefault="00573F1C"/>
          <w:p w14:paraId="0CDBC6A7" w14:textId="77777777" w:rsidR="00573F1C" w:rsidRDefault="00000000">
            <w:r>
              <w:t>a)</w:t>
            </w:r>
            <w:r>
              <w:tab/>
              <w:t>Project board meetings</w:t>
            </w:r>
          </w:p>
          <w:p w14:paraId="6660BED8" w14:textId="77777777" w:rsidR="00573F1C" w:rsidRDefault="00000000">
            <w:r>
              <w:t>b)</w:t>
            </w:r>
            <w:r>
              <w:tab/>
              <w:t>TACC meetings</w:t>
            </w:r>
          </w:p>
          <w:p w14:paraId="28865DEE" w14:textId="77777777" w:rsidR="00573F1C" w:rsidRDefault="00000000">
            <w:r>
              <w:t>c)</w:t>
            </w:r>
            <w:r>
              <w:tab/>
              <w:t>QCRM</w:t>
            </w:r>
          </w:p>
          <w:p w14:paraId="45CE37CC" w14:textId="77777777" w:rsidR="00573F1C" w:rsidRDefault="00000000">
            <w:r>
              <w:t>d)</w:t>
            </w:r>
            <w:r>
              <w:tab/>
              <w:t>AWPB planning</w:t>
            </w:r>
          </w:p>
          <w:p w14:paraId="133F59C4" w14:textId="77777777" w:rsidR="00573F1C" w:rsidRDefault="00000000">
            <w:r>
              <w:t>e)</w:t>
            </w:r>
            <w:r>
              <w:tab/>
              <w:t>Coordination meetings</w:t>
            </w:r>
          </w:p>
          <w:p w14:paraId="006360B7" w14:textId="77777777" w:rsidR="00573F1C" w:rsidRDefault="00000000">
            <w:r>
              <w:t>f)</w:t>
            </w:r>
            <w:r>
              <w:tab/>
              <w:t>Joint monitoring</w:t>
            </w:r>
          </w:p>
          <w:p w14:paraId="7F81FBE8" w14:textId="77777777" w:rsidR="00573F1C" w:rsidRDefault="00000000">
            <w:r>
              <w:t>g)</w:t>
            </w:r>
            <w:r>
              <w:tab/>
              <w:t>Farmers exchange visits</w:t>
            </w:r>
          </w:p>
          <w:p w14:paraId="38A9F2A9" w14:textId="77777777" w:rsidR="00573F1C" w:rsidRDefault="00573F1C"/>
          <w:p w14:paraId="6ACF1D86" w14:textId="77777777" w:rsidR="00573F1C" w:rsidRDefault="00000000">
            <w:r>
              <w:t>Although there was no major set back on the overall implementation of the project activities, the COVID pandemic has slowed down in terms of the meeting in-person with the stakeholders and to travel in the fields and meet with the communities. However, the meetings and discussions with the Project Board, Technical Advisory Coordination committee (TACC), AWP and Budget planning and meeting with the responsible parties (RPs) and other necessary coordination meetings were held virtually. Nonetheless, as and when there was relaxation in the travel restrictions, the project officials, implementing partners and responsible parties made joint field visits for monitoring and interactions, although it had to be done in a due to uncertainty of the covid lockdowns, which used to be anytime when there was even a single covid positive case.</w:t>
            </w:r>
          </w:p>
          <w:p w14:paraId="26AC9F9B" w14:textId="77777777" w:rsidR="00573F1C" w:rsidRDefault="00573F1C"/>
          <w:p w14:paraId="4773D5F3" w14:textId="77777777" w:rsidR="00573F1C" w:rsidRDefault="00000000">
            <w:r>
              <w:t>In the reporting year, the project conducted two board meetings where the project board members were updated on the project achievements, annual work plans and the challenges to seek the directions to the implementation challenges; two technical advisory and coordination committee meeting where the annual work plans are technically screened before finalization. Moreover, during the quarterly coordination and review meetings, the implementing agencies developed the annual work plans and the meeting reviewed.</w:t>
            </w:r>
          </w:p>
          <w:p w14:paraId="41E3A08C" w14:textId="77777777" w:rsidR="00573F1C" w:rsidRDefault="00000000">
            <w:r>
              <w:t xml:space="preserve">Furthermore, the joint monitoring visits were conducted where the stakeholders from various </w:t>
            </w:r>
            <w:r>
              <w:lastRenderedPageBreak/>
              <w:t>implementing agencies were involved.</w:t>
            </w:r>
          </w:p>
          <w:p w14:paraId="5492E975" w14:textId="77777777" w:rsidR="00573F1C" w:rsidRDefault="00573F1C"/>
        </w:tc>
      </w:tr>
    </w:tbl>
    <w:p w14:paraId="2F29C8D2" w14:textId="77777777" w:rsidR="00573F1C" w:rsidRDefault="00573F1C">
      <w:pPr>
        <w:sectPr w:rsidR="00573F1C">
          <w:pgSz w:w="11905" w:h="16837"/>
          <w:pgMar w:top="1440" w:right="1440" w:bottom="1440" w:left="1440" w:header="720" w:footer="720" w:gutter="0"/>
          <w:cols w:space="720"/>
        </w:sectPr>
      </w:pPr>
    </w:p>
    <w:p w14:paraId="7109DCAE" w14:textId="77777777" w:rsidR="00573F1C" w:rsidRDefault="00000000">
      <w:pPr>
        <w:pStyle w:val="Heading1"/>
      </w:pPr>
      <w:bookmarkStart w:id="16" w:name="_Toc17"/>
      <w:r>
        <w:lastRenderedPageBreak/>
        <w:t>Annex - Ratings Definitions</w:t>
      </w:r>
      <w:bookmarkEnd w:id="16"/>
    </w:p>
    <w:p w14:paraId="2263E87D" w14:textId="77777777" w:rsidR="00573F1C" w:rsidRDefault="00000000">
      <w:r>
        <w:rPr>
          <w:b/>
          <w:bCs/>
        </w:rPr>
        <w:t>Development Objective Progress Ratings Definitions</w:t>
      </w:r>
    </w:p>
    <w:p w14:paraId="6DDABED3" w14:textId="77777777" w:rsidR="00573F1C" w:rsidRDefault="00000000">
      <w:r>
        <w:t>(HS) Highly Satisfactory: Project is on track to exceed its end-of-project targets, and is likely to achieve transformational change by project closure. The project can be presented as 'outstanding practice'.</w:t>
      </w:r>
    </w:p>
    <w:p w14:paraId="7BD7A66D" w14:textId="77777777" w:rsidR="00573F1C" w:rsidRDefault="00000000">
      <w:r>
        <w:t>(S) Satisfactory: Project is on track to fully achieve its end-of-project targets by project closure. The project can be presented as 'good practice'.</w:t>
      </w:r>
    </w:p>
    <w:p w14:paraId="1B189484" w14:textId="77777777" w:rsidR="00573F1C" w:rsidRDefault="00000000">
      <w:r>
        <w:t>(MS) Moderately Satisfactory: Project is on track to achieve its end-of-project targets by project closure with minor shortcomings only.</w:t>
      </w:r>
    </w:p>
    <w:p w14:paraId="19065B9B" w14:textId="77777777" w:rsidR="00573F1C" w:rsidRDefault="00000000">
      <w:r>
        <w:t>(MU) Moderately Unsatisfactory: Project is off track and is expected to partially achieve its end-of-project targets by project closure with significant shortcomings. Project results might be fully achieved by project closure if adaptive management is undertaken immediately.</w:t>
      </w:r>
    </w:p>
    <w:p w14:paraId="23F50002" w14:textId="77777777" w:rsidR="00573F1C" w:rsidRDefault="00000000">
      <w:r>
        <w:t>(U) Unsatisfactory: Project is off track and is not expected to achieve its end-of-project targets by project closure. Project results might be partially achieved by project closure if major adaptive management is undertaken immediately.</w:t>
      </w:r>
    </w:p>
    <w:p w14:paraId="090E1722" w14:textId="77777777" w:rsidR="00573F1C" w:rsidRDefault="00000000">
      <w:r>
        <w:t>(HU) Highly Unsatisfactory: Project is off track and is not expected to achieve its end-of-project targets without major restructuring.</w:t>
      </w:r>
    </w:p>
    <w:p w14:paraId="7C9A34FC" w14:textId="77777777" w:rsidR="00573F1C" w:rsidRDefault="00573F1C"/>
    <w:p w14:paraId="42EFAC3F" w14:textId="77777777" w:rsidR="00573F1C" w:rsidRDefault="00000000">
      <w:r>
        <w:rPr>
          <w:b/>
          <w:bCs/>
        </w:rPr>
        <w:t>Implementation Progress Ratings Definitions</w:t>
      </w:r>
    </w:p>
    <w:p w14:paraId="7FAFBABC" w14:textId="77777777" w:rsidR="00573F1C" w:rsidRDefault="00000000">
      <w:r>
        <w:t>(HS) Highly Satisfactory: Implementation is exceeding expectations. Cumulative financial delivery, timing of key implementation milestones, and risk management are fully on track. The project is managed extremely efficiently and effectively. The implementation of the project can be presented as 'outstanding practice'.</w:t>
      </w:r>
    </w:p>
    <w:p w14:paraId="139BB3F0" w14:textId="77777777" w:rsidR="00573F1C" w:rsidRDefault="00000000">
      <w:r>
        <w:t>(S) Satisfactory: Implementation is proceeding as planned. Cumulative financial delivery, timing of key implementation milestones, and risk management are on track. The project is managed efficiently and effectively. The implementation of the project can be presented as 'good practice'.</w:t>
      </w:r>
    </w:p>
    <w:p w14:paraId="5752B88E" w14:textId="77777777" w:rsidR="00573F1C" w:rsidRDefault="00000000">
      <w:r>
        <w:t>(MS) Moderately Satisfactory: Implementation is proceeding as planned with minor deviations. Cumulative financial delivery and management of risks are mostly on track, with minor delays. The project is managed well.</w:t>
      </w:r>
    </w:p>
    <w:p w14:paraId="1B7F0C89" w14:textId="77777777" w:rsidR="00573F1C" w:rsidRDefault="00000000">
      <w:r>
        <w:t xml:space="preserve">(MU) Moderately Unsatisfactory: Implementation is not proceeding as planned and faces significant implementation issues. Implementation progress could be improved if adaptive management is undertaken immediately. Cumulative financial delivery, timing of key implementation milestones, and/or management of critical risks are significantly off track. The project is not fully or well supported. </w:t>
      </w:r>
    </w:p>
    <w:p w14:paraId="74109B4A" w14:textId="77777777" w:rsidR="00573F1C" w:rsidRDefault="00000000">
      <w:r>
        <w:t xml:space="preserve">(U) Unsatisfactory: Implementation is not proceeding as planned and faces major implementation issues and restructuring may be necessary. Cumulative financial delivery, timing of key implementation milestones, and/or management of critical risks are off track with major issues and/or concerns. The project is not fully or well supported. </w:t>
      </w:r>
    </w:p>
    <w:p w14:paraId="3C225693" w14:textId="77777777" w:rsidR="00573F1C" w:rsidRDefault="00000000">
      <w:r>
        <w:t xml:space="preserve">(HU) Highly Unsatisfactory: Implementation is seriously under performing and major restructuring is required. Cumulative financial delivery, timing of key implementation milestones (e.g. start of activities), and management of critical risks are severely off track with severe issues and/or concerns.  The project is not effectively or efficiently supported. </w:t>
      </w:r>
    </w:p>
    <w:sectPr w:rsidR="00573F1C">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A887" w14:textId="77777777" w:rsidR="000F3ABC" w:rsidRDefault="000F3ABC">
      <w:pPr>
        <w:spacing w:after="0" w:line="240" w:lineRule="auto"/>
      </w:pPr>
      <w:r>
        <w:separator/>
      </w:r>
    </w:p>
  </w:endnote>
  <w:endnote w:type="continuationSeparator" w:id="0">
    <w:p w14:paraId="4B9A2EF9" w14:textId="77777777" w:rsidR="000F3ABC" w:rsidRDefault="000F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C2B7" w14:textId="77777777" w:rsidR="00573F1C" w:rsidRDefault="00000000">
    <w:pPr>
      <w:jc w:val="right"/>
    </w:pPr>
    <w:r>
      <w:t xml:space="preserve">Page </w:t>
    </w:r>
    <w:r>
      <w:fldChar w:fldCharType="begin"/>
    </w:r>
    <w:r>
      <w:instrText>PAGE</w:instrText>
    </w:r>
    <w:r>
      <w:fldChar w:fldCharType="separate"/>
    </w:r>
    <w:r w:rsidR="00D65370">
      <w:rPr>
        <w:noProof/>
      </w:rPr>
      <w:t>1</w:t>
    </w:r>
    <w:r>
      <w:fldChar w:fldCharType="end"/>
    </w:r>
    <w:r>
      <w:t xml:space="preserve"> of </w:t>
    </w:r>
    <w:r>
      <w:fldChar w:fldCharType="begin"/>
    </w:r>
    <w:r>
      <w:instrText>NUMPAGES</w:instrText>
    </w:r>
    <w:r>
      <w:fldChar w:fldCharType="separate"/>
    </w:r>
    <w:r w:rsidR="00D653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E3C4" w14:textId="77777777" w:rsidR="000F3ABC" w:rsidRDefault="000F3ABC">
      <w:pPr>
        <w:spacing w:after="0" w:line="240" w:lineRule="auto"/>
      </w:pPr>
      <w:r>
        <w:separator/>
      </w:r>
    </w:p>
  </w:footnote>
  <w:footnote w:type="continuationSeparator" w:id="0">
    <w:p w14:paraId="10CE87BE" w14:textId="77777777" w:rsidR="000F3ABC" w:rsidRDefault="000F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50E8" w14:textId="77777777" w:rsidR="00573F1C" w:rsidRDefault="00000000">
    <w:pPr>
      <w:jc w:val="right"/>
    </w:pPr>
    <w:r>
      <w:t>2022 Project Implementation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41FD1"/>
    <w:multiLevelType w:val="multilevel"/>
    <w:tmpl w:val="030E7498"/>
    <w:lvl w:ilvl="0">
      <w:start w:val="1"/>
      <w:numFmt w:val="upperLetter"/>
      <w:pStyle w:val="Heading1"/>
      <w:lvlText w:val="%1."/>
      <w:lvlJc w:val="left"/>
      <w:pPr>
        <w:tabs>
          <w:tab w:val="num" w:pos="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637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1C"/>
    <w:rsid w:val="000F3ABC"/>
    <w:rsid w:val="00573F1C"/>
    <w:rsid w:val="00A675BC"/>
    <w:rsid w:val="00D6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914F"/>
  <w15:docId w15:val="{8918FB5B-E080-4AAC-B29E-D9010A1E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numPr>
        <w:numId w:val="1"/>
      </w:numPr>
      <w:outlineLvl w:val="0"/>
    </w:pPr>
    <w:rPr>
      <w:b/>
      <w:bCs/>
      <w:sz w:val="28"/>
      <w:szCs w:val="28"/>
    </w:rPr>
  </w:style>
  <w:style w:type="paragraph" w:styleId="Heading2">
    <w:name w:val="heading 2"/>
    <w:basedOn w:val="Normal"/>
    <w:uiPriority w:val="9"/>
    <w:unhideWhenUsed/>
    <w:qFormat/>
    <w:pPr>
      <w:spacing w:before="4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pims.undp.org/attachments/5713/214293/1756714/1805705/APPROACH%20to%20KNOWLEDGE%20MANAGEMENT%20AND%20LEARNING%20ACTION%20PLAN_NAPA3.pd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B0394 - Bhutan - Thimphu</OfficeCountry>
    <DocumentStatus xmlns="d9cf0e28-81d2-4dc7-8b10-820d80ed680d">Final</DocumentStatus>
    <DocCoverageEndDate xmlns="d9cf0e28-81d2-4dc7-8b10-820d80ed680d">2022-06-30T04:00:00+00:00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Project Implementation Report (PIR) 2022 for NAPA 3</FileNameDescription>
    <ProjectNumber xmlns="d9cf0e28-81d2-4dc7-8b10-820d80ed680d">00080725</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UNDP-BTN</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2021-07-01T04:00:00+00:00</DocCoverageStartDate>
    <FileClassificationMode xmlns="d9cf0e28-81d2-4dc7-8b10-820d80ed680d">Public</FileClassificationMode>
    <OutputNumber xmlns="d9cf0e28-81d2-4dc7-8b10-820d80ed680d">00090310</OutputNumber>
  </documentManagement>
</p:properties>
</file>

<file path=customXml/itemProps1.xml><?xml version="1.0" encoding="utf-8"?>
<ds:datastoreItem xmlns:ds="http://schemas.openxmlformats.org/officeDocument/2006/customXml" ds:itemID="{25AE511E-BC22-4434-8EE4-CEE6ADFA1F40}"/>
</file>

<file path=customXml/itemProps2.xml><?xml version="1.0" encoding="utf-8"?>
<ds:datastoreItem xmlns:ds="http://schemas.openxmlformats.org/officeDocument/2006/customXml" ds:itemID="{C05C07EE-2780-491A-8CAB-94022E0B30DE}"/>
</file>

<file path=customXml/itemProps3.xml><?xml version="1.0" encoding="utf-8"?>
<ds:datastoreItem xmlns:ds="http://schemas.openxmlformats.org/officeDocument/2006/customXml" ds:itemID="{64BCEB73-5EA4-438F-ABCF-835696FE0E1B}"/>
</file>

<file path=docProps/app.xml><?xml version="1.0" encoding="utf-8"?>
<Properties xmlns="http://schemas.openxmlformats.org/officeDocument/2006/extended-properties" xmlns:vt="http://schemas.openxmlformats.org/officeDocument/2006/docPropsVTypes">
  <Template>Normal</Template>
  <TotalTime>5</TotalTime>
  <Pages>52</Pages>
  <Words>15486</Words>
  <Characters>88271</Characters>
  <Application>Microsoft Office Word</Application>
  <DocSecurity>0</DocSecurity>
  <Lines>735</Lines>
  <Paragraphs>207</Paragraphs>
  <ScaleCrop>false</ScaleCrop>
  <Manager/>
  <Company/>
  <LinksUpToDate>false</LinksUpToDate>
  <CharactersWithSpaces>103550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Implementation Report (PIR) 2022 for NAPA 3</dc:title>
  <dc:subject/>
  <dc:creator>Tshering Palden</dc:creator>
  <cp:keywords/>
  <dc:description/>
  <cp:lastModifiedBy>Tshering Palden</cp:lastModifiedBy>
  <cp:revision>2</cp:revision>
  <dcterms:created xsi:type="dcterms:W3CDTF">2026-06-02T04:04:00Z</dcterms:created>
  <dcterms:modified xsi:type="dcterms:W3CDTF">2026-06-02T04:04:00Z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