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4A71B" w14:textId="392CA2DD" w:rsidR="00F4764B" w:rsidRPr="003B4BA3" w:rsidRDefault="00707102" w:rsidP="008F6813">
      <w:pPr>
        <w:pStyle w:val="Heading"/>
        <w:spacing w:after="240"/>
        <w:jc w:val="center"/>
        <w:rPr>
          <w:rFonts w:ascii="Times New Roman" w:hAnsi="Times New Roman"/>
        </w:rPr>
      </w:pPr>
      <w:r w:rsidRPr="003B4BA3">
        <w:rPr>
          <w:rFonts w:ascii="Times New Roman" w:hAnsi="Times New Roman"/>
        </w:rPr>
        <w:t xml:space="preserve">ANNEX 1: PROJECT IMPLEMENTATION PLAN </w:t>
      </w:r>
    </w:p>
    <w:p w14:paraId="6869D8CA" w14:textId="77777777" w:rsidR="00707102" w:rsidRPr="003B4BA3" w:rsidRDefault="00707102" w:rsidP="00707102">
      <w:pPr>
        <w:spacing w:after="240"/>
        <w:jc w:val="both"/>
        <w:outlineLvl w:val="0"/>
        <w:rPr>
          <w:b/>
          <w:smallCaps/>
        </w:rPr>
      </w:pPr>
      <w:r w:rsidRPr="003B4BA3">
        <w:rPr>
          <w:b/>
          <w:smallCaps/>
        </w:rPr>
        <w:t>Section 1: Project Identification</w:t>
      </w:r>
    </w:p>
    <w:p w14:paraId="2050D1C7" w14:textId="049EA8D9" w:rsidR="00C35E29" w:rsidRDefault="00707102" w:rsidP="00C35E29">
      <w:pPr>
        <w:ind w:left="720" w:hanging="720"/>
        <w:jc w:val="both"/>
        <w:rPr>
          <w:color w:val="000000"/>
        </w:rPr>
      </w:pPr>
      <w:r w:rsidRPr="003B4BA3">
        <w:rPr>
          <w:b/>
        </w:rPr>
        <w:t>1.1</w:t>
      </w:r>
      <w:r w:rsidRPr="003B4BA3">
        <w:rPr>
          <w:b/>
        </w:rPr>
        <w:tab/>
        <w:t>Project title:</w:t>
      </w:r>
      <w:r w:rsidRPr="003B4BA3">
        <w:tab/>
      </w:r>
      <w:r w:rsidRPr="003B4BA3">
        <w:tab/>
      </w:r>
      <w:r w:rsidRPr="003B4BA3">
        <w:tab/>
      </w:r>
      <w:r w:rsidR="00C35E29">
        <w:t xml:space="preserve">       </w:t>
      </w:r>
      <w:r w:rsidR="008F6813">
        <w:t xml:space="preserve">  </w:t>
      </w:r>
      <w:r w:rsidR="00C35E29">
        <w:t xml:space="preserve"> </w:t>
      </w:r>
      <w:r w:rsidRPr="003B4BA3">
        <w:rPr>
          <w:b/>
          <w:bCs/>
          <w:lang w:val="en-GB"/>
        </w:rPr>
        <w:t>Turkmenistan</w:t>
      </w:r>
      <w:r w:rsidRPr="003B4BA3">
        <w:rPr>
          <w:b/>
          <w:bCs/>
          <w:color w:val="000000"/>
        </w:rPr>
        <w:t>:</w:t>
      </w:r>
      <w:r w:rsidRPr="003B4BA3">
        <w:rPr>
          <w:color w:val="000000"/>
        </w:rPr>
        <w:t xml:space="preserve"> Preparation of the Fourth National</w:t>
      </w:r>
      <w:r w:rsidRPr="003B4BA3">
        <w:rPr>
          <w:color w:val="000000"/>
        </w:rPr>
        <w:tab/>
      </w:r>
      <w:r w:rsidRPr="003B4BA3">
        <w:rPr>
          <w:color w:val="000000"/>
        </w:rPr>
        <w:tab/>
      </w:r>
      <w:r w:rsidRPr="003B4BA3">
        <w:rPr>
          <w:color w:val="000000"/>
        </w:rPr>
        <w:tab/>
      </w:r>
      <w:r w:rsidRPr="003B4BA3">
        <w:rPr>
          <w:color w:val="000000"/>
        </w:rPr>
        <w:tab/>
      </w:r>
      <w:r w:rsidRPr="003B4BA3">
        <w:rPr>
          <w:color w:val="000000"/>
        </w:rPr>
        <w:tab/>
      </w:r>
      <w:r w:rsidR="00C35E29">
        <w:rPr>
          <w:color w:val="000000"/>
        </w:rPr>
        <w:t xml:space="preserve">      </w:t>
      </w:r>
      <w:r w:rsidR="008F6813">
        <w:rPr>
          <w:color w:val="000000"/>
        </w:rPr>
        <w:t xml:space="preserve"> </w:t>
      </w:r>
      <w:r w:rsidR="00C35E29">
        <w:rPr>
          <w:color w:val="000000"/>
        </w:rPr>
        <w:t xml:space="preserve"> </w:t>
      </w:r>
      <w:r w:rsidR="008F6813">
        <w:rPr>
          <w:color w:val="000000"/>
        </w:rPr>
        <w:t xml:space="preserve"> </w:t>
      </w:r>
      <w:r w:rsidR="00C35E29">
        <w:rPr>
          <w:color w:val="000000"/>
        </w:rPr>
        <w:t xml:space="preserve"> </w:t>
      </w:r>
      <w:r w:rsidRPr="003B4BA3">
        <w:rPr>
          <w:color w:val="000000"/>
        </w:rPr>
        <w:t xml:space="preserve">Communication and First Biennial Update Report </w:t>
      </w:r>
    </w:p>
    <w:p w14:paraId="5853FE11" w14:textId="55C03CDC" w:rsidR="00C35E29" w:rsidRDefault="00C35E29" w:rsidP="00C35E29">
      <w:pPr>
        <w:jc w:val="both"/>
        <w:rPr>
          <w:color w:val="000000"/>
        </w:rPr>
      </w:pPr>
      <w:r>
        <w:rPr>
          <w:color w:val="000000"/>
        </w:rPr>
        <w:t xml:space="preserve">                                                                 </w:t>
      </w:r>
      <w:r w:rsidR="008F6813">
        <w:rPr>
          <w:color w:val="000000"/>
        </w:rPr>
        <w:t xml:space="preserve">  </w:t>
      </w:r>
      <w:r>
        <w:rPr>
          <w:color w:val="000000"/>
        </w:rPr>
        <w:t xml:space="preserve">   u</w:t>
      </w:r>
      <w:r w:rsidR="00707102" w:rsidRPr="003B4BA3">
        <w:rPr>
          <w:color w:val="000000"/>
        </w:rPr>
        <w:t>nder UN</w:t>
      </w:r>
      <w:r>
        <w:rPr>
          <w:color w:val="000000"/>
        </w:rPr>
        <w:t xml:space="preserve"> </w:t>
      </w:r>
      <w:r w:rsidR="00707102" w:rsidRPr="003B4BA3">
        <w:rPr>
          <w:color w:val="000000"/>
        </w:rPr>
        <w:t xml:space="preserve">Framework Convention on Climate Change </w:t>
      </w:r>
    </w:p>
    <w:p w14:paraId="3FAEADED" w14:textId="4AEBAE52" w:rsidR="00707102" w:rsidRPr="003B4BA3" w:rsidRDefault="00C35E29" w:rsidP="00C35E29">
      <w:pPr>
        <w:spacing w:after="240"/>
        <w:ind w:left="3600"/>
        <w:jc w:val="both"/>
        <w:rPr>
          <w:color w:val="000000"/>
        </w:rPr>
      </w:pPr>
      <w:r>
        <w:rPr>
          <w:color w:val="000000"/>
        </w:rPr>
        <w:t xml:space="preserve">    </w:t>
      </w:r>
      <w:r w:rsidR="008F6813">
        <w:rPr>
          <w:color w:val="000000"/>
        </w:rPr>
        <w:t xml:space="preserve"> </w:t>
      </w:r>
      <w:r>
        <w:rPr>
          <w:color w:val="000000"/>
        </w:rPr>
        <w:t xml:space="preserve">     </w:t>
      </w:r>
      <w:r w:rsidR="00707102" w:rsidRPr="003B4BA3">
        <w:rPr>
          <w:color w:val="000000"/>
        </w:rPr>
        <w:t xml:space="preserve">(UNFCCC) </w:t>
      </w:r>
    </w:p>
    <w:p w14:paraId="2B533032" w14:textId="4E8B56EE" w:rsidR="00707102" w:rsidRPr="003B4BA3" w:rsidRDefault="00707102" w:rsidP="00707102">
      <w:pPr>
        <w:spacing w:after="240"/>
        <w:jc w:val="both"/>
      </w:pPr>
      <w:r w:rsidRPr="003B4BA3">
        <w:rPr>
          <w:b/>
        </w:rPr>
        <w:t>1.2</w:t>
      </w:r>
      <w:r w:rsidRPr="003B4BA3">
        <w:rPr>
          <w:b/>
        </w:rPr>
        <w:tab/>
        <w:t>Project number:</w:t>
      </w:r>
      <w:r w:rsidRPr="003B4BA3">
        <w:tab/>
      </w:r>
      <w:r w:rsidRPr="003B4BA3">
        <w:tab/>
      </w:r>
      <w:r w:rsidR="00C35E29">
        <w:t xml:space="preserve">     </w:t>
      </w:r>
      <w:r w:rsidR="008F6813">
        <w:t xml:space="preserve"> </w:t>
      </w:r>
      <w:r w:rsidR="00C35E29">
        <w:t xml:space="preserve">  </w:t>
      </w:r>
      <w:r w:rsidR="00501D0F">
        <w:t xml:space="preserve"> </w:t>
      </w:r>
      <w:r w:rsidR="00C35E29">
        <w:t xml:space="preserve"> </w:t>
      </w:r>
      <w:r w:rsidR="00FD7379">
        <w:t xml:space="preserve"> </w:t>
      </w:r>
      <w:r w:rsidRPr="003B4BA3">
        <w:rPr>
          <w:b/>
        </w:rPr>
        <w:t>SB-008443.</w:t>
      </w:r>
      <w:r w:rsidR="00C07DC9">
        <w:rPr>
          <w:b/>
        </w:rPr>
        <w:t>22</w:t>
      </w:r>
    </w:p>
    <w:p w14:paraId="316CB280" w14:textId="77777777" w:rsidR="00707102" w:rsidRPr="003B4BA3" w:rsidRDefault="00707102" w:rsidP="00707102">
      <w:pPr>
        <w:spacing w:after="240"/>
        <w:jc w:val="both"/>
      </w:pPr>
      <w:r w:rsidRPr="003B4BA3">
        <w:rPr>
          <w:b/>
        </w:rPr>
        <w:t>1.3</w:t>
      </w:r>
      <w:r w:rsidRPr="003B4BA3">
        <w:rPr>
          <w:b/>
        </w:rPr>
        <w:tab/>
        <w:t>Project type:</w:t>
      </w:r>
      <w:r w:rsidRPr="003B4BA3">
        <w:t xml:space="preserve"> </w:t>
      </w:r>
      <w:r w:rsidRPr="003B4BA3">
        <w:tab/>
      </w:r>
      <w:r w:rsidRPr="003B4BA3">
        <w:tab/>
      </w:r>
      <w:r w:rsidRPr="003B4BA3">
        <w:tab/>
      </w:r>
      <w:r w:rsidRPr="003B4BA3">
        <w:tab/>
        <w:t>Enabling Activity</w:t>
      </w:r>
    </w:p>
    <w:p w14:paraId="3208A527" w14:textId="77777777" w:rsidR="00707102" w:rsidRPr="003B4BA3" w:rsidRDefault="00707102" w:rsidP="00707102">
      <w:pPr>
        <w:spacing w:after="240"/>
        <w:jc w:val="both"/>
      </w:pPr>
      <w:r w:rsidRPr="003B4BA3">
        <w:rPr>
          <w:b/>
        </w:rPr>
        <w:t>1.4</w:t>
      </w:r>
      <w:r w:rsidRPr="003B4BA3">
        <w:rPr>
          <w:b/>
        </w:rPr>
        <w:tab/>
        <w:t>Sub-</w:t>
      </w:r>
      <w:proofErr w:type="spellStart"/>
      <w:r w:rsidRPr="003B4BA3">
        <w:rPr>
          <w:b/>
        </w:rPr>
        <w:t>programme</w:t>
      </w:r>
      <w:proofErr w:type="spellEnd"/>
      <w:r w:rsidRPr="003B4BA3">
        <w:rPr>
          <w:b/>
        </w:rPr>
        <w:t xml:space="preserve"> title: </w:t>
      </w:r>
      <w:r w:rsidRPr="003B4BA3">
        <w:tab/>
      </w:r>
      <w:r w:rsidRPr="003B4BA3">
        <w:tab/>
      </w:r>
      <w:r w:rsidRPr="003B4BA3">
        <w:tab/>
      </w:r>
    </w:p>
    <w:p w14:paraId="10B49C0B" w14:textId="64A1E538" w:rsidR="00707102" w:rsidRPr="003B4BA3" w:rsidRDefault="00707102" w:rsidP="00707102">
      <w:pPr>
        <w:spacing w:after="240"/>
        <w:jc w:val="both"/>
      </w:pPr>
      <w:r w:rsidRPr="003B4BA3">
        <w:tab/>
        <w:t>GEF strategic long-term objective:</w:t>
      </w:r>
      <w:r w:rsidR="008F6813">
        <w:t xml:space="preserve">  </w:t>
      </w:r>
      <w:r w:rsidRPr="003B4BA3">
        <w:tab/>
        <w:t>Climate Change</w:t>
      </w:r>
    </w:p>
    <w:p w14:paraId="7BD3016C" w14:textId="5758A51F" w:rsidR="00707102" w:rsidRPr="003B4BA3" w:rsidRDefault="00707102" w:rsidP="00707102">
      <w:pPr>
        <w:spacing w:after="240"/>
        <w:jc w:val="both"/>
      </w:pPr>
      <w:r w:rsidRPr="003B4BA3">
        <w:tab/>
        <w:t xml:space="preserve">Strategic </w:t>
      </w:r>
      <w:proofErr w:type="spellStart"/>
      <w:r w:rsidRPr="003B4BA3">
        <w:t>programme</w:t>
      </w:r>
      <w:proofErr w:type="spellEnd"/>
      <w:r w:rsidRPr="003B4BA3">
        <w:t xml:space="preserve"> for GEF V</w:t>
      </w:r>
      <w:r w:rsidR="00EA6000">
        <w:t>II</w:t>
      </w:r>
      <w:r w:rsidRPr="003B4BA3">
        <w:t>:</w:t>
      </w:r>
      <w:r w:rsidR="008F6813">
        <w:t xml:space="preserve">    </w:t>
      </w:r>
      <w:r w:rsidRPr="003B4BA3">
        <w:t>Enabling Activity</w:t>
      </w:r>
    </w:p>
    <w:p w14:paraId="68EA8B9C" w14:textId="3A614942" w:rsidR="00707102" w:rsidRPr="003B4BA3" w:rsidRDefault="00707102" w:rsidP="00707102">
      <w:pPr>
        <w:spacing w:after="240"/>
        <w:jc w:val="both"/>
        <w:rPr>
          <w:lang w:val="fr-CI"/>
        </w:rPr>
      </w:pPr>
      <w:r w:rsidRPr="003B4BA3">
        <w:rPr>
          <w:b/>
          <w:lang w:val="fr-CI"/>
        </w:rPr>
        <w:t>1.5</w:t>
      </w:r>
      <w:r w:rsidRPr="003B4BA3">
        <w:rPr>
          <w:b/>
          <w:lang w:val="fr-CI"/>
        </w:rPr>
        <w:tab/>
      </w:r>
      <w:r w:rsidR="00C35E29">
        <w:rPr>
          <w:b/>
          <w:lang w:val="fr-CI"/>
        </w:rPr>
        <w:t>UNEP</w:t>
      </w:r>
      <w:r w:rsidRPr="003B4BA3">
        <w:rPr>
          <w:b/>
          <w:lang w:val="fr-CI"/>
        </w:rPr>
        <w:t xml:space="preserve"> </w:t>
      </w:r>
      <w:proofErr w:type="spellStart"/>
      <w:r w:rsidR="00FD7379" w:rsidRPr="003B4BA3">
        <w:rPr>
          <w:b/>
          <w:lang w:val="fr-CI"/>
        </w:rPr>
        <w:t>Priority</w:t>
      </w:r>
      <w:proofErr w:type="spellEnd"/>
      <w:r w:rsidR="00C35E29" w:rsidRPr="003B4BA3">
        <w:rPr>
          <w:b/>
          <w:lang w:val="fr-CI"/>
        </w:rPr>
        <w:t xml:space="preserve"> :</w:t>
      </w:r>
      <w:r w:rsidRPr="003B4BA3">
        <w:rPr>
          <w:lang w:val="fr-CI"/>
        </w:rPr>
        <w:tab/>
      </w:r>
      <w:r w:rsidRPr="003B4BA3">
        <w:rPr>
          <w:lang w:val="fr-CI"/>
        </w:rPr>
        <w:tab/>
      </w:r>
      <w:r w:rsidR="00C35E29">
        <w:rPr>
          <w:lang w:val="fr-CI"/>
        </w:rPr>
        <w:t xml:space="preserve">            </w:t>
      </w:r>
      <w:proofErr w:type="spellStart"/>
      <w:r w:rsidRPr="003B4BA3">
        <w:rPr>
          <w:lang w:val="fr-CI"/>
        </w:rPr>
        <w:t>Climate</w:t>
      </w:r>
      <w:proofErr w:type="spellEnd"/>
      <w:r w:rsidRPr="003B4BA3">
        <w:rPr>
          <w:lang w:val="fr-CI"/>
        </w:rPr>
        <w:t xml:space="preserve"> Change</w:t>
      </w:r>
    </w:p>
    <w:p w14:paraId="08FAD7C9" w14:textId="7EC37DBC" w:rsidR="00707102" w:rsidRPr="003B4BA3" w:rsidRDefault="00707102" w:rsidP="00707102">
      <w:pPr>
        <w:spacing w:after="240"/>
        <w:jc w:val="both"/>
      </w:pPr>
      <w:r w:rsidRPr="003B4BA3">
        <w:rPr>
          <w:b/>
        </w:rPr>
        <w:t>1.6</w:t>
      </w:r>
      <w:r w:rsidRPr="003B4BA3">
        <w:rPr>
          <w:b/>
        </w:rPr>
        <w:tab/>
        <w:t>Geographical scope:</w:t>
      </w:r>
      <w:r w:rsidRPr="003B4BA3">
        <w:tab/>
      </w:r>
      <w:r w:rsidRPr="003B4BA3">
        <w:tab/>
      </w:r>
      <w:r w:rsidRPr="003B4BA3">
        <w:tab/>
      </w:r>
      <w:r w:rsidR="008F6813">
        <w:t xml:space="preserve"> </w:t>
      </w:r>
      <w:r w:rsidRPr="003B4BA3">
        <w:t>Turkmenistan</w:t>
      </w:r>
      <w:r w:rsidRPr="003B4BA3">
        <w:fldChar w:fldCharType="begin">
          <w:ffData>
            <w:name w:val="Text4"/>
            <w:enabled/>
            <w:calcOnExit w:val="0"/>
            <w:textInput/>
          </w:ffData>
        </w:fldChar>
      </w:r>
      <w:r w:rsidRPr="003B4BA3">
        <w:instrText xml:space="preserve"> FORMTEXT </w:instrText>
      </w:r>
      <w:r w:rsidR="00E13A7A">
        <w:fldChar w:fldCharType="separate"/>
      </w:r>
      <w:r w:rsidRPr="003B4BA3">
        <w:fldChar w:fldCharType="end"/>
      </w:r>
    </w:p>
    <w:p w14:paraId="1A34F404" w14:textId="2CBB8F95" w:rsidR="00707102" w:rsidRPr="003B4BA3" w:rsidRDefault="00707102" w:rsidP="00707102">
      <w:pPr>
        <w:spacing w:after="240"/>
        <w:jc w:val="both"/>
      </w:pPr>
      <w:r w:rsidRPr="003B4BA3">
        <w:rPr>
          <w:b/>
        </w:rPr>
        <w:t>1.7</w:t>
      </w:r>
      <w:r w:rsidRPr="003B4BA3">
        <w:rPr>
          <w:b/>
        </w:rPr>
        <w:tab/>
        <w:t>Mode of execution:</w:t>
      </w:r>
      <w:r w:rsidRPr="003B4BA3">
        <w:rPr>
          <w:b/>
        </w:rPr>
        <w:tab/>
      </w:r>
      <w:r w:rsidRPr="003B4BA3">
        <w:rPr>
          <w:b/>
        </w:rPr>
        <w:tab/>
      </w:r>
      <w:r w:rsidRPr="003B4BA3">
        <w:rPr>
          <w:b/>
        </w:rPr>
        <w:tab/>
      </w:r>
      <w:r w:rsidR="008F6813">
        <w:rPr>
          <w:b/>
        </w:rPr>
        <w:t xml:space="preserve"> </w:t>
      </w:r>
      <w:r w:rsidRPr="003B4BA3">
        <w:t xml:space="preserve">External </w:t>
      </w:r>
    </w:p>
    <w:p w14:paraId="7C82078E" w14:textId="32800B64" w:rsidR="00707102" w:rsidRPr="003B4BA3" w:rsidRDefault="00707102" w:rsidP="00707102">
      <w:pPr>
        <w:spacing w:after="240"/>
        <w:ind w:left="720" w:hanging="720"/>
        <w:jc w:val="both"/>
        <w:rPr>
          <w:color w:val="000000"/>
        </w:rPr>
      </w:pPr>
      <w:r w:rsidRPr="003B4BA3">
        <w:rPr>
          <w:b/>
        </w:rPr>
        <w:t>1.8</w:t>
      </w:r>
      <w:r w:rsidRPr="003B4BA3">
        <w:rPr>
          <w:b/>
        </w:rPr>
        <w:tab/>
        <w:t>Project executing organization:</w:t>
      </w:r>
      <w:r w:rsidRPr="003B4BA3">
        <w:tab/>
      </w:r>
      <w:r w:rsidR="008F6813">
        <w:t xml:space="preserve"> </w:t>
      </w:r>
      <w:r w:rsidRPr="003B4BA3">
        <w:t xml:space="preserve">Full </w:t>
      </w:r>
      <w:r w:rsidRPr="003B4BA3">
        <w:rPr>
          <w:bCs/>
        </w:rPr>
        <w:t>Address</w:t>
      </w:r>
    </w:p>
    <w:p w14:paraId="2368C514" w14:textId="2F95B85E" w:rsidR="00707102" w:rsidRPr="00FD7379" w:rsidRDefault="00707102" w:rsidP="00FD7379">
      <w:pPr>
        <w:spacing w:after="240"/>
        <w:jc w:val="both"/>
      </w:pPr>
      <w:r w:rsidRPr="003B4BA3">
        <w:rPr>
          <w:b/>
        </w:rPr>
        <w:t>1.9</w:t>
      </w:r>
      <w:r w:rsidRPr="003B4BA3">
        <w:rPr>
          <w:b/>
        </w:rPr>
        <w:tab/>
        <w:t>Duration of project:</w:t>
      </w:r>
      <w:r w:rsidRPr="003B4BA3">
        <w:tab/>
      </w:r>
      <w:r w:rsidRPr="003B4BA3">
        <w:tab/>
      </w:r>
      <w:r w:rsidRPr="003B4BA3">
        <w:tab/>
      </w:r>
      <w:r w:rsidRPr="00FD7379">
        <w:t>4</w:t>
      </w:r>
      <w:r w:rsidR="00445CF2" w:rsidRPr="00FD7379">
        <w:t>0</w:t>
      </w:r>
      <w:r w:rsidRPr="00FD7379">
        <w:t xml:space="preserve"> months</w:t>
      </w:r>
    </w:p>
    <w:p w14:paraId="407CCCED" w14:textId="1765532A" w:rsidR="00C35E29" w:rsidRPr="00FD7379" w:rsidRDefault="00707102" w:rsidP="00FD7379">
      <w:pPr>
        <w:shd w:val="clear" w:color="auto" w:fill="FFFFFF" w:themeFill="background1"/>
        <w:jc w:val="both"/>
      </w:pPr>
      <w:r w:rsidRPr="00FD7379">
        <w:tab/>
      </w:r>
      <w:r w:rsidRPr="00FD7379">
        <w:tab/>
      </w:r>
      <w:r w:rsidR="00C35E29" w:rsidRPr="00FD7379">
        <w:t xml:space="preserve">                         </w:t>
      </w:r>
      <w:r w:rsidRPr="00FD7379">
        <w:t>Commencing:</w:t>
      </w:r>
      <w:r w:rsidR="008F6813" w:rsidRPr="00FD7379">
        <w:tab/>
        <w:t xml:space="preserve"> </w:t>
      </w:r>
      <w:r w:rsidR="002E2110">
        <w:t>September</w:t>
      </w:r>
      <w:r w:rsidR="00C07DC9" w:rsidRPr="00FD7379">
        <w:t xml:space="preserve"> </w:t>
      </w:r>
      <w:r w:rsidRPr="00FD7379">
        <w:t>2020</w:t>
      </w:r>
      <w:r w:rsidRPr="00FD7379">
        <w:tab/>
      </w:r>
      <w:r w:rsidRPr="00FD7379">
        <w:tab/>
      </w:r>
    </w:p>
    <w:p w14:paraId="055D58BA" w14:textId="47F8E2AE" w:rsidR="00707102" w:rsidRPr="003B4BA3" w:rsidRDefault="00C35E29" w:rsidP="00FD7379">
      <w:pPr>
        <w:shd w:val="clear" w:color="auto" w:fill="FFFFFF" w:themeFill="background1"/>
        <w:spacing w:after="240"/>
        <w:jc w:val="both"/>
      </w:pPr>
      <w:r w:rsidRPr="00FD7379">
        <w:t xml:space="preserve">                                                 </w:t>
      </w:r>
      <w:r w:rsidR="00707102" w:rsidRPr="00FD7379">
        <w:t>Completion:</w:t>
      </w:r>
      <w:r w:rsidR="00707102" w:rsidRPr="00FD7379">
        <w:tab/>
      </w:r>
      <w:r w:rsidR="00501D0F" w:rsidRPr="00FD7379">
        <w:t xml:space="preserve"> </w:t>
      </w:r>
      <w:r w:rsidR="002E2110">
        <w:t>Dece</w:t>
      </w:r>
      <w:r w:rsidR="00FD7379" w:rsidRPr="00FD7379">
        <w:t>m</w:t>
      </w:r>
      <w:r w:rsidR="00707102" w:rsidRPr="00FD7379">
        <w:t>ber 2023</w:t>
      </w:r>
    </w:p>
    <w:p w14:paraId="69217D7B" w14:textId="4CD2E7EF" w:rsidR="00707102" w:rsidRPr="003B4BA3" w:rsidRDefault="00707102" w:rsidP="00707102">
      <w:pPr>
        <w:numPr>
          <w:ilvl w:val="1"/>
          <w:numId w:val="2"/>
        </w:numPr>
        <w:spacing w:after="240"/>
        <w:jc w:val="both"/>
        <w:rPr>
          <w:b/>
        </w:rPr>
      </w:pPr>
      <w:r w:rsidRPr="003B4BA3">
        <w:rPr>
          <w:b/>
        </w:rPr>
        <w:t>Cost of project (Expressed in US $)</w:t>
      </w:r>
      <w:r w:rsidR="00E5787B">
        <w:rPr>
          <w:b/>
        </w:rPr>
        <w:t>932,000</w:t>
      </w:r>
    </w:p>
    <w:tbl>
      <w:tblPr>
        <w:tblW w:w="10620" w:type="dxa"/>
        <w:tblInd w:w="-653"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firstRow="1" w:lastRow="1" w:firstColumn="1" w:lastColumn="1" w:noHBand="0" w:noVBand="0"/>
      </w:tblPr>
      <w:tblGrid>
        <w:gridCol w:w="1563"/>
        <w:gridCol w:w="1497"/>
        <w:gridCol w:w="1260"/>
        <w:gridCol w:w="1530"/>
        <w:gridCol w:w="1260"/>
        <w:gridCol w:w="1440"/>
        <w:gridCol w:w="1307"/>
        <w:gridCol w:w="763"/>
      </w:tblGrid>
      <w:tr w:rsidR="00C07DC9" w:rsidRPr="003B4BA3" w14:paraId="31613133" w14:textId="77777777" w:rsidTr="001B1E2E">
        <w:trPr>
          <w:trHeight w:val="281"/>
        </w:trPr>
        <w:tc>
          <w:tcPr>
            <w:tcW w:w="1563" w:type="dxa"/>
            <w:vMerge w:val="restart"/>
            <w:vAlign w:val="center"/>
          </w:tcPr>
          <w:p w14:paraId="44D7D470" w14:textId="77777777" w:rsidR="00C07DC9" w:rsidRPr="003B4BA3" w:rsidRDefault="00C07DC9" w:rsidP="00F27382">
            <w:pPr>
              <w:spacing w:after="240"/>
              <w:jc w:val="both"/>
              <w:rPr>
                <w:b/>
              </w:rPr>
            </w:pPr>
            <w:r w:rsidRPr="003B4BA3">
              <w:rPr>
                <w:b/>
              </w:rPr>
              <w:t>Cost of project</w:t>
            </w:r>
          </w:p>
        </w:tc>
        <w:tc>
          <w:tcPr>
            <w:tcW w:w="6987" w:type="dxa"/>
            <w:gridSpan w:val="5"/>
            <w:vAlign w:val="center"/>
          </w:tcPr>
          <w:p w14:paraId="3D3083FC" w14:textId="42F3B57C" w:rsidR="00C07DC9" w:rsidRPr="003B4BA3" w:rsidRDefault="00C07DC9" w:rsidP="001B1E2E">
            <w:pPr>
              <w:spacing w:after="240"/>
              <w:jc w:val="center"/>
              <w:rPr>
                <w:b/>
              </w:rPr>
            </w:pPr>
            <w:r w:rsidRPr="003B4BA3">
              <w:rPr>
                <w:b/>
              </w:rPr>
              <w:t>Year (s)</w:t>
            </w:r>
          </w:p>
        </w:tc>
        <w:tc>
          <w:tcPr>
            <w:tcW w:w="1307" w:type="dxa"/>
            <w:vMerge w:val="restart"/>
            <w:vAlign w:val="center"/>
          </w:tcPr>
          <w:p w14:paraId="6E659E22" w14:textId="15C4E276" w:rsidR="00C07DC9" w:rsidRPr="003B4BA3" w:rsidRDefault="00C07DC9" w:rsidP="00F27382">
            <w:pPr>
              <w:spacing w:after="240"/>
              <w:jc w:val="both"/>
              <w:rPr>
                <w:b/>
              </w:rPr>
            </w:pPr>
            <w:r w:rsidRPr="003B4BA3">
              <w:rPr>
                <w:b/>
              </w:rPr>
              <w:t>Total amount in US ($)</w:t>
            </w:r>
          </w:p>
        </w:tc>
        <w:tc>
          <w:tcPr>
            <w:tcW w:w="763" w:type="dxa"/>
            <w:vMerge w:val="restart"/>
            <w:vAlign w:val="center"/>
          </w:tcPr>
          <w:p w14:paraId="4B7061B5" w14:textId="77777777" w:rsidR="00C07DC9" w:rsidRPr="003B4BA3" w:rsidRDefault="00C07DC9" w:rsidP="00F27382">
            <w:pPr>
              <w:spacing w:after="240"/>
              <w:jc w:val="both"/>
              <w:rPr>
                <w:b/>
              </w:rPr>
            </w:pPr>
            <w:r w:rsidRPr="003B4BA3">
              <w:rPr>
                <w:b/>
              </w:rPr>
              <w:t>%</w:t>
            </w:r>
          </w:p>
        </w:tc>
      </w:tr>
      <w:tr w:rsidR="00D83D76" w:rsidRPr="003B4BA3" w14:paraId="535BFB7B" w14:textId="77777777" w:rsidTr="001B1E2E">
        <w:trPr>
          <w:trHeight w:val="747"/>
        </w:trPr>
        <w:tc>
          <w:tcPr>
            <w:tcW w:w="1563" w:type="dxa"/>
            <w:vMerge/>
          </w:tcPr>
          <w:p w14:paraId="78A94033" w14:textId="77777777" w:rsidR="00D83D76" w:rsidRPr="003B4BA3" w:rsidRDefault="00D83D76" w:rsidP="001B1E2E">
            <w:pPr>
              <w:ind w:left="720"/>
              <w:jc w:val="both"/>
              <w:rPr>
                <w:b/>
              </w:rPr>
            </w:pPr>
          </w:p>
        </w:tc>
        <w:tc>
          <w:tcPr>
            <w:tcW w:w="1497" w:type="dxa"/>
            <w:vAlign w:val="center"/>
          </w:tcPr>
          <w:p w14:paraId="73F4A1B8" w14:textId="77777777" w:rsidR="00D83D76" w:rsidRDefault="00D83D76" w:rsidP="001B1E2E">
            <w:pPr>
              <w:jc w:val="center"/>
              <w:rPr>
                <w:b/>
              </w:rPr>
            </w:pPr>
            <w:r>
              <w:rPr>
                <w:b/>
              </w:rPr>
              <w:t>Expenditure</w:t>
            </w:r>
          </w:p>
          <w:p w14:paraId="1010DA18" w14:textId="08F68262" w:rsidR="00D83D76" w:rsidRPr="001B1E2E" w:rsidRDefault="00D83D76" w:rsidP="001B1E2E">
            <w:pPr>
              <w:jc w:val="center"/>
              <w:rPr>
                <w:b/>
              </w:rPr>
            </w:pPr>
            <w:r>
              <w:rPr>
                <w:b/>
              </w:rPr>
              <w:t>2020</w:t>
            </w:r>
          </w:p>
        </w:tc>
        <w:tc>
          <w:tcPr>
            <w:tcW w:w="1260" w:type="dxa"/>
            <w:vAlign w:val="center"/>
          </w:tcPr>
          <w:p w14:paraId="5BDCDF32" w14:textId="77777777" w:rsidR="00D83D76" w:rsidRDefault="00D83D76" w:rsidP="001B1E2E">
            <w:pPr>
              <w:jc w:val="center"/>
              <w:rPr>
                <w:b/>
              </w:rPr>
            </w:pPr>
            <w:r>
              <w:rPr>
                <w:b/>
              </w:rPr>
              <w:t>Budget</w:t>
            </w:r>
          </w:p>
          <w:p w14:paraId="1F152E88" w14:textId="3C712673" w:rsidR="00D83D76" w:rsidRPr="003B4BA3" w:rsidRDefault="00D83D76" w:rsidP="001B1E2E">
            <w:pPr>
              <w:jc w:val="center"/>
              <w:rPr>
                <w:b/>
                <w:lang w:val="ru-RU"/>
              </w:rPr>
            </w:pPr>
            <w:r w:rsidRPr="003B4BA3">
              <w:rPr>
                <w:b/>
                <w:lang w:val="ru-RU"/>
              </w:rPr>
              <w:t>2020</w:t>
            </w:r>
          </w:p>
        </w:tc>
        <w:tc>
          <w:tcPr>
            <w:tcW w:w="1530" w:type="dxa"/>
            <w:vAlign w:val="center"/>
          </w:tcPr>
          <w:p w14:paraId="2DDE1578" w14:textId="77777777" w:rsidR="00D83D76" w:rsidRDefault="00D83D76" w:rsidP="001B1E2E">
            <w:pPr>
              <w:jc w:val="center"/>
              <w:rPr>
                <w:b/>
              </w:rPr>
            </w:pPr>
            <w:r>
              <w:rPr>
                <w:b/>
              </w:rPr>
              <w:t>Budget</w:t>
            </w:r>
          </w:p>
          <w:p w14:paraId="718B7E0B" w14:textId="45461D47" w:rsidR="00D83D76" w:rsidRPr="003B4BA3" w:rsidRDefault="00D83D76" w:rsidP="001B1E2E">
            <w:pPr>
              <w:jc w:val="center"/>
              <w:rPr>
                <w:b/>
              </w:rPr>
            </w:pPr>
            <w:r w:rsidRPr="003B4BA3">
              <w:rPr>
                <w:b/>
                <w:lang w:val="ru-RU"/>
              </w:rPr>
              <w:t>2021</w:t>
            </w:r>
          </w:p>
        </w:tc>
        <w:tc>
          <w:tcPr>
            <w:tcW w:w="1260" w:type="dxa"/>
            <w:vAlign w:val="center"/>
          </w:tcPr>
          <w:p w14:paraId="60715C47" w14:textId="77777777" w:rsidR="00D83D76" w:rsidRDefault="00D83D76" w:rsidP="001B1E2E">
            <w:pPr>
              <w:jc w:val="center"/>
              <w:rPr>
                <w:b/>
              </w:rPr>
            </w:pPr>
            <w:r>
              <w:rPr>
                <w:b/>
              </w:rPr>
              <w:t>Budget</w:t>
            </w:r>
          </w:p>
          <w:p w14:paraId="0F6F5619" w14:textId="72527577" w:rsidR="00D83D76" w:rsidRPr="003B4BA3" w:rsidRDefault="00D83D76" w:rsidP="001B1E2E">
            <w:pPr>
              <w:jc w:val="center"/>
              <w:rPr>
                <w:b/>
              </w:rPr>
            </w:pPr>
            <w:r w:rsidRPr="003B4BA3">
              <w:rPr>
                <w:b/>
                <w:lang w:val="ru-RU"/>
              </w:rPr>
              <w:t>2022</w:t>
            </w:r>
          </w:p>
        </w:tc>
        <w:tc>
          <w:tcPr>
            <w:tcW w:w="1440" w:type="dxa"/>
            <w:vAlign w:val="center"/>
          </w:tcPr>
          <w:p w14:paraId="0975C4C5" w14:textId="77777777" w:rsidR="00D83D76" w:rsidRDefault="00D83D76" w:rsidP="001B1E2E">
            <w:pPr>
              <w:jc w:val="center"/>
              <w:rPr>
                <w:b/>
              </w:rPr>
            </w:pPr>
            <w:r>
              <w:rPr>
                <w:b/>
              </w:rPr>
              <w:t>Budget</w:t>
            </w:r>
          </w:p>
          <w:p w14:paraId="1A6956D1" w14:textId="060A5CC9" w:rsidR="00D83D76" w:rsidRPr="003B4BA3" w:rsidRDefault="00D83D76" w:rsidP="001B1E2E">
            <w:pPr>
              <w:jc w:val="center"/>
              <w:rPr>
                <w:b/>
              </w:rPr>
            </w:pPr>
            <w:r w:rsidRPr="003B4BA3">
              <w:rPr>
                <w:b/>
                <w:lang w:val="ru-RU"/>
              </w:rPr>
              <w:t>2023</w:t>
            </w:r>
          </w:p>
        </w:tc>
        <w:tc>
          <w:tcPr>
            <w:tcW w:w="1307" w:type="dxa"/>
            <w:vMerge/>
            <w:vAlign w:val="center"/>
          </w:tcPr>
          <w:p w14:paraId="5D1B222B" w14:textId="09444074" w:rsidR="00D83D76" w:rsidRPr="003B4BA3" w:rsidRDefault="00D83D76" w:rsidP="001B1E2E">
            <w:pPr>
              <w:jc w:val="center"/>
              <w:rPr>
                <w:b/>
              </w:rPr>
            </w:pPr>
          </w:p>
        </w:tc>
        <w:tc>
          <w:tcPr>
            <w:tcW w:w="763" w:type="dxa"/>
            <w:vMerge/>
            <w:vAlign w:val="center"/>
          </w:tcPr>
          <w:p w14:paraId="74FAC4C7" w14:textId="77777777" w:rsidR="00D83D76" w:rsidRPr="003B4BA3" w:rsidRDefault="00D83D76" w:rsidP="001B1E2E">
            <w:pPr>
              <w:jc w:val="center"/>
              <w:rPr>
                <w:b/>
              </w:rPr>
            </w:pPr>
          </w:p>
        </w:tc>
      </w:tr>
      <w:tr w:rsidR="00D83D76" w:rsidRPr="003B4BA3" w14:paraId="26350E17" w14:textId="77777777" w:rsidTr="00096A1C">
        <w:trPr>
          <w:trHeight w:val="33"/>
        </w:trPr>
        <w:tc>
          <w:tcPr>
            <w:tcW w:w="1563" w:type="dxa"/>
          </w:tcPr>
          <w:p w14:paraId="0ACB7AD3" w14:textId="77777777" w:rsidR="00D83D76" w:rsidRPr="003B4BA3" w:rsidRDefault="00D83D76" w:rsidP="00C35E29">
            <w:pPr>
              <w:spacing w:after="240"/>
              <w:jc w:val="both"/>
              <w:rPr>
                <w:b/>
              </w:rPr>
            </w:pPr>
            <w:r w:rsidRPr="003B4BA3">
              <w:rPr>
                <w:b/>
              </w:rPr>
              <w:t>Cost to the GEF Trust Fund</w:t>
            </w:r>
          </w:p>
        </w:tc>
        <w:tc>
          <w:tcPr>
            <w:tcW w:w="1497" w:type="dxa"/>
            <w:vAlign w:val="center"/>
          </w:tcPr>
          <w:p w14:paraId="3B339BA9" w14:textId="42D316F6" w:rsidR="00D83D76" w:rsidRPr="003B4BA3" w:rsidRDefault="00E5787B" w:rsidP="00096A1C">
            <w:pPr>
              <w:spacing w:after="240"/>
              <w:jc w:val="center"/>
              <w:rPr>
                <w:b/>
              </w:rPr>
            </w:pPr>
            <w:r>
              <w:rPr>
                <w:b/>
              </w:rPr>
              <w:t>20,000</w:t>
            </w:r>
          </w:p>
        </w:tc>
        <w:tc>
          <w:tcPr>
            <w:tcW w:w="1260" w:type="dxa"/>
            <w:vAlign w:val="center"/>
          </w:tcPr>
          <w:p w14:paraId="3C8B48B9" w14:textId="2AB98D23" w:rsidR="00D83D76" w:rsidRPr="003B4BA3" w:rsidRDefault="00096A1C" w:rsidP="00096A1C">
            <w:pPr>
              <w:spacing w:after="240"/>
              <w:jc w:val="center"/>
              <w:rPr>
                <w:b/>
              </w:rPr>
            </w:pPr>
            <w:r w:rsidRPr="00096A1C">
              <w:rPr>
                <w:b/>
              </w:rPr>
              <w:t>87,</w:t>
            </w:r>
            <w:r w:rsidR="00B42EFA">
              <w:rPr>
                <w:b/>
              </w:rPr>
              <w:t>038</w:t>
            </w:r>
          </w:p>
        </w:tc>
        <w:tc>
          <w:tcPr>
            <w:tcW w:w="1530" w:type="dxa"/>
            <w:vAlign w:val="center"/>
          </w:tcPr>
          <w:p w14:paraId="45E78646" w14:textId="088DE23B" w:rsidR="00D83D76" w:rsidRPr="003B4BA3" w:rsidRDefault="00096A1C" w:rsidP="00096A1C">
            <w:pPr>
              <w:spacing w:after="240"/>
              <w:jc w:val="center"/>
              <w:rPr>
                <w:b/>
              </w:rPr>
            </w:pPr>
            <w:r w:rsidRPr="00096A1C">
              <w:rPr>
                <w:b/>
              </w:rPr>
              <w:t>289,286</w:t>
            </w:r>
          </w:p>
        </w:tc>
        <w:tc>
          <w:tcPr>
            <w:tcW w:w="1260" w:type="dxa"/>
            <w:vAlign w:val="center"/>
          </w:tcPr>
          <w:p w14:paraId="5E170A23" w14:textId="462CA61C" w:rsidR="00D83D76" w:rsidRPr="003B4BA3" w:rsidRDefault="00096A1C" w:rsidP="00096A1C">
            <w:pPr>
              <w:spacing w:after="240"/>
              <w:jc w:val="center"/>
              <w:rPr>
                <w:b/>
              </w:rPr>
            </w:pPr>
            <w:r w:rsidRPr="00096A1C">
              <w:rPr>
                <w:b/>
              </w:rPr>
              <w:t>298,911</w:t>
            </w:r>
          </w:p>
        </w:tc>
        <w:tc>
          <w:tcPr>
            <w:tcW w:w="1440" w:type="dxa"/>
            <w:vAlign w:val="center"/>
          </w:tcPr>
          <w:p w14:paraId="32070A2E" w14:textId="0376EF85" w:rsidR="00D83D76" w:rsidRPr="003B4BA3" w:rsidRDefault="00096A1C" w:rsidP="00096A1C">
            <w:pPr>
              <w:spacing w:after="240"/>
              <w:jc w:val="center"/>
              <w:rPr>
                <w:b/>
              </w:rPr>
            </w:pPr>
            <w:r w:rsidRPr="00096A1C">
              <w:rPr>
                <w:b/>
              </w:rPr>
              <w:t>156,</w:t>
            </w:r>
            <w:r w:rsidR="00B42EFA">
              <w:rPr>
                <w:b/>
              </w:rPr>
              <w:t>765</w:t>
            </w:r>
          </w:p>
        </w:tc>
        <w:tc>
          <w:tcPr>
            <w:tcW w:w="1307" w:type="dxa"/>
            <w:vAlign w:val="center"/>
          </w:tcPr>
          <w:p w14:paraId="7C2783F0" w14:textId="56345E00" w:rsidR="00D83D76" w:rsidRPr="003B4BA3" w:rsidRDefault="00D83D76" w:rsidP="00096A1C">
            <w:pPr>
              <w:spacing w:after="240"/>
              <w:jc w:val="center"/>
              <w:rPr>
                <w:b/>
              </w:rPr>
            </w:pPr>
            <w:r w:rsidRPr="003B4BA3">
              <w:rPr>
                <w:b/>
              </w:rPr>
              <w:t>852,000</w:t>
            </w:r>
          </w:p>
        </w:tc>
        <w:tc>
          <w:tcPr>
            <w:tcW w:w="763" w:type="dxa"/>
            <w:vAlign w:val="center"/>
          </w:tcPr>
          <w:p w14:paraId="12FD9B21" w14:textId="77777777" w:rsidR="00D83D76" w:rsidRPr="003B4BA3" w:rsidRDefault="00D83D76" w:rsidP="00096A1C">
            <w:pPr>
              <w:spacing w:after="240"/>
              <w:jc w:val="center"/>
              <w:rPr>
                <w:b/>
              </w:rPr>
            </w:pPr>
            <w:r w:rsidRPr="003B4BA3">
              <w:rPr>
                <w:b/>
              </w:rPr>
              <w:t>91,42</w:t>
            </w:r>
          </w:p>
        </w:tc>
      </w:tr>
      <w:tr w:rsidR="00D83D76" w:rsidRPr="003B4BA3" w14:paraId="14EB52F5" w14:textId="77777777" w:rsidTr="00096A1C">
        <w:trPr>
          <w:trHeight w:val="270"/>
        </w:trPr>
        <w:tc>
          <w:tcPr>
            <w:tcW w:w="1563" w:type="dxa"/>
          </w:tcPr>
          <w:p w14:paraId="5C6A5EAC" w14:textId="77777777" w:rsidR="00D83D76" w:rsidRPr="003B4BA3" w:rsidRDefault="00D83D76" w:rsidP="00C35E29">
            <w:pPr>
              <w:spacing w:after="240"/>
              <w:jc w:val="both"/>
              <w:rPr>
                <w:b/>
              </w:rPr>
            </w:pPr>
            <w:r w:rsidRPr="003B4BA3">
              <w:rPr>
                <w:b/>
              </w:rPr>
              <w:t>Co-financing In-kind Government Contribution</w:t>
            </w:r>
          </w:p>
        </w:tc>
        <w:tc>
          <w:tcPr>
            <w:tcW w:w="1497" w:type="dxa"/>
            <w:vAlign w:val="center"/>
          </w:tcPr>
          <w:p w14:paraId="77BECFE9" w14:textId="635812ED" w:rsidR="00D83D76" w:rsidRPr="003B4BA3" w:rsidRDefault="00096A1C" w:rsidP="00096A1C">
            <w:pPr>
              <w:spacing w:after="240"/>
              <w:jc w:val="center"/>
              <w:rPr>
                <w:b/>
              </w:rPr>
            </w:pPr>
            <w:r>
              <w:rPr>
                <w:b/>
              </w:rPr>
              <w:t>-</w:t>
            </w:r>
          </w:p>
        </w:tc>
        <w:tc>
          <w:tcPr>
            <w:tcW w:w="1260" w:type="dxa"/>
            <w:vAlign w:val="center"/>
          </w:tcPr>
          <w:p w14:paraId="1113B036" w14:textId="22B27F66" w:rsidR="00D83D76" w:rsidRPr="003B4BA3" w:rsidRDefault="00D83D76" w:rsidP="00096A1C">
            <w:pPr>
              <w:spacing w:after="240"/>
              <w:jc w:val="center"/>
              <w:rPr>
                <w:b/>
              </w:rPr>
            </w:pPr>
            <w:r w:rsidRPr="003B4BA3">
              <w:rPr>
                <w:b/>
              </w:rPr>
              <w:t>15</w:t>
            </w:r>
            <w:r w:rsidR="00096A1C">
              <w:rPr>
                <w:b/>
              </w:rPr>
              <w:t>,</w:t>
            </w:r>
            <w:r w:rsidRPr="003B4BA3">
              <w:rPr>
                <w:b/>
              </w:rPr>
              <w:t>000</w:t>
            </w:r>
          </w:p>
        </w:tc>
        <w:tc>
          <w:tcPr>
            <w:tcW w:w="1530" w:type="dxa"/>
            <w:vAlign w:val="center"/>
          </w:tcPr>
          <w:p w14:paraId="6E3B1F45" w14:textId="638DEB36" w:rsidR="00D83D76" w:rsidRPr="003B4BA3" w:rsidRDefault="00D83D76" w:rsidP="00096A1C">
            <w:pPr>
              <w:spacing w:after="240"/>
              <w:jc w:val="center"/>
              <w:rPr>
                <w:b/>
              </w:rPr>
            </w:pPr>
            <w:r w:rsidRPr="003B4BA3">
              <w:rPr>
                <w:b/>
              </w:rPr>
              <w:t>25</w:t>
            </w:r>
            <w:r w:rsidR="00096A1C">
              <w:rPr>
                <w:b/>
              </w:rPr>
              <w:t>,</w:t>
            </w:r>
            <w:r w:rsidRPr="003B4BA3">
              <w:rPr>
                <w:b/>
              </w:rPr>
              <w:t>000</w:t>
            </w:r>
          </w:p>
        </w:tc>
        <w:tc>
          <w:tcPr>
            <w:tcW w:w="1260" w:type="dxa"/>
            <w:vAlign w:val="center"/>
          </w:tcPr>
          <w:p w14:paraId="6D2B7D32" w14:textId="58F86A4A" w:rsidR="00D83D76" w:rsidRPr="003B4BA3" w:rsidRDefault="00D83D76" w:rsidP="00096A1C">
            <w:pPr>
              <w:spacing w:after="240"/>
              <w:jc w:val="center"/>
              <w:rPr>
                <w:b/>
              </w:rPr>
            </w:pPr>
            <w:r w:rsidRPr="003B4BA3">
              <w:rPr>
                <w:b/>
              </w:rPr>
              <w:t>25</w:t>
            </w:r>
            <w:r w:rsidR="00096A1C">
              <w:rPr>
                <w:b/>
              </w:rPr>
              <w:t>,</w:t>
            </w:r>
            <w:r w:rsidRPr="003B4BA3">
              <w:rPr>
                <w:b/>
              </w:rPr>
              <w:t>000</w:t>
            </w:r>
          </w:p>
        </w:tc>
        <w:tc>
          <w:tcPr>
            <w:tcW w:w="1440" w:type="dxa"/>
            <w:vAlign w:val="center"/>
          </w:tcPr>
          <w:p w14:paraId="4E933C98" w14:textId="5754FA0D" w:rsidR="00D83D76" w:rsidRPr="003B4BA3" w:rsidRDefault="00D83D76" w:rsidP="00096A1C">
            <w:pPr>
              <w:spacing w:after="240"/>
              <w:jc w:val="center"/>
              <w:rPr>
                <w:b/>
                <w:lang w:val="ru-RU"/>
              </w:rPr>
            </w:pPr>
            <w:r w:rsidRPr="003B4BA3">
              <w:rPr>
                <w:b/>
              </w:rPr>
              <w:t>15</w:t>
            </w:r>
            <w:r w:rsidR="00096A1C">
              <w:rPr>
                <w:b/>
              </w:rPr>
              <w:t>,</w:t>
            </w:r>
            <w:r w:rsidRPr="003B4BA3">
              <w:rPr>
                <w:b/>
              </w:rPr>
              <w:t>000</w:t>
            </w:r>
          </w:p>
        </w:tc>
        <w:tc>
          <w:tcPr>
            <w:tcW w:w="1307" w:type="dxa"/>
            <w:vAlign w:val="center"/>
          </w:tcPr>
          <w:p w14:paraId="0DBB006C" w14:textId="531E5AEE" w:rsidR="00D83D76" w:rsidRPr="003B4BA3" w:rsidRDefault="00D83D76" w:rsidP="00096A1C">
            <w:pPr>
              <w:spacing w:after="240"/>
              <w:jc w:val="center"/>
              <w:rPr>
                <w:b/>
              </w:rPr>
            </w:pPr>
            <w:r w:rsidRPr="003B4BA3">
              <w:rPr>
                <w:b/>
                <w:lang w:val="ru-RU"/>
              </w:rPr>
              <w:t>80</w:t>
            </w:r>
            <w:r w:rsidRPr="003B4BA3">
              <w:rPr>
                <w:b/>
              </w:rPr>
              <w:t>,000</w:t>
            </w:r>
          </w:p>
        </w:tc>
        <w:tc>
          <w:tcPr>
            <w:tcW w:w="763" w:type="dxa"/>
            <w:vAlign w:val="center"/>
          </w:tcPr>
          <w:p w14:paraId="5A0BE209" w14:textId="77777777" w:rsidR="00D83D76" w:rsidRPr="003B4BA3" w:rsidRDefault="00D83D76" w:rsidP="00096A1C">
            <w:pPr>
              <w:spacing w:after="240"/>
              <w:jc w:val="center"/>
              <w:rPr>
                <w:b/>
              </w:rPr>
            </w:pPr>
            <w:r w:rsidRPr="003B4BA3">
              <w:rPr>
                <w:b/>
              </w:rPr>
              <w:t>8,58</w:t>
            </w:r>
          </w:p>
        </w:tc>
      </w:tr>
      <w:tr w:rsidR="00D83D76" w:rsidRPr="003B4BA3" w14:paraId="416C3778" w14:textId="77777777" w:rsidTr="00B4700C">
        <w:trPr>
          <w:trHeight w:val="270"/>
        </w:trPr>
        <w:tc>
          <w:tcPr>
            <w:tcW w:w="1563" w:type="dxa"/>
          </w:tcPr>
          <w:p w14:paraId="22DA32C2" w14:textId="77777777" w:rsidR="00D83D76" w:rsidRPr="003B4BA3" w:rsidRDefault="00D83D76" w:rsidP="00C35E29">
            <w:pPr>
              <w:spacing w:after="240"/>
              <w:jc w:val="both"/>
              <w:rPr>
                <w:b/>
              </w:rPr>
            </w:pPr>
            <w:r w:rsidRPr="003B4BA3">
              <w:rPr>
                <w:b/>
              </w:rPr>
              <w:t xml:space="preserve">Total </w:t>
            </w:r>
          </w:p>
        </w:tc>
        <w:tc>
          <w:tcPr>
            <w:tcW w:w="1497" w:type="dxa"/>
            <w:vAlign w:val="bottom"/>
          </w:tcPr>
          <w:p w14:paraId="27DA0755" w14:textId="7EACF8D4" w:rsidR="00D83D76" w:rsidRPr="003B4BA3" w:rsidRDefault="00E5787B" w:rsidP="00B4700C">
            <w:pPr>
              <w:spacing w:after="240"/>
              <w:jc w:val="center"/>
              <w:rPr>
                <w:b/>
              </w:rPr>
            </w:pPr>
            <w:r>
              <w:rPr>
                <w:b/>
              </w:rPr>
              <w:t>20,000</w:t>
            </w:r>
          </w:p>
        </w:tc>
        <w:tc>
          <w:tcPr>
            <w:tcW w:w="1260" w:type="dxa"/>
            <w:vAlign w:val="bottom"/>
          </w:tcPr>
          <w:p w14:paraId="4A560BAF" w14:textId="70E8D164" w:rsidR="00D83D76" w:rsidRPr="003B4BA3" w:rsidRDefault="00096A1C" w:rsidP="00B4700C">
            <w:pPr>
              <w:spacing w:after="240"/>
              <w:jc w:val="center"/>
              <w:rPr>
                <w:b/>
              </w:rPr>
            </w:pPr>
            <w:r w:rsidRPr="00096A1C">
              <w:rPr>
                <w:b/>
              </w:rPr>
              <w:t>102</w:t>
            </w:r>
            <w:r>
              <w:rPr>
                <w:b/>
              </w:rPr>
              <w:t>,</w:t>
            </w:r>
            <w:r w:rsidR="00B42EFA">
              <w:rPr>
                <w:b/>
              </w:rPr>
              <w:t>038</w:t>
            </w:r>
          </w:p>
        </w:tc>
        <w:tc>
          <w:tcPr>
            <w:tcW w:w="1530" w:type="dxa"/>
            <w:vAlign w:val="bottom"/>
          </w:tcPr>
          <w:p w14:paraId="72580CF6" w14:textId="3E300782" w:rsidR="00D83D76" w:rsidRPr="003B4BA3" w:rsidRDefault="00096A1C" w:rsidP="00B4700C">
            <w:pPr>
              <w:spacing w:after="240"/>
              <w:jc w:val="center"/>
              <w:rPr>
                <w:b/>
              </w:rPr>
            </w:pPr>
            <w:r w:rsidRPr="00096A1C">
              <w:rPr>
                <w:b/>
              </w:rPr>
              <w:t>314</w:t>
            </w:r>
            <w:r>
              <w:rPr>
                <w:b/>
              </w:rPr>
              <w:t>,</w:t>
            </w:r>
            <w:r w:rsidRPr="00096A1C">
              <w:rPr>
                <w:b/>
              </w:rPr>
              <w:t>286</w:t>
            </w:r>
          </w:p>
        </w:tc>
        <w:tc>
          <w:tcPr>
            <w:tcW w:w="1260" w:type="dxa"/>
            <w:vAlign w:val="bottom"/>
          </w:tcPr>
          <w:p w14:paraId="36F62557" w14:textId="539CCA56" w:rsidR="00D83D76" w:rsidRPr="003B4BA3" w:rsidRDefault="00096A1C" w:rsidP="00B4700C">
            <w:pPr>
              <w:spacing w:after="240"/>
              <w:jc w:val="center"/>
              <w:rPr>
                <w:b/>
              </w:rPr>
            </w:pPr>
            <w:r w:rsidRPr="00096A1C">
              <w:rPr>
                <w:b/>
              </w:rPr>
              <w:t>323</w:t>
            </w:r>
            <w:r>
              <w:rPr>
                <w:b/>
              </w:rPr>
              <w:t>,</w:t>
            </w:r>
            <w:r w:rsidRPr="00096A1C">
              <w:rPr>
                <w:b/>
              </w:rPr>
              <w:t>911</w:t>
            </w:r>
          </w:p>
        </w:tc>
        <w:tc>
          <w:tcPr>
            <w:tcW w:w="1440" w:type="dxa"/>
            <w:vAlign w:val="bottom"/>
          </w:tcPr>
          <w:p w14:paraId="6A0EC725" w14:textId="3DE3D36C" w:rsidR="00D83D76" w:rsidRPr="003B4BA3" w:rsidRDefault="00096A1C" w:rsidP="00B4700C">
            <w:pPr>
              <w:spacing w:after="240"/>
              <w:jc w:val="center"/>
              <w:rPr>
                <w:b/>
                <w:lang w:val="ru-RU"/>
              </w:rPr>
            </w:pPr>
            <w:r w:rsidRPr="00096A1C">
              <w:rPr>
                <w:b/>
              </w:rPr>
              <w:t>171</w:t>
            </w:r>
            <w:r>
              <w:rPr>
                <w:b/>
              </w:rPr>
              <w:t>,</w:t>
            </w:r>
            <w:r w:rsidR="00B42EFA">
              <w:rPr>
                <w:b/>
              </w:rPr>
              <w:t>765</w:t>
            </w:r>
          </w:p>
        </w:tc>
        <w:tc>
          <w:tcPr>
            <w:tcW w:w="1307" w:type="dxa"/>
            <w:vAlign w:val="bottom"/>
          </w:tcPr>
          <w:p w14:paraId="4555BBE6" w14:textId="01886EC9" w:rsidR="00D83D76" w:rsidRPr="003B4BA3" w:rsidRDefault="00D83D76" w:rsidP="00B4700C">
            <w:pPr>
              <w:spacing w:after="240"/>
              <w:jc w:val="center"/>
              <w:rPr>
                <w:b/>
              </w:rPr>
            </w:pPr>
            <w:r w:rsidRPr="003B4BA3">
              <w:rPr>
                <w:b/>
                <w:lang w:val="ru-RU"/>
              </w:rPr>
              <w:t>932</w:t>
            </w:r>
            <w:r w:rsidRPr="003B4BA3">
              <w:rPr>
                <w:b/>
              </w:rPr>
              <w:t>,000</w:t>
            </w:r>
          </w:p>
        </w:tc>
        <w:tc>
          <w:tcPr>
            <w:tcW w:w="763" w:type="dxa"/>
            <w:vAlign w:val="bottom"/>
          </w:tcPr>
          <w:p w14:paraId="05163E99" w14:textId="77777777" w:rsidR="00D83D76" w:rsidRPr="003B4BA3" w:rsidRDefault="00D83D76" w:rsidP="00B4700C">
            <w:pPr>
              <w:spacing w:after="240"/>
              <w:jc w:val="center"/>
              <w:rPr>
                <w:b/>
              </w:rPr>
            </w:pPr>
            <w:r w:rsidRPr="003B4BA3">
              <w:rPr>
                <w:b/>
              </w:rPr>
              <w:t>100</w:t>
            </w:r>
          </w:p>
        </w:tc>
      </w:tr>
    </w:tbl>
    <w:p w14:paraId="6F98BFCC" w14:textId="0772FC30" w:rsidR="00707102" w:rsidRDefault="00707102" w:rsidP="00707102">
      <w:pPr>
        <w:widowControl/>
        <w:autoSpaceDE/>
        <w:autoSpaceDN/>
        <w:adjustRightInd/>
        <w:spacing w:after="240"/>
        <w:ind w:left="720"/>
        <w:jc w:val="both"/>
        <w:rPr>
          <w:b/>
        </w:rPr>
      </w:pPr>
    </w:p>
    <w:p w14:paraId="25D85E67" w14:textId="03D6D39B" w:rsidR="00707102" w:rsidRPr="003B4BA3" w:rsidRDefault="00707102" w:rsidP="00707102">
      <w:pPr>
        <w:widowControl/>
        <w:autoSpaceDE/>
        <w:autoSpaceDN/>
        <w:adjustRightInd/>
        <w:spacing w:after="240"/>
        <w:ind w:left="720"/>
        <w:jc w:val="both"/>
        <w:rPr>
          <w:b/>
        </w:rPr>
      </w:pPr>
      <w:r w:rsidRPr="003B4BA3">
        <w:rPr>
          <w:b/>
        </w:rPr>
        <w:t>Project summary</w:t>
      </w:r>
      <w:r w:rsidRPr="003B4BA3">
        <w:rPr>
          <w:color w:val="FF0000"/>
        </w:rPr>
        <w:t xml:space="preserve"> </w:t>
      </w:r>
    </w:p>
    <w:p w14:paraId="78AA6A89" w14:textId="6B149F39" w:rsidR="00F27382" w:rsidRPr="003B4BA3" w:rsidRDefault="00F27382" w:rsidP="00707102">
      <w:pPr>
        <w:spacing w:after="240"/>
        <w:ind w:firstLine="720"/>
        <w:jc w:val="both"/>
        <w:rPr>
          <w:color w:val="000000"/>
        </w:rPr>
      </w:pPr>
      <w:r w:rsidRPr="003B4BA3">
        <w:rPr>
          <w:color w:val="000000"/>
        </w:rPr>
        <w:t>The goal of the project is to prepare the Fourth National Communication (</w:t>
      </w:r>
      <w:r w:rsidR="00B15E2B" w:rsidRPr="003B4BA3">
        <w:rPr>
          <w:color w:val="000000"/>
        </w:rPr>
        <w:t>NC4</w:t>
      </w:r>
      <w:r w:rsidRPr="003B4BA3">
        <w:rPr>
          <w:color w:val="000000"/>
        </w:rPr>
        <w:t xml:space="preserve">) and the First Biennial </w:t>
      </w:r>
      <w:r w:rsidR="002924A6" w:rsidRPr="003B4BA3">
        <w:rPr>
          <w:color w:val="000000"/>
        </w:rPr>
        <w:t xml:space="preserve">Update </w:t>
      </w:r>
      <w:r w:rsidRPr="003B4BA3">
        <w:rPr>
          <w:color w:val="000000"/>
        </w:rPr>
        <w:t>Report (</w:t>
      </w:r>
      <w:r w:rsidR="002924A6" w:rsidRPr="003B4BA3">
        <w:rPr>
          <w:color w:val="000000"/>
        </w:rPr>
        <w:t>BUR1</w:t>
      </w:r>
      <w:r w:rsidRPr="003B4BA3">
        <w:rPr>
          <w:color w:val="000000"/>
        </w:rPr>
        <w:t xml:space="preserve">) on the implementation of Turkmenistan's obligations under the UN </w:t>
      </w:r>
      <w:r w:rsidRPr="003B4BA3">
        <w:rPr>
          <w:color w:val="000000"/>
        </w:rPr>
        <w:lastRenderedPageBreak/>
        <w:t>Framework Convention on Climate Change (UNFCCC) (Articles 4 and 12), Decisions 16 and 17 of the Conference of the Parties 1/CP. 16, paragraph 60 and 2/CP.17, paragraph 41 and Annex III to it) (draft FNS/</w:t>
      </w:r>
      <w:r w:rsidR="002924A6" w:rsidRPr="003B4BA3">
        <w:rPr>
          <w:color w:val="000000"/>
        </w:rPr>
        <w:t>BUR1</w:t>
      </w:r>
      <w:r w:rsidRPr="003B4BA3">
        <w:rPr>
          <w:color w:val="000000"/>
        </w:rPr>
        <w:t>), as well as assistance in the implementation of the Paris Agreement.</w:t>
      </w:r>
    </w:p>
    <w:p w14:paraId="3CC5F0CC" w14:textId="3DF85578" w:rsidR="00F27382" w:rsidRPr="003B4BA3" w:rsidRDefault="00F27382" w:rsidP="00707102">
      <w:pPr>
        <w:spacing w:after="240"/>
        <w:ind w:firstLine="720"/>
        <w:jc w:val="both"/>
        <w:rPr>
          <w:color w:val="000000"/>
        </w:rPr>
      </w:pPr>
      <w:r w:rsidRPr="003B4BA3">
        <w:rPr>
          <w:color w:val="000000"/>
        </w:rPr>
        <w:t xml:space="preserve">The implementation of the </w:t>
      </w:r>
      <w:r w:rsidR="00B15E2B" w:rsidRPr="003B4BA3">
        <w:rPr>
          <w:color w:val="000000"/>
        </w:rPr>
        <w:t>NC4</w:t>
      </w:r>
      <w:r w:rsidRPr="003B4BA3">
        <w:rPr>
          <w:color w:val="000000"/>
        </w:rPr>
        <w:t>/</w:t>
      </w:r>
      <w:r w:rsidR="002924A6" w:rsidRPr="003B4BA3">
        <w:rPr>
          <w:color w:val="000000"/>
        </w:rPr>
        <w:t>BUR1</w:t>
      </w:r>
      <w:r w:rsidRPr="003B4BA3">
        <w:rPr>
          <w:color w:val="000000"/>
        </w:rPr>
        <w:t xml:space="preserve"> Project will be based on previous studies and evaluations carried out in Turkmenistan and the UNFCCC Guidelines and Methodological Guides.</w:t>
      </w:r>
    </w:p>
    <w:p w14:paraId="10B392A9" w14:textId="3C233E24" w:rsidR="00A44C01" w:rsidRPr="003B4BA3" w:rsidRDefault="00A44C01" w:rsidP="00A44C01">
      <w:pPr>
        <w:spacing w:after="240"/>
        <w:ind w:firstLine="720"/>
        <w:jc w:val="both"/>
        <w:rPr>
          <w:color w:val="000000"/>
        </w:rPr>
      </w:pPr>
      <w:r w:rsidRPr="003B4BA3">
        <w:rPr>
          <w:color w:val="000000"/>
        </w:rPr>
        <w:t xml:space="preserve">The preparation of the </w:t>
      </w:r>
      <w:r w:rsidR="00B15E2B" w:rsidRPr="003B4BA3">
        <w:rPr>
          <w:color w:val="000000"/>
        </w:rPr>
        <w:t>NC4</w:t>
      </w:r>
      <w:r w:rsidRPr="003B4BA3">
        <w:rPr>
          <w:color w:val="000000"/>
        </w:rPr>
        <w:t>/</w:t>
      </w:r>
      <w:r w:rsidR="002924A6" w:rsidRPr="003B4BA3">
        <w:rPr>
          <w:color w:val="000000"/>
        </w:rPr>
        <w:t>BUR1</w:t>
      </w:r>
      <w:r w:rsidRPr="003B4BA3">
        <w:rPr>
          <w:color w:val="000000"/>
        </w:rPr>
        <w:t xml:space="preserve"> Project will facilitate the following: </w:t>
      </w:r>
    </w:p>
    <w:p w14:paraId="540E1AFC" w14:textId="77777777" w:rsidR="00A44C01" w:rsidRPr="003B4BA3" w:rsidRDefault="00A44C01" w:rsidP="00A44C01">
      <w:pPr>
        <w:spacing w:after="240"/>
        <w:ind w:firstLine="720"/>
        <w:jc w:val="both"/>
        <w:rPr>
          <w:color w:val="000000"/>
        </w:rPr>
      </w:pPr>
      <w:r w:rsidRPr="003B4BA3">
        <w:rPr>
          <w:color w:val="000000"/>
        </w:rPr>
        <w:t xml:space="preserve">improve the process and reduce the uncertainty of the national GHG inventory; </w:t>
      </w:r>
    </w:p>
    <w:p w14:paraId="3C2E1B3A" w14:textId="77777777" w:rsidR="00840721" w:rsidRPr="003B4BA3" w:rsidRDefault="00A44C01" w:rsidP="00A44C01">
      <w:pPr>
        <w:spacing w:after="240"/>
        <w:ind w:firstLine="720"/>
        <w:jc w:val="both"/>
        <w:rPr>
          <w:color w:val="000000"/>
        </w:rPr>
      </w:pPr>
      <w:r w:rsidRPr="003B4BA3">
        <w:rPr>
          <w:color w:val="000000"/>
        </w:rPr>
        <w:t>assess the technological needs of economic sectors; identify priority mitigation measures, explore adaptive capacities and assess the vulnerability of socio-economic sectors and identify adaptation measures;</w:t>
      </w:r>
    </w:p>
    <w:p w14:paraId="4FD74634" w14:textId="77777777" w:rsidR="00A44C01" w:rsidRPr="003B4BA3" w:rsidRDefault="00A44C01" w:rsidP="00707102">
      <w:pPr>
        <w:spacing w:after="240"/>
        <w:ind w:firstLine="720"/>
        <w:jc w:val="both"/>
        <w:rPr>
          <w:color w:val="000000"/>
        </w:rPr>
      </w:pPr>
      <w:r w:rsidRPr="003B4BA3">
        <w:rPr>
          <w:color w:val="000000"/>
        </w:rPr>
        <w:t xml:space="preserve">increase the level of knowledge and public awareness on climate change issues, including climate risk assessments for various territories of the country, that will contribute to increased preparedness for extreme events, building the capacity of early warning systems; </w:t>
      </w:r>
    </w:p>
    <w:p w14:paraId="10AD1355" w14:textId="77777777" w:rsidR="00BF2CE2" w:rsidRPr="003B4BA3" w:rsidRDefault="00BF2CE2" w:rsidP="00707102">
      <w:pPr>
        <w:spacing w:after="240"/>
        <w:ind w:firstLine="720"/>
        <w:jc w:val="both"/>
        <w:rPr>
          <w:color w:val="000000"/>
        </w:rPr>
      </w:pPr>
      <w:r w:rsidRPr="003B4BA3">
        <w:rPr>
          <w:color w:val="000000"/>
        </w:rPr>
        <w:t xml:space="preserve">strengthen cooperation between Turkmenistan and other Parties to the UNFCCC, which will increase the effectiveness of activities under the Convention; </w:t>
      </w:r>
    </w:p>
    <w:p w14:paraId="5ACB6092" w14:textId="4D7F88A3" w:rsidR="00707102" w:rsidRPr="003B4BA3" w:rsidRDefault="001C43FD" w:rsidP="00707102">
      <w:pPr>
        <w:spacing w:after="240"/>
        <w:ind w:firstLine="720"/>
        <w:jc w:val="both"/>
        <w:rPr>
          <w:color w:val="000000"/>
        </w:rPr>
      </w:pPr>
      <w:r w:rsidRPr="003B4BA3">
        <w:rPr>
          <w:color w:val="000000"/>
        </w:rPr>
        <w:t xml:space="preserve">contribute to the creation of a framework for the integration of mitigation measures and adaptation to its negative effects in national, sectoral strategies, development plans; and this will be implemented in close collaboration with the key ministries, departments, research institutes, state, joint-stock and private companies, non-governmental organizations. </w:t>
      </w:r>
      <w:r w:rsidR="00707102" w:rsidRPr="003B4BA3">
        <w:rPr>
          <w:color w:val="000000"/>
        </w:rPr>
        <w:tab/>
      </w:r>
      <w:r w:rsidR="00707102" w:rsidRPr="003B4BA3">
        <w:rPr>
          <w:color w:val="000000"/>
        </w:rPr>
        <w:tab/>
      </w:r>
      <w:r w:rsidR="00707102" w:rsidRPr="003B4BA3">
        <w:rPr>
          <w:color w:val="000000"/>
        </w:rPr>
        <w:tab/>
      </w:r>
      <w:r w:rsidR="00707102" w:rsidRPr="003B4BA3">
        <w:rPr>
          <w:color w:val="000000"/>
        </w:rPr>
        <w:tab/>
      </w:r>
      <w:r w:rsidR="00707102" w:rsidRPr="003B4BA3">
        <w:rPr>
          <w:color w:val="000000"/>
        </w:rPr>
        <w:tab/>
      </w:r>
      <w:r w:rsidR="00707102" w:rsidRPr="003B4BA3">
        <w:rPr>
          <w:color w:val="000000"/>
        </w:rPr>
        <w:tab/>
      </w:r>
      <w:r w:rsidR="00707102" w:rsidRPr="003B4BA3">
        <w:rPr>
          <w:color w:val="000000"/>
        </w:rPr>
        <w:tab/>
      </w:r>
      <w:r w:rsidR="00707102" w:rsidRPr="003B4BA3">
        <w:rPr>
          <w:color w:val="000000"/>
        </w:rPr>
        <w:tab/>
      </w:r>
      <w:r w:rsidR="00707102" w:rsidRPr="003B4BA3">
        <w:rPr>
          <w:color w:val="000000"/>
        </w:rPr>
        <w:tab/>
      </w:r>
      <w:r w:rsidR="00707102" w:rsidRPr="003B4BA3">
        <w:rPr>
          <w:color w:val="000000"/>
        </w:rPr>
        <w:tab/>
      </w:r>
      <w:r w:rsidR="00707102" w:rsidRPr="003B4BA3">
        <w:rPr>
          <w:color w:val="000000"/>
        </w:rPr>
        <w:tab/>
      </w:r>
    </w:p>
    <w:p w14:paraId="47449FD3" w14:textId="77777777" w:rsidR="00707102" w:rsidRPr="003B4BA3" w:rsidRDefault="00707102" w:rsidP="00F4764B">
      <w:pPr>
        <w:spacing w:after="240"/>
        <w:jc w:val="both"/>
        <w:rPr>
          <w:color w:val="000000"/>
        </w:rPr>
      </w:pPr>
    </w:p>
    <w:p w14:paraId="1F58C20D" w14:textId="65CF2E60" w:rsidR="004D5586" w:rsidRDefault="004D5586" w:rsidP="00707102">
      <w:pPr>
        <w:jc w:val="both"/>
        <w:rPr>
          <w:b/>
          <w:bCs/>
        </w:rPr>
      </w:pPr>
    </w:p>
    <w:p w14:paraId="2089F60A" w14:textId="77777777" w:rsidR="001B1E2E" w:rsidRDefault="001B1E2E">
      <w:pPr>
        <w:widowControl/>
        <w:autoSpaceDE/>
        <w:autoSpaceDN/>
        <w:adjustRightInd/>
        <w:spacing w:after="160" w:line="259" w:lineRule="auto"/>
        <w:rPr>
          <w:b/>
          <w:bCs/>
        </w:rPr>
      </w:pPr>
      <w:r>
        <w:rPr>
          <w:b/>
          <w:bCs/>
        </w:rPr>
        <w:br w:type="page"/>
      </w:r>
    </w:p>
    <w:p w14:paraId="1340737E" w14:textId="67B0B140" w:rsidR="00707102" w:rsidRDefault="00707102" w:rsidP="00707102">
      <w:pPr>
        <w:jc w:val="both"/>
        <w:rPr>
          <w:b/>
          <w:bCs/>
        </w:rPr>
      </w:pPr>
      <w:r w:rsidRPr="003B4BA3">
        <w:rPr>
          <w:b/>
          <w:bCs/>
        </w:rPr>
        <w:lastRenderedPageBreak/>
        <w:t>Table of Contents</w:t>
      </w:r>
    </w:p>
    <w:p w14:paraId="008CD95E" w14:textId="77777777" w:rsidR="001B1E2E" w:rsidRPr="003B4BA3" w:rsidRDefault="001B1E2E" w:rsidP="00707102">
      <w:pPr>
        <w:jc w:val="both"/>
        <w:rPr>
          <w:b/>
          <w:bCs/>
        </w:rPr>
      </w:pPr>
    </w:p>
    <w:p w14:paraId="2A9B622C" w14:textId="77777777" w:rsidR="00707102" w:rsidRPr="003B4BA3" w:rsidRDefault="00707102" w:rsidP="00707102">
      <w:pPr>
        <w:spacing w:after="240"/>
        <w:jc w:val="both"/>
        <w:outlineLvl w:val="0"/>
        <w:rPr>
          <w:b/>
          <w:smallCaps/>
        </w:rPr>
      </w:pPr>
      <w:r w:rsidRPr="003B4BA3">
        <w:rPr>
          <w:b/>
          <w:bCs/>
          <w:color w:val="000000"/>
        </w:rPr>
        <w:t>SECTION I</w:t>
      </w:r>
      <w:r w:rsidRPr="003B4BA3">
        <w:rPr>
          <w:b/>
          <w:smallCaps/>
        </w:rPr>
        <w:t>: PROJECT IDENTIFICATION</w:t>
      </w:r>
    </w:p>
    <w:p w14:paraId="2611EAB5" w14:textId="77777777" w:rsidR="00707102" w:rsidRPr="003B4BA3" w:rsidRDefault="00707102" w:rsidP="00707102">
      <w:pPr>
        <w:spacing w:after="120"/>
        <w:jc w:val="both"/>
        <w:rPr>
          <w:color w:val="000000"/>
        </w:rPr>
      </w:pPr>
      <w:bookmarkStart w:id="0" w:name="_Hlk33535822"/>
      <w:r w:rsidRPr="003B4BA3">
        <w:rPr>
          <w:b/>
          <w:bCs/>
          <w:color w:val="000000"/>
        </w:rPr>
        <w:t>SECTION II: BACKGROUND AND CONTEXT</w:t>
      </w:r>
    </w:p>
    <w:p w14:paraId="1865E87D" w14:textId="77777777" w:rsidR="00707102" w:rsidRPr="003B4BA3" w:rsidRDefault="00E13A7A" w:rsidP="00707102">
      <w:pPr>
        <w:numPr>
          <w:ilvl w:val="1"/>
          <w:numId w:val="26"/>
        </w:numPr>
        <w:spacing w:after="120"/>
        <w:jc w:val="both"/>
      </w:pPr>
      <w:hyperlink w:anchor="Geography" w:history="1">
        <w:r w:rsidR="00707102" w:rsidRPr="003B4BA3">
          <w:rPr>
            <w:rStyle w:val="Hyperlink"/>
          </w:rPr>
          <w:t>Geography, climate and population</w:t>
        </w:r>
      </w:hyperlink>
    </w:p>
    <w:p w14:paraId="1894C8DF" w14:textId="77777777" w:rsidR="00707102" w:rsidRPr="003B4BA3" w:rsidRDefault="00E13A7A" w:rsidP="00707102">
      <w:pPr>
        <w:numPr>
          <w:ilvl w:val="1"/>
          <w:numId w:val="26"/>
        </w:numPr>
        <w:spacing w:after="120"/>
        <w:jc w:val="both"/>
      </w:pPr>
      <w:hyperlink w:anchor="Economy" w:history="1">
        <w:r w:rsidR="00707102" w:rsidRPr="003B4BA3">
          <w:rPr>
            <w:rStyle w:val="Hyperlink"/>
          </w:rPr>
          <w:t>Economy and natural resources</w:t>
        </w:r>
      </w:hyperlink>
    </w:p>
    <w:p w14:paraId="1EEAD51A" w14:textId="77777777" w:rsidR="00707102" w:rsidRPr="003B4BA3" w:rsidRDefault="00E13A7A" w:rsidP="00707102">
      <w:pPr>
        <w:numPr>
          <w:ilvl w:val="1"/>
          <w:numId w:val="26"/>
        </w:numPr>
        <w:spacing w:after="120"/>
        <w:jc w:val="both"/>
      </w:pPr>
      <w:hyperlink w:anchor="Environmental" w:history="1">
        <w:r w:rsidR="00707102" w:rsidRPr="003B4BA3">
          <w:rPr>
            <w:rStyle w:val="Hyperlink"/>
          </w:rPr>
          <w:t>Environmental management and policies</w:t>
        </w:r>
      </w:hyperlink>
    </w:p>
    <w:p w14:paraId="31FE01DD" w14:textId="77777777" w:rsidR="00707102" w:rsidRPr="003B4BA3" w:rsidRDefault="00707102" w:rsidP="00707102">
      <w:pPr>
        <w:numPr>
          <w:ilvl w:val="1"/>
          <w:numId w:val="26"/>
        </w:numPr>
        <w:spacing w:after="120"/>
        <w:jc w:val="both"/>
      </w:pPr>
      <w:r w:rsidRPr="003B4BA3">
        <w:t xml:space="preserve"> </w:t>
      </w:r>
      <w:hyperlink w:anchor="Institutional" w:history="1">
        <w:r w:rsidRPr="003B4BA3">
          <w:rPr>
            <w:rStyle w:val="Hyperlink"/>
          </w:rPr>
          <w:t>Institutional framework for preparing national communication on a continual basis</w:t>
        </w:r>
      </w:hyperlink>
    </w:p>
    <w:bookmarkEnd w:id="0"/>
    <w:p w14:paraId="789A56B2" w14:textId="77777777" w:rsidR="00707102" w:rsidRPr="003B4BA3" w:rsidRDefault="00707102" w:rsidP="00707102">
      <w:pPr>
        <w:spacing w:after="120"/>
        <w:jc w:val="both"/>
        <w:rPr>
          <w:b/>
        </w:rPr>
      </w:pPr>
      <w:r w:rsidRPr="003B4BA3">
        <w:rPr>
          <w:b/>
        </w:rPr>
        <w:t>SECTION III:</w:t>
      </w:r>
    </w:p>
    <w:p w14:paraId="53FCDB95" w14:textId="77777777" w:rsidR="00707102" w:rsidRPr="003B4BA3" w:rsidRDefault="00E13A7A" w:rsidP="00707102">
      <w:pPr>
        <w:numPr>
          <w:ilvl w:val="0"/>
          <w:numId w:val="29"/>
        </w:numPr>
        <w:spacing w:after="120"/>
        <w:jc w:val="both"/>
        <w:rPr>
          <w:b/>
          <w:bCs/>
          <w:iCs/>
        </w:rPr>
      </w:pPr>
      <w:hyperlink w:anchor="OBJECTIVES" w:history="1">
        <w:r w:rsidR="00707102" w:rsidRPr="003B4BA3">
          <w:rPr>
            <w:rStyle w:val="Hyperlink"/>
            <w:b/>
          </w:rPr>
          <w:t>PROJECT OBJECTIVES, ACTIVITIES, OUTPUTS AND INDICATORS</w:t>
        </w:r>
      </w:hyperlink>
    </w:p>
    <w:p w14:paraId="2680B2C8" w14:textId="77777777" w:rsidR="00707102" w:rsidRPr="003B4BA3" w:rsidRDefault="00E13A7A" w:rsidP="00707102">
      <w:pPr>
        <w:numPr>
          <w:ilvl w:val="1"/>
          <w:numId w:val="29"/>
        </w:numPr>
        <w:spacing w:after="120"/>
        <w:jc w:val="both"/>
        <w:rPr>
          <w:bCs/>
          <w:iCs/>
        </w:rPr>
      </w:pPr>
      <w:hyperlink w:anchor="Project" w:history="1">
        <w:r w:rsidR="00707102" w:rsidRPr="003B4BA3">
          <w:rPr>
            <w:rStyle w:val="Hyperlink"/>
          </w:rPr>
          <w:t>Project Objectives</w:t>
        </w:r>
      </w:hyperlink>
    </w:p>
    <w:p w14:paraId="3257595B" w14:textId="77777777" w:rsidR="00707102" w:rsidRPr="003B4BA3" w:rsidRDefault="00E13A7A" w:rsidP="00707102">
      <w:pPr>
        <w:numPr>
          <w:ilvl w:val="1"/>
          <w:numId w:val="29"/>
        </w:numPr>
        <w:spacing w:after="120"/>
        <w:jc w:val="both"/>
        <w:rPr>
          <w:bCs/>
          <w:iCs/>
        </w:rPr>
      </w:pPr>
      <w:hyperlink w:anchor="Activities" w:history="1">
        <w:r w:rsidR="00707102" w:rsidRPr="003B4BA3">
          <w:rPr>
            <w:rStyle w:val="Hyperlink"/>
          </w:rPr>
          <w:t>Activities, outputs and indicators</w:t>
        </w:r>
      </w:hyperlink>
    </w:p>
    <w:p w14:paraId="5C0BC276" w14:textId="77777777" w:rsidR="00707102" w:rsidRPr="003B4BA3" w:rsidRDefault="00707102" w:rsidP="00707102">
      <w:pPr>
        <w:numPr>
          <w:ilvl w:val="2"/>
          <w:numId w:val="29"/>
        </w:numPr>
        <w:spacing w:after="120"/>
        <w:jc w:val="both"/>
        <w:rPr>
          <w:bCs/>
          <w:iCs/>
        </w:rPr>
      </w:pPr>
      <w:r w:rsidRPr="003B4BA3">
        <w:t xml:space="preserve"> </w:t>
      </w:r>
      <w:hyperlink w:anchor="National1" w:history="1">
        <w:r w:rsidRPr="003B4BA3">
          <w:rPr>
            <w:rStyle w:val="Hyperlink"/>
          </w:rPr>
          <w:t>National circumstances and institutional arrangements</w:t>
        </w:r>
      </w:hyperlink>
    </w:p>
    <w:p w14:paraId="4A3010DE" w14:textId="77777777" w:rsidR="00707102" w:rsidRPr="003B4BA3" w:rsidRDefault="00E13A7A" w:rsidP="00707102">
      <w:pPr>
        <w:numPr>
          <w:ilvl w:val="2"/>
          <w:numId w:val="29"/>
        </w:numPr>
        <w:spacing w:after="120"/>
        <w:jc w:val="both"/>
        <w:rPr>
          <w:bCs/>
          <w:iCs/>
        </w:rPr>
      </w:pPr>
      <w:hyperlink w:anchor="National" w:history="1">
        <w:r w:rsidR="00707102" w:rsidRPr="003B4BA3">
          <w:rPr>
            <w:rStyle w:val="Hyperlink"/>
          </w:rPr>
          <w:t>National GHG Inventories</w:t>
        </w:r>
      </w:hyperlink>
    </w:p>
    <w:p w14:paraId="3103F2FC" w14:textId="77777777" w:rsidR="00707102" w:rsidRPr="003B4BA3" w:rsidRDefault="00E13A7A" w:rsidP="00707102">
      <w:pPr>
        <w:numPr>
          <w:ilvl w:val="2"/>
          <w:numId w:val="29"/>
        </w:numPr>
        <w:spacing w:after="120"/>
        <w:jc w:val="both"/>
        <w:rPr>
          <w:bCs/>
          <w:iCs/>
        </w:rPr>
      </w:pPr>
      <w:hyperlink w:anchor="General" w:history="1">
        <w:r w:rsidR="00707102" w:rsidRPr="003B4BA3">
          <w:rPr>
            <w:rStyle w:val="Hyperlink"/>
          </w:rPr>
          <w:t>General Description of steps</w:t>
        </w:r>
      </w:hyperlink>
      <w:r w:rsidR="00707102" w:rsidRPr="003B4BA3">
        <w:t xml:space="preserve"> </w:t>
      </w:r>
    </w:p>
    <w:p w14:paraId="7F8D7B52" w14:textId="77777777" w:rsidR="00707102" w:rsidRPr="003B4BA3" w:rsidRDefault="00E13A7A" w:rsidP="00707102">
      <w:pPr>
        <w:numPr>
          <w:ilvl w:val="3"/>
          <w:numId w:val="29"/>
        </w:numPr>
        <w:spacing w:after="120"/>
        <w:jc w:val="both"/>
        <w:rPr>
          <w:bCs/>
          <w:iCs/>
        </w:rPr>
      </w:pPr>
      <w:hyperlink w:anchor="Measures" w:history="1">
        <w:r w:rsidR="00707102" w:rsidRPr="003B4BA3">
          <w:rPr>
            <w:rStyle w:val="Hyperlink"/>
          </w:rPr>
          <w:t>Measures to facilitate adequate adaptation</w:t>
        </w:r>
      </w:hyperlink>
    </w:p>
    <w:p w14:paraId="71C0E775" w14:textId="77777777" w:rsidR="00707102" w:rsidRPr="003B4BA3" w:rsidRDefault="00E13A7A" w:rsidP="00707102">
      <w:pPr>
        <w:numPr>
          <w:ilvl w:val="3"/>
          <w:numId w:val="29"/>
        </w:numPr>
        <w:spacing w:after="120"/>
        <w:jc w:val="both"/>
        <w:rPr>
          <w:bCs/>
          <w:iCs/>
        </w:rPr>
      </w:pPr>
      <w:hyperlink w:anchor="Programs" w:history="1">
        <w:r w:rsidR="00707102" w:rsidRPr="003B4BA3">
          <w:rPr>
            <w:rStyle w:val="Hyperlink"/>
          </w:rPr>
          <w:t>Programs</w:t>
        </w:r>
        <w:r w:rsidR="00707102" w:rsidRPr="003B4BA3">
          <w:rPr>
            <w:rStyle w:val="Hyperlink"/>
            <w:bCs/>
            <w:iCs/>
          </w:rPr>
          <w:t xml:space="preserve"> to mitigate climate change</w:t>
        </w:r>
      </w:hyperlink>
    </w:p>
    <w:p w14:paraId="107C5849" w14:textId="77777777" w:rsidR="00707102" w:rsidRPr="003B4BA3" w:rsidRDefault="00E13A7A" w:rsidP="00707102">
      <w:pPr>
        <w:numPr>
          <w:ilvl w:val="2"/>
          <w:numId w:val="29"/>
        </w:numPr>
        <w:spacing w:after="120"/>
        <w:jc w:val="both"/>
      </w:pPr>
      <w:hyperlink w:anchor="Mitigation" w:history="1">
        <w:r w:rsidR="00707102" w:rsidRPr="003B4BA3">
          <w:rPr>
            <w:rStyle w:val="Hyperlink"/>
          </w:rPr>
          <w:t>Mitigation actions and their effects, including associated methodologies and assumptions (BUR)</w:t>
        </w:r>
      </w:hyperlink>
    </w:p>
    <w:p w14:paraId="0D53A7D6" w14:textId="77777777" w:rsidR="00707102" w:rsidRPr="003B4BA3" w:rsidRDefault="00E13A7A" w:rsidP="00707102">
      <w:pPr>
        <w:numPr>
          <w:ilvl w:val="2"/>
          <w:numId w:val="29"/>
        </w:numPr>
        <w:spacing w:after="120"/>
        <w:jc w:val="both"/>
        <w:rPr>
          <w:bCs/>
          <w:iCs/>
        </w:rPr>
      </w:pPr>
      <w:hyperlink w:anchor="Other" w:history="1">
        <w:r w:rsidR="00707102" w:rsidRPr="003B4BA3">
          <w:rPr>
            <w:rStyle w:val="Hyperlink"/>
            <w:bCs/>
            <w:iCs/>
          </w:rPr>
          <w:t>Other information</w:t>
        </w:r>
      </w:hyperlink>
      <w:r w:rsidR="00707102" w:rsidRPr="003B4BA3">
        <w:rPr>
          <w:bCs/>
          <w:iCs/>
        </w:rPr>
        <w:t xml:space="preserve"> </w:t>
      </w:r>
    </w:p>
    <w:p w14:paraId="5D5A82E0" w14:textId="77777777" w:rsidR="00707102" w:rsidRPr="003B4BA3" w:rsidRDefault="00E13A7A" w:rsidP="00707102">
      <w:pPr>
        <w:numPr>
          <w:ilvl w:val="3"/>
          <w:numId w:val="29"/>
        </w:numPr>
        <w:spacing w:after="120"/>
        <w:jc w:val="both"/>
        <w:rPr>
          <w:bCs/>
          <w:iCs/>
        </w:rPr>
      </w:pPr>
      <w:hyperlink w:anchor="Integrating" w:history="1">
        <w:r w:rsidR="00707102" w:rsidRPr="003B4BA3">
          <w:rPr>
            <w:rStyle w:val="Hyperlink"/>
            <w:bCs/>
            <w:iCs/>
          </w:rPr>
          <w:t xml:space="preserve"> </w:t>
        </w:r>
        <w:r w:rsidR="00707102" w:rsidRPr="003B4BA3">
          <w:rPr>
            <w:rStyle w:val="Hyperlink"/>
          </w:rPr>
          <w:t>Integrating</w:t>
        </w:r>
        <w:r w:rsidR="00707102" w:rsidRPr="003B4BA3">
          <w:rPr>
            <w:rStyle w:val="Hyperlink"/>
            <w:bCs/>
          </w:rPr>
          <w:t xml:space="preserve"> climate change considerations into social, economic and environmental policies and actions</w:t>
        </w:r>
      </w:hyperlink>
    </w:p>
    <w:p w14:paraId="745BA5D0" w14:textId="77777777" w:rsidR="00707102" w:rsidRPr="003B4BA3" w:rsidRDefault="00E13A7A" w:rsidP="00707102">
      <w:pPr>
        <w:numPr>
          <w:ilvl w:val="3"/>
          <w:numId w:val="29"/>
        </w:numPr>
        <w:spacing w:after="120"/>
        <w:jc w:val="both"/>
        <w:rPr>
          <w:bCs/>
          <w:iCs/>
        </w:rPr>
      </w:pPr>
      <w:hyperlink w:anchor="Development" w:history="1">
        <w:r w:rsidR="00707102" w:rsidRPr="003B4BA3">
          <w:rPr>
            <w:rStyle w:val="Hyperlink"/>
          </w:rPr>
          <w:t>Development</w:t>
        </w:r>
        <w:r w:rsidR="00707102" w:rsidRPr="003B4BA3">
          <w:rPr>
            <w:rStyle w:val="Hyperlink"/>
            <w:bCs/>
          </w:rPr>
          <w:t xml:space="preserve"> and transfer of environmentally sound technologies (ESTs)</w:t>
        </w:r>
      </w:hyperlink>
    </w:p>
    <w:p w14:paraId="7AF4FF9D" w14:textId="77777777" w:rsidR="00707102" w:rsidRPr="003B4BA3" w:rsidRDefault="00E13A7A" w:rsidP="00707102">
      <w:pPr>
        <w:numPr>
          <w:ilvl w:val="3"/>
          <w:numId w:val="29"/>
        </w:numPr>
        <w:spacing w:after="120"/>
        <w:jc w:val="both"/>
        <w:rPr>
          <w:bCs/>
          <w:iCs/>
        </w:rPr>
      </w:pPr>
      <w:hyperlink w:anchor="Climate" w:history="1">
        <w:r w:rsidR="00707102" w:rsidRPr="003B4BA3">
          <w:rPr>
            <w:rStyle w:val="Hyperlink"/>
          </w:rPr>
          <w:t>Climate</w:t>
        </w:r>
        <w:r w:rsidR="00707102" w:rsidRPr="003B4BA3">
          <w:rPr>
            <w:rStyle w:val="Hyperlink"/>
            <w:bCs/>
          </w:rPr>
          <w:t xml:space="preserve"> change research and systematic observation</w:t>
        </w:r>
      </w:hyperlink>
    </w:p>
    <w:p w14:paraId="23FF2F56" w14:textId="77777777" w:rsidR="00707102" w:rsidRPr="003B4BA3" w:rsidRDefault="00E13A7A" w:rsidP="00707102">
      <w:pPr>
        <w:numPr>
          <w:ilvl w:val="3"/>
          <w:numId w:val="29"/>
        </w:numPr>
        <w:spacing w:after="120"/>
        <w:jc w:val="both"/>
        <w:rPr>
          <w:bCs/>
          <w:iCs/>
        </w:rPr>
      </w:pPr>
      <w:hyperlink w:anchor="Education" w:history="1">
        <w:r w:rsidR="00707102" w:rsidRPr="003B4BA3">
          <w:rPr>
            <w:rStyle w:val="Hyperlink"/>
          </w:rPr>
          <w:t>Education</w:t>
        </w:r>
        <w:r w:rsidR="00707102" w:rsidRPr="003B4BA3">
          <w:rPr>
            <w:rStyle w:val="Hyperlink"/>
            <w:bCs/>
          </w:rPr>
          <w:t xml:space="preserve"> training and public awareness</w:t>
        </w:r>
      </w:hyperlink>
    </w:p>
    <w:p w14:paraId="0FC7AF1E" w14:textId="77777777" w:rsidR="00707102" w:rsidRPr="003B4BA3" w:rsidRDefault="00E13A7A" w:rsidP="00707102">
      <w:pPr>
        <w:numPr>
          <w:ilvl w:val="3"/>
          <w:numId w:val="29"/>
        </w:numPr>
        <w:spacing w:after="120"/>
        <w:jc w:val="both"/>
        <w:rPr>
          <w:bCs/>
          <w:iCs/>
        </w:rPr>
      </w:pPr>
      <w:hyperlink w:anchor="Capacity" w:history="1">
        <w:r w:rsidR="00707102" w:rsidRPr="003B4BA3">
          <w:rPr>
            <w:rStyle w:val="Hyperlink"/>
          </w:rPr>
          <w:t>Capacity</w:t>
        </w:r>
        <w:r w:rsidR="00707102" w:rsidRPr="003B4BA3">
          <w:rPr>
            <w:rStyle w:val="Hyperlink"/>
            <w:bCs/>
          </w:rPr>
          <w:t xml:space="preserve"> building</w:t>
        </w:r>
      </w:hyperlink>
    </w:p>
    <w:p w14:paraId="7A95C033" w14:textId="77777777" w:rsidR="00707102" w:rsidRPr="003B4BA3" w:rsidRDefault="00E13A7A" w:rsidP="00707102">
      <w:pPr>
        <w:numPr>
          <w:ilvl w:val="3"/>
          <w:numId w:val="29"/>
        </w:numPr>
        <w:spacing w:after="120"/>
        <w:jc w:val="both"/>
        <w:rPr>
          <w:bCs/>
          <w:iCs/>
        </w:rPr>
      </w:pPr>
      <w:hyperlink w:anchor="Inform" w:history="1">
        <w:r w:rsidR="00707102" w:rsidRPr="003B4BA3">
          <w:rPr>
            <w:rStyle w:val="Hyperlink"/>
          </w:rPr>
          <w:t>Information</w:t>
        </w:r>
        <w:r w:rsidR="00707102" w:rsidRPr="003B4BA3">
          <w:rPr>
            <w:rStyle w:val="Hyperlink"/>
            <w:bCs/>
            <w:iCs/>
          </w:rPr>
          <w:t xml:space="preserve"> and networking</w:t>
        </w:r>
      </w:hyperlink>
    </w:p>
    <w:p w14:paraId="5DFB6E78" w14:textId="77777777" w:rsidR="00707102" w:rsidRPr="003B4BA3" w:rsidRDefault="00E13A7A" w:rsidP="00707102">
      <w:pPr>
        <w:numPr>
          <w:ilvl w:val="3"/>
          <w:numId w:val="29"/>
        </w:numPr>
        <w:spacing w:after="240"/>
        <w:jc w:val="both"/>
        <w:rPr>
          <w:bCs/>
          <w:iCs/>
        </w:rPr>
      </w:pPr>
      <w:hyperlink w:anchor="Gender" w:history="1">
        <w:r w:rsidR="00707102" w:rsidRPr="003B4BA3">
          <w:rPr>
            <w:rStyle w:val="Hyperlink"/>
            <w:bCs/>
            <w:iCs/>
          </w:rPr>
          <w:t>Gender and Climate Change</w:t>
        </w:r>
      </w:hyperlink>
    </w:p>
    <w:p w14:paraId="11C9DADF" w14:textId="77777777" w:rsidR="00707102" w:rsidRPr="003B4BA3" w:rsidRDefault="00E13A7A" w:rsidP="00707102">
      <w:pPr>
        <w:numPr>
          <w:ilvl w:val="2"/>
          <w:numId w:val="29"/>
        </w:numPr>
        <w:spacing w:after="120"/>
        <w:jc w:val="both"/>
      </w:pPr>
      <w:hyperlink w:anchor="Support" w:history="1">
        <w:r w:rsidR="00707102" w:rsidRPr="003B4BA3">
          <w:rPr>
            <w:rStyle w:val="Hyperlink"/>
          </w:rPr>
          <w:t>Support received for preparation and submission of biennial update report (BUR)</w:t>
        </w:r>
      </w:hyperlink>
    </w:p>
    <w:p w14:paraId="07DE585C" w14:textId="77777777" w:rsidR="00707102" w:rsidRPr="003B4BA3" w:rsidRDefault="00E13A7A" w:rsidP="00707102">
      <w:pPr>
        <w:numPr>
          <w:ilvl w:val="2"/>
          <w:numId w:val="29"/>
        </w:numPr>
        <w:spacing w:after="120"/>
        <w:jc w:val="both"/>
      </w:pPr>
      <w:hyperlink w:anchor="Domestic" w:history="1">
        <w:r w:rsidR="00707102" w:rsidRPr="003B4BA3">
          <w:rPr>
            <w:rStyle w:val="Hyperlink"/>
          </w:rPr>
          <w:t>Domestic measurement reporting and verification (BUR)</w:t>
        </w:r>
      </w:hyperlink>
    </w:p>
    <w:p w14:paraId="77F06F80" w14:textId="77777777" w:rsidR="00707102" w:rsidRPr="003B4BA3" w:rsidRDefault="00E13A7A" w:rsidP="00707102">
      <w:pPr>
        <w:numPr>
          <w:ilvl w:val="2"/>
          <w:numId w:val="29"/>
        </w:numPr>
        <w:spacing w:after="120"/>
        <w:jc w:val="both"/>
        <w:rPr>
          <w:rStyle w:val="Hyperlink"/>
        </w:rPr>
      </w:pPr>
      <w:hyperlink w:anchor="CONSTRAINTS" w:history="1">
        <w:r w:rsidR="00707102" w:rsidRPr="003B4BA3">
          <w:rPr>
            <w:rStyle w:val="Hyperlink"/>
            <w:lang w:val="ru-RU"/>
          </w:rPr>
          <w:t>С</w:t>
        </w:r>
        <w:proofErr w:type="spellStart"/>
        <w:r w:rsidR="00707102" w:rsidRPr="003B4BA3">
          <w:rPr>
            <w:rStyle w:val="Hyperlink"/>
          </w:rPr>
          <w:t>onstraints</w:t>
        </w:r>
        <w:proofErr w:type="spellEnd"/>
        <w:r w:rsidR="00707102" w:rsidRPr="003B4BA3">
          <w:rPr>
            <w:rStyle w:val="Hyperlink"/>
          </w:rPr>
          <w:t xml:space="preserve"> and gaps, and related financial technical and capacity needs</w:t>
        </w:r>
      </w:hyperlink>
    </w:p>
    <w:p w14:paraId="5DF27689" w14:textId="77777777" w:rsidR="00707102" w:rsidRPr="003B4BA3" w:rsidRDefault="00707102" w:rsidP="00707102">
      <w:pPr>
        <w:numPr>
          <w:ilvl w:val="0"/>
          <w:numId w:val="29"/>
        </w:numPr>
        <w:spacing w:after="120"/>
        <w:jc w:val="both"/>
        <w:rPr>
          <w:rStyle w:val="Hyperlink"/>
          <w:b/>
          <w:bCs/>
        </w:rPr>
      </w:pPr>
      <w:r w:rsidRPr="003B4BA3">
        <w:rPr>
          <w:rStyle w:val="Hyperlink"/>
          <w:b/>
          <w:bCs/>
        </w:rPr>
        <w:fldChar w:fldCharType="begin"/>
      </w:r>
      <w:r w:rsidRPr="003B4BA3">
        <w:rPr>
          <w:rStyle w:val="Hyperlink"/>
          <w:b/>
          <w:bCs/>
        </w:rPr>
        <w:instrText xml:space="preserve"> HYPERLINK  \l "TECHNICAL" </w:instrText>
      </w:r>
      <w:r w:rsidRPr="003B4BA3">
        <w:rPr>
          <w:rStyle w:val="Hyperlink"/>
          <w:b/>
          <w:bCs/>
        </w:rPr>
        <w:fldChar w:fldCharType="separate"/>
      </w:r>
      <w:r w:rsidRPr="003B4BA3">
        <w:rPr>
          <w:rStyle w:val="Hyperlink"/>
          <w:b/>
          <w:bCs/>
        </w:rPr>
        <w:t>TECHNICAL ASSISTANCE</w:t>
      </w:r>
    </w:p>
    <w:p w14:paraId="39BA5B7C" w14:textId="77777777" w:rsidR="00707102" w:rsidRPr="003B4BA3" w:rsidRDefault="00707102" w:rsidP="00707102">
      <w:pPr>
        <w:numPr>
          <w:ilvl w:val="0"/>
          <w:numId w:val="29"/>
        </w:numPr>
        <w:spacing w:after="120"/>
        <w:jc w:val="both"/>
        <w:rPr>
          <w:rStyle w:val="Hyperlink"/>
          <w:b/>
          <w:bCs/>
        </w:rPr>
      </w:pPr>
      <w:r w:rsidRPr="003B4BA3">
        <w:rPr>
          <w:rStyle w:val="Hyperlink"/>
        </w:rPr>
        <w:fldChar w:fldCharType="end"/>
      </w:r>
      <w:r w:rsidRPr="003B4BA3">
        <w:rPr>
          <w:rStyle w:val="Hyperlink"/>
          <w:b/>
          <w:bCs/>
        </w:rPr>
        <w:fldChar w:fldCharType="begin"/>
      </w:r>
      <w:r w:rsidRPr="003B4BA3">
        <w:rPr>
          <w:rStyle w:val="Hyperlink"/>
          <w:b/>
          <w:bCs/>
        </w:rPr>
        <w:instrText xml:space="preserve"> HYPERLINK  \l "COMPILATION" </w:instrText>
      </w:r>
      <w:r w:rsidRPr="003B4BA3">
        <w:rPr>
          <w:rStyle w:val="Hyperlink"/>
          <w:b/>
          <w:bCs/>
        </w:rPr>
        <w:fldChar w:fldCharType="separate"/>
      </w:r>
      <w:r w:rsidRPr="003B4BA3">
        <w:rPr>
          <w:rStyle w:val="Hyperlink"/>
          <w:b/>
          <w:bCs/>
        </w:rPr>
        <w:t>COMPILATION AND PRODUCTION OF NATIONAL COMMUNICATIONS AND BIENNIAL UPDATE REPORT</w:t>
      </w:r>
    </w:p>
    <w:p w14:paraId="3D54653C" w14:textId="4D9E8CE1" w:rsidR="00707102" w:rsidRPr="001B1E2E" w:rsidRDefault="00707102" w:rsidP="00707102">
      <w:pPr>
        <w:numPr>
          <w:ilvl w:val="0"/>
          <w:numId w:val="29"/>
        </w:numPr>
        <w:spacing w:after="120"/>
        <w:jc w:val="both"/>
        <w:rPr>
          <w:rStyle w:val="Hyperlink"/>
          <w:b/>
        </w:rPr>
      </w:pPr>
      <w:r w:rsidRPr="003B4BA3">
        <w:rPr>
          <w:rStyle w:val="Hyperlink"/>
        </w:rPr>
        <w:fldChar w:fldCharType="end"/>
      </w:r>
      <w:r w:rsidR="002F2655" w:rsidRPr="001B1E2E">
        <w:rPr>
          <w:rStyle w:val="Hyperlink"/>
          <w:b/>
        </w:rPr>
        <w:t>STOCKTAKING ASSESSMENT AND INSTITUTIONAL ARRANGEMENTS FOR PREPARATION OF SUBSEQUENT NCS AND BURS</w:t>
      </w:r>
    </w:p>
    <w:p w14:paraId="12547916" w14:textId="0D6976CB" w:rsidR="001C7D8A" w:rsidRPr="003B4BA3" w:rsidRDefault="00E13A7A" w:rsidP="00707102">
      <w:pPr>
        <w:numPr>
          <w:ilvl w:val="0"/>
          <w:numId w:val="29"/>
        </w:numPr>
        <w:spacing w:after="120"/>
        <w:jc w:val="both"/>
        <w:rPr>
          <w:b/>
          <w:color w:val="333333"/>
        </w:rPr>
      </w:pPr>
      <w:hyperlink w:anchor="PROJECT2" w:history="1">
        <w:r w:rsidR="002F2655" w:rsidRPr="003B4BA3">
          <w:rPr>
            <w:rStyle w:val="Hyperlink"/>
            <w:b/>
            <w:bCs/>
          </w:rPr>
          <w:t>PROJECT MANAGEMENT</w:t>
        </w:r>
      </w:hyperlink>
    </w:p>
    <w:p w14:paraId="69BC89AF" w14:textId="77777777" w:rsidR="00707102" w:rsidRPr="003B4BA3" w:rsidRDefault="00E13A7A" w:rsidP="00707102">
      <w:pPr>
        <w:numPr>
          <w:ilvl w:val="0"/>
          <w:numId w:val="29"/>
        </w:numPr>
        <w:spacing w:after="120"/>
        <w:jc w:val="both"/>
        <w:rPr>
          <w:b/>
          <w:color w:val="333333"/>
        </w:rPr>
      </w:pPr>
      <w:hyperlink w:anchor="MONITORING" w:history="1">
        <w:r w:rsidR="00707102" w:rsidRPr="003B4BA3">
          <w:rPr>
            <w:rStyle w:val="Hyperlink"/>
            <w:b/>
            <w:bCs/>
          </w:rPr>
          <w:t>MONITORING AND REPORTING</w:t>
        </w:r>
      </w:hyperlink>
    </w:p>
    <w:p w14:paraId="00FAE515" w14:textId="58330718" w:rsidR="00707102" w:rsidRPr="003B4BA3" w:rsidRDefault="00E13A7A" w:rsidP="001B1E2E">
      <w:pPr>
        <w:spacing w:after="240"/>
        <w:ind w:left="360"/>
        <w:jc w:val="both"/>
        <w:rPr>
          <w:b/>
          <w:bCs/>
        </w:rPr>
      </w:pPr>
      <w:hyperlink w:anchor="STOCKTAKING" w:history="1"/>
    </w:p>
    <w:p w14:paraId="3432F653" w14:textId="77777777" w:rsidR="00707102" w:rsidRPr="003B4BA3" w:rsidRDefault="00707102" w:rsidP="00707102">
      <w:pPr>
        <w:spacing w:after="240"/>
        <w:jc w:val="both"/>
        <w:rPr>
          <w:b/>
          <w:bCs/>
        </w:rPr>
      </w:pPr>
      <w:r w:rsidRPr="003B4BA3">
        <w:rPr>
          <w:b/>
          <w:bCs/>
        </w:rPr>
        <w:t>Acronyms and Abbreviations</w:t>
      </w:r>
    </w:p>
    <w:tbl>
      <w:tblPr>
        <w:tblW w:w="9735" w:type="dxa"/>
        <w:tblInd w:w="93" w:type="dxa"/>
        <w:tblLook w:val="04A0" w:firstRow="1" w:lastRow="0" w:firstColumn="1" w:lastColumn="0" w:noHBand="0" w:noVBand="1"/>
      </w:tblPr>
      <w:tblGrid>
        <w:gridCol w:w="2566"/>
        <w:gridCol w:w="7169"/>
      </w:tblGrid>
      <w:tr w:rsidR="00707102" w:rsidRPr="003B4BA3" w14:paraId="6E590CBE" w14:textId="77777777" w:rsidTr="00F27382">
        <w:trPr>
          <w:trHeight w:val="80"/>
        </w:trPr>
        <w:tc>
          <w:tcPr>
            <w:tcW w:w="2566" w:type="dxa"/>
            <w:hideMark/>
          </w:tcPr>
          <w:p w14:paraId="2220A1A0" w14:textId="77777777" w:rsidR="00707102" w:rsidRPr="003B4BA3" w:rsidRDefault="00E511D3" w:rsidP="009108AF">
            <w:pPr>
              <w:jc w:val="both"/>
              <w:rPr>
                <w:lang w:val="ru-RU"/>
              </w:rPr>
            </w:pPr>
            <w:r w:rsidRPr="003B4BA3">
              <w:t>AS</w:t>
            </w:r>
          </w:p>
        </w:tc>
        <w:tc>
          <w:tcPr>
            <w:tcW w:w="7169" w:type="dxa"/>
            <w:vAlign w:val="bottom"/>
            <w:hideMark/>
          </w:tcPr>
          <w:p w14:paraId="58E54370" w14:textId="77777777" w:rsidR="00707102" w:rsidRPr="003B4BA3" w:rsidRDefault="00E511D3" w:rsidP="00E511D3">
            <w:pPr>
              <w:jc w:val="both"/>
              <w:rPr>
                <w:rFonts w:eastAsia="Batang"/>
                <w:lang w:val="ru-RU"/>
              </w:rPr>
            </w:pPr>
            <w:r w:rsidRPr="003B4BA3">
              <w:t>Academy of Sciences</w:t>
            </w:r>
          </w:p>
        </w:tc>
      </w:tr>
      <w:tr w:rsidR="00870E4E" w:rsidRPr="003B4BA3" w14:paraId="7C4D1F9B" w14:textId="77777777" w:rsidTr="00497058">
        <w:trPr>
          <w:trHeight w:val="80"/>
        </w:trPr>
        <w:tc>
          <w:tcPr>
            <w:tcW w:w="2566" w:type="dxa"/>
            <w:hideMark/>
          </w:tcPr>
          <w:p w14:paraId="2B2FBE0B" w14:textId="77777777" w:rsidR="00870E4E" w:rsidRPr="003B4BA3" w:rsidRDefault="00870E4E" w:rsidP="00497058">
            <w:pPr>
              <w:jc w:val="both"/>
              <w:rPr>
                <w:rFonts w:eastAsia="Batang"/>
                <w:lang w:val="ru-RU"/>
              </w:rPr>
            </w:pPr>
            <w:r w:rsidRPr="003B4BA3">
              <w:rPr>
                <w:rFonts w:eastAsia="Batang"/>
              </w:rPr>
              <w:t>BUR</w:t>
            </w:r>
            <w:r w:rsidRPr="003B4BA3">
              <w:rPr>
                <w:rFonts w:eastAsia="Batang"/>
                <w:lang w:val="ru-RU"/>
              </w:rPr>
              <w:t>1</w:t>
            </w:r>
          </w:p>
        </w:tc>
        <w:tc>
          <w:tcPr>
            <w:tcW w:w="7169" w:type="dxa"/>
            <w:vAlign w:val="bottom"/>
            <w:hideMark/>
          </w:tcPr>
          <w:p w14:paraId="619A6CCF" w14:textId="77777777" w:rsidR="00870E4E" w:rsidRPr="003B4BA3" w:rsidRDefault="00870E4E" w:rsidP="00497058">
            <w:pPr>
              <w:jc w:val="both"/>
              <w:rPr>
                <w:rFonts w:eastAsia="Batang"/>
                <w:lang w:val="ru-RU"/>
              </w:rPr>
            </w:pPr>
            <w:r w:rsidRPr="003B4BA3">
              <w:rPr>
                <w:lang w:val="ru-RU"/>
              </w:rPr>
              <w:t xml:space="preserve">First Biennial </w:t>
            </w:r>
            <w:r w:rsidRPr="003B4BA3">
              <w:t xml:space="preserve">Update </w:t>
            </w:r>
            <w:r w:rsidRPr="003B4BA3">
              <w:rPr>
                <w:lang w:val="ru-RU"/>
              </w:rPr>
              <w:t xml:space="preserve">Report </w:t>
            </w:r>
          </w:p>
        </w:tc>
      </w:tr>
      <w:tr w:rsidR="00BD01E8" w:rsidRPr="003B4BA3" w14:paraId="5010073E" w14:textId="77777777" w:rsidTr="00497058">
        <w:trPr>
          <w:trHeight w:val="80"/>
        </w:trPr>
        <w:tc>
          <w:tcPr>
            <w:tcW w:w="2566" w:type="dxa"/>
            <w:hideMark/>
          </w:tcPr>
          <w:p w14:paraId="0368C690" w14:textId="77777777" w:rsidR="00BD01E8" w:rsidRPr="003B4BA3" w:rsidRDefault="00BD01E8" w:rsidP="00497058">
            <w:pPr>
              <w:jc w:val="both"/>
              <w:rPr>
                <w:lang w:val="ru-RU" w:eastAsia="ru-RU"/>
              </w:rPr>
            </w:pPr>
            <w:r w:rsidRPr="003B4BA3">
              <w:t>CACILM</w:t>
            </w:r>
          </w:p>
        </w:tc>
        <w:tc>
          <w:tcPr>
            <w:tcW w:w="7169" w:type="dxa"/>
            <w:vAlign w:val="bottom"/>
            <w:hideMark/>
          </w:tcPr>
          <w:p w14:paraId="65963F87" w14:textId="77777777" w:rsidR="00BD01E8" w:rsidRPr="003B4BA3" w:rsidRDefault="00BD01E8" w:rsidP="00497058">
            <w:pPr>
              <w:jc w:val="both"/>
              <w:rPr>
                <w:lang w:eastAsia="ru-RU"/>
              </w:rPr>
            </w:pPr>
            <w:r w:rsidRPr="003B4BA3">
              <w:t>Central Asian Countries Initiative for Land Management</w:t>
            </w:r>
          </w:p>
        </w:tc>
      </w:tr>
      <w:tr w:rsidR="00870E4E" w:rsidRPr="003B4BA3" w14:paraId="4785F8A0" w14:textId="77777777" w:rsidTr="00497058">
        <w:trPr>
          <w:trHeight w:val="80"/>
        </w:trPr>
        <w:tc>
          <w:tcPr>
            <w:tcW w:w="2566" w:type="dxa"/>
            <w:hideMark/>
          </w:tcPr>
          <w:p w14:paraId="43A19F54" w14:textId="77777777" w:rsidR="00870E4E" w:rsidRPr="003B4BA3" w:rsidRDefault="00870E4E" w:rsidP="00497058">
            <w:pPr>
              <w:jc w:val="both"/>
              <w:rPr>
                <w:rFonts w:eastAsia="Batang"/>
              </w:rPr>
            </w:pPr>
            <w:r w:rsidRPr="003B4BA3">
              <w:rPr>
                <w:rFonts w:eastAsia="Batang"/>
              </w:rPr>
              <w:t xml:space="preserve">CDM </w:t>
            </w:r>
          </w:p>
        </w:tc>
        <w:tc>
          <w:tcPr>
            <w:tcW w:w="7169" w:type="dxa"/>
            <w:vAlign w:val="bottom"/>
            <w:hideMark/>
          </w:tcPr>
          <w:p w14:paraId="2A6A3528" w14:textId="77777777" w:rsidR="00870E4E" w:rsidRPr="003B4BA3" w:rsidRDefault="00870E4E" w:rsidP="00497058">
            <w:pPr>
              <w:jc w:val="both"/>
              <w:rPr>
                <w:rFonts w:eastAsia="Batang"/>
              </w:rPr>
            </w:pPr>
            <w:r w:rsidRPr="003B4BA3">
              <w:rPr>
                <w:rFonts w:eastAsia="Batang"/>
              </w:rPr>
              <w:t xml:space="preserve">Clearing Development Mechanism </w:t>
            </w:r>
          </w:p>
        </w:tc>
      </w:tr>
      <w:tr w:rsidR="00BD01E8" w:rsidRPr="003B4BA3" w14:paraId="2125F639" w14:textId="77777777" w:rsidTr="00497058">
        <w:trPr>
          <w:trHeight w:val="80"/>
        </w:trPr>
        <w:tc>
          <w:tcPr>
            <w:tcW w:w="2566" w:type="dxa"/>
            <w:hideMark/>
          </w:tcPr>
          <w:p w14:paraId="50CDDF42" w14:textId="77777777" w:rsidR="00BD01E8" w:rsidRPr="003B4BA3" w:rsidRDefault="00BD01E8" w:rsidP="00497058">
            <w:pPr>
              <w:jc w:val="both"/>
              <w:rPr>
                <w:rFonts w:eastAsia="Batang"/>
              </w:rPr>
            </w:pPr>
            <w:r w:rsidRPr="003B4BA3">
              <w:rPr>
                <w:rFonts w:eastAsia="Batang"/>
              </w:rPr>
              <w:t>CP</w:t>
            </w:r>
          </w:p>
        </w:tc>
        <w:tc>
          <w:tcPr>
            <w:tcW w:w="7169" w:type="dxa"/>
            <w:vAlign w:val="bottom"/>
            <w:hideMark/>
          </w:tcPr>
          <w:p w14:paraId="04FAB608" w14:textId="77777777" w:rsidR="00BD01E8" w:rsidRPr="003B4BA3" w:rsidRDefault="00BD01E8" w:rsidP="00497058">
            <w:pPr>
              <w:jc w:val="both"/>
              <w:rPr>
                <w:rFonts w:eastAsia="Batang"/>
              </w:rPr>
            </w:pPr>
            <w:r w:rsidRPr="003B4BA3">
              <w:rPr>
                <w:rFonts w:eastAsia="Batang"/>
              </w:rPr>
              <w:t xml:space="preserve">Conference of the Parties </w:t>
            </w:r>
          </w:p>
        </w:tc>
      </w:tr>
      <w:tr w:rsidR="00BD01E8" w:rsidRPr="003B4BA3" w14:paraId="0EED3904" w14:textId="77777777" w:rsidTr="00497058">
        <w:trPr>
          <w:trHeight w:val="80"/>
        </w:trPr>
        <w:tc>
          <w:tcPr>
            <w:tcW w:w="2566" w:type="dxa"/>
            <w:hideMark/>
          </w:tcPr>
          <w:p w14:paraId="41D92D1B" w14:textId="77777777" w:rsidR="00BD01E8" w:rsidRPr="003B4BA3" w:rsidRDefault="00BD01E8" w:rsidP="00497058">
            <w:pPr>
              <w:jc w:val="both"/>
              <w:rPr>
                <w:lang w:val="ru-RU" w:eastAsia="ru-RU"/>
              </w:rPr>
            </w:pPr>
            <w:r w:rsidRPr="003B4BA3">
              <w:rPr>
                <w:lang w:eastAsia="ru-RU"/>
              </w:rPr>
              <w:t>CRIL</w:t>
            </w:r>
          </w:p>
        </w:tc>
        <w:tc>
          <w:tcPr>
            <w:tcW w:w="7169" w:type="dxa"/>
            <w:vAlign w:val="bottom"/>
            <w:hideMark/>
          </w:tcPr>
          <w:p w14:paraId="43A43E0C" w14:textId="77777777" w:rsidR="00BD01E8" w:rsidRPr="003B4BA3" w:rsidRDefault="00BD01E8" w:rsidP="00497058">
            <w:pPr>
              <w:jc w:val="both"/>
              <w:rPr>
                <w:lang w:eastAsia="ru-RU"/>
              </w:rPr>
            </w:pPr>
            <w:r w:rsidRPr="003B4BA3">
              <w:t xml:space="preserve">Complex reconstruction of irrigated land  </w:t>
            </w:r>
          </w:p>
        </w:tc>
      </w:tr>
      <w:tr w:rsidR="00BD01E8" w:rsidRPr="003B4BA3" w14:paraId="38541B5C" w14:textId="77777777" w:rsidTr="00497058">
        <w:trPr>
          <w:trHeight w:val="80"/>
        </w:trPr>
        <w:tc>
          <w:tcPr>
            <w:tcW w:w="2566" w:type="dxa"/>
            <w:hideMark/>
          </w:tcPr>
          <w:p w14:paraId="5DBCA1C4" w14:textId="77777777" w:rsidR="00BD01E8" w:rsidRPr="003B4BA3" w:rsidRDefault="00BD01E8" w:rsidP="00497058">
            <w:pPr>
              <w:jc w:val="both"/>
              <w:rPr>
                <w:rFonts w:eastAsia="Batang"/>
              </w:rPr>
            </w:pPr>
            <w:r w:rsidRPr="003B4BA3">
              <w:rPr>
                <w:rFonts w:eastAsia="Batang"/>
              </w:rPr>
              <w:t>EF</w:t>
            </w:r>
          </w:p>
        </w:tc>
        <w:tc>
          <w:tcPr>
            <w:tcW w:w="7169" w:type="dxa"/>
            <w:vAlign w:val="bottom"/>
            <w:hideMark/>
          </w:tcPr>
          <w:p w14:paraId="2896B2BF" w14:textId="77777777" w:rsidR="00BD01E8" w:rsidRPr="003B4BA3" w:rsidRDefault="00BD01E8" w:rsidP="00497058">
            <w:pPr>
              <w:jc w:val="both"/>
              <w:rPr>
                <w:rFonts w:eastAsia="Batang"/>
              </w:rPr>
            </w:pPr>
            <w:r w:rsidRPr="003B4BA3">
              <w:rPr>
                <w:rFonts w:eastAsia="Batang"/>
              </w:rPr>
              <w:t xml:space="preserve">Emission factor </w:t>
            </w:r>
          </w:p>
        </w:tc>
      </w:tr>
      <w:tr w:rsidR="00870E4E" w:rsidRPr="003B4BA3" w14:paraId="49A970FC" w14:textId="77777777" w:rsidTr="00497058">
        <w:trPr>
          <w:trHeight w:val="80"/>
        </w:trPr>
        <w:tc>
          <w:tcPr>
            <w:tcW w:w="2566" w:type="dxa"/>
            <w:hideMark/>
          </w:tcPr>
          <w:p w14:paraId="17961DDE" w14:textId="77777777" w:rsidR="00870E4E" w:rsidRPr="003B4BA3" w:rsidRDefault="00870E4E" w:rsidP="00497058">
            <w:pPr>
              <w:jc w:val="both"/>
              <w:rPr>
                <w:rFonts w:eastAsia="Batang"/>
              </w:rPr>
            </w:pPr>
            <w:r w:rsidRPr="003B4BA3">
              <w:rPr>
                <w:rFonts w:eastAsia="Batang"/>
              </w:rPr>
              <w:t xml:space="preserve">FNC </w:t>
            </w:r>
          </w:p>
        </w:tc>
        <w:tc>
          <w:tcPr>
            <w:tcW w:w="7169" w:type="dxa"/>
            <w:vAlign w:val="bottom"/>
            <w:hideMark/>
          </w:tcPr>
          <w:p w14:paraId="75048684" w14:textId="77777777" w:rsidR="00870E4E" w:rsidRPr="003B4BA3" w:rsidRDefault="00870E4E" w:rsidP="00497058">
            <w:pPr>
              <w:jc w:val="both"/>
              <w:rPr>
                <w:rFonts w:eastAsia="Batang"/>
              </w:rPr>
            </w:pPr>
            <w:r w:rsidRPr="003B4BA3">
              <w:rPr>
                <w:rFonts w:eastAsia="Batang"/>
              </w:rPr>
              <w:t xml:space="preserve">First National Communication </w:t>
            </w:r>
          </w:p>
        </w:tc>
      </w:tr>
      <w:tr w:rsidR="00870E4E" w:rsidRPr="003B4BA3" w14:paraId="6A7A5361" w14:textId="77777777" w:rsidTr="00497058">
        <w:trPr>
          <w:trHeight w:val="80"/>
        </w:trPr>
        <w:tc>
          <w:tcPr>
            <w:tcW w:w="2566" w:type="dxa"/>
            <w:hideMark/>
          </w:tcPr>
          <w:p w14:paraId="048E3DF5" w14:textId="77777777" w:rsidR="00870E4E" w:rsidRPr="003B4BA3" w:rsidRDefault="00870E4E" w:rsidP="00497058">
            <w:pPr>
              <w:jc w:val="both"/>
              <w:rPr>
                <w:lang w:val="ru-RU" w:eastAsia="ru-RU"/>
              </w:rPr>
            </w:pPr>
            <w:r w:rsidRPr="003B4BA3">
              <w:t>GCF</w:t>
            </w:r>
          </w:p>
        </w:tc>
        <w:tc>
          <w:tcPr>
            <w:tcW w:w="7169" w:type="dxa"/>
            <w:vAlign w:val="bottom"/>
            <w:hideMark/>
          </w:tcPr>
          <w:p w14:paraId="5FEB8C82" w14:textId="77777777" w:rsidR="00870E4E" w:rsidRPr="003B4BA3" w:rsidRDefault="00870E4E" w:rsidP="00497058">
            <w:pPr>
              <w:jc w:val="both"/>
              <w:rPr>
                <w:lang w:val="ru-RU" w:eastAsia="ru-RU"/>
              </w:rPr>
            </w:pPr>
            <w:r w:rsidRPr="003B4BA3">
              <w:rPr>
                <w:lang w:val="ru-RU" w:eastAsia="ru-RU"/>
              </w:rPr>
              <w:t>Green Climate Fund</w:t>
            </w:r>
          </w:p>
        </w:tc>
      </w:tr>
      <w:tr w:rsidR="00870E4E" w:rsidRPr="003B4BA3" w14:paraId="6A191612" w14:textId="77777777" w:rsidTr="00497058">
        <w:trPr>
          <w:trHeight w:val="232"/>
        </w:trPr>
        <w:tc>
          <w:tcPr>
            <w:tcW w:w="2566" w:type="dxa"/>
            <w:hideMark/>
          </w:tcPr>
          <w:p w14:paraId="0C8E5F21" w14:textId="77777777" w:rsidR="00870E4E" w:rsidRPr="003B4BA3" w:rsidRDefault="00870E4E" w:rsidP="00497058">
            <w:pPr>
              <w:jc w:val="both"/>
              <w:rPr>
                <w:lang w:val="ru-RU" w:eastAsia="ru-RU"/>
              </w:rPr>
            </w:pPr>
            <w:r w:rsidRPr="003B4BA3">
              <w:rPr>
                <w:bCs/>
                <w:iCs/>
              </w:rPr>
              <w:t>GCOS</w:t>
            </w:r>
          </w:p>
        </w:tc>
        <w:tc>
          <w:tcPr>
            <w:tcW w:w="7169" w:type="dxa"/>
            <w:vAlign w:val="bottom"/>
            <w:hideMark/>
          </w:tcPr>
          <w:p w14:paraId="4CE436DA" w14:textId="77777777" w:rsidR="00870E4E" w:rsidRPr="003B4BA3" w:rsidRDefault="00870E4E" w:rsidP="00497058">
            <w:pPr>
              <w:jc w:val="both"/>
              <w:rPr>
                <w:lang w:val="ru-RU" w:eastAsia="ru-RU"/>
              </w:rPr>
            </w:pPr>
            <w:r w:rsidRPr="003B4BA3">
              <w:rPr>
                <w:bCs/>
                <w:iCs/>
                <w:lang w:val="ru-RU"/>
              </w:rPr>
              <w:t>Global Climate Observing System</w:t>
            </w:r>
          </w:p>
        </w:tc>
      </w:tr>
      <w:tr w:rsidR="00870E4E" w:rsidRPr="003B4BA3" w14:paraId="3AA7A9BA" w14:textId="77777777" w:rsidTr="00497058">
        <w:trPr>
          <w:trHeight w:val="80"/>
        </w:trPr>
        <w:tc>
          <w:tcPr>
            <w:tcW w:w="2566" w:type="dxa"/>
            <w:hideMark/>
          </w:tcPr>
          <w:p w14:paraId="1EE8F1C2" w14:textId="77777777" w:rsidR="00870E4E" w:rsidRPr="003B4BA3" w:rsidRDefault="00870E4E" w:rsidP="00497058">
            <w:pPr>
              <w:jc w:val="both"/>
              <w:rPr>
                <w:rFonts w:eastAsia="Batang"/>
              </w:rPr>
            </w:pPr>
            <w:r w:rsidRPr="003B4BA3">
              <w:rPr>
                <w:rFonts w:eastAsia="Batang"/>
              </w:rPr>
              <w:t>GDP</w:t>
            </w:r>
          </w:p>
        </w:tc>
        <w:tc>
          <w:tcPr>
            <w:tcW w:w="7169" w:type="dxa"/>
            <w:vAlign w:val="bottom"/>
            <w:hideMark/>
          </w:tcPr>
          <w:p w14:paraId="698F5473" w14:textId="77777777" w:rsidR="00870E4E" w:rsidRPr="003B4BA3" w:rsidRDefault="00870E4E" w:rsidP="00497058">
            <w:pPr>
              <w:jc w:val="both"/>
              <w:rPr>
                <w:rFonts w:eastAsia="Batang"/>
                <w:lang w:val="ru-RU"/>
              </w:rPr>
            </w:pPr>
            <w:r w:rsidRPr="003B4BA3">
              <w:rPr>
                <w:rFonts w:eastAsia="Batang"/>
              </w:rPr>
              <w:t>Gross</w:t>
            </w:r>
            <w:r w:rsidRPr="003B4BA3">
              <w:rPr>
                <w:rFonts w:eastAsia="Batang"/>
                <w:lang w:val="ru-RU"/>
              </w:rPr>
              <w:t xml:space="preserve"> </w:t>
            </w:r>
            <w:r w:rsidRPr="003B4BA3">
              <w:rPr>
                <w:rFonts w:eastAsia="Batang"/>
              </w:rPr>
              <w:t>domestic</w:t>
            </w:r>
            <w:r w:rsidRPr="003B4BA3">
              <w:rPr>
                <w:rFonts w:eastAsia="Batang"/>
                <w:lang w:val="ru-RU"/>
              </w:rPr>
              <w:t xml:space="preserve"> </w:t>
            </w:r>
            <w:r w:rsidRPr="003B4BA3">
              <w:rPr>
                <w:rFonts w:eastAsia="Batang"/>
              </w:rPr>
              <w:t>product</w:t>
            </w:r>
          </w:p>
        </w:tc>
      </w:tr>
      <w:tr w:rsidR="00870E4E" w:rsidRPr="003B4BA3" w14:paraId="255F67CF" w14:textId="77777777" w:rsidTr="00497058">
        <w:trPr>
          <w:trHeight w:val="80"/>
        </w:trPr>
        <w:tc>
          <w:tcPr>
            <w:tcW w:w="2566" w:type="dxa"/>
            <w:hideMark/>
          </w:tcPr>
          <w:p w14:paraId="23206079" w14:textId="77777777" w:rsidR="00870E4E" w:rsidRPr="003B4BA3" w:rsidRDefault="00870E4E" w:rsidP="00497058">
            <w:pPr>
              <w:jc w:val="both"/>
              <w:rPr>
                <w:rFonts w:eastAsia="Batang"/>
              </w:rPr>
            </w:pPr>
            <w:r w:rsidRPr="003B4BA3">
              <w:rPr>
                <w:rFonts w:eastAsia="Batang"/>
              </w:rPr>
              <w:t>GEF</w:t>
            </w:r>
          </w:p>
        </w:tc>
        <w:tc>
          <w:tcPr>
            <w:tcW w:w="7169" w:type="dxa"/>
            <w:vAlign w:val="bottom"/>
            <w:hideMark/>
          </w:tcPr>
          <w:p w14:paraId="2C21BD14" w14:textId="77777777" w:rsidR="00870E4E" w:rsidRPr="003B4BA3" w:rsidRDefault="00870E4E" w:rsidP="00497058">
            <w:pPr>
              <w:jc w:val="both"/>
              <w:rPr>
                <w:rFonts w:eastAsia="Batang"/>
              </w:rPr>
            </w:pPr>
            <w:r w:rsidRPr="003B4BA3">
              <w:rPr>
                <w:rFonts w:eastAsia="Batang"/>
              </w:rPr>
              <w:t xml:space="preserve">Global Environment Facility </w:t>
            </w:r>
          </w:p>
        </w:tc>
      </w:tr>
      <w:tr w:rsidR="00870E4E" w:rsidRPr="003B4BA3" w14:paraId="1497CAD3" w14:textId="77777777" w:rsidTr="00497058">
        <w:trPr>
          <w:trHeight w:val="80"/>
        </w:trPr>
        <w:tc>
          <w:tcPr>
            <w:tcW w:w="2566" w:type="dxa"/>
            <w:hideMark/>
          </w:tcPr>
          <w:p w14:paraId="477721CB" w14:textId="77777777" w:rsidR="00870E4E" w:rsidRPr="003B4BA3" w:rsidRDefault="00870E4E" w:rsidP="00497058">
            <w:pPr>
              <w:jc w:val="both"/>
              <w:rPr>
                <w:rFonts w:eastAsia="Batang"/>
              </w:rPr>
            </w:pPr>
            <w:r w:rsidRPr="003B4BA3">
              <w:rPr>
                <w:rFonts w:eastAsia="Batang"/>
              </w:rPr>
              <w:t>GHG</w:t>
            </w:r>
          </w:p>
        </w:tc>
        <w:tc>
          <w:tcPr>
            <w:tcW w:w="7169" w:type="dxa"/>
            <w:vAlign w:val="bottom"/>
            <w:hideMark/>
          </w:tcPr>
          <w:p w14:paraId="40583FE3" w14:textId="77777777" w:rsidR="00870E4E" w:rsidRPr="003B4BA3" w:rsidRDefault="00870E4E" w:rsidP="00497058">
            <w:pPr>
              <w:jc w:val="both"/>
              <w:rPr>
                <w:rFonts w:eastAsia="Batang"/>
              </w:rPr>
            </w:pPr>
            <w:r w:rsidRPr="003B4BA3">
              <w:rPr>
                <w:rFonts w:eastAsia="Batang"/>
              </w:rPr>
              <w:t xml:space="preserve">Greenhouse Gases </w:t>
            </w:r>
          </w:p>
        </w:tc>
      </w:tr>
      <w:tr w:rsidR="00BD01E8" w:rsidRPr="003B4BA3" w14:paraId="7949A4E9" w14:textId="77777777" w:rsidTr="00497058">
        <w:trPr>
          <w:trHeight w:val="80"/>
        </w:trPr>
        <w:tc>
          <w:tcPr>
            <w:tcW w:w="2566" w:type="dxa"/>
            <w:hideMark/>
          </w:tcPr>
          <w:p w14:paraId="743EBCEA" w14:textId="77777777" w:rsidR="00BD01E8" w:rsidRPr="003B4BA3" w:rsidRDefault="00BD01E8" w:rsidP="00497058">
            <w:pPr>
              <w:jc w:val="both"/>
              <w:rPr>
                <w:rFonts w:eastAsia="Batang"/>
              </w:rPr>
            </w:pPr>
            <w:r w:rsidRPr="003B4BA3">
              <w:rPr>
                <w:rFonts w:eastAsia="Batang"/>
              </w:rPr>
              <w:t>HFC</w:t>
            </w:r>
          </w:p>
        </w:tc>
        <w:tc>
          <w:tcPr>
            <w:tcW w:w="7169" w:type="dxa"/>
            <w:vAlign w:val="bottom"/>
            <w:hideMark/>
          </w:tcPr>
          <w:p w14:paraId="25E26501" w14:textId="77777777" w:rsidR="00BD01E8" w:rsidRPr="003B4BA3" w:rsidRDefault="00BD01E8" w:rsidP="00497058">
            <w:pPr>
              <w:jc w:val="both"/>
              <w:rPr>
                <w:rFonts w:eastAsia="Batang"/>
                <w:lang w:val="ru-RU"/>
              </w:rPr>
            </w:pPr>
            <w:r w:rsidRPr="003B4BA3">
              <w:rPr>
                <w:rFonts w:eastAsia="Batang"/>
              </w:rPr>
              <w:t>Hydrofluorocarbon</w:t>
            </w:r>
            <w:r w:rsidRPr="003B4BA3">
              <w:rPr>
                <w:rFonts w:eastAsia="Batang"/>
                <w:lang w:val="ru-RU"/>
              </w:rPr>
              <w:t xml:space="preserve"> </w:t>
            </w:r>
          </w:p>
        </w:tc>
      </w:tr>
      <w:tr w:rsidR="00870E4E" w:rsidRPr="003B4BA3" w14:paraId="5B53A571" w14:textId="77777777" w:rsidTr="00497058">
        <w:trPr>
          <w:trHeight w:val="80"/>
        </w:trPr>
        <w:tc>
          <w:tcPr>
            <w:tcW w:w="2566" w:type="dxa"/>
            <w:hideMark/>
          </w:tcPr>
          <w:p w14:paraId="571C1CC7" w14:textId="77777777" w:rsidR="00870E4E" w:rsidRPr="003B4BA3" w:rsidRDefault="00870E4E" w:rsidP="00497058">
            <w:pPr>
              <w:jc w:val="both"/>
              <w:rPr>
                <w:rFonts w:eastAsia="Batang"/>
                <w:lang w:eastAsia="ko-KR"/>
              </w:rPr>
            </w:pPr>
            <w:r w:rsidRPr="003B4BA3">
              <w:rPr>
                <w:rFonts w:eastAsia="Batang"/>
                <w:lang w:eastAsia="ko-KR"/>
              </w:rPr>
              <w:t>IPCC</w:t>
            </w:r>
          </w:p>
        </w:tc>
        <w:tc>
          <w:tcPr>
            <w:tcW w:w="7169" w:type="dxa"/>
            <w:vAlign w:val="bottom"/>
            <w:hideMark/>
          </w:tcPr>
          <w:p w14:paraId="6C88E8B0" w14:textId="77777777" w:rsidR="00870E4E" w:rsidRPr="003B4BA3" w:rsidRDefault="00870E4E" w:rsidP="00497058">
            <w:pPr>
              <w:jc w:val="both"/>
              <w:rPr>
                <w:rFonts w:eastAsia="Batang"/>
                <w:lang w:eastAsia="ko-KR"/>
              </w:rPr>
            </w:pPr>
            <w:r w:rsidRPr="003B4BA3">
              <w:rPr>
                <w:rFonts w:eastAsia="Batang"/>
                <w:lang w:eastAsia="ko-KR"/>
              </w:rPr>
              <w:t xml:space="preserve">Intergovernmental Panel on Climate Change </w:t>
            </w:r>
          </w:p>
        </w:tc>
      </w:tr>
      <w:tr w:rsidR="00870E4E" w:rsidRPr="003B4BA3" w14:paraId="528EA01C" w14:textId="77777777" w:rsidTr="00497058">
        <w:trPr>
          <w:trHeight w:val="80"/>
        </w:trPr>
        <w:tc>
          <w:tcPr>
            <w:tcW w:w="2566" w:type="dxa"/>
            <w:hideMark/>
          </w:tcPr>
          <w:p w14:paraId="04F086E2" w14:textId="77777777" w:rsidR="00870E4E" w:rsidRPr="003B4BA3" w:rsidRDefault="00870E4E" w:rsidP="00497058">
            <w:pPr>
              <w:jc w:val="both"/>
              <w:rPr>
                <w:lang w:val="ru-RU" w:eastAsia="ru-RU"/>
              </w:rPr>
            </w:pPr>
            <w:r w:rsidRPr="003B4BA3">
              <w:rPr>
                <w:bCs/>
              </w:rPr>
              <w:t>IWG</w:t>
            </w:r>
          </w:p>
        </w:tc>
        <w:tc>
          <w:tcPr>
            <w:tcW w:w="7169" w:type="dxa"/>
            <w:vAlign w:val="bottom"/>
            <w:hideMark/>
          </w:tcPr>
          <w:p w14:paraId="1A7340EE" w14:textId="77777777" w:rsidR="00870E4E" w:rsidRPr="003B4BA3" w:rsidRDefault="00870E4E" w:rsidP="00497058">
            <w:pPr>
              <w:jc w:val="both"/>
              <w:rPr>
                <w:lang w:eastAsia="ru-RU"/>
              </w:rPr>
            </w:pPr>
            <w:r w:rsidRPr="003B4BA3">
              <w:rPr>
                <w:bCs/>
              </w:rPr>
              <w:t xml:space="preserve">Interdepartmental Working Groups </w:t>
            </w:r>
          </w:p>
        </w:tc>
      </w:tr>
      <w:tr w:rsidR="00870E4E" w:rsidRPr="003B4BA3" w14:paraId="764239A9" w14:textId="77777777" w:rsidTr="00497058">
        <w:trPr>
          <w:trHeight w:val="80"/>
        </w:trPr>
        <w:tc>
          <w:tcPr>
            <w:tcW w:w="2566" w:type="dxa"/>
            <w:hideMark/>
          </w:tcPr>
          <w:p w14:paraId="0C9721F8" w14:textId="77777777" w:rsidR="00870E4E" w:rsidRPr="003B4BA3" w:rsidRDefault="00870E4E" w:rsidP="00497058">
            <w:pPr>
              <w:jc w:val="both"/>
              <w:rPr>
                <w:lang w:val="ru-RU" w:eastAsia="ru-RU"/>
              </w:rPr>
            </w:pPr>
            <w:r w:rsidRPr="003B4BA3">
              <w:rPr>
                <w:lang w:eastAsia="ru-RU"/>
              </w:rPr>
              <w:t xml:space="preserve">LRI </w:t>
            </w:r>
          </w:p>
        </w:tc>
        <w:tc>
          <w:tcPr>
            <w:tcW w:w="7169" w:type="dxa"/>
            <w:vAlign w:val="bottom"/>
            <w:hideMark/>
          </w:tcPr>
          <w:p w14:paraId="1CFECE6F" w14:textId="77777777" w:rsidR="00870E4E" w:rsidRPr="003B4BA3" w:rsidRDefault="00870E4E" w:rsidP="00497058">
            <w:pPr>
              <w:jc w:val="both"/>
              <w:rPr>
                <w:lang w:eastAsia="ru-RU"/>
              </w:rPr>
            </w:pPr>
            <w:r w:rsidRPr="003B4BA3">
              <w:t xml:space="preserve">Land reclamation improvement </w:t>
            </w:r>
          </w:p>
        </w:tc>
      </w:tr>
      <w:tr w:rsidR="00870E4E" w:rsidRPr="003B4BA3" w14:paraId="18C4BB79" w14:textId="77777777" w:rsidTr="00497058">
        <w:trPr>
          <w:trHeight w:val="80"/>
        </w:trPr>
        <w:tc>
          <w:tcPr>
            <w:tcW w:w="2566" w:type="dxa"/>
            <w:hideMark/>
          </w:tcPr>
          <w:p w14:paraId="6DDC69DB" w14:textId="77777777" w:rsidR="00870E4E" w:rsidRPr="003B4BA3" w:rsidRDefault="00870E4E" w:rsidP="00497058">
            <w:pPr>
              <w:jc w:val="both"/>
              <w:rPr>
                <w:lang w:val="ru-RU"/>
              </w:rPr>
            </w:pPr>
            <w:r w:rsidRPr="003B4BA3">
              <w:rPr>
                <w:lang w:eastAsia="ru-RU"/>
              </w:rPr>
              <w:t>LUCLUF</w:t>
            </w:r>
          </w:p>
        </w:tc>
        <w:tc>
          <w:tcPr>
            <w:tcW w:w="7169" w:type="dxa"/>
            <w:vAlign w:val="bottom"/>
            <w:hideMark/>
          </w:tcPr>
          <w:p w14:paraId="3BD5EBD2" w14:textId="77777777" w:rsidR="00870E4E" w:rsidRPr="003B4BA3" w:rsidRDefault="00870E4E" w:rsidP="00497058">
            <w:pPr>
              <w:jc w:val="both"/>
              <w:rPr>
                <w:rFonts w:eastAsia="Batang"/>
              </w:rPr>
            </w:pPr>
            <w:r w:rsidRPr="003B4BA3">
              <w:rPr>
                <w:lang w:eastAsia="ru-RU"/>
              </w:rPr>
              <w:t>Land use, land-use changes, forestry</w:t>
            </w:r>
          </w:p>
        </w:tc>
      </w:tr>
      <w:tr w:rsidR="00870E4E" w:rsidRPr="003B4BA3" w14:paraId="243CB369" w14:textId="77777777" w:rsidTr="00497058">
        <w:trPr>
          <w:trHeight w:val="80"/>
        </w:trPr>
        <w:tc>
          <w:tcPr>
            <w:tcW w:w="2566" w:type="dxa"/>
            <w:hideMark/>
          </w:tcPr>
          <w:p w14:paraId="48B98CBE" w14:textId="77777777" w:rsidR="00870E4E" w:rsidRPr="003B4BA3" w:rsidRDefault="00870E4E" w:rsidP="00497058">
            <w:pPr>
              <w:jc w:val="both"/>
              <w:rPr>
                <w:lang w:val="ru-RU" w:eastAsia="ru-RU"/>
              </w:rPr>
            </w:pPr>
            <w:r w:rsidRPr="003B4BA3">
              <w:rPr>
                <w:bCs/>
                <w:iCs/>
              </w:rPr>
              <w:t xml:space="preserve">MM </w:t>
            </w:r>
          </w:p>
        </w:tc>
        <w:tc>
          <w:tcPr>
            <w:tcW w:w="7169" w:type="dxa"/>
            <w:vAlign w:val="bottom"/>
            <w:hideMark/>
          </w:tcPr>
          <w:p w14:paraId="11592713" w14:textId="77777777" w:rsidR="00870E4E" w:rsidRPr="003B4BA3" w:rsidRDefault="00870E4E" w:rsidP="00497058">
            <w:pPr>
              <w:jc w:val="both"/>
              <w:rPr>
                <w:lang w:val="ru-RU" w:eastAsia="ru-RU"/>
              </w:rPr>
            </w:pPr>
            <w:r w:rsidRPr="003B4BA3">
              <w:rPr>
                <w:lang w:val="ru-RU" w:eastAsia="ru-RU"/>
              </w:rPr>
              <w:t>Mass media</w:t>
            </w:r>
          </w:p>
        </w:tc>
      </w:tr>
      <w:tr w:rsidR="00870E4E" w:rsidRPr="003B4BA3" w14:paraId="1A593789" w14:textId="77777777" w:rsidTr="00497058">
        <w:trPr>
          <w:trHeight w:val="80"/>
        </w:trPr>
        <w:tc>
          <w:tcPr>
            <w:tcW w:w="2566" w:type="dxa"/>
            <w:hideMark/>
          </w:tcPr>
          <w:p w14:paraId="14A45B68" w14:textId="77777777" w:rsidR="00870E4E" w:rsidRPr="003B4BA3" w:rsidRDefault="00870E4E" w:rsidP="00497058">
            <w:pPr>
              <w:jc w:val="both"/>
              <w:rPr>
                <w:lang w:val="ru-RU" w:eastAsia="ru-RU"/>
              </w:rPr>
            </w:pPr>
            <w:r w:rsidRPr="003B4BA3">
              <w:t>MRV</w:t>
            </w:r>
          </w:p>
        </w:tc>
        <w:tc>
          <w:tcPr>
            <w:tcW w:w="7169" w:type="dxa"/>
            <w:vAlign w:val="bottom"/>
            <w:hideMark/>
          </w:tcPr>
          <w:p w14:paraId="00536513" w14:textId="77777777" w:rsidR="00870E4E" w:rsidRPr="003B4BA3" w:rsidRDefault="00870E4E" w:rsidP="00497058">
            <w:pPr>
              <w:jc w:val="both"/>
              <w:rPr>
                <w:lang w:eastAsia="ru-RU"/>
              </w:rPr>
            </w:pPr>
            <w:r w:rsidRPr="003B4BA3">
              <w:t>System of measures, reporting and verification</w:t>
            </w:r>
          </w:p>
        </w:tc>
      </w:tr>
      <w:tr w:rsidR="00870E4E" w:rsidRPr="003B4BA3" w14:paraId="0BAADA38" w14:textId="77777777" w:rsidTr="00497058">
        <w:trPr>
          <w:trHeight w:val="80"/>
        </w:trPr>
        <w:tc>
          <w:tcPr>
            <w:tcW w:w="2566" w:type="dxa"/>
            <w:hideMark/>
          </w:tcPr>
          <w:p w14:paraId="6BC1DC25" w14:textId="77777777" w:rsidR="00870E4E" w:rsidRPr="003B4BA3" w:rsidRDefault="00870E4E" w:rsidP="00497058">
            <w:pPr>
              <w:jc w:val="both"/>
              <w:rPr>
                <w:rFonts w:eastAsia="Batang"/>
                <w:lang w:val="ru-RU"/>
              </w:rPr>
            </w:pPr>
            <w:r w:rsidRPr="003B4BA3">
              <w:t>NC</w:t>
            </w:r>
          </w:p>
        </w:tc>
        <w:tc>
          <w:tcPr>
            <w:tcW w:w="7169" w:type="dxa"/>
            <w:vAlign w:val="bottom"/>
            <w:hideMark/>
          </w:tcPr>
          <w:p w14:paraId="072759C0" w14:textId="77777777" w:rsidR="00870E4E" w:rsidRPr="003B4BA3" w:rsidRDefault="00870E4E" w:rsidP="00497058">
            <w:pPr>
              <w:jc w:val="both"/>
              <w:rPr>
                <w:rFonts w:eastAsia="Batang"/>
                <w:lang w:val="ru-RU"/>
              </w:rPr>
            </w:pPr>
            <w:r w:rsidRPr="003B4BA3">
              <w:rPr>
                <w:rFonts w:eastAsia="Batang"/>
                <w:lang w:val="ru-RU" w:eastAsia="ko-KR"/>
              </w:rPr>
              <w:t xml:space="preserve">National Communication </w:t>
            </w:r>
          </w:p>
        </w:tc>
      </w:tr>
      <w:tr w:rsidR="00BD01E8" w:rsidRPr="003B4BA3" w14:paraId="7A810DBA" w14:textId="77777777" w:rsidTr="00497058">
        <w:trPr>
          <w:trHeight w:val="80"/>
        </w:trPr>
        <w:tc>
          <w:tcPr>
            <w:tcW w:w="2566" w:type="dxa"/>
          </w:tcPr>
          <w:p w14:paraId="09E689C7" w14:textId="77777777" w:rsidR="00BD01E8" w:rsidRPr="003B4BA3" w:rsidRDefault="00BD01E8" w:rsidP="00497058">
            <w:pPr>
              <w:jc w:val="both"/>
              <w:rPr>
                <w:rFonts w:eastAsia="Batang"/>
                <w:lang w:val="ru-RU"/>
              </w:rPr>
            </w:pPr>
            <w:r w:rsidRPr="003B4BA3">
              <w:t>NC</w:t>
            </w:r>
            <w:r w:rsidRPr="003B4BA3">
              <w:rPr>
                <w:lang w:val="ru-RU"/>
              </w:rPr>
              <w:t>4</w:t>
            </w:r>
          </w:p>
        </w:tc>
        <w:tc>
          <w:tcPr>
            <w:tcW w:w="7169" w:type="dxa"/>
          </w:tcPr>
          <w:p w14:paraId="6C40516F" w14:textId="76BF7570" w:rsidR="00BD01E8" w:rsidRPr="003B4BA3" w:rsidRDefault="00BD01E8" w:rsidP="00497058">
            <w:pPr>
              <w:jc w:val="both"/>
              <w:rPr>
                <w:rFonts w:eastAsia="Batang"/>
              </w:rPr>
            </w:pPr>
            <w:r w:rsidRPr="003B4BA3">
              <w:rPr>
                <w:rFonts w:eastAsia="Batang"/>
              </w:rPr>
              <w:t>Forth National Communication</w:t>
            </w:r>
          </w:p>
        </w:tc>
      </w:tr>
      <w:tr w:rsidR="00870E4E" w:rsidRPr="003B4BA3" w14:paraId="6A4CB0CC" w14:textId="77777777" w:rsidTr="00497058">
        <w:trPr>
          <w:trHeight w:val="80"/>
        </w:trPr>
        <w:tc>
          <w:tcPr>
            <w:tcW w:w="2566" w:type="dxa"/>
            <w:hideMark/>
          </w:tcPr>
          <w:p w14:paraId="11EB4805" w14:textId="77777777" w:rsidR="00870E4E" w:rsidRPr="003B4BA3" w:rsidRDefault="00870E4E" w:rsidP="00497058">
            <w:pPr>
              <w:jc w:val="both"/>
              <w:rPr>
                <w:lang w:val="ru-RU" w:eastAsia="ru-RU"/>
              </w:rPr>
            </w:pPr>
            <w:r w:rsidRPr="003B4BA3">
              <w:t xml:space="preserve">NCCAAP </w:t>
            </w:r>
          </w:p>
        </w:tc>
        <w:tc>
          <w:tcPr>
            <w:tcW w:w="7169" w:type="dxa"/>
            <w:vAlign w:val="bottom"/>
            <w:hideMark/>
          </w:tcPr>
          <w:p w14:paraId="0A36905B" w14:textId="77777777" w:rsidR="00870E4E" w:rsidRPr="003B4BA3" w:rsidRDefault="00870E4E" w:rsidP="00497058">
            <w:pPr>
              <w:jc w:val="both"/>
              <w:rPr>
                <w:lang w:eastAsia="ru-RU"/>
              </w:rPr>
            </w:pPr>
            <w:r w:rsidRPr="003B4BA3">
              <w:t xml:space="preserve">National Climate Change Adaptation Action Plan  </w:t>
            </w:r>
          </w:p>
        </w:tc>
      </w:tr>
      <w:tr w:rsidR="00870E4E" w:rsidRPr="003B4BA3" w14:paraId="503ED618" w14:textId="77777777" w:rsidTr="00497058">
        <w:trPr>
          <w:trHeight w:val="80"/>
        </w:trPr>
        <w:tc>
          <w:tcPr>
            <w:tcW w:w="2566" w:type="dxa"/>
            <w:hideMark/>
          </w:tcPr>
          <w:p w14:paraId="495DFEC7" w14:textId="77777777" w:rsidR="00870E4E" w:rsidRPr="003B4BA3" w:rsidRDefault="00870E4E" w:rsidP="00497058">
            <w:pPr>
              <w:jc w:val="both"/>
              <w:rPr>
                <w:lang w:val="ru-RU" w:eastAsia="ru-RU"/>
              </w:rPr>
            </w:pPr>
            <w:r w:rsidRPr="003B4BA3">
              <w:rPr>
                <w:bCs/>
                <w:iCs/>
              </w:rPr>
              <w:t xml:space="preserve">NMVOC </w:t>
            </w:r>
          </w:p>
        </w:tc>
        <w:tc>
          <w:tcPr>
            <w:tcW w:w="7169" w:type="dxa"/>
            <w:vAlign w:val="bottom"/>
            <w:hideMark/>
          </w:tcPr>
          <w:p w14:paraId="3603F0EF" w14:textId="77777777" w:rsidR="00870E4E" w:rsidRPr="003B4BA3" w:rsidRDefault="00870E4E" w:rsidP="00497058">
            <w:pPr>
              <w:jc w:val="both"/>
              <w:rPr>
                <w:lang w:eastAsia="ru-RU"/>
              </w:rPr>
            </w:pPr>
            <w:r w:rsidRPr="003B4BA3">
              <w:rPr>
                <w:lang w:eastAsia="ru-RU"/>
              </w:rPr>
              <w:t>Non‐methane volatile organic compound</w:t>
            </w:r>
          </w:p>
        </w:tc>
      </w:tr>
      <w:tr w:rsidR="00870E4E" w:rsidRPr="003B4BA3" w14:paraId="04777A11" w14:textId="77777777" w:rsidTr="00497058">
        <w:trPr>
          <w:trHeight w:val="80"/>
        </w:trPr>
        <w:tc>
          <w:tcPr>
            <w:tcW w:w="2566" w:type="dxa"/>
            <w:hideMark/>
          </w:tcPr>
          <w:p w14:paraId="79FC1826" w14:textId="77777777" w:rsidR="00870E4E" w:rsidRPr="003B4BA3" w:rsidRDefault="00870E4E" w:rsidP="00497058">
            <w:pPr>
              <w:jc w:val="both"/>
              <w:rPr>
                <w:rFonts w:eastAsia="Batang"/>
              </w:rPr>
            </w:pPr>
            <w:r w:rsidRPr="003B4BA3">
              <w:rPr>
                <w:rFonts w:eastAsia="Batang"/>
              </w:rPr>
              <w:t>NPD</w:t>
            </w:r>
          </w:p>
        </w:tc>
        <w:tc>
          <w:tcPr>
            <w:tcW w:w="7169" w:type="dxa"/>
            <w:vAlign w:val="bottom"/>
            <w:hideMark/>
          </w:tcPr>
          <w:p w14:paraId="57376DAD" w14:textId="77777777" w:rsidR="00870E4E" w:rsidRPr="003B4BA3" w:rsidRDefault="00870E4E" w:rsidP="00497058">
            <w:pPr>
              <w:jc w:val="both"/>
              <w:rPr>
                <w:rFonts w:eastAsia="Batang"/>
                <w:lang w:val="ru-RU"/>
              </w:rPr>
            </w:pPr>
            <w:r w:rsidRPr="003B4BA3">
              <w:rPr>
                <w:rFonts w:eastAsia="Batang"/>
              </w:rPr>
              <w:t>National</w:t>
            </w:r>
            <w:r w:rsidRPr="003B4BA3">
              <w:rPr>
                <w:rFonts w:eastAsia="Batang"/>
                <w:lang w:val="ru-RU"/>
              </w:rPr>
              <w:t xml:space="preserve"> </w:t>
            </w:r>
            <w:r w:rsidRPr="003B4BA3">
              <w:rPr>
                <w:rFonts w:eastAsia="Batang"/>
              </w:rPr>
              <w:t>Project</w:t>
            </w:r>
            <w:r w:rsidRPr="003B4BA3">
              <w:rPr>
                <w:rFonts w:eastAsia="Batang"/>
                <w:lang w:val="ru-RU"/>
              </w:rPr>
              <w:t xml:space="preserve"> </w:t>
            </w:r>
            <w:r w:rsidRPr="003B4BA3">
              <w:rPr>
                <w:rFonts w:eastAsia="Batang"/>
              </w:rPr>
              <w:t>Director</w:t>
            </w:r>
            <w:r w:rsidRPr="003B4BA3">
              <w:rPr>
                <w:rFonts w:eastAsia="Batang"/>
                <w:lang w:val="ru-RU"/>
              </w:rPr>
              <w:t xml:space="preserve">  </w:t>
            </w:r>
          </w:p>
        </w:tc>
      </w:tr>
      <w:tr w:rsidR="00870E4E" w:rsidRPr="003B4BA3" w14:paraId="233B72EF" w14:textId="77777777" w:rsidTr="00497058">
        <w:trPr>
          <w:trHeight w:val="80"/>
        </w:trPr>
        <w:tc>
          <w:tcPr>
            <w:tcW w:w="2566" w:type="dxa"/>
            <w:hideMark/>
          </w:tcPr>
          <w:p w14:paraId="28B0769E" w14:textId="77777777" w:rsidR="00870E4E" w:rsidRPr="003B4BA3" w:rsidRDefault="00870E4E" w:rsidP="00497058">
            <w:pPr>
              <w:jc w:val="both"/>
              <w:rPr>
                <w:lang w:val="ru-RU" w:eastAsia="ru-RU"/>
              </w:rPr>
            </w:pPr>
            <w:proofErr w:type="spellStart"/>
            <w:r w:rsidRPr="003B4BA3">
              <w:rPr>
                <w:bCs/>
                <w:iCs/>
              </w:rPr>
              <w:t>PaM</w:t>
            </w:r>
            <w:proofErr w:type="spellEnd"/>
            <w:r w:rsidRPr="003B4BA3">
              <w:rPr>
                <w:bCs/>
                <w:iCs/>
              </w:rPr>
              <w:t xml:space="preserve"> </w:t>
            </w:r>
          </w:p>
        </w:tc>
        <w:tc>
          <w:tcPr>
            <w:tcW w:w="7169" w:type="dxa"/>
            <w:vAlign w:val="bottom"/>
            <w:hideMark/>
          </w:tcPr>
          <w:p w14:paraId="14C34BB1" w14:textId="77777777" w:rsidR="00870E4E" w:rsidRPr="003B4BA3" w:rsidRDefault="00870E4E" w:rsidP="00497058">
            <w:pPr>
              <w:jc w:val="both"/>
              <w:rPr>
                <w:lang w:eastAsia="ru-RU"/>
              </w:rPr>
            </w:pPr>
            <w:r w:rsidRPr="003B4BA3">
              <w:rPr>
                <w:lang w:eastAsia="ru-RU"/>
              </w:rPr>
              <w:t xml:space="preserve">Policies and measures </w:t>
            </w:r>
          </w:p>
        </w:tc>
      </w:tr>
      <w:tr w:rsidR="00870E4E" w:rsidRPr="003B4BA3" w14:paraId="15CD47B3" w14:textId="77777777" w:rsidTr="00497058">
        <w:trPr>
          <w:trHeight w:val="80"/>
        </w:trPr>
        <w:tc>
          <w:tcPr>
            <w:tcW w:w="2566" w:type="dxa"/>
            <w:hideMark/>
          </w:tcPr>
          <w:p w14:paraId="718F6AF9" w14:textId="77777777" w:rsidR="00870E4E" w:rsidRPr="003B4BA3" w:rsidRDefault="00870E4E" w:rsidP="00497058">
            <w:pPr>
              <w:jc w:val="both"/>
              <w:rPr>
                <w:lang w:val="ru-RU" w:eastAsia="ru-RU"/>
              </w:rPr>
            </w:pPr>
            <w:r w:rsidRPr="003B4BA3">
              <w:rPr>
                <w:bCs/>
                <w:iCs/>
              </w:rPr>
              <w:t xml:space="preserve">PFC </w:t>
            </w:r>
          </w:p>
        </w:tc>
        <w:tc>
          <w:tcPr>
            <w:tcW w:w="7169" w:type="dxa"/>
            <w:vAlign w:val="bottom"/>
            <w:hideMark/>
          </w:tcPr>
          <w:p w14:paraId="2607D6EF" w14:textId="77777777" w:rsidR="00870E4E" w:rsidRPr="003B4BA3" w:rsidRDefault="00870E4E" w:rsidP="00497058">
            <w:pPr>
              <w:jc w:val="both"/>
              <w:rPr>
                <w:lang w:val="ru-RU" w:eastAsia="ru-RU"/>
              </w:rPr>
            </w:pPr>
            <w:r w:rsidRPr="003B4BA3">
              <w:rPr>
                <w:bCs/>
                <w:iCs/>
                <w:lang w:val="ru-RU"/>
              </w:rPr>
              <w:t xml:space="preserve">Perfluorocarbons </w:t>
            </w:r>
          </w:p>
        </w:tc>
      </w:tr>
      <w:tr w:rsidR="00870E4E" w:rsidRPr="003B4BA3" w14:paraId="20BA9356" w14:textId="77777777" w:rsidTr="00497058">
        <w:trPr>
          <w:trHeight w:val="80"/>
        </w:trPr>
        <w:tc>
          <w:tcPr>
            <w:tcW w:w="2566" w:type="dxa"/>
            <w:hideMark/>
          </w:tcPr>
          <w:p w14:paraId="05F18069" w14:textId="77777777" w:rsidR="00870E4E" w:rsidRPr="003B4BA3" w:rsidRDefault="00870E4E" w:rsidP="00497058">
            <w:pPr>
              <w:jc w:val="both"/>
              <w:rPr>
                <w:lang w:val="ru-RU" w:eastAsia="ru-RU"/>
              </w:rPr>
            </w:pPr>
            <w:r w:rsidRPr="003B4BA3">
              <w:rPr>
                <w:bCs/>
                <w:iCs/>
              </w:rPr>
              <w:t xml:space="preserve">PNC </w:t>
            </w:r>
          </w:p>
        </w:tc>
        <w:tc>
          <w:tcPr>
            <w:tcW w:w="7169" w:type="dxa"/>
            <w:vAlign w:val="bottom"/>
            <w:hideMark/>
          </w:tcPr>
          <w:p w14:paraId="1CD7E00A" w14:textId="77777777" w:rsidR="00870E4E" w:rsidRPr="003B4BA3" w:rsidRDefault="00870E4E" w:rsidP="00497058">
            <w:pPr>
              <w:jc w:val="both"/>
              <w:rPr>
                <w:lang w:val="ru-RU" w:eastAsia="ru-RU"/>
              </w:rPr>
            </w:pPr>
            <w:r w:rsidRPr="003B4BA3">
              <w:rPr>
                <w:lang w:val="ru-RU" w:eastAsia="ru-RU"/>
              </w:rPr>
              <w:t xml:space="preserve">Predefined National Contribution </w:t>
            </w:r>
          </w:p>
        </w:tc>
      </w:tr>
      <w:tr w:rsidR="00870E4E" w:rsidRPr="003B4BA3" w14:paraId="3D5CB992" w14:textId="77777777" w:rsidTr="00497058">
        <w:trPr>
          <w:trHeight w:val="80"/>
        </w:trPr>
        <w:tc>
          <w:tcPr>
            <w:tcW w:w="2566" w:type="dxa"/>
            <w:hideMark/>
          </w:tcPr>
          <w:p w14:paraId="05253EFB" w14:textId="77777777" w:rsidR="00870E4E" w:rsidRPr="003B4BA3" w:rsidRDefault="00870E4E" w:rsidP="00497058">
            <w:pPr>
              <w:jc w:val="both"/>
              <w:rPr>
                <w:rFonts w:eastAsia="Batang"/>
              </w:rPr>
            </w:pPr>
            <w:bookmarkStart w:id="1" w:name="_Hlk38375504"/>
            <w:r w:rsidRPr="003B4BA3">
              <w:rPr>
                <w:rFonts w:eastAsia="Batang"/>
              </w:rPr>
              <w:t xml:space="preserve">PSB </w:t>
            </w:r>
          </w:p>
        </w:tc>
        <w:tc>
          <w:tcPr>
            <w:tcW w:w="7169" w:type="dxa"/>
            <w:vAlign w:val="bottom"/>
            <w:hideMark/>
          </w:tcPr>
          <w:p w14:paraId="00EDC9A0" w14:textId="77777777" w:rsidR="00870E4E" w:rsidRPr="003B4BA3" w:rsidRDefault="00870E4E" w:rsidP="00497058">
            <w:pPr>
              <w:jc w:val="both"/>
              <w:rPr>
                <w:rFonts w:eastAsia="Batang"/>
                <w:lang w:val="ru-RU"/>
              </w:rPr>
            </w:pPr>
            <w:r w:rsidRPr="003B4BA3">
              <w:rPr>
                <w:rFonts w:eastAsia="Batang"/>
              </w:rPr>
              <w:t>Project</w:t>
            </w:r>
            <w:r w:rsidRPr="003B4BA3">
              <w:rPr>
                <w:rFonts w:eastAsia="Batang"/>
                <w:lang w:val="ru-RU"/>
              </w:rPr>
              <w:t xml:space="preserve"> </w:t>
            </w:r>
            <w:r w:rsidRPr="003B4BA3">
              <w:rPr>
                <w:rFonts w:eastAsia="Batang"/>
              </w:rPr>
              <w:t>Supervisory</w:t>
            </w:r>
            <w:r w:rsidRPr="003B4BA3">
              <w:rPr>
                <w:rFonts w:eastAsia="Batang"/>
                <w:lang w:val="ru-RU"/>
              </w:rPr>
              <w:t xml:space="preserve"> </w:t>
            </w:r>
            <w:r w:rsidRPr="003B4BA3">
              <w:rPr>
                <w:rFonts w:eastAsia="Batang"/>
              </w:rPr>
              <w:t>Board</w:t>
            </w:r>
            <w:r w:rsidRPr="003B4BA3">
              <w:rPr>
                <w:rFonts w:eastAsia="Batang"/>
                <w:lang w:val="ru-RU"/>
              </w:rPr>
              <w:t xml:space="preserve"> </w:t>
            </w:r>
          </w:p>
        </w:tc>
      </w:tr>
      <w:bookmarkEnd w:id="1"/>
      <w:tr w:rsidR="00870E4E" w:rsidRPr="003B4BA3" w14:paraId="730C9CE1" w14:textId="77777777" w:rsidTr="00497058">
        <w:trPr>
          <w:trHeight w:val="80"/>
        </w:trPr>
        <w:tc>
          <w:tcPr>
            <w:tcW w:w="2566" w:type="dxa"/>
            <w:hideMark/>
          </w:tcPr>
          <w:p w14:paraId="64F4CB8C" w14:textId="77777777" w:rsidR="00870E4E" w:rsidRPr="003B4BA3" w:rsidRDefault="00870E4E" w:rsidP="00497058">
            <w:pPr>
              <w:jc w:val="both"/>
              <w:rPr>
                <w:lang w:val="ru-RU" w:eastAsia="ru-RU"/>
              </w:rPr>
            </w:pPr>
            <w:r w:rsidRPr="003B4BA3">
              <w:rPr>
                <w:lang w:eastAsia="ru-RU"/>
              </w:rPr>
              <w:t>PSC</w:t>
            </w:r>
          </w:p>
        </w:tc>
        <w:tc>
          <w:tcPr>
            <w:tcW w:w="7169" w:type="dxa"/>
            <w:vAlign w:val="bottom"/>
            <w:hideMark/>
          </w:tcPr>
          <w:p w14:paraId="1E31AED3" w14:textId="77777777" w:rsidR="00870E4E" w:rsidRPr="003B4BA3" w:rsidRDefault="00870E4E" w:rsidP="00497058">
            <w:pPr>
              <w:jc w:val="both"/>
              <w:rPr>
                <w:lang w:val="ru-RU" w:eastAsia="ru-RU"/>
              </w:rPr>
            </w:pPr>
            <w:r w:rsidRPr="003B4BA3">
              <w:rPr>
                <w:lang w:val="ru-RU" w:eastAsia="ru-RU"/>
              </w:rPr>
              <w:t xml:space="preserve">Project steering committee </w:t>
            </w:r>
          </w:p>
        </w:tc>
      </w:tr>
      <w:tr w:rsidR="00870E4E" w:rsidRPr="003B4BA3" w14:paraId="4BEA35F0" w14:textId="77777777" w:rsidTr="00497058">
        <w:trPr>
          <w:trHeight w:val="80"/>
        </w:trPr>
        <w:tc>
          <w:tcPr>
            <w:tcW w:w="2566" w:type="dxa"/>
            <w:hideMark/>
          </w:tcPr>
          <w:p w14:paraId="510D2264" w14:textId="77777777" w:rsidR="00870E4E" w:rsidRPr="003B4BA3" w:rsidRDefault="00870E4E" w:rsidP="00497058">
            <w:pPr>
              <w:jc w:val="both"/>
              <w:rPr>
                <w:rFonts w:eastAsia="Batang"/>
              </w:rPr>
            </w:pPr>
            <w:r w:rsidRPr="003B4BA3">
              <w:t>PRC</w:t>
            </w:r>
          </w:p>
        </w:tc>
        <w:tc>
          <w:tcPr>
            <w:tcW w:w="7169" w:type="dxa"/>
            <w:vAlign w:val="bottom"/>
            <w:hideMark/>
          </w:tcPr>
          <w:p w14:paraId="7FED412C" w14:textId="77777777" w:rsidR="00870E4E" w:rsidRPr="003B4BA3" w:rsidRDefault="00870E4E" w:rsidP="00497058">
            <w:pPr>
              <w:jc w:val="both"/>
              <w:rPr>
                <w:rFonts w:eastAsia="Batang"/>
                <w:lang w:val="ru-RU"/>
              </w:rPr>
            </w:pPr>
            <w:r w:rsidRPr="003B4BA3">
              <w:rPr>
                <w:rFonts w:eastAsia="Batang"/>
                <w:lang w:val="ru-RU"/>
              </w:rPr>
              <w:t xml:space="preserve">People's Republic of China </w:t>
            </w:r>
            <w:r w:rsidRPr="003B4BA3">
              <w:rPr>
                <w:rFonts w:eastAsia="Batang"/>
              </w:rPr>
              <w:t xml:space="preserve"> </w:t>
            </w:r>
          </w:p>
        </w:tc>
      </w:tr>
      <w:tr w:rsidR="00870E4E" w:rsidRPr="003B4BA3" w14:paraId="3A84EBDB" w14:textId="77777777" w:rsidTr="00497058">
        <w:trPr>
          <w:trHeight w:val="80"/>
        </w:trPr>
        <w:tc>
          <w:tcPr>
            <w:tcW w:w="2566" w:type="dxa"/>
            <w:hideMark/>
          </w:tcPr>
          <w:p w14:paraId="33B1AED6" w14:textId="77777777" w:rsidR="00870E4E" w:rsidRPr="003B4BA3" w:rsidRDefault="00870E4E" w:rsidP="00497058">
            <w:pPr>
              <w:jc w:val="both"/>
              <w:rPr>
                <w:rFonts w:eastAsia="Batang"/>
              </w:rPr>
            </w:pPr>
            <w:r w:rsidRPr="003B4BA3">
              <w:rPr>
                <w:rFonts w:eastAsia="Batang"/>
              </w:rPr>
              <w:t>QA</w:t>
            </w:r>
          </w:p>
        </w:tc>
        <w:tc>
          <w:tcPr>
            <w:tcW w:w="7169" w:type="dxa"/>
            <w:vAlign w:val="bottom"/>
            <w:hideMark/>
          </w:tcPr>
          <w:p w14:paraId="428D1C56" w14:textId="77777777" w:rsidR="00870E4E" w:rsidRPr="003B4BA3" w:rsidRDefault="00870E4E" w:rsidP="00497058">
            <w:pPr>
              <w:jc w:val="both"/>
              <w:rPr>
                <w:rFonts w:eastAsia="Batang"/>
              </w:rPr>
            </w:pPr>
            <w:r w:rsidRPr="003B4BA3">
              <w:rPr>
                <w:rFonts w:eastAsia="Batang"/>
              </w:rPr>
              <w:t xml:space="preserve">Quality assurance </w:t>
            </w:r>
          </w:p>
        </w:tc>
      </w:tr>
      <w:tr w:rsidR="00870E4E" w:rsidRPr="003B4BA3" w14:paraId="03BF0A2D" w14:textId="77777777" w:rsidTr="00497058">
        <w:trPr>
          <w:trHeight w:val="80"/>
        </w:trPr>
        <w:tc>
          <w:tcPr>
            <w:tcW w:w="2566" w:type="dxa"/>
            <w:hideMark/>
          </w:tcPr>
          <w:p w14:paraId="01D69A98" w14:textId="77777777" w:rsidR="00870E4E" w:rsidRPr="003B4BA3" w:rsidRDefault="00870E4E" w:rsidP="00497058">
            <w:pPr>
              <w:jc w:val="both"/>
              <w:rPr>
                <w:lang w:val="ru-RU" w:eastAsia="ru-RU"/>
              </w:rPr>
            </w:pPr>
            <w:r w:rsidRPr="003B4BA3">
              <w:rPr>
                <w:bCs/>
                <w:iCs/>
              </w:rPr>
              <w:t xml:space="preserve">QA/QC </w:t>
            </w:r>
          </w:p>
        </w:tc>
        <w:tc>
          <w:tcPr>
            <w:tcW w:w="7169" w:type="dxa"/>
            <w:vAlign w:val="bottom"/>
            <w:hideMark/>
          </w:tcPr>
          <w:p w14:paraId="20F57610" w14:textId="77777777" w:rsidR="00870E4E" w:rsidRPr="003B4BA3" w:rsidRDefault="00870E4E" w:rsidP="00497058">
            <w:pPr>
              <w:jc w:val="both"/>
              <w:rPr>
                <w:lang w:val="ru-RU" w:eastAsia="ru-RU"/>
              </w:rPr>
            </w:pPr>
            <w:r w:rsidRPr="003B4BA3">
              <w:rPr>
                <w:lang w:val="ru-RU" w:eastAsia="ru-RU"/>
              </w:rPr>
              <w:t xml:space="preserve">Quality Assessment / Quality Control </w:t>
            </w:r>
          </w:p>
        </w:tc>
      </w:tr>
      <w:tr w:rsidR="00707102" w:rsidRPr="003B4BA3" w14:paraId="7F085060" w14:textId="77777777" w:rsidTr="00F27382">
        <w:trPr>
          <w:trHeight w:val="80"/>
        </w:trPr>
        <w:tc>
          <w:tcPr>
            <w:tcW w:w="2566" w:type="dxa"/>
            <w:hideMark/>
          </w:tcPr>
          <w:p w14:paraId="023EF91D" w14:textId="77777777" w:rsidR="00707102" w:rsidRPr="003B4BA3" w:rsidRDefault="00E511D3" w:rsidP="009108AF">
            <w:pPr>
              <w:jc w:val="both"/>
              <w:rPr>
                <w:rFonts w:eastAsia="Batang"/>
              </w:rPr>
            </w:pPr>
            <w:r w:rsidRPr="003B4BA3">
              <w:rPr>
                <w:rFonts w:eastAsia="Batang"/>
              </w:rPr>
              <w:t>RE</w:t>
            </w:r>
          </w:p>
        </w:tc>
        <w:tc>
          <w:tcPr>
            <w:tcW w:w="7169" w:type="dxa"/>
            <w:vAlign w:val="bottom"/>
            <w:hideMark/>
          </w:tcPr>
          <w:p w14:paraId="44E7788B" w14:textId="77777777" w:rsidR="00707102" w:rsidRPr="003B4BA3" w:rsidRDefault="00E511D3" w:rsidP="009A5A78">
            <w:pPr>
              <w:jc w:val="both"/>
              <w:rPr>
                <w:rFonts w:eastAsia="Batang"/>
              </w:rPr>
            </w:pPr>
            <w:r w:rsidRPr="003B4BA3">
              <w:rPr>
                <w:rFonts w:eastAsia="Batang"/>
              </w:rPr>
              <w:t>Renewable Energy Sources</w:t>
            </w:r>
            <w:r w:rsidR="009A5A78" w:rsidRPr="003B4BA3">
              <w:rPr>
                <w:rFonts w:eastAsia="Batang"/>
              </w:rPr>
              <w:t xml:space="preserve"> </w:t>
            </w:r>
          </w:p>
        </w:tc>
      </w:tr>
      <w:tr w:rsidR="00870E4E" w:rsidRPr="003B4BA3" w14:paraId="720B03A0" w14:textId="77777777" w:rsidTr="00497058">
        <w:trPr>
          <w:trHeight w:val="80"/>
        </w:trPr>
        <w:tc>
          <w:tcPr>
            <w:tcW w:w="2566" w:type="dxa"/>
            <w:hideMark/>
          </w:tcPr>
          <w:p w14:paraId="58FC9A3C" w14:textId="77777777" w:rsidR="00870E4E" w:rsidRPr="003B4BA3" w:rsidRDefault="00870E4E" w:rsidP="00497058">
            <w:pPr>
              <w:jc w:val="both"/>
              <w:rPr>
                <w:lang w:val="ru-RU"/>
              </w:rPr>
            </w:pPr>
            <w:r w:rsidRPr="003B4BA3">
              <w:t xml:space="preserve">SDGs </w:t>
            </w:r>
          </w:p>
        </w:tc>
        <w:tc>
          <w:tcPr>
            <w:tcW w:w="7169" w:type="dxa"/>
            <w:vAlign w:val="bottom"/>
            <w:hideMark/>
          </w:tcPr>
          <w:p w14:paraId="6DB5C9C9" w14:textId="77777777" w:rsidR="00870E4E" w:rsidRPr="003B4BA3" w:rsidRDefault="00870E4E" w:rsidP="00497058">
            <w:pPr>
              <w:jc w:val="both"/>
              <w:rPr>
                <w:rFonts w:eastAsia="Batang"/>
              </w:rPr>
            </w:pPr>
            <w:r w:rsidRPr="003B4BA3">
              <w:rPr>
                <w:rFonts w:eastAsia="Batang"/>
              </w:rPr>
              <w:t>Sustainable Development Goals</w:t>
            </w:r>
          </w:p>
        </w:tc>
      </w:tr>
      <w:tr w:rsidR="00707102" w:rsidRPr="003B4BA3" w14:paraId="4191A2D4" w14:textId="77777777" w:rsidTr="00F27382">
        <w:trPr>
          <w:trHeight w:val="80"/>
        </w:trPr>
        <w:tc>
          <w:tcPr>
            <w:tcW w:w="2566" w:type="dxa"/>
            <w:hideMark/>
          </w:tcPr>
          <w:p w14:paraId="7D006895" w14:textId="77777777" w:rsidR="00707102" w:rsidRPr="003B4BA3" w:rsidRDefault="009A5A78" w:rsidP="009108AF">
            <w:pPr>
              <w:jc w:val="both"/>
              <w:rPr>
                <w:rFonts w:eastAsia="Batang"/>
              </w:rPr>
            </w:pPr>
            <w:bookmarkStart w:id="2" w:name="_Hlk35677008"/>
            <w:r w:rsidRPr="003B4BA3">
              <w:rPr>
                <w:rFonts w:eastAsia="Batang"/>
              </w:rPr>
              <w:t>SNC</w:t>
            </w:r>
          </w:p>
        </w:tc>
        <w:tc>
          <w:tcPr>
            <w:tcW w:w="7169" w:type="dxa"/>
            <w:vAlign w:val="bottom"/>
            <w:hideMark/>
          </w:tcPr>
          <w:p w14:paraId="13B92A1F" w14:textId="77777777" w:rsidR="00707102" w:rsidRPr="003B4BA3" w:rsidRDefault="009A5A78" w:rsidP="009A5A78">
            <w:pPr>
              <w:jc w:val="both"/>
              <w:rPr>
                <w:rFonts w:eastAsia="Batang"/>
              </w:rPr>
            </w:pPr>
            <w:r w:rsidRPr="003B4BA3">
              <w:rPr>
                <w:rFonts w:eastAsia="Batang"/>
              </w:rPr>
              <w:t xml:space="preserve">Second National Communication </w:t>
            </w:r>
          </w:p>
        </w:tc>
      </w:tr>
      <w:tr w:rsidR="00870E4E" w:rsidRPr="003B4BA3" w14:paraId="50A158B2" w14:textId="77777777" w:rsidTr="00497058">
        <w:trPr>
          <w:trHeight w:val="80"/>
        </w:trPr>
        <w:tc>
          <w:tcPr>
            <w:tcW w:w="2566" w:type="dxa"/>
            <w:hideMark/>
          </w:tcPr>
          <w:p w14:paraId="7BA28F61" w14:textId="77777777" w:rsidR="00870E4E" w:rsidRPr="003B4BA3" w:rsidRDefault="00870E4E" w:rsidP="00497058">
            <w:pPr>
              <w:jc w:val="both"/>
              <w:rPr>
                <w:lang w:val="ru-RU"/>
              </w:rPr>
            </w:pPr>
            <w:r w:rsidRPr="003B4BA3">
              <w:t>SPAs</w:t>
            </w:r>
          </w:p>
        </w:tc>
        <w:tc>
          <w:tcPr>
            <w:tcW w:w="7169" w:type="dxa"/>
            <w:vAlign w:val="bottom"/>
            <w:hideMark/>
          </w:tcPr>
          <w:p w14:paraId="2663758D" w14:textId="77777777" w:rsidR="00870E4E" w:rsidRPr="003B4BA3" w:rsidRDefault="00870E4E" w:rsidP="00497058">
            <w:pPr>
              <w:jc w:val="both"/>
              <w:rPr>
                <w:rFonts w:eastAsia="Batang"/>
                <w:lang w:val="ru-RU"/>
              </w:rPr>
            </w:pPr>
            <w:r w:rsidRPr="003B4BA3">
              <w:rPr>
                <w:rFonts w:eastAsia="Batang"/>
                <w:lang w:val="ru-RU"/>
              </w:rPr>
              <w:t xml:space="preserve">Specially Protected Natural Areas </w:t>
            </w:r>
          </w:p>
        </w:tc>
      </w:tr>
      <w:bookmarkEnd w:id="2"/>
      <w:tr w:rsidR="00707102" w:rsidRPr="003B4BA3" w14:paraId="28E1BF31" w14:textId="77777777" w:rsidTr="00F27382">
        <w:trPr>
          <w:trHeight w:val="80"/>
        </w:trPr>
        <w:tc>
          <w:tcPr>
            <w:tcW w:w="2566" w:type="dxa"/>
          </w:tcPr>
          <w:p w14:paraId="0B20885E" w14:textId="77777777" w:rsidR="00707102" w:rsidRPr="003B4BA3" w:rsidRDefault="003E0636" w:rsidP="009108AF">
            <w:pPr>
              <w:jc w:val="both"/>
              <w:rPr>
                <w:rFonts w:eastAsia="Batang"/>
              </w:rPr>
            </w:pPr>
            <w:r w:rsidRPr="003B4BA3">
              <w:t>TNC</w:t>
            </w:r>
          </w:p>
        </w:tc>
        <w:tc>
          <w:tcPr>
            <w:tcW w:w="7169" w:type="dxa"/>
          </w:tcPr>
          <w:p w14:paraId="7A1C4075" w14:textId="77777777" w:rsidR="00707102" w:rsidRPr="003B4BA3" w:rsidRDefault="003E0636" w:rsidP="003E0636">
            <w:pPr>
              <w:jc w:val="both"/>
              <w:rPr>
                <w:rFonts w:eastAsia="Batang"/>
              </w:rPr>
            </w:pPr>
            <w:r w:rsidRPr="003B4BA3">
              <w:rPr>
                <w:rFonts w:eastAsia="Batang"/>
              </w:rPr>
              <w:t xml:space="preserve">Third National Communication </w:t>
            </w:r>
          </w:p>
        </w:tc>
      </w:tr>
      <w:tr w:rsidR="00870E4E" w:rsidRPr="003B4BA3" w14:paraId="7CC916D9" w14:textId="77777777" w:rsidTr="00497058">
        <w:trPr>
          <w:trHeight w:val="80"/>
        </w:trPr>
        <w:tc>
          <w:tcPr>
            <w:tcW w:w="2566" w:type="dxa"/>
            <w:hideMark/>
          </w:tcPr>
          <w:p w14:paraId="76739611" w14:textId="77777777" w:rsidR="00870E4E" w:rsidRPr="003B4BA3" w:rsidRDefault="00870E4E" w:rsidP="00497058">
            <w:pPr>
              <w:jc w:val="both"/>
              <w:rPr>
                <w:rFonts w:eastAsia="Batang"/>
              </w:rPr>
            </w:pPr>
            <w:r w:rsidRPr="003B4BA3">
              <w:t>UN</w:t>
            </w:r>
            <w:r w:rsidRPr="003B4BA3">
              <w:rPr>
                <w:lang w:val="ru-RU"/>
              </w:rPr>
              <w:t xml:space="preserve">  </w:t>
            </w:r>
          </w:p>
        </w:tc>
        <w:tc>
          <w:tcPr>
            <w:tcW w:w="7169" w:type="dxa"/>
            <w:vAlign w:val="bottom"/>
            <w:hideMark/>
          </w:tcPr>
          <w:p w14:paraId="4B50FB64" w14:textId="77777777" w:rsidR="00870E4E" w:rsidRPr="003B4BA3" w:rsidRDefault="00870E4E" w:rsidP="00497058">
            <w:pPr>
              <w:jc w:val="both"/>
              <w:rPr>
                <w:rFonts w:eastAsia="Batang"/>
                <w:lang w:val="ru-RU"/>
              </w:rPr>
            </w:pPr>
            <w:r w:rsidRPr="003B4BA3">
              <w:rPr>
                <w:rFonts w:eastAsia="Batang"/>
                <w:lang w:val="ru-RU"/>
              </w:rPr>
              <w:t xml:space="preserve">United Nations Organization </w:t>
            </w:r>
          </w:p>
        </w:tc>
      </w:tr>
      <w:tr w:rsidR="00707102" w:rsidRPr="003B4BA3" w14:paraId="5742CE33" w14:textId="77777777" w:rsidTr="00F27382">
        <w:trPr>
          <w:trHeight w:val="80"/>
        </w:trPr>
        <w:tc>
          <w:tcPr>
            <w:tcW w:w="2566" w:type="dxa"/>
            <w:hideMark/>
          </w:tcPr>
          <w:p w14:paraId="770A1E07" w14:textId="77777777" w:rsidR="00707102" w:rsidRPr="003B4BA3" w:rsidRDefault="00A375C7" w:rsidP="009108AF">
            <w:pPr>
              <w:jc w:val="both"/>
              <w:rPr>
                <w:lang w:val="ru-RU"/>
              </w:rPr>
            </w:pPr>
            <w:r w:rsidRPr="003B4BA3">
              <w:t>UNCCD</w:t>
            </w:r>
            <w:bookmarkStart w:id="3" w:name="_GoBack"/>
            <w:bookmarkEnd w:id="3"/>
          </w:p>
        </w:tc>
        <w:tc>
          <w:tcPr>
            <w:tcW w:w="7169" w:type="dxa"/>
            <w:vAlign w:val="bottom"/>
            <w:hideMark/>
          </w:tcPr>
          <w:p w14:paraId="5A2EFA3D" w14:textId="77777777" w:rsidR="00707102" w:rsidRPr="003B4BA3" w:rsidRDefault="00A375C7" w:rsidP="00A375C7">
            <w:pPr>
              <w:jc w:val="both"/>
              <w:rPr>
                <w:rFonts w:eastAsia="Batang"/>
              </w:rPr>
            </w:pPr>
            <w:r w:rsidRPr="003B4BA3">
              <w:t>UN Convention to Combat Desertification</w:t>
            </w:r>
          </w:p>
        </w:tc>
      </w:tr>
      <w:tr w:rsidR="00707102" w:rsidRPr="003B4BA3" w14:paraId="5DD3C6BB" w14:textId="77777777" w:rsidTr="00F27382">
        <w:trPr>
          <w:trHeight w:val="198"/>
        </w:trPr>
        <w:tc>
          <w:tcPr>
            <w:tcW w:w="2566" w:type="dxa"/>
            <w:hideMark/>
          </w:tcPr>
          <w:p w14:paraId="38ED64C7" w14:textId="77777777" w:rsidR="00707102" w:rsidRPr="003B4BA3" w:rsidRDefault="00A375C7" w:rsidP="009108AF">
            <w:pPr>
              <w:jc w:val="both"/>
              <w:rPr>
                <w:rFonts w:eastAsia="Batang"/>
                <w:lang w:val="hr-HR"/>
              </w:rPr>
            </w:pPr>
            <w:r w:rsidRPr="003B4BA3">
              <w:rPr>
                <w:rFonts w:eastAsia="Batang"/>
                <w:lang w:val="hr-HR"/>
              </w:rPr>
              <w:t>UN CBD</w:t>
            </w:r>
          </w:p>
        </w:tc>
        <w:tc>
          <w:tcPr>
            <w:tcW w:w="7169" w:type="dxa"/>
            <w:vAlign w:val="bottom"/>
            <w:hideMark/>
          </w:tcPr>
          <w:p w14:paraId="063FEF80" w14:textId="77777777" w:rsidR="00707102" w:rsidRPr="003B4BA3" w:rsidRDefault="00A375C7" w:rsidP="00A375C7">
            <w:pPr>
              <w:jc w:val="both"/>
              <w:rPr>
                <w:rFonts w:eastAsia="Batang"/>
                <w:lang w:val="hr-HR"/>
              </w:rPr>
            </w:pPr>
            <w:r w:rsidRPr="003B4BA3">
              <w:rPr>
                <w:lang w:val="hr-HR"/>
              </w:rPr>
              <w:t xml:space="preserve">UN Convention on Biological Diversity </w:t>
            </w:r>
          </w:p>
        </w:tc>
      </w:tr>
      <w:tr w:rsidR="00870E4E" w:rsidRPr="003B4BA3" w14:paraId="5E80CFE6" w14:textId="77777777" w:rsidTr="00497058">
        <w:trPr>
          <w:trHeight w:val="80"/>
        </w:trPr>
        <w:tc>
          <w:tcPr>
            <w:tcW w:w="2566" w:type="dxa"/>
            <w:hideMark/>
          </w:tcPr>
          <w:p w14:paraId="5E6BE4B8" w14:textId="77777777" w:rsidR="00870E4E" w:rsidRPr="003B4BA3" w:rsidRDefault="00870E4E" w:rsidP="00497058">
            <w:pPr>
              <w:jc w:val="both"/>
              <w:rPr>
                <w:rFonts w:eastAsia="Batang"/>
              </w:rPr>
            </w:pPr>
            <w:r w:rsidRPr="003B4BA3">
              <w:rPr>
                <w:rFonts w:eastAsia="Batang"/>
              </w:rPr>
              <w:t xml:space="preserve">UNDP </w:t>
            </w:r>
          </w:p>
        </w:tc>
        <w:tc>
          <w:tcPr>
            <w:tcW w:w="7169" w:type="dxa"/>
            <w:vAlign w:val="bottom"/>
            <w:hideMark/>
          </w:tcPr>
          <w:p w14:paraId="6C323DFC" w14:textId="77777777" w:rsidR="00870E4E" w:rsidRPr="003B4BA3" w:rsidRDefault="00870E4E" w:rsidP="00497058">
            <w:pPr>
              <w:jc w:val="both"/>
              <w:rPr>
                <w:rFonts w:eastAsia="Batang"/>
              </w:rPr>
            </w:pPr>
            <w:r w:rsidRPr="003B4BA3">
              <w:rPr>
                <w:rFonts w:eastAsia="Batang"/>
              </w:rPr>
              <w:t xml:space="preserve">United Nations Development Program </w:t>
            </w:r>
          </w:p>
        </w:tc>
      </w:tr>
      <w:tr w:rsidR="00870E4E" w:rsidRPr="003B4BA3" w14:paraId="03D10CE6" w14:textId="77777777" w:rsidTr="00497058">
        <w:trPr>
          <w:trHeight w:val="80"/>
        </w:trPr>
        <w:tc>
          <w:tcPr>
            <w:tcW w:w="2566" w:type="dxa"/>
            <w:hideMark/>
          </w:tcPr>
          <w:p w14:paraId="38417EB9" w14:textId="77777777" w:rsidR="00870E4E" w:rsidRPr="003B4BA3" w:rsidRDefault="00870E4E" w:rsidP="00497058">
            <w:pPr>
              <w:jc w:val="both"/>
              <w:rPr>
                <w:rFonts w:eastAsia="Batang"/>
              </w:rPr>
            </w:pPr>
            <w:r w:rsidRPr="003B4BA3">
              <w:t>UN ECE</w:t>
            </w:r>
          </w:p>
        </w:tc>
        <w:tc>
          <w:tcPr>
            <w:tcW w:w="7169" w:type="dxa"/>
            <w:vAlign w:val="bottom"/>
            <w:hideMark/>
          </w:tcPr>
          <w:p w14:paraId="43A74A0F" w14:textId="77777777" w:rsidR="00870E4E" w:rsidRPr="003B4BA3" w:rsidRDefault="00870E4E" w:rsidP="00497058">
            <w:pPr>
              <w:jc w:val="both"/>
              <w:rPr>
                <w:rFonts w:eastAsia="Batang"/>
              </w:rPr>
            </w:pPr>
            <w:r w:rsidRPr="003B4BA3">
              <w:rPr>
                <w:rFonts w:eastAsia="Batang"/>
              </w:rPr>
              <w:t>United Nations Economic Commission for Europe</w:t>
            </w:r>
          </w:p>
        </w:tc>
      </w:tr>
      <w:tr w:rsidR="00870E4E" w:rsidRPr="003B4BA3" w14:paraId="6E619243" w14:textId="77777777" w:rsidTr="00497058">
        <w:trPr>
          <w:trHeight w:val="80"/>
        </w:trPr>
        <w:tc>
          <w:tcPr>
            <w:tcW w:w="2566" w:type="dxa"/>
            <w:hideMark/>
          </w:tcPr>
          <w:p w14:paraId="000FAB55" w14:textId="77777777" w:rsidR="00870E4E" w:rsidRPr="003B4BA3" w:rsidRDefault="00870E4E" w:rsidP="00497058">
            <w:pPr>
              <w:jc w:val="both"/>
              <w:rPr>
                <w:rFonts w:eastAsia="Batang"/>
              </w:rPr>
            </w:pPr>
            <w:r w:rsidRPr="003B4BA3">
              <w:rPr>
                <w:rFonts w:eastAsia="Batang"/>
              </w:rPr>
              <w:t xml:space="preserve">UNEP </w:t>
            </w:r>
          </w:p>
        </w:tc>
        <w:tc>
          <w:tcPr>
            <w:tcW w:w="7169" w:type="dxa"/>
            <w:vAlign w:val="bottom"/>
            <w:hideMark/>
          </w:tcPr>
          <w:p w14:paraId="742C9BCA" w14:textId="77777777" w:rsidR="00870E4E" w:rsidRPr="003B4BA3" w:rsidRDefault="00870E4E" w:rsidP="00497058">
            <w:pPr>
              <w:jc w:val="both"/>
              <w:rPr>
                <w:rFonts w:eastAsia="Batang"/>
                <w:lang w:val="ru-RU"/>
              </w:rPr>
            </w:pPr>
            <w:r w:rsidRPr="003B4BA3">
              <w:rPr>
                <w:rFonts w:eastAsia="Batang"/>
                <w:lang w:val="ru-RU"/>
              </w:rPr>
              <w:t xml:space="preserve">United Nations Environment Program </w:t>
            </w:r>
          </w:p>
        </w:tc>
      </w:tr>
      <w:tr w:rsidR="00870E4E" w:rsidRPr="003B4BA3" w14:paraId="59C6B1EE" w14:textId="77777777" w:rsidTr="00497058">
        <w:trPr>
          <w:trHeight w:val="80"/>
        </w:trPr>
        <w:tc>
          <w:tcPr>
            <w:tcW w:w="2566" w:type="dxa"/>
            <w:hideMark/>
          </w:tcPr>
          <w:p w14:paraId="101536C6" w14:textId="77777777" w:rsidR="00870E4E" w:rsidRPr="003B4BA3" w:rsidRDefault="00870E4E" w:rsidP="00497058">
            <w:pPr>
              <w:jc w:val="both"/>
              <w:rPr>
                <w:rFonts w:eastAsia="Batang"/>
              </w:rPr>
            </w:pPr>
            <w:r w:rsidRPr="003B4BA3">
              <w:rPr>
                <w:rFonts w:eastAsia="Batang"/>
              </w:rPr>
              <w:t>UN FCCC</w:t>
            </w:r>
          </w:p>
        </w:tc>
        <w:tc>
          <w:tcPr>
            <w:tcW w:w="7169" w:type="dxa"/>
            <w:vAlign w:val="bottom"/>
            <w:hideMark/>
          </w:tcPr>
          <w:p w14:paraId="18E30F17" w14:textId="77777777" w:rsidR="00870E4E" w:rsidRPr="003B4BA3" w:rsidRDefault="00870E4E" w:rsidP="00497058">
            <w:pPr>
              <w:jc w:val="both"/>
              <w:rPr>
                <w:rFonts w:eastAsia="Batang"/>
              </w:rPr>
            </w:pPr>
            <w:r w:rsidRPr="003B4BA3">
              <w:rPr>
                <w:rFonts w:eastAsia="Batang"/>
              </w:rPr>
              <w:t xml:space="preserve">UN Framework Convention on Climate Change  </w:t>
            </w:r>
          </w:p>
        </w:tc>
      </w:tr>
    </w:tbl>
    <w:p w14:paraId="7E501B46" w14:textId="27EE832A" w:rsidR="00707102" w:rsidRDefault="00707102" w:rsidP="00707102">
      <w:pPr>
        <w:spacing w:after="240"/>
        <w:ind w:left="1440" w:firstLine="720"/>
        <w:jc w:val="both"/>
        <w:rPr>
          <w:b/>
          <w:bCs/>
          <w:color w:val="000000"/>
        </w:rPr>
      </w:pPr>
    </w:p>
    <w:p w14:paraId="042A997C" w14:textId="77777777" w:rsidR="00127216" w:rsidRPr="003B4BA3" w:rsidRDefault="00127216" w:rsidP="00707102">
      <w:pPr>
        <w:spacing w:after="240"/>
        <w:ind w:left="1440" w:firstLine="720"/>
        <w:jc w:val="both"/>
        <w:rPr>
          <w:b/>
          <w:bCs/>
          <w:color w:val="000000"/>
        </w:rPr>
      </w:pPr>
    </w:p>
    <w:p w14:paraId="66B361B7" w14:textId="77777777" w:rsidR="00707102" w:rsidRPr="003B4BA3" w:rsidRDefault="00707102" w:rsidP="001B1E2E">
      <w:pPr>
        <w:widowControl/>
        <w:autoSpaceDE/>
        <w:autoSpaceDN/>
        <w:adjustRightInd/>
        <w:jc w:val="both"/>
        <w:rPr>
          <w:b/>
          <w:bCs/>
          <w:color w:val="000000"/>
        </w:rPr>
      </w:pPr>
      <w:r w:rsidRPr="003B4BA3">
        <w:rPr>
          <w:b/>
          <w:bCs/>
          <w:color w:val="000000"/>
        </w:rPr>
        <w:lastRenderedPageBreak/>
        <w:t>SECTION II: BACKGROUND AND CONTEXT</w:t>
      </w:r>
    </w:p>
    <w:p w14:paraId="0AB895FB" w14:textId="77777777" w:rsidR="005550C5" w:rsidRPr="003B4BA3" w:rsidRDefault="0067501E" w:rsidP="00707102">
      <w:pPr>
        <w:spacing w:after="240"/>
        <w:jc w:val="both"/>
      </w:pPr>
      <w:r w:rsidRPr="003B4BA3">
        <w:t xml:space="preserve">Turkmenistan is an independent, democratic, legal and secular state governed as a republic, led by the President. The main law of the country is the Constitution, adopted on May 18, 1992 and revised in 2008 and 2017. </w:t>
      </w:r>
    </w:p>
    <w:p w14:paraId="665E7242" w14:textId="38A404FA" w:rsidR="00707102" w:rsidRPr="003B4BA3" w:rsidRDefault="00CE7E7F" w:rsidP="00707102">
      <w:pPr>
        <w:spacing w:after="240"/>
        <w:jc w:val="both"/>
      </w:pPr>
      <w:r w:rsidRPr="003B4BA3">
        <w:t xml:space="preserve">On December 12, 1995, the United Nations General Assembly made decision on the "permanent neutrality of Turkmenistan." The decision was unanimously supported by 185 countries. Today, Turkmenistan has diplomatic relations with more than 140 countries around the world and is a member of more than 50 international organizations. </w:t>
      </w:r>
      <w:r w:rsidR="00707102" w:rsidRPr="003B4BA3">
        <w:tab/>
      </w:r>
    </w:p>
    <w:p w14:paraId="7965452E" w14:textId="77777777" w:rsidR="00497058" w:rsidRPr="003B4BA3" w:rsidRDefault="00707102" w:rsidP="00707102">
      <w:pPr>
        <w:numPr>
          <w:ilvl w:val="0"/>
          <w:numId w:val="28"/>
        </w:numPr>
        <w:spacing w:after="240"/>
        <w:ind w:left="1134"/>
        <w:jc w:val="both"/>
        <w:rPr>
          <w:b/>
          <w:bCs/>
        </w:rPr>
      </w:pPr>
      <w:bookmarkStart w:id="4" w:name="Geography"/>
      <w:r w:rsidRPr="003B4BA3">
        <w:rPr>
          <w:b/>
          <w:bCs/>
        </w:rPr>
        <w:t>Geography, climate and population</w:t>
      </w:r>
      <w:bookmarkEnd w:id="4"/>
    </w:p>
    <w:p w14:paraId="7C2FDEB0" w14:textId="433F95DE" w:rsidR="00707102" w:rsidRPr="003B4BA3" w:rsidRDefault="00CE7E7F" w:rsidP="00497058">
      <w:pPr>
        <w:spacing w:after="240"/>
        <w:jc w:val="both"/>
        <w:rPr>
          <w:b/>
          <w:bCs/>
        </w:rPr>
      </w:pPr>
      <w:r w:rsidRPr="003B4BA3">
        <w:rPr>
          <w:b/>
          <w:bCs/>
        </w:rPr>
        <w:t>Geography</w:t>
      </w:r>
      <w:r w:rsidR="00707102" w:rsidRPr="003B4BA3">
        <w:rPr>
          <w:b/>
          <w:bCs/>
        </w:rPr>
        <w:t>.</w:t>
      </w:r>
    </w:p>
    <w:p w14:paraId="537EFD86" w14:textId="40F3BB05" w:rsidR="00FC373F" w:rsidRPr="003B4BA3" w:rsidRDefault="00AE7EA4" w:rsidP="00497058">
      <w:pPr>
        <w:spacing w:after="240"/>
        <w:jc w:val="both"/>
      </w:pPr>
      <w:r w:rsidRPr="003B4BA3">
        <w:t xml:space="preserve">Turkmenistan is a country in Central Asia. It has a common border with the Republic of Kazakhstan in the north, with the Republic of Uzbekistan in the northeast and east, with the Islamic Republic of Afghanistan in the southeast and with the Islamic Republic of Iran in the south. From the west, Turkmenistan is washed by the waters of the Caspian Sea. </w:t>
      </w:r>
      <w:r w:rsidR="00BE6E93" w:rsidRPr="003B4BA3">
        <w:t xml:space="preserve">Administratively, the territory of the country is divided into five </w:t>
      </w:r>
      <w:proofErr w:type="spellStart"/>
      <w:r w:rsidR="00BE6E93" w:rsidRPr="003B4BA3">
        <w:t>velayats</w:t>
      </w:r>
      <w:proofErr w:type="spellEnd"/>
      <w:r w:rsidR="00BE6E93" w:rsidRPr="003B4BA3">
        <w:t xml:space="preserve"> (regions) - </w:t>
      </w:r>
      <w:proofErr w:type="spellStart"/>
      <w:r w:rsidR="00BE6E93" w:rsidRPr="003B4BA3">
        <w:t>Akhal</w:t>
      </w:r>
      <w:proofErr w:type="spellEnd"/>
      <w:r w:rsidR="00BE6E93" w:rsidRPr="003B4BA3">
        <w:t xml:space="preserve">, Balkan, </w:t>
      </w:r>
      <w:proofErr w:type="spellStart"/>
      <w:r w:rsidR="00BE6E93" w:rsidRPr="003B4BA3">
        <w:t>Dashoguz</w:t>
      </w:r>
      <w:proofErr w:type="spellEnd"/>
      <w:r w:rsidR="00BE6E93" w:rsidRPr="003B4BA3">
        <w:t xml:space="preserve">, </w:t>
      </w:r>
      <w:proofErr w:type="spellStart"/>
      <w:r w:rsidR="00BE6E93" w:rsidRPr="003B4BA3">
        <w:t>Lebap</w:t>
      </w:r>
      <w:proofErr w:type="spellEnd"/>
      <w:r w:rsidR="00BE6E93" w:rsidRPr="003B4BA3">
        <w:t xml:space="preserve"> and Mary. The capital of Turkmenistan is the city of Ashgabat, founded in 1881 and </w:t>
      </w:r>
      <w:r w:rsidR="009E773B" w:rsidRPr="003B4BA3">
        <w:t>being</w:t>
      </w:r>
      <w:r w:rsidR="00BE6E93" w:rsidRPr="003B4BA3">
        <w:t xml:space="preserve"> the largest administrative, political, scientific and cultural center of the country. </w:t>
      </w:r>
      <w:r w:rsidR="00D11A63" w:rsidRPr="003B4BA3">
        <w:t xml:space="preserve">The northern and central parts of the territory of Turkmenistan are occupied by sandy deserts of the </w:t>
      </w:r>
      <w:proofErr w:type="spellStart"/>
      <w:r w:rsidR="00D11A63" w:rsidRPr="003B4BA3">
        <w:t>Turan</w:t>
      </w:r>
      <w:proofErr w:type="spellEnd"/>
      <w:r w:rsidR="00D11A63" w:rsidRPr="003B4BA3">
        <w:t xml:space="preserve"> lowland - Central, </w:t>
      </w:r>
      <w:proofErr w:type="spellStart"/>
      <w:r w:rsidR="00D11A63" w:rsidRPr="003B4BA3">
        <w:t>Zaunguz</w:t>
      </w:r>
      <w:proofErr w:type="spellEnd"/>
      <w:r w:rsidR="00D11A63" w:rsidRPr="003B4BA3">
        <w:t xml:space="preserve"> and Southeast </w:t>
      </w:r>
      <w:proofErr w:type="spellStart"/>
      <w:r w:rsidR="00D11A63" w:rsidRPr="003B4BA3">
        <w:t>Karakum</w:t>
      </w:r>
      <w:proofErr w:type="spellEnd"/>
      <w:r w:rsidR="00D11A63" w:rsidRPr="003B4BA3">
        <w:t xml:space="preserve">. In the south and southeast, the country is surrounded by the mountains. The highest point of Turkmenistan </w:t>
      </w:r>
      <w:proofErr w:type="gramStart"/>
      <w:r w:rsidR="00D11A63" w:rsidRPr="003B4BA3">
        <w:t>is located in</w:t>
      </w:r>
      <w:proofErr w:type="gramEnd"/>
      <w:r w:rsidR="00D11A63" w:rsidRPr="003B4BA3">
        <w:t xml:space="preserve"> the </w:t>
      </w:r>
      <w:proofErr w:type="spellStart"/>
      <w:r w:rsidR="00D11A63" w:rsidRPr="003B4BA3">
        <w:t>Koytendag</w:t>
      </w:r>
      <w:proofErr w:type="spellEnd"/>
      <w:r w:rsidR="00D11A63" w:rsidRPr="003B4BA3">
        <w:t xml:space="preserve"> ridge - 3139 m above sea level, the lowest - </w:t>
      </w:r>
      <w:proofErr w:type="spellStart"/>
      <w:r w:rsidR="00D11A63" w:rsidRPr="003B4BA3">
        <w:t>Akchakaya</w:t>
      </w:r>
      <w:proofErr w:type="spellEnd"/>
      <w:r w:rsidR="00D11A63" w:rsidRPr="003B4BA3">
        <w:t xml:space="preserve"> depression - minus 81 m. </w:t>
      </w:r>
      <w:r w:rsidR="00FE50D6" w:rsidRPr="003B4BA3">
        <w:t xml:space="preserve">The area of Turkmenistan is 491.2 thousand km2. The country is located between 35º08’ and 42º48’ n. w. and 52º27’and 66º41’ </w:t>
      </w:r>
      <w:proofErr w:type="spellStart"/>
      <w:r w:rsidR="00FE50D6" w:rsidRPr="003B4BA3">
        <w:t>e.l</w:t>
      </w:r>
      <w:proofErr w:type="spellEnd"/>
      <w:r w:rsidR="00FE50D6" w:rsidRPr="003B4BA3">
        <w:t xml:space="preserve">., north of the </w:t>
      </w:r>
      <w:proofErr w:type="spellStart"/>
      <w:r w:rsidR="00FE50D6" w:rsidRPr="003B4BA3">
        <w:t>Kopetdag</w:t>
      </w:r>
      <w:proofErr w:type="spellEnd"/>
      <w:r w:rsidR="00FE50D6" w:rsidRPr="003B4BA3">
        <w:t xml:space="preserve"> mountain range, between the Caspian Sea in the west and the Amu Darya river in the east. The length from west to east is 1100 km, from north to south - about 650 km. The territory of the country belongs to the drainage basins of the Aral and Caspian Seas. It is included in the geographic zone of extratropical deserts of the northern hemisphere and has a general inclination from the southeast to the northwest. </w:t>
      </w:r>
    </w:p>
    <w:p w14:paraId="49D0D39F" w14:textId="77777777" w:rsidR="00707102" w:rsidRPr="003B4BA3" w:rsidRDefault="00FE50D6" w:rsidP="00707102">
      <w:pPr>
        <w:spacing w:after="240"/>
        <w:jc w:val="both"/>
        <w:rPr>
          <w:b/>
          <w:bCs/>
        </w:rPr>
      </w:pPr>
      <w:r w:rsidRPr="003B4BA3">
        <w:rPr>
          <w:b/>
          <w:bCs/>
        </w:rPr>
        <w:t>Climate</w:t>
      </w:r>
      <w:r w:rsidR="00707102" w:rsidRPr="003B4BA3">
        <w:rPr>
          <w:b/>
          <w:bCs/>
        </w:rPr>
        <w:t>.</w:t>
      </w:r>
    </w:p>
    <w:p w14:paraId="6B5361B6" w14:textId="141B2FBB" w:rsidR="009C7A11" w:rsidRPr="003B4BA3" w:rsidRDefault="009C7A11" w:rsidP="00707102">
      <w:pPr>
        <w:spacing w:after="240"/>
        <w:jc w:val="both"/>
      </w:pPr>
      <w:r w:rsidRPr="003B4BA3">
        <w:t>Turkmenistan is characterized by a sharply continental and exceptionally dry climate. The average monthly temperature reaches significant values in the extreme south - up to 28–33 º</w:t>
      </w:r>
      <w:r w:rsidRPr="003B4BA3">
        <w:rPr>
          <w:lang w:val="ru-RU"/>
        </w:rPr>
        <w:t>С</w:t>
      </w:r>
      <w:r w:rsidRPr="003B4BA3">
        <w:t xml:space="preserve">. Its largest daily amplitude is observed at the end of summer, when even according to long-term average </w:t>
      </w:r>
      <w:r w:rsidR="009E773B" w:rsidRPr="003B4BA3">
        <w:t xml:space="preserve">temperature </w:t>
      </w:r>
      <w:r w:rsidRPr="003B4BA3">
        <w:t>data in the south it is 18-20 º</w:t>
      </w:r>
      <w:r w:rsidRPr="003B4BA3">
        <w:rPr>
          <w:lang w:val="ru-RU"/>
        </w:rPr>
        <w:t>С</w:t>
      </w:r>
      <w:r w:rsidRPr="003B4BA3">
        <w:t xml:space="preserve">. </w:t>
      </w:r>
    </w:p>
    <w:p w14:paraId="78D872FB" w14:textId="77777777" w:rsidR="00707102" w:rsidRPr="003B4BA3" w:rsidRDefault="00177510" w:rsidP="00707102">
      <w:pPr>
        <w:spacing w:after="240"/>
        <w:jc w:val="both"/>
      </w:pPr>
      <w:r w:rsidRPr="003B4BA3">
        <w:t>The average air temperature varies from 21 to 34 º</w:t>
      </w:r>
      <w:r w:rsidRPr="003B4BA3">
        <w:rPr>
          <w:lang w:val="ru-RU"/>
        </w:rPr>
        <w:t>С</w:t>
      </w:r>
      <w:r w:rsidRPr="003B4BA3">
        <w:t>. The coldest month is January. In the warm period of the year (from May to September), the daily air temperature often exceeds 40 º</w:t>
      </w:r>
      <w:r w:rsidRPr="003B4BA3">
        <w:rPr>
          <w:lang w:val="ru-RU"/>
        </w:rPr>
        <w:t>С</w:t>
      </w:r>
      <w:r w:rsidRPr="003B4BA3">
        <w:t>. The absolute minimum of air temperature is –36.0 º</w:t>
      </w:r>
      <w:r w:rsidRPr="003B4BA3">
        <w:rPr>
          <w:lang w:val="ru-RU"/>
        </w:rPr>
        <w:t>С</w:t>
      </w:r>
      <w:r w:rsidRPr="003B4BA3">
        <w:t xml:space="preserve"> (</w:t>
      </w:r>
      <w:proofErr w:type="spellStart"/>
      <w:r w:rsidRPr="003B4BA3">
        <w:t>Dashoguz</w:t>
      </w:r>
      <w:proofErr w:type="spellEnd"/>
      <w:r w:rsidRPr="003B4BA3">
        <w:t xml:space="preserve"> </w:t>
      </w:r>
      <w:proofErr w:type="spellStart"/>
      <w:r w:rsidRPr="003B4BA3">
        <w:t>velayat</w:t>
      </w:r>
      <w:proofErr w:type="spellEnd"/>
      <w:r w:rsidRPr="003B4BA3">
        <w:t>), and the absolute maximum is +50.1 º</w:t>
      </w:r>
      <w:r w:rsidRPr="003B4BA3">
        <w:rPr>
          <w:lang w:val="ru-RU"/>
        </w:rPr>
        <w:t>С</w:t>
      </w:r>
      <w:r w:rsidRPr="003B4BA3">
        <w:t xml:space="preserve"> (</w:t>
      </w:r>
      <w:proofErr w:type="spellStart"/>
      <w:r w:rsidRPr="003B4BA3">
        <w:t>Repetek</w:t>
      </w:r>
      <w:proofErr w:type="spellEnd"/>
      <w:r w:rsidRPr="003B4BA3">
        <w:t xml:space="preserve">, Southeast </w:t>
      </w:r>
      <w:proofErr w:type="spellStart"/>
      <w:r w:rsidRPr="003B4BA3">
        <w:t>Karakum</w:t>
      </w:r>
      <w:proofErr w:type="spellEnd"/>
      <w:r w:rsidRPr="003B4BA3">
        <w:t xml:space="preserve">). </w:t>
      </w:r>
    </w:p>
    <w:p w14:paraId="22C00EBB" w14:textId="77777777" w:rsidR="00707102" w:rsidRPr="003B4BA3" w:rsidRDefault="00161879" w:rsidP="00707102">
      <w:pPr>
        <w:spacing w:after="240"/>
        <w:jc w:val="both"/>
      </w:pPr>
      <w:r w:rsidRPr="003B4BA3">
        <w:t>The annual temperature amplitude in the northern regions reaches 32º</w:t>
      </w:r>
      <w:r w:rsidRPr="003B4BA3">
        <w:rPr>
          <w:lang w:val="ru-RU"/>
        </w:rPr>
        <w:t>С</w:t>
      </w:r>
      <w:r w:rsidRPr="003B4BA3">
        <w:t>, and in the southern - about 26 º</w:t>
      </w:r>
      <w:r w:rsidRPr="003B4BA3">
        <w:rPr>
          <w:lang w:val="ru-RU"/>
        </w:rPr>
        <w:t>С</w:t>
      </w:r>
      <w:r w:rsidRPr="003B4BA3">
        <w:t>. The largest diurnal amplitudes are observed at the end of summer and, according to long-term average data, are about 13-16º</w:t>
      </w:r>
      <w:r w:rsidRPr="003B4BA3">
        <w:rPr>
          <w:lang w:val="ru-RU"/>
        </w:rPr>
        <w:t>С</w:t>
      </w:r>
      <w:r w:rsidRPr="003B4BA3">
        <w:t xml:space="preserve"> in the northern and 18-22º</w:t>
      </w:r>
      <w:r w:rsidRPr="003B4BA3">
        <w:rPr>
          <w:lang w:val="ru-RU"/>
        </w:rPr>
        <w:t>С</w:t>
      </w:r>
      <w:r w:rsidRPr="003B4BA3">
        <w:t xml:space="preserve"> in the southern regions. </w:t>
      </w:r>
    </w:p>
    <w:p w14:paraId="3D01E60A" w14:textId="77777777" w:rsidR="00707102" w:rsidRPr="003B4BA3" w:rsidRDefault="007919FC" w:rsidP="00707102">
      <w:pPr>
        <w:spacing w:after="240"/>
        <w:jc w:val="both"/>
      </w:pPr>
      <w:r w:rsidRPr="003B4BA3">
        <w:t>The absolute maximum of the surface temperature of the soil (80.0 º</w:t>
      </w:r>
      <w:r w:rsidRPr="003B4BA3">
        <w:rPr>
          <w:lang w:val="ru-RU"/>
        </w:rPr>
        <w:t>С</w:t>
      </w:r>
      <w:r w:rsidRPr="003B4BA3">
        <w:t xml:space="preserve">) was registered in the South-East </w:t>
      </w:r>
      <w:proofErr w:type="spellStart"/>
      <w:r w:rsidRPr="003B4BA3">
        <w:t>Karakum</w:t>
      </w:r>
      <w:proofErr w:type="spellEnd"/>
      <w:r w:rsidRPr="003B4BA3">
        <w:t xml:space="preserve"> (</w:t>
      </w:r>
      <w:proofErr w:type="spellStart"/>
      <w:r w:rsidRPr="003B4BA3">
        <w:t>Repetek</w:t>
      </w:r>
      <w:proofErr w:type="spellEnd"/>
      <w:r w:rsidRPr="003B4BA3">
        <w:t xml:space="preserve"> station). </w:t>
      </w:r>
    </w:p>
    <w:p w14:paraId="0CE2D9C3" w14:textId="77777777" w:rsidR="00707102" w:rsidRPr="003B4BA3" w:rsidRDefault="007919FC" w:rsidP="00707102">
      <w:pPr>
        <w:spacing w:after="240"/>
        <w:jc w:val="both"/>
      </w:pPr>
      <w:r w:rsidRPr="003B4BA3">
        <w:t>The frost-free period in the northeastern regions (</w:t>
      </w:r>
      <w:proofErr w:type="spellStart"/>
      <w:r w:rsidRPr="003B4BA3">
        <w:t>Dashoguz</w:t>
      </w:r>
      <w:proofErr w:type="spellEnd"/>
      <w:r w:rsidRPr="003B4BA3">
        <w:t xml:space="preserve"> oasis) of Turkmenistan lasts for 187–200 days, in the rest of the territory - 230–250 days. </w:t>
      </w:r>
    </w:p>
    <w:p w14:paraId="75C8D64B" w14:textId="77777777" w:rsidR="00707102" w:rsidRPr="003B4BA3" w:rsidRDefault="00CC6387" w:rsidP="00707102">
      <w:pPr>
        <w:spacing w:after="240"/>
        <w:jc w:val="both"/>
      </w:pPr>
      <w:r w:rsidRPr="003B4BA3">
        <w:t>The intensity of solar radiation ranges from 606.7 (in the northwest) to 682.0 kJ/cm</w:t>
      </w:r>
      <w:r w:rsidRPr="003B4BA3">
        <w:rPr>
          <w:vertAlign w:val="superscript"/>
        </w:rPr>
        <w:t>2</w:t>
      </w:r>
      <w:r w:rsidRPr="003B4BA3">
        <w:t xml:space="preserve"> (in the </w:t>
      </w:r>
      <w:r w:rsidRPr="003B4BA3">
        <w:lastRenderedPageBreak/>
        <w:t xml:space="preserve">southeast). </w:t>
      </w:r>
    </w:p>
    <w:p w14:paraId="34D1EDE3" w14:textId="77777777" w:rsidR="00707102" w:rsidRPr="003B4BA3" w:rsidRDefault="007D553F" w:rsidP="00707102">
      <w:pPr>
        <w:spacing w:after="240"/>
        <w:jc w:val="both"/>
      </w:pPr>
      <w:r w:rsidRPr="003B4BA3">
        <w:t xml:space="preserve">The relative humidity reaches its maximum in January and amounts to 70–78%. The driest period is from June to September, when the relative humidity in the </w:t>
      </w:r>
      <w:proofErr w:type="spellStart"/>
      <w:r w:rsidRPr="003B4BA3">
        <w:t>Karakum</w:t>
      </w:r>
      <w:proofErr w:type="spellEnd"/>
      <w:r w:rsidRPr="003B4BA3">
        <w:t xml:space="preserve"> desert is 20–30, and in oases - 30–35%.</w:t>
      </w:r>
    </w:p>
    <w:p w14:paraId="749FF401" w14:textId="615A97F0" w:rsidR="00707102" w:rsidRPr="003B4BA3" w:rsidRDefault="001B2AC4" w:rsidP="00707102">
      <w:pPr>
        <w:spacing w:after="240"/>
        <w:jc w:val="both"/>
      </w:pPr>
      <w:r w:rsidRPr="003B4BA3">
        <w:t xml:space="preserve">On the flat territory of the country, the average annual wind speed is 3.2–4.2 m/s. </w:t>
      </w:r>
      <w:r w:rsidR="00027416" w:rsidRPr="003B4BA3">
        <w:t>Over</w:t>
      </w:r>
      <w:r w:rsidRPr="003B4BA3">
        <w:t xml:space="preserve"> the year, the number of days with dust storms ranges from 35 to 67, and in some years reaches 106–113.</w:t>
      </w:r>
    </w:p>
    <w:p w14:paraId="3760C2B3" w14:textId="77777777" w:rsidR="00707102" w:rsidRPr="003B4BA3" w:rsidRDefault="001B2AC4" w:rsidP="00707102">
      <w:pPr>
        <w:spacing w:after="240"/>
        <w:jc w:val="both"/>
        <w:rPr>
          <w:b/>
          <w:bCs/>
        </w:rPr>
      </w:pPr>
      <w:r w:rsidRPr="003B4BA3">
        <w:rPr>
          <w:b/>
          <w:bCs/>
        </w:rPr>
        <w:t>Population</w:t>
      </w:r>
      <w:r w:rsidR="00707102" w:rsidRPr="003B4BA3">
        <w:rPr>
          <w:b/>
          <w:bCs/>
        </w:rPr>
        <w:t>.</w:t>
      </w:r>
    </w:p>
    <w:p w14:paraId="161A1C14" w14:textId="1AFD1053" w:rsidR="001B2AC4" w:rsidRPr="003B4BA3" w:rsidRDefault="000C078C" w:rsidP="00707102">
      <w:pPr>
        <w:spacing w:after="240"/>
        <w:jc w:val="both"/>
      </w:pPr>
      <w:r w:rsidRPr="003B4BA3">
        <w:t xml:space="preserve">Turkmenistan is a multinational state with representatives of more 40 nationalities, of which more 90% are Turkmen. Currently, more 6 million people live in the country. </w:t>
      </w:r>
    </w:p>
    <w:p w14:paraId="02B3F6F3" w14:textId="7967F6FF" w:rsidR="000C078C" w:rsidRPr="003B4BA3" w:rsidRDefault="006D3C1B" w:rsidP="00707102">
      <w:pPr>
        <w:spacing w:after="240"/>
        <w:jc w:val="both"/>
      </w:pPr>
      <w:r w:rsidRPr="003B4BA3">
        <w:t>The rural population prevails and accounts for 52.9%. In the structure of the resident population, women make up more 50.2%, and this indicator is almost the same for urban and rural residents.</w:t>
      </w:r>
    </w:p>
    <w:p w14:paraId="4D1566EC" w14:textId="247B9358" w:rsidR="00B82192" w:rsidRPr="003B4BA3" w:rsidRDefault="00027416" w:rsidP="00707102">
      <w:pPr>
        <w:spacing w:after="240"/>
        <w:jc w:val="both"/>
      </w:pPr>
      <w:r w:rsidRPr="003B4BA3">
        <w:t>People</w:t>
      </w:r>
      <w:r w:rsidR="00B82192" w:rsidRPr="003B4BA3">
        <w:t xml:space="preserve"> younger than working age make up 29.6%, the able-bodied population is 64%, pensioners - 6.4%. Literacy - 99.8%. The population density is 11.5 people/km</w:t>
      </w:r>
      <w:r w:rsidR="00B82192" w:rsidRPr="003B4BA3">
        <w:rPr>
          <w:vertAlign w:val="superscript"/>
        </w:rPr>
        <w:t>2</w:t>
      </w:r>
      <w:r w:rsidR="00B82192" w:rsidRPr="003B4BA3">
        <w:t xml:space="preserve">. </w:t>
      </w:r>
    </w:p>
    <w:p w14:paraId="491A50BD" w14:textId="77777777" w:rsidR="00CA16B5" w:rsidRPr="003B4BA3" w:rsidRDefault="00CA16B5" w:rsidP="00707102">
      <w:pPr>
        <w:spacing w:after="240"/>
        <w:jc w:val="both"/>
      </w:pPr>
      <w:r w:rsidRPr="003B4BA3">
        <w:t xml:space="preserve">The administrative division of Turkmenistan is 5 </w:t>
      </w:r>
      <w:proofErr w:type="spellStart"/>
      <w:r w:rsidRPr="003B4BA3">
        <w:t>velayats</w:t>
      </w:r>
      <w:proofErr w:type="spellEnd"/>
      <w:r w:rsidRPr="003B4BA3">
        <w:t xml:space="preserve"> (regions) and 43 </w:t>
      </w:r>
      <w:proofErr w:type="spellStart"/>
      <w:r w:rsidRPr="003B4BA3">
        <w:t>etraps</w:t>
      </w:r>
      <w:proofErr w:type="spellEnd"/>
      <w:r w:rsidRPr="003B4BA3">
        <w:t xml:space="preserve"> (districts). The country has 51 cities, 62 villages (Statistical yearbook 2019). </w:t>
      </w:r>
      <w:r w:rsidR="00707102" w:rsidRPr="003B4BA3">
        <w:tab/>
      </w:r>
      <w:r w:rsidR="00707102" w:rsidRPr="003B4BA3">
        <w:tab/>
      </w:r>
      <w:r w:rsidR="00707102" w:rsidRPr="003B4BA3">
        <w:tab/>
      </w:r>
      <w:r w:rsidR="00707102" w:rsidRPr="003B4BA3">
        <w:tab/>
      </w:r>
    </w:p>
    <w:p w14:paraId="11984DD0" w14:textId="77777777" w:rsidR="00707102" w:rsidRPr="003B4BA3" w:rsidRDefault="00CA16B5" w:rsidP="00707102">
      <w:pPr>
        <w:spacing w:after="240"/>
        <w:jc w:val="both"/>
      </w:pPr>
      <w:r w:rsidRPr="003B4BA3">
        <w:t>The sustainable and consistent development of the economy, the growth of human well-being, the preservation of civil peace and harmony in society, and the improvement of the environmental situation have benefited demographic processes in Turkmenistan, which are characterized by high growth rates in the country's population.</w:t>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p>
    <w:p w14:paraId="1AEDCE4D" w14:textId="77777777" w:rsidR="00707102" w:rsidRPr="003B4BA3" w:rsidRDefault="00707102" w:rsidP="00707102">
      <w:pPr>
        <w:numPr>
          <w:ilvl w:val="0"/>
          <w:numId w:val="28"/>
        </w:numPr>
        <w:spacing w:after="240"/>
        <w:ind w:left="993"/>
        <w:jc w:val="both"/>
        <w:rPr>
          <w:b/>
          <w:bCs/>
        </w:rPr>
      </w:pPr>
      <w:bookmarkStart w:id="5" w:name="Economy"/>
      <w:r w:rsidRPr="003B4BA3">
        <w:rPr>
          <w:b/>
          <w:bCs/>
        </w:rPr>
        <w:t>Economy</w:t>
      </w:r>
      <w:bookmarkEnd w:id="5"/>
      <w:r w:rsidRPr="003B4BA3">
        <w:rPr>
          <w:b/>
          <w:bCs/>
        </w:rPr>
        <w:t xml:space="preserve"> and natural resources</w:t>
      </w:r>
      <w:r w:rsidR="00CA16B5" w:rsidRPr="003B4BA3">
        <w:rPr>
          <w:b/>
          <w:bCs/>
        </w:rPr>
        <w:t>.</w:t>
      </w:r>
    </w:p>
    <w:p w14:paraId="30101A1E" w14:textId="77777777" w:rsidR="00CA16B5" w:rsidRPr="003B4BA3" w:rsidRDefault="000E4C8C" w:rsidP="00CA16B5">
      <w:pPr>
        <w:spacing w:after="240"/>
        <w:jc w:val="both"/>
      </w:pPr>
      <w:r w:rsidRPr="003B4BA3">
        <w:t xml:space="preserve">The current stage of socio-economic development of Turkmenistan is characterized by the large-scale reforms aimed at modernizing the economy in order to accelerate the transfer of the entire national economy to a new industrial and innovative development path. The country has a wide range of natural and socio-economic resources to ensure its sustainable development. </w:t>
      </w:r>
    </w:p>
    <w:p w14:paraId="74C6C8F0" w14:textId="33D05071" w:rsidR="00CA16B5" w:rsidRPr="003B4BA3" w:rsidRDefault="000E4C8C" w:rsidP="000E4C8C">
      <w:pPr>
        <w:spacing w:after="240"/>
        <w:jc w:val="both"/>
      </w:pPr>
      <w:r w:rsidRPr="003B4BA3">
        <w:t xml:space="preserve">The main goal of the strategy of industrial and innovative development of Turkmenistan is the formation of a modern industry structure, operating on an innovative basis and </w:t>
      </w:r>
      <w:r w:rsidR="00F45F4C" w:rsidRPr="003B4BA3">
        <w:t>toward</w:t>
      </w:r>
      <w:r w:rsidRPr="003B4BA3">
        <w:t xml:space="preserve"> sustainable development. </w:t>
      </w:r>
    </w:p>
    <w:p w14:paraId="09178971" w14:textId="66490DF0" w:rsidR="00E120D3" w:rsidRPr="003B4BA3" w:rsidRDefault="00E73EB8" w:rsidP="00E120D3">
      <w:pPr>
        <w:spacing w:after="240"/>
        <w:jc w:val="both"/>
      </w:pPr>
      <w:r w:rsidRPr="003B4BA3">
        <w:t xml:space="preserve">To do this, the following measures are taken: </w:t>
      </w:r>
      <w:proofErr w:type="spellStart"/>
      <w:r w:rsidR="0079724A" w:rsidRPr="003B4BA3">
        <w:t>competiveness</w:t>
      </w:r>
      <w:proofErr w:type="spellEnd"/>
      <w:r w:rsidRPr="003B4BA3">
        <w:t xml:space="preserve"> of products in the domestic and foreign markets, modernization of the main manufacturing sectors, implementation of legal, organizational and economic measures and conditions necessary for its transfer to the industrial and innovative development path. </w:t>
      </w:r>
      <w:r w:rsidR="001D60FC" w:rsidRPr="003B4BA3">
        <w:t xml:space="preserve">Structural changes are taking place: new manufacturing industries are being </w:t>
      </w:r>
      <w:r w:rsidR="00F45F4C" w:rsidRPr="003B4BA3">
        <w:t>established</w:t>
      </w:r>
      <w:r w:rsidR="001D60FC" w:rsidRPr="003B4BA3">
        <w:t xml:space="preserve">, modern high-tech production complexes, plants and factories, processing facilities are being put into operation, designed to produce domestic competitive products that meet international quality standards. </w:t>
      </w:r>
    </w:p>
    <w:p w14:paraId="6700570A" w14:textId="643723EC" w:rsidR="00E96E45" w:rsidRPr="003B4BA3" w:rsidRDefault="009F17A7" w:rsidP="00E120D3">
      <w:pPr>
        <w:spacing w:after="240"/>
        <w:jc w:val="both"/>
      </w:pPr>
      <w:r w:rsidRPr="003B4BA3">
        <w:t xml:space="preserve">The key areas of the new economic strategy are modernization, diversification and general liberalization of the economy, combination of market elements and government regulation. Along with the priority development of the fuel and energy and </w:t>
      </w:r>
      <w:proofErr w:type="spellStart"/>
      <w:r w:rsidRPr="003B4BA3">
        <w:t>agro</w:t>
      </w:r>
      <w:proofErr w:type="spellEnd"/>
      <w:r w:rsidRPr="003B4BA3">
        <w:t xml:space="preserve">-industrial complex, transport and information and communication infrastructure, significant investments are made into the scientific and educational sphere. High growth rates have become characteristic of the dynamically developing economy of the country. Changes have also occurred in the structure of GDP: the share of industry </w:t>
      </w:r>
      <w:r w:rsidRPr="003B4BA3">
        <w:lastRenderedPageBreak/>
        <w:t xml:space="preserve">as of 01.01. 2014 was 48.1%; agriculture - 8.5%; construction - 15.3%; trade - 6.7%; services -16.0%; transport and communications - 5.4%. Turkmenistan is currently </w:t>
      </w:r>
      <w:r w:rsidR="00F45F4C" w:rsidRPr="003B4BA3">
        <w:t>marked</w:t>
      </w:r>
      <w:r w:rsidRPr="003B4BA3">
        <w:t xml:space="preserve"> as an industrial and investment country with the developing infrastructure. </w:t>
      </w:r>
      <w:r w:rsidR="00996045" w:rsidRPr="003B4BA3">
        <w:t xml:space="preserve">The key direction of the economic strategy of Turkmenistan is the establishment of long-term and mutually beneficial trade and economic cooperation with foreign countries, leading foreign companies and financial </w:t>
      </w:r>
      <w:proofErr w:type="spellStart"/>
      <w:proofErr w:type="gramStart"/>
      <w:r w:rsidR="00996045" w:rsidRPr="003B4BA3">
        <w:t>institutions.</w:t>
      </w:r>
      <w:r w:rsidR="00F45F4C" w:rsidRPr="003B4BA3">
        <w:t>T</w:t>
      </w:r>
      <w:r w:rsidR="00996045" w:rsidRPr="003B4BA3">
        <w:t>he</w:t>
      </w:r>
      <w:proofErr w:type="spellEnd"/>
      <w:proofErr w:type="gramEnd"/>
      <w:r w:rsidR="00996045" w:rsidRPr="003B4BA3">
        <w:t xml:space="preserve"> trade and economic ties</w:t>
      </w:r>
      <w:r w:rsidR="00F45F4C" w:rsidRPr="003B4BA3">
        <w:t xml:space="preserve"> are laid down</w:t>
      </w:r>
      <w:r w:rsidR="00996045" w:rsidRPr="003B4BA3">
        <w:t xml:space="preserve"> with more 100 countries of the world. Importers of technologies and equipment to Turkmenistan are China, the Republic of Korea, Turkey, Japan, Germany, France, Great Britain, the USA, Russia, Ukraine, Belarus, etc. </w:t>
      </w:r>
      <w:r w:rsidR="009D48AE" w:rsidRPr="003B4BA3">
        <w:t xml:space="preserve">To attract foreign investment </w:t>
      </w:r>
      <w:r w:rsidR="00F45F4C" w:rsidRPr="003B4BA3">
        <w:t>to</w:t>
      </w:r>
      <w:r w:rsidR="009D48AE" w:rsidRPr="003B4BA3">
        <w:t xml:space="preserve"> the country's economy and create favorable conditions, a comprehensive program is being implemented to attract </w:t>
      </w:r>
      <w:r w:rsidR="00B863E7" w:rsidRPr="003B4BA3">
        <w:t xml:space="preserve">new </w:t>
      </w:r>
      <w:r w:rsidR="009D48AE" w:rsidRPr="003B4BA3">
        <w:t>foreign investments</w:t>
      </w:r>
      <w:r w:rsidR="003113D5" w:rsidRPr="003B4BA3">
        <w:t>,</w:t>
      </w:r>
      <w:r w:rsidR="009D48AE" w:rsidRPr="003B4BA3">
        <w:t xml:space="preserve"> introduce advanced technologies and create the most favorable conditions for investors. This program is developed </w:t>
      </w:r>
      <w:r w:rsidR="00B863E7" w:rsidRPr="003B4BA3">
        <w:t>in accordance with</w:t>
      </w:r>
      <w:r w:rsidR="009D48AE" w:rsidRPr="003B4BA3">
        <w:t xml:space="preserve"> the initiative of the President of Turkmenistan. </w:t>
      </w:r>
    </w:p>
    <w:p w14:paraId="1318142B" w14:textId="326A0E45" w:rsidR="009D48AE" w:rsidRPr="003B4BA3" w:rsidRDefault="003113D5" w:rsidP="00E120D3">
      <w:pPr>
        <w:spacing w:after="240"/>
        <w:jc w:val="both"/>
      </w:pPr>
      <w:r w:rsidRPr="003B4BA3">
        <w:t xml:space="preserve">The active investment policy and creation of conditions for the development of the construction complex in the country led to economic growth, its diversification, new achievements in science and technology, and the creation of new innovative industries. </w:t>
      </w:r>
      <w:r w:rsidR="00FC4DE7" w:rsidRPr="003B4BA3">
        <w:t>In the Program of the President of Turkmenistan on the socio-economic development of the country until 2030, the priority of investment policy is the diversification of the sectoral structure of GDP by creating new industries, both export-oriented and import-substituting, industrial and innovative way</w:t>
      </w:r>
      <w:r w:rsidR="00B863E7" w:rsidRPr="003B4BA3">
        <w:t>s</w:t>
      </w:r>
      <w:r w:rsidR="00FC4DE7" w:rsidRPr="003B4BA3">
        <w:t xml:space="preserve"> of developing the economy, and equalizing the living standards of the urban and rural population. </w:t>
      </w:r>
      <w:r w:rsidR="00CB7963" w:rsidRPr="003B4BA3">
        <w:t xml:space="preserve">Investments to solve these problems do not only contribute to the growth of the construction and industrial industries, increase employment, but also contribute to their distribution in other sectors of the economy. In order to increase the attractiveness of capital investments </w:t>
      </w:r>
      <w:r w:rsidR="00B863E7" w:rsidRPr="003B4BA3">
        <w:t>to</w:t>
      </w:r>
      <w:r w:rsidR="00CB7963" w:rsidRPr="003B4BA3">
        <w:t xml:space="preserve"> the economy of Turkmenistan, the legislative framework of the investment process is being consistently improved with due regard of international requirements. </w:t>
      </w:r>
    </w:p>
    <w:p w14:paraId="1DCA80ED" w14:textId="70845484" w:rsidR="00CB7963" w:rsidRPr="003B4BA3" w:rsidRDefault="00582EFC" w:rsidP="00E120D3">
      <w:pPr>
        <w:spacing w:after="240"/>
        <w:jc w:val="both"/>
      </w:pPr>
      <w:r w:rsidRPr="003B4BA3">
        <w:t xml:space="preserve">One of the first state social programs of independent Turkmenistan was the Water Supply, Gasification and Electrification Program. At the end of 2007, the National Program of the President of Turkmenistan on transforming the social and living conditions of the population of villages, towns, cities of </w:t>
      </w:r>
      <w:proofErr w:type="spellStart"/>
      <w:r w:rsidRPr="003B4BA3">
        <w:t>etraps</w:t>
      </w:r>
      <w:proofErr w:type="spellEnd"/>
      <w:r w:rsidRPr="003B4BA3">
        <w:t xml:space="preserve"> (districts) and </w:t>
      </w:r>
      <w:proofErr w:type="spellStart"/>
      <w:r w:rsidRPr="003B4BA3">
        <w:t>etrap</w:t>
      </w:r>
      <w:proofErr w:type="spellEnd"/>
      <w:r w:rsidRPr="003B4BA3">
        <w:t xml:space="preserve"> centers for the period until 2020</w:t>
      </w:r>
      <w:r w:rsidR="00B863E7" w:rsidRPr="003B4BA3">
        <w:t xml:space="preserve"> began its implementation</w:t>
      </w:r>
      <w:r w:rsidRPr="003B4BA3">
        <w:t xml:space="preserve">. </w:t>
      </w:r>
      <w:r w:rsidR="000E0C71" w:rsidRPr="003B4BA3">
        <w:t xml:space="preserve">Its main task is to increase the level of social conditions and create high living standards for the rural population, as close as possible to urban conditions. This program </w:t>
      </w:r>
      <w:r w:rsidR="002F6CF2" w:rsidRPr="003B4BA3">
        <w:t>covers</w:t>
      </w:r>
      <w:r w:rsidR="000E0C71" w:rsidRPr="003B4BA3">
        <w:t xml:space="preserve"> all the </w:t>
      </w:r>
      <w:proofErr w:type="spellStart"/>
      <w:r w:rsidR="000E0C71" w:rsidRPr="003B4BA3">
        <w:t>etraps</w:t>
      </w:r>
      <w:proofErr w:type="spellEnd"/>
      <w:r w:rsidR="000E0C71" w:rsidRPr="003B4BA3">
        <w:t xml:space="preserve"> and villages of the country. Its consistent implementation will create a solid foundation for raising the level of social conditions of a significant part of the country's population. </w:t>
      </w:r>
    </w:p>
    <w:p w14:paraId="7CC0CCA0" w14:textId="08A6D6F1" w:rsidR="000E0C71" w:rsidRPr="003B4BA3" w:rsidRDefault="000E0C71" w:rsidP="00E120D3">
      <w:pPr>
        <w:spacing w:after="240"/>
        <w:jc w:val="both"/>
      </w:pPr>
      <w:r w:rsidRPr="003B4BA3">
        <w:t xml:space="preserve">In </w:t>
      </w:r>
      <w:proofErr w:type="spellStart"/>
      <w:r w:rsidRPr="003B4BA3">
        <w:t>th</w:t>
      </w:r>
      <w:r w:rsidR="002F6CF2" w:rsidRPr="003B4BA3">
        <w:t>erelevant</w:t>
      </w:r>
      <w:proofErr w:type="spellEnd"/>
      <w:r w:rsidRPr="003B4BA3">
        <w:t xml:space="preserve"> section of the TNC, macroeconomic data on Turkmenistan related to social development are presented in </w:t>
      </w:r>
      <w:proofErr w:type="gramStart"/>
      <w:r w:rsidRPr="003B4BA3">
        <w:t>sufficient</w:t>
      </w:r>
      <w:proofErr w:type="gramEnd"/>
      <w:r w:rsidRPr="003B4BA3">
        <w:t xml:space="preserve"> details. However, statistics indicating the level of well-being of the population should be clarified and supplemented. The sections of th</w:t>
      </w:r>
      <w:r w:rsidR="002F6CF2" w:rsidRPr="003B4BA3">
        <w:t>e</w:t>
      </w:r>
      <w:r w:rsidRPr="003B4BA3">
        <w:t xml:space="preserve"> chapter related to the economic situation of the country describe in detail the state of the main sectors of the national economy of Turkmenistan. </w:t>
      </w:r>
    </w:p>
    <w:p w14:paraId="0B770FBD" w14:textId="77777777" w:rsidR="000E0C71" w:rsidRPr="003B4BA3" w:rsidRDefault="000E0C71" w:rsidP="00E120D3">
      <w:pPr>
        <w:spacing w:after="240"/>
        <w:jc w:val="both"/>
      </w:pPr>
      <w:r w:rsidRPr="003B4BA3">
        <w:t xml:space="preserve">Many of the data cited in the first chapter “National circumstances” of the Third National Communication of Turkmenistan, especially data relating to the macroeconomic status, could be more clearly presented in tabular form. </w:t>
      </w:r>
    </w:p>
    <w:p w14:paraId="71A371A4" w14:textId="03908B5C" w:rsidR="000E0C71" w:rsidRPr="003B4BA3" w:rsidRDefault="00090569" w:rsidP="00E120D3">
      <w:pPr>
        <w:spacing w:after="240"/>
        <w:jc w:val="both"/>
      </w:pPr>
      <w:r w:rsidRPr="003B4BA3">
        <w:t xml:space="preserve">Information on the current state of the country's economy </w:t>
      </w:r>
      <w:r w:rsidR="002F6CF2" w:rsidRPr="003B4BA3">
        <w:t>should</w:t>
      </w:r>
      <w:r w:rsidRPr="003B4BA3">
        <w:t xml:space="preserve"> be updated with the latest official data and, if necessary, corrections should be made to the data of previous years to bring them in line with the official statistics. </w:t>
      </w:r>
    </w:p>
    <w:p w14:paraId="264B9252" w14:textId="5B3EF78D" w:rsidR="00090569" w:rsidRPr="003B4BA3" w:rsidRDefault="003309E7" w:rsidP="00E120D3">
      <w:pPr>
        <w:spacing w:after="240"/>
        <w:jc w:val="both"/>
      </w:pPr>
      <w:r w:rsidRPr="003B4BA3">
        <w:t xml:space="preserve">Tourism is a young developing sector of the Turkmen economy, based on the historical and cultural heritage and the unique nature of Turkmenistan. The country has many ancient monuments of history and culture. The Great Silk Road ran through the territory of Turkmenistan in antiquity - a kind of symbol of the cultural integration of East and West. The history of the Great Silk Road is of great </w:t>
      </w:r>
      <w:r w:rsidRPr="003B4BA3">
        <w:lastRenderedPageBreak/>
        <w:t>interest. At the present time</w:t>
      </w:r>
      <w:r w:rsidR="006812AD" w:rsidRPr="003B4BA3">
        <w:t>,</w:t>
      </w:r>
      <w:r w:rsidRPr="003B4BA3">
        <w:t xml:space="preserve"> </w:t>
      </w:r>
      <w:proofErr w:type="gramStart"/>
      <w:r w:rsidRPr="003B4BA3">
        <w:t>a number of</w:t>
      </w:r>
      <w:proofErr w:type="gramEnd"/>
      <w:r w:rsidRPr="003B4BA3">
        <w:t xml:space="preserve"> countries through wh</w:t>
      </w:r>
      <w:r w:rsidR="002F6CF2" w:rsidRPr="003B4BA3">
        <w:t>ich</w:t>
      </w:r>
      <w:r w:rsidRPr="003B4BA3">
        <w:t xml:space="preserve"> territory it ran are initiating the creation of tourist routes dedicated to sightseeing studies of ancient trade and cultural ties. The industry development is heavily dependent on climate change. Therefore, this section for the first time included the structure of the chapter "National circumstances" of the TNC.</w:t>
      </w:r>
    </w:p>
    <w:p w14:paraId="3C392370" w14:textId="19ABBFBB" w:rsidR="005B0412" w:rsidRPr="003B4BA3" w:rsidRDefault="00C030BB" w:rsidP="00E120D3">
      <w:pPr>
        <w:spacing w:after="240"/>
        <w:jc w:val="both"/>
      </w:pPr>
      <w:r w:rsidRPr="003B4BA3">
        <w:t xml:space="preserve">Successfully implemented by the state, industrial policy, investment projects in priority production sectors allow phased approximation of the GDP structure of Turkmenistan to the GDP structure of industrially developed countries. Currently, </w:t>
      </w:r>
      <w:r w:rsidR="002F6CF2" w:rsidRPr="003B4BA3">
        <w:t xml:space="preserve">the </w:t>
      </w:r>
      <w:r w:rsidRPr="003B4BA3">
        <w:t xml:space="preserve">industry accounts for more half of GDP. Industrial policy is aimed at the accelerated development of processing industries, creation of new and modernization of existing facilities, the maintenance of investment and innovation activity. </w:t>
      </w:r>
      <w:r w:rsidR="00DB09BE" w:rsidRPr="003B4BA3">
        <w:t xml:space="preserve">High growth dynamics, increase in the capacity of the industry infrastructure, and the production of certified high-quality products are characterized by the production of building materials, chemical industry, the textile and carpet industries, which are rapidly developing in accordance with the comprehensive state and industry programs implemented in the country and plans for industrial diversification. </w:t>
      </w:r>
      <w:r w:rsidR="00787107" w:rsidRPr="003B4BA3">
        <w:t xml:space="preserve">The huge potential and export opportunities are inherent in the country's chemical industry - one of the fastest growing sectors of the national economy. The program goals of the presidential transformation strategy and colossal raw material resources of the country determine the accelerated growth of capacities in the field of production of high-quality mineral fertilizers, the demand for which is constantly growing both in the world and in our country in the context of agricultural reform and achieving food abundance. </w:t>
      </w:r>
      <w:r w:rsidR="00865A23" w:rsidRPr="003B4BA3">
        <w:t xml:space="preserve">Recent years have become decisive for the domestic chemical industry, bringing it to the new frames of development, the strategic direction of which is the export of popular and highly competitive products on the world market. In order to create a diversified, competitive industrial production, operating on an innovative basis, it is necessary to launch new import-substituting products, mainly based on our own raw materials and their in-depth processing. The solution to this problem is facilitated by the implementation of regional programs for the development of industries in all </w:t>
      </w:r>
      <w:proofErr w:type="spellStart"/>
      <w:r w:rsidR="00865A23" w:rsidRPr="003B4BA3">
        <w:t>velayats</w:t>
      </w:r>
      <w:proofErr w:type="spellEnd"/>
      <w:r w:rsidR="00865A23" w:rsidRPr="003B4BA3">
        <w:t xml:space="preserve"> (regions) of the country, </w:t>
      </w:r>
      <w:proofErr w:type="gramStart"/>
      <w:r w:rsidR="00865A23" w:rsidRPr="003B4BA3">
        <w:t>taking into account</w:t>
      </w:r>
      <w:proofErr w:type="gramEnd"/>
      <w:r w:rsidR="00865A23" w:rsidRPr="003B4BA3">
        <w:t xml:space="preserve"> the specifics of the region and the availability of labor resources. This, in turn, contributes to the creation of new jobs, attraction of small and medium-sized businesses to this sector of the economy, and an increase in the standard of living of the population. </w:t>
      </w:r>
    </w:p>
    <w:p w14:paraId="77115CBF" w14:textId="77777777" w:rsidR="00865A23" w:rsidRPr="003B4BA3" w:rsidRDefault="00684393" w:rsidP="00E120D3">
      <w:pPr>
        <w:spacing w:after="240"/>
        <w:jc w:val="both"/>
      </w:pPr>
      <w:r w:rsidRPr="003B4BA3">
        <w:t xml:space="preserve">In general, the industry is represented by enterprises in the electric power industry, oil and gas extraction, oil refining, chemical and petrochemical industries, machine building and metal processing, construction materials production facilities, light and food industries. The reforms being carried out in this area, along with the development of the strategically important fuel and energy complex, were aimed at accelerating the development of processing industries, increasing their export potential, and creating new industries. Over 150 new industrial enterprises were built during the years of independence, most of the previously existing ones were reconstructed. Their technical re-equipment was practically transformed into the construction of new industries using advanced environmental technology. </w:t>
      </w:r>
    </w:p>
    <w:p w14:paraId="701FFC27" w14:textId="5C0127B6" w:rsidR="00707102" w:rsidRPr="003B4BA3" w:rsidRDefault="00707102" w:rsidP="00707102">
      <w:pPr>
        <w:spacing w:after="240"/>
        <w:ind w:firstLine="720"/>
        <w:jc w:val="both"/>
      </w:pPr>
      <w:r w:rsidRPr="003B4BA3">
        <w:tab/>
      </w:r>
      <w:r w:rsidRPr="003B4BA3">
        <w:tab/>
      </w:r>
      <w:r w:rsidRPr="003B4BA3">
        <w:tab/>
      </w:r>
      <w:r w:rsidRPr="003B4BA3">
        <w:tab/>
      </w:r>
      <w:r w:rsidRPr="003B4BA3">
        <w:tab/>
      </w:r>
      <w:r w:rsidRPr="003B4BA3">
        <w:tab/>
      </w:r>
      <w:r w:rsidRPr="003B4BA3">
        <w:tab/>
      </w:r>
      <w:r w:rsidRPr="003B4BA3">
        <w:tab/>
      </w:r>
      <w:r w:rsidRPr="003B4BA3">
        <w:tab/>
      </w:r>
      <w:r w:rsidRPr="003B4BA3">
        <w:tab/>
      </w:r>
    </w:p>
    <w:p w14:paraId="16194C3F" w14:textId="77777777" w:rsidR="00707102" w:rsidRPr="003B4BA3" w:rsidRDefault="00707102" w:rsidP="00707102">
      <w:pPr>
        <w:spacing w:after="240"/>
        <w:ind w:left="851"/>
        <w:jc w:val="both"/>
        <w:rPr>
          <w:b/>
          <w:bCs/>
        </w:rPr>
      </w:pPr>
      <w:bookmarkStart w:id="6" w:name="Environmental"/>
      <w:r w:rsidRPr="003B4BA3">
        <w:rPr>
          <w:b/>
          <w:bCs/>
          <w:lang w:val="ru-RU"/>
        </w:rPr>
        <w:t>с</w:t>
      </w:r>
      <w:r w:rsidRPr="003B4BA3">
        <w:rPr>
          <w:b/>
          <w:bCs/>
        </w:rPr>
        <w:t>. Environmental</w:t>
      </w:r>
      <w:bookmarkEnd w:id="6"/>
      <w:r w:rsidRPr="003B4BA3">
        <w:rPr>
          <w:b/>
          <w:bCs/>
        </w:rPr>
        <w:t xml:space="preserve"> management and policies</w:t>
      </w:r>
    </w:p>
    <w:p w14:paraId="638ECBE6" w14:textId="01C91602" w:rsidR="00684393" w:rsidRPr="003B4BA3" w:rsidRDefault="00104DEB" w:rsidP="00684393">
      <w:pPr>
        <w:spacing w:after="240"/>
        <w:jc w:val="both"/>
      </w:pPr>
      <w:r w:rsidRPr="003B4BA3">
        <w:t xml:space="preserve">In Turkmenistan, the President is the head of the state and government, acts as a guarantor of national independence, territorial integrity, compliance with the Constitution and implementation of international agreements. The President and the Cabinet of Ministers approve, along with various state acts, environmental programs, being the guarantor of the implementation of state policy in the field of environmental protection. </w:t>
      </w:r>
      <w:r w:rsidR="00CB53F8" w:rsidRPr="003B4BA3">
        <w:t xml:space="preserve">The Ministry of Agriculture and Environment Protection </w:t>
      </w:r>
      <w:r w:rsidR="00497058" w:rsidRPr="003B4BA3">
        <w:t>(</w:t>
      </w:r>
      <w:proofErr w:type="spellStart"/>
      <w:r w:rsidR="00497058" w:rsidRPr="003B4BA3">
        <w:t>MAEnv</w:t>
      </w:r>
      <w:proofErr w:type="spellEnd"/>
      <w:r w:rsidR="00497058" w:rsidRPr="003B4BA3">
        <w:t xml:space="preserve">) </w:t>
      </w:r>
      <w:r w:rsidR="00CB53F8" w:rsidRPr="003B4BA3">
        <w:t xml:space="preserve">is responsible for the implementation of all decisions of the President and the Cabinet of Ministers in the country on environmental issues, including climate change. The regulatory legal acts adopted within the framework of this Ministry are binding on the entire territory of Turkmenistan for legal entities and individuals carrying out their activities, regardless of their form of ownership. </w:t>
      </w:r>
      <w:r w:rsidR="008245FC" w:rsidRPr="003B4BA3">
        <w:t xml:space="preserve">The </w:t>
      </w:r>
      <w:r w:rsidR="008245FC" w:rsidRPr="003B4BA3">
        <w:lastRenderedPageBreak/>
        <w:t xml:space="preserve">Ministry has </w:t>
      </w:r>
      <w:proofErr w:type="spellStart"/>
      <w:r w:rsidR="008245FC" w:rsidRPr="003B4BA3">
        <w:t>velayat</w:t>
      </w:r>
      <w:proofErr w:type="spellEnd"/>
      <w:r w:rsidR="008245FC" w:rsidRPr="003B4BA3">
        <w:t xml:space="preserve"> (regional) departments</w:t>
      </w:r>
      <w:r w:rsidR="00497058" w:rsidRPr="003B4BA3">
        <w:t xml:space="preserve"> responsible for the ecological issues</w:t>
      </w:r>
      <w:r w:rsidR="008245FC" w:rsidRPr="003B4BA3">
        <w:t xml:space="preserve"> in the regions of Turkmenistan. The background monitoring of the </w:t>
      </w:r>
      <w:r w:rsidR="00497058" w:rsidRPr="003B4BA3">
        <w:t>pollution</w:t>
      </w:r>
      <w:r w:rsidR="008245FC" w:rsidRPr="003B4BA3">
        <w:t xml:space="preserve"> of air, water and soil is carried out by the</w:t>
      </w:r>
      <w:r w:rsidR="00F41720" w:rsidRPr="003B4BA3">
        <w:t xml:space="preserve"> Ecological Control Service of the</w:t>
      </w:r>
      <w:r w:rsidR="008245FC" w:rsidRPr="003B4BA3">
        <w:t xml:space="preserve"> Center for Environmental Quality Monitoring</w:t>
      </w:r>
      <w:r w:rsidR="006812AD" w:rsidRPr="003B4BA3">
        <w:t>.</w:t>
      </w:r>
      <w:r w:rsidR="008245FC" w:rsidRPr="003B4BA3">
        <w:t xml:space="preserve"> </w:t>
      </w:r>
      <w:r w:rsidR="006812AD" w:rsidRPr="003B4BA3">
        <w:t>C</w:t>
      </w:r>
      <w:r w:rsidR="008245FC" w:rsidRPr="003B4BA3">
        <w:t>ontrol and monitoring of the Turkmen part of the Caspian Sea is performed by the Environmental Service “</w:t>
      </w:r>
      <w:proofErr w:type="spellStart"/>
      <w:r w:rsidR="00F41720" w:rsidRPr="003B4BA3">
        <w:t>HazarEcoControl</w:t>
      </w:r>
      <w:proofErr w:type="spellEnd"/>
      <w:r w:rsidR="008245FC" w:rsidRPr="003B4BA3">
        <w:t xml:space="preserve">". </w:t>
      </w:r>
      <w:r w:rsidR="006B5FEA" w:rsidRPr="003B4BA3">
        <w:t xml:space="preserve">Environmental </w:t>
      </w:r>
      <w:r w:rsidR="00F41720" w:rsidRPr="003B4BA3">
        <w:t xml:space="preserve">related </w:t>
      </w:r>
      <w:r w:rsidR="006B5FEA" w:rsidRPr="003B4BA3">
        <w:t xml:space="preserve">quality is also monitored by the State Sanitary and Epidemiological Service of the Ministry of Health and Medical Industry, the </w:t>
      </w:r>
      <w:r w:rsidR="00BE77B0" w:rsidRPr="003B4BA3">
        <w:t>Land resources service</w:t>
      </w:r>
      <w:r w:rsidR="006B5FEA" w:rsidRPr="003B4BA3">
        <w:t xml:space="preserve"> of the </w:t>
      </w:r>
      <w:r w:rsidR="000E7394" w:rsidRPr="003B4BA3">
        <w:t>Ministry of Agriculture and Environmental Protection of Turkmenistan</w:t>
      </w:r>
      <w:r w:rsidR="006B5FEA" w:rsidRPr="003B4BA3">
        <w:t xml:space="preserve">, divisions of the </w:t>
      </w:r>
      <w:r w:rsidR="000E7394" w:rsidRPr="003B4BA3">
        <w:t>State Committee for Water Resources of Turkmenistan</w:t>
      </w:r>
      <w:r w:rsidR="006B5FEA" w:rsidRPr="003B4BA3">
        <w:t xml:space="preserve"> within the framework of their authority. </w:t>
      </w:r>
      <w:r w:rsidR="0074244C" w:rsidRPr="003B4BA3">
        <w:t xml:space="preserve">The Constitution of Turkmenistan guarantees the right of citizens of the country to live in a favorable natural environment. The new version of the Constitution of Turkmenistan (2008) stipulates the responsibility of the state for the preservation of natural environment and control the rational use of natural resources (Articles 11, 36). </w:t>
      </w:r>
    </w:p>
    <w:p w14:paraId="78312D8A" w14:textId="37851ACA" w:rsidR="0074244C" w:rsidRPr="003B4BA3" w:rsidRDefault="004F79D1" w:rsidP="00684393">
      <w:pPr>
        <w:spacing w:after="240"/>
        <w:jc w:val="both"/>
      </w:pPr>
      <w:r w:rsidRPr="003B4BA3">
        <w:t xml:space="preserve">After the proclamation of the state sovereignty, it is legislatively fixed that the country's natural resources are a national treasure, and their protection and rational use are a fundamental principle of public policy. Since 1991, the government of Turkmenistan has carried out tremendous efforts to formulate the legislative system, </w:t>
      </w:r>
      <w:proofErr w:type="gramStart"/>
      <w:r w:rsidRPr="003B4BA3">
        <w:t>taking into account</w:t>
      </w:r>
      <w:proofErr w:type="gramEnd"/>
      <w:r w:rsidRPr="003B4BA3">
        <w:t xml:space="preserve"> changes in the political, economic, and social status of the country. </w:t>
      </w:r>
      <w:r w:rsidR="00D76046" w:rsidRPr="003B4BA3">
        <w:t xml:space="preserve">Turkmenistan has adopted </w:t>
      </w:r>
      <w:proofErr w:type="gramStart"/>
      <w:r w:rsidR="00D76046" w:rsidRPr="003B4BA3">
        <w:t>a number of</w:t>
      </w:r>
      <w:proofErr w:type="gramEnd"/>
      <w:r w:rsidR="00D76046" w:rsidRPr="003B4BA3">
        <w:t xml:space="preserve"> laws and regulations aimed at the conservation and rational use of natural resources. At the same time, not all available opportunities have been used</w:t>
      </w:r>
      <w:r w:rsidR="00B77C24" w:rsidRPr="003B4BA3">
        <w:t xml:space="preserve"> yet</w:t>
      </w:r>
      <w:r w:rsidR="00D76046" w:rsidRPr="003B4BA3">
        <w:t xml:space="preserve"> to improve national legislation in the field of regulation of problems related to climate change and to harmonize it with the provisions of multilateral conventions. </w:t>
      </w:r>
      <w:r w:rsidR="005E29E9" w:rsidRPr="003B4BA3">
        <w:t xml:space="preserve">As part of the preparation of the Third National Communication on Climate Change of Turkmenistan, an analysis of the laws and legislation of Turkmenistan related to the problem of climate change was carried out. The legislative process maintains a development trend and there is every reason to expect that the national legislation and international law in the field of climate change will find the necessary combination. The analysis revealed gaps in the legislation of Turkmenistan and highlighted the main areas of development related to the problem of climate change in all priority social and economic sectors. </w:t>
      </w:r>
    </w:p>
    <w:p w14:paraId="11ACF20F" w14:textId="479E0467" w:rsidR="005E29E9" w:rsidRPr="003B4BA3" w:rsidRDefault="00E779E4" w:rsidP="00684393">
      <w:pPr>
        <w:spacing w:after="240"/>
        <w:jc w:val="both"/>
      </w:pPr>
      <w:r w:rsidRPr="003B4BA3">
        <w:t xml:space="preserve">One of the first legislative acts of Turkmenistan related to the environment and natural resources adopted after the independence was the Law on Nature Protection (1991), which became the basic document regulating socio-economic and environmental legal norms. In 2014, this </w:t>
      </w:r>
      <w:r w:rsidR="006812AD" w:rsidRPr="003B4BA3">
        <w:t>L</w:t>
      </w:r>
      <w:r w:rsidRPr="003B4BA3">
        <w:t xml:space="preserve">aw was </w:t>
      </w:r>
      <w:r w:rsidR="000E7FBA" w:rsidRPr="003B4BA3">
        <w:t xml:space="preserve">revised and </w:t>
      </w:r>
      <w:r w:rsidRPr="003B4BA3">
        <w:t xml:space="preserve">published in a new edition. </w:t>
      </w:r>
      <w:r w:rsidR="00ED59DB" w:rsidRPr="003B4BA3">
        <w:t xml:space="preserve">The project to prepare the Third National Communication of Turkmenistan on climate change contributed to the development and inclusion of a new article </w:t>
      </w:r>
      <w:r w:rsidR="000E7FBA" w:rsidRPr="003B4BA3">
        <w:t>#</w:t>
      </w:r>
      <w:r w:rsidR="00ED59DB" w:rsidRPr="003B4BA3">
        <w:t xml:space="preserve">47 - “Climate protection and mitigation of its negative consequences” into this Law. It outlines the objectives of mitigating climate change and identifies legal entities and individuals and government agencies responsible for mitigating the effects of climate change. </w:t>
      </w:r>
      <w:r w:rsidR="00701253" w:rsidRPr="003B4BA3">
        <w:t xml:space="preserve">In </w:t>
      </w:r>
      <w:r w:rsidR="0063168A" w:rsidRPr="003B4BA3">
        <w:t>addition,</w:t>
      </w:r>
      <w:r w:rsidR="00701253" w:rsidRPr="003B4BA3">
        <w:t xml:space="preserve"> the Law on E</w:t>
      </w:r>
      <w:r w:rsidR="000E7FBA" w:rsidRPr="003B4BA3">
        <w:t>cological</w:t>
      </w:r>
      <w:r w:rsidR="00701253" w:rsidRPr="003B4BA3">
        <w:t xml:space="preserve"> Expertise (2014)</w:t>
      </w:r>
      <w:r w:rsidR="000E7FBA" w:rsidRPr="003B4BA3">
        <w:t>,</w:t>
      </w:r>
      <w:r w:rsidR="00701253" w:rsidRPr="003B4BA3">
        <w:t xml:space="preserve"> Law on Waste (2015) </w:t>
      </w:r>
      <w:r w:rsidR="000E7FBA" w:rsidRPr="003B4BA3">
        <w:t xml:space="preserve">and the Law on Protection the Atmospheric Air (2016) </w:t>
      </w:r>
      <w:r w:rsidR="00701253" w:rsidRPr="003B4BA3">
        <w:t>were adopted. In preparation and adoption of these Laws</w:t>
      </w:r>
      <w:r w:rsidR="0001676F" w:rsidRPr="003B4BA3">
        <w:t>, the</w:t>
      </w:r>
      <w:r w:rsidR="00701253" w:rsidRPr="003B4BA3">
        <w:t xml:space="preserve"> climate change experts took an active part. </w:t>
      </w:r>
      <w:r w:rsidR="00B829D0" w:rsidRPr="003B4BA3">
        <w:t xml:space="preserve">The need to improve normative legal acts in order to bring them in line with the international standards with the mandatory consideration of local climatic features has led to the adoption of a number of new laws: On Hydrocarbon Resources (2008); On the Protection of the Ozone Layer (2009); On Radiation Safety (2009); On Drinking Water (2010); On Fishery and Conservation of Aquatic Biological Resources (2011); </w:t>
      </w:r>
      <w:r w:rsidR="000E7FBA" w:rsidRPr="003B4BA3">
        <w:t xml:space="preserve">On </w:t>
      </w:r>
      <w:r w:rsidR="00B829D0" w:rsidRPr="003B4BA3">
        <w:t xml:space="preserve">Chemical Safety (2011); On Specially Protected Natural Territories (2012); On Flora (2012); On Fauna (2013); On Pastures (2015), as well as the </w:t>
      </w:r>
      <w:r w:rsidR="000E7FBA" w:rsidRPr="003B4BA3">
        <w:t xml:space="preserve">Land (2004), </w:t>
      </w:r>
      <w:r w:rsidR="00B829D0" w:rsidRPr="003B4BA3">
        <w:t>Sanitary (2009)</w:t>
      </w:r>
      <w:r w:rsidR="000E7FBA" w:rsidRPr="003B4BA3">
        <w:t xml:space="preserve">, </w:t>
      </w:r>
      <w:r w:rsidR="00B829D0" w:rsidRPr="003B4BA3">
        <w:t xml:space="preserve">Forest (2011) </w:t>
      </w:r>
      <w:r w:rsidR="000E7FBA" w:rsidRPr="003B4BA3">
        <w:t>and Water (2016) C</w:t>
      </w:r>
      <w:r w:rsidR="00B829D0" w:rsidRPr="003B4BA3">
        <w:t xml:space="preserve">odes. </w:t>
      </w:r>
    </w:p>
    <w:p w14:paraId="32CEE4B8" w14:textId="14B23C1F" w:rsidR="00B829D0" w:rsidRPr="003B4BA3" w:rsidRDefault="00F27C04" w:rsidP="00684393">
      <w:pPr>
        <w:spacing w:after="240"/>
        <w:jc w:val="both"/>
      </w:pPr>
      <w:r w:rsidRPr="003B4BA3">
        <w:t>On the whole, improvement of legislation taking into account climate change will contribute to sustainable management of natural resources and will be the basis for adaptation measures, measures to reduce greenhouse gas emissions, introduce str</w:t>
      </w:r>
      <w:r w:rsidR="000E7FBA" w:rsidRPr="003B4BA3">
        <w:t>ongest</w:t>
      </w:r>
      <w:r w:rsidRPr="003B4BA3">
        <w:t xml:space="preserve"> environmental requirements in the implementation of economic and other activities, and improve the management of natural resources, including involvement of the public. </w:t>
      </w:r>
    </w:p>
    <w:p w14:paraId="46293452" w14:textId="03984540" w:rsidR="00993341" w:rsidRPr="003B4BA3" w:rsidRDefault="00451E2F" w:rsidP="00684393">
      <w:pPr>
        <w:spacing w:after="240"/>
        <w:jc w:val="both"/>
      </w:pPr>
      <w:r w:rsidRPr="003B4BA3">
        <w:lastRenderedPageBreak/>
        <w:t xml:space="preserve">Legal reform in the field of ecology has </w:t>
      </w:r>
      <w:proofErr w:type="gramStart"/>
      <w:r w:rsidR="00803025" w:rsidRPr="003B4BA3">
        <w:t>had an effect on</w:t>
      </w:r>
      <w:proofErr w:type="gramEnd"/>
      <w:r w:rsidRPr="003B4BA3">
        <w:t xml:space="preserve"> various areas of the country's economy. The recognition of the diversity of ownership of natural resources is of great importance for their rational use and the creation of prerequisites for the development of a market economy. </w:t>
      </w:r>
      <w:r w:rsidR="00993341" w:rsidRPr="003B4BA3">
        <w:t xml:space="preserve">Climate change, </w:t>
      </w:r>
      <w:proofErr w:type="gramStart"/>
      <w:r w:rsidR="00993341" w:rsidRPr="003B4BA3">
        <w:t>first of all</w:t>
      </w:r>
      <w:proofErr w:type="gramEnd"/>
      <w:r w:rsidR="00993341" w:rsidRPr="003B4BA3">
        <w:t xml:space="preserve">, requires improving legislation in the field of agriculture and water management, oil and gas sector, energy, etc. In this regard, </w:t>
      </w:r>
      <w:r w:rsidR="00803025" w:rsidRPr="003B4BA3">
        <w:t xml:space="preserve">the </w:t>
      </w:r>
      <w:r w:rsidR="00993341" w:rsidRPr="003B4BA3">
        <w:t>emphasis should be placed on the implementation of the provisions of the National Climate Change Strategy (2012) and its updated version (</w:t>
      </w:r>
      <w:r w:rsidR="000E7FBA" w:rsidRPr="003B4BA3">
        <w:t xml:space="preserve">signed by President of Turkmenistan on 23 September </w:t>
      </w:r>
      <w:r w:rsidR="00993341" w:rsidRPr="003B4BA3">
        <w:t>2019), where basic adaptation measures, including legal ones, are indicated.</w:t>
      </w:r>
    </w:p>
    <w:p w14:paraId="35C90096" w14:textId="67FF5D21" w:rsidR="00F27C04" w:rsidRPr="003B4BA3" w:rsidRDefault="00C04586" w:rsidP="00684393">
      <w:pPr>
        <w:spacing w:after="240"/>
        <w:jc w:val="both"/>
      </w:pPr>
      <w:r w:rsidRPr="003B4BA3">
        <w:t xml:space="preserve">Sustainable agricultural management in the face of climate change dictates the need to increase the rights of </w:t>
      </w:r>
      <w:proofErr w:type="spellStart"/>
      <w:r w:rsidRPr="003B4BA3">
        <w:t>Daykhan</w:t>
      </w:r>
      <w:proofErr w:type="spellEnd"/>
      <w:r w:rsidRPr="003B4BA3">
        <w:t xml:space="preserve"> </w:t>
      </w:r>
      <w:r w:rsidR="000E7FBA" w:rsidRPr="003B4BA3">
        <w:t xml:space="preserve">(farmers) </w:t>
      </w:r>
      <w:r w:rsidRPr="003B4BA3">
        <w:t xml:space="preserve">associations as its main link. It is necessary to ensure the improvement of legal regulation in the field of land and water resources management. </w:t>
      </w:r>
      <w:proofErr w:type="gramStart"/>
      <w:r w:rsidR="0052655A" w:rsidRPr="003B4BA3">
        <w:t xml:space="preserve">In particular, </w:t>
      </w:r>
      <w:r w:rsidR="000E7FBA" w:rsidRPr="003B4BA3">
        <w:t>in</w:t>
      </w:r>
      <w:proofErr w:type="gramEnd"/>
      <w:r w:rsidR="0052655A" w:rsidRPr="003B4BA3">
        <w:t xml:space="preserve"> adopt</w:t>
      </w:r>
      <w:r w:rsidR="000E7FBA" w:rsidRPr="003B4BA3">
        <w:t>ed</w:t>
      </w:r>
      <w:r w:rsidR="0052655A" w:rsidRPr="003B4BA3">
        <w:t xml:space="preserve"> new Water Code of Turkmenistan</w:t>
      </w:r>
      <w:r w:rsidR="000E7FBA" w:rsidRPr="003B4BA3">
        <w:t xml:space="preserve"> </w:t>
      </w:r>
      <w:proofErr w:type="spellStart"/>
      <w:r w:rsidR="0052655A" w:rsidRPr="003B4BA3">
        <w:t>tak</w:t>
      </w:r>
      <w:r w:rsidR="000E7FBA" w:rsidRPr="003B4BA3">
        <w:t>ed</w:t>
      </w:r>
      <w:proofErr w:type="spellEnd"/>
      <w:r w:rsidR="0052655A" w:rsidRPr="003B4BA3">
        <w:t xml:space="preserve"> into account the improvement of water resources management and fulfillment of obligations undertaken under the UN conventions (</w:t>
      </w:r>
      <w:r w:rsidR="000E7FBA" w:rsidRPr="003B4BA3">
        <w:t>O</w:t>
      </w:r>
      <w:r w:rsidR="0052655A" w:rsidRPr="003B4BA3">
        <w:t>n the protection and use of transboundary watercourses and international lakes</w:t>
      </w:r>
      <w:r w:rsidR="000E7FBA" w:rsidRPr="003B4BA3">
        <w:t xml:space="preserve">, </w:t>
      </w:r>
      <w:r w:rsidR="004317E7" w:rsidRPr="003B4BA3">
        <w:t>UNECE,</w:t>
      </w:r>
      <w:r w:rsidR="0052655A" w:rsidRPr="003B4BA3">
        <w:t xml:space="preserve"> Helsinki, 1992). </w:t>
      </w:r>
    </w:p>
    <w:p w14:paraId="7B284950" w14:textId="77777777" w:rsidR="0052655A" w:rsidRPr="003B4BA3" w:rsidRDefault="009954E5" w:rsidP="00684393">
      <w:pPr>
        <w:spacing w:after="240"/>
        <w:jc w:val="both"/>
      </w:pPr>
      <w:r w:rsidRPr="003B4BA3">
        <w:t xml:space="preserve">The leading role in the conservation of biodiversity is played by forests and specially protected natural areas (SPAs). The ecological significance of forests poses challenges to the legislation in assessing their functions such as the conservation of biological diversity, climate regulation, soil protection and water protection, etc. To achieve these goals, it will be necessary, </w:t>
      </w:r>
      <w:proofErr w:type="gramStart"/>
      <w:r w:rsidRPr="003B4BA3">
        <w:t>first of all</w:t>
      </w:r>
      <w:proofErr w:type="gramEnd"/>
      <w:r w:rsidRPr="003B4BA3">
        <w:t xml:space="preserve">, to take legal measures to conserve forests as an essential component of the biosphere and a source of diverse renewable resources. </w:t>
      </w:r>
    </w:p>
    <w:p w14:paraId="53918590" w14:textId="77777777" w:rsidR="00707102" w:rsidRPr="003B4BA3" w:rsidRDefault="009954E5" w:rsidP="009954E5">
      <w:pPr>
        <w:spacing w:after="240"/>
        <w:jc w:val="both"/>
      </w:pPr>
      <w:r w:rsidRPr="003B4BA3">
        <w:t>The new legislation on protected areas is the basis for its development in the context of solving the problems of expanding the network and the total area of protected areas and the sustainable use of natural ecosystems.</w:t>
      </w:r>
      <w:r w:rsidR="00707102" w:rsidRPr="003B4BA3">
        <w:tab/>
      </w:r>
      <w:r w:rsidR="00707102" w:rsidRPr="003B4BA3">
        <w:tab/>
      </w:r>
      <w:r w:rsidR="00707102" w:rsidRPr="003B4BA3">
        <w:tab/>
      </w:r>
      <w:r w:rsidR="00707102" w:rsidRPr="003B4BA3">
        <w:tab/>
      </w:r>
      <w:r w:rsidR="00707102" w:rsidRPr="003B4BA3">
        <w:tab/>
      </w:r>
    </w:p>
    <w:p w14:paraId="10BDB6C3" w14:textId="0C5FB269" w:rsidR="0001676F" w:rsidRPr="003B4BA3" w:rsidRDefault="00110E99" w:rsidP="00110E99">
      <w:pPr>
        <w:jc w:val="both"/>
      </w:pPr>
      <w:r w:rsidRPr="003B4BA3">
        <w:t xml:space="preserve">The main volume of greenhouse gas emissions is </w:t>
      </w:r>
      <w:r w:rsidR="00803025" w:rsidRPr="003B4BA3">
        <w:t>from</w:t>
      </w:r>
      <w:r w:rsidRPr="003B4BA3">
        <w:t xml:space="preserve"> the oil and gas industry of Turkmenistan </w:t>
      </w:r>
      <w:r w:rsidR="00803025" w:rsidRPr="003B4BA3">
        <w:t>which</w:t>
      </w:r>
      <w:r w:rsidRPr="003B4BA3">
        <w:t xml:space="preserve"> is caused by fuel combustion, production, transportation and storage of hydrocarbon resources. Intensive economic growth in Turkmenistan, accompanied by an increase in the production and consumption of energy resources, will lead to a further increase in greenhouse gas emissions. Under these conditions, it is advisable in Turkmenistan to adopt the</w:t>
      </w:r>
      <w:r w:rsidR="004317E7" w:rsidRPr="003B4BA3">
        <w:t xml:space="preserve"> new</w:t>
      </w:r>
      <w:r w:rsidRPr="003B4BA3">
        <w:t xml:space="preserve"> Law on Energy Saving and Energy Efficiency, in which it is important to provide for legal, economic and organizational issues of stimulating energy conservation and improving energy efficiency, as well as the development of alternative energy sources.</w:t>
      </w:r>
    </w:p>
    <w:p w14:paraId="59191B53" w14:textId="77777777" w:rsidR="0001676F" w:rsidRPr="003B4BA3" w:rsidRDefault="0001676F" w:rsidP="00110E99">
      <w:pPr>
        <w:jc w:val="both"/>
      </w:pPr>
    </w:p>
    <w:p w14:paraId="333A19BE" w14:textId="2B67ADEF" w:rsidR="00707102" w:rsidRPr="003B4BA3" w:rsidRDefault="00845F3C" w:rsidP="00D75AF0">
      <w:pPr>
        <w:spacing w:after="240"/>
        <w:jc w:val="both"/>
      </w:pPr>
      <w:r w:rsidRPr="003B4BA3">
        <w:t>Of the legislative acts adopted recently in order to intensify the activities of the relevant structures in connection with climate change, the following documents should be noted: Regulat</w:t>
      </w:r>
      <w:r w:rsidR="0001676F" w:rsidRPr="003B4BA3">
        <w:t>ion on the State Commission to Ensure the F</w:t>
      </w:r>
      <w:r w:rsidRPr="003B4BA3">
        <w:t>ulfillment of Turkmenistan's obligations arising from the UN conventions and programs on the environment (1999); Decision on the establishment of the State Commission on the CDM (2009); Decision on the approval of the National Strategy of Turkmenistan on Climate Change</w:t>
      </w:r>
      <w:r w:rsidR="004317E7" w:rsidRPr="003B4BA3">
        <w:t xml:space="preserve"> and its new redaction</w:t>
      </w:r>
      <w:r w:rsidRPr="003B4BA3">
        <w:t xml:space="preserve"> (</w:t>
      </w:r>
      <w:r w:rsidR="004317E7" w:rsidRPr="003B4BA3">
        <w:t>June 2012, September 2019</w:t>
      </w:r>
      <w:r w:rsidRPr="003B4BA3">
        <w:t xml:space="preserve">). </w:t>
      </w:r>
    </w:p>
    <w:p w14:paraId="56FA58A7" w14:textId="77777777" w:rsidR="00707102" w:rsidRPr="003B4BA3" w:rsidRDefault="00C146C8" w:rsidP="00707102">
      <w:pPr>
        <w:spacing w:after="240"/>
        <w:jc w:val="both"/>
      </w:pPr>
      <w:r w:rsidRPr="003B4BA3">
        <w:t xml:space="preserve">The international legal framework for national actions on climate change in Turkmenistan is the UN Framework Convention on Climate Change (UNFCCC) and its Kyoto Protocol. Turkmenistan signed and ratified these documents in 1995 and 1999 and timely fulfills its obligations. </w:t>
      </w:r>
    </w:p>
    <w:p w14:paraId="5D27D535" w14:textId="77777777" w:rsidR="00C146C8" w:rsidRPr="003B4BA3" w:rsidRDefault="00C146C8" w:rsidP="00707102">
      <w:pPr>
        <w:spacing w:after="240"/>
        <w:jc w:val="both"/>
      </w:pPr>
      <w:r w:rsidRPr="003B4BA3">
        <w:t xml:space="preserve">Legislative regulation of the use of natural resources and environmental protection in Turkmenistan is implemented by more than 30 laws and government regulations. </w:t>
      </w:r>
    </w:p>
    <w:p w14:paraId="5C2B4A96" w14:textId="2BEFBC10" w:rsidR="00C146C8" w:rsidRPr="003B4BA3" w:rsidRDefault="006960EA" w:rsidP="00707102">
      <w:pPr>
        <w:spacing w:after="240"/>
        <w:jc w:val="both"/>
      </w:pPr>
      <w:r w:rsidRPr="003B4BA3">
        <w:t>The Mejlis (Parliament) of Turkmenistan determines the state environmental policy, adopts environmental legislative acts</w:t>
      </w:r>
      <w:r w:rsidR="004317E7" w:rsidRPr="003B4BA3">
        <w:t xml:space="preserve"> and partly</w:t>
      </w:r>
      <w:r w:rsidRPr="003B4BA3">
        <w:t xml:space="preserve"> coordinates </w:t>
      </w:r>
      <w:r w:rsidR="004317E7" w:rsidRPr="003B4BA3">
        <w:t xml:space="preserve">the </w:t>
      </w:r>
      <w:r w:rsidRPr="003B4BA3">
        <w:t xml:space="preserve">environmental protection activities. The main executive body for environmental protection of Turkmenistan is the Ministry of Agriculture and Environmental Protection. </w:t>
      </w:r>
      <w:r w:rsidR="00797AB5" w:rsidRPr="003B4BA3">
        <w:t xml:space="preserve">Its authority includes state environmental control over the activities </w:t>
      </w:r>
      <w:r w:rsidR="00797AB5" w:rsidRPr="003B4BA3">
        <w:lastRenderedPageBreak/>
        <w:t>of ministries, departments, enterprises and organizations and compliance with environmental legal norms and standards, conducting state e</w:t>
      </w:r>
      <w:r w:rsidR="004317E7" w:rsidRPr="003B4BA3">
        <w:t>cological</w:t>
      </w:r>
      <w:r w:rsidR="00797AB5" w:rsidRPr="003B4BA3">
        <w:t xml:space="preserve"> expertise, developing environmental quality standards, issuing and canceling permits for emissions and discharges of pollutants and waste, developing state environmental programs.</w:t>
      </w:r>
    </w:p>
    <w:p w14:paraId="03D951C2" w14:textId="69A2EA42" w:rsidR="00570187" w:rsidRPr="003B4BA3" w:rsidRDefault="00885362" w:rsidP="00570187">
      <w:pPr>
        <w:spacing w:after="240"/>
        <w:jc w:val="both"/>
      </w:pPr>
      <w:r w:rsidRPr="003B4BA3">
        <w:t>Turkmenistan is a party to the UN Convention to Combat Desertification, the UN Convention on the Conservation of Biodiversity, the Vienna</w:t>
      </w:r>
      <w:r w:rsidR="004317E7" w:rsidRPr="003B4BA3">
        <w:t xml:space="preserve"> Convention and its</w:t>
      </w:r>
      <w:r w:rsidRPr="003B4BA3">
        <w:t xml:space="preserve"> Montreal</w:t>
      </w:r>
      <w:r w:rsidR="004317E7" w:rsidRPr="003B4BA3">
        <w:t xml:space="preserve"> Protocol</w:t>
      </w:r>
      <w:r w:rsidRPr="003B4BA3">
        <w:t xml:space="preserve">, Kyoto Protocols, the Paris Agreement and other relevant international documents. </w:t>
      </w:r>
      <w:r w:rsidR="004317E7" w:rsidRPr="003B4BA3">
        <w:t xml:space="preserve">On October 23 </w:t>
      </w:r>
      <w:r w:rsidRPr="003B4BA3">
        <w:t xml:space="preserve">2016, Turkmenistan ratified the Paris Climate Agreement and embarked on ambitious targets for the implementation of the SDGs, including Goal 13: Take urgent action to combat climate change and its consequences, low-carbon development and the need to timely fulfill the obligations of the Paris Agreement. In 2019, the new </w:t>
      </w:r>
      <w:r w:rsidR="004317E7" w:rsidRPr="003B4BA3">
        <w:t xml:space="preserve">redaction of the </w:t>
      </w:r>
      <w:r w:rsidRPr="003B4BA3">
        <w:t>National Climate Change Strategy of Turkmenistan was adopted. The main objectives of environmental policy are as follows: (1) to prevent and reduce the adverse effects of economic actions on the environment, natural resources and public health in the context of national sustainable development and (2) guarantee a safe environment for the</w:t>
      </w:r>
      <w:r w:rsidR="004317E7" w:rsidRPr="003B4BA3">
        <w:t xml:space="preserve"> people and</w:t>
      </w:r>
      <w:r w:rsidRPr="003B4BA3">
        <w:t xml:space="preserve"> country. </w:t>
      </w:r>
      <w:r w:rsidR="00570187" w:rsidRPr="003B4BA3">
        <w:t xml:space="preserve">Environmental policy priorities: environmental impact management, pollution prevention and environmental restoration; securing funding for environmental activities; public participation in the environmental decision-making process; integration of environmental requirements; conservation and use of natural resources; providing mechanisms for environmental protection; provision of technical assistance and ongoing investment in environmental projects; international environmental cooperation. </w:t>
      </w:r>
      <w:r w:rsidR="00B56F0B" w:rsidRPr="003B4BA3">
        <w:t xml:space="preserve">In accordance with the principles and objectives of international agreements, the Government of Turkmenistan entrusted the State Commission of Turkmenistan on the fulfillment of obligations of Turkmenistan arising from the UN Conventions and Programs on the Environment, with the function of their implementation with the participation of interested ministries and departments of Turkmenistan. </w:t>
      </w:r>
      <w:r w:rsidR="004317E7" w:rsidRPr="003B4BA3">
        <w:t xml:space="preserve">As an </w:t>
      </w:r>
      <w:proofErr w:type="gramStart"/>
      <w:r w:rsidR="004317E7" w:rsidRPr="003B4BA3">
        <w:t>example</w:t>
      </w:r>
      <w:proofErr w:type="gramEnd"/>
      <w:r w:rsidR="004317E7" w:rsidRPr="003B4BA3">
        <w:t xml:space="preserve"> at present time the Ministry of Agriculture and Environmental Protection coordinating the work on adoption by country the Kigali Amendment and ratification expecting in the year 2020.</w:t>
      </w:r>
    </w:p>
    <w:p w14:paraId="43223D38" w14:textId="75B7B66B" w:rsidR="00F167AD" w:rsidRPr="003B4BA3" w:rsidRDefault="00C63B1A" w:rsidP="00570187">
      <w:pPr>
        <w:spacing w:after="240"/>
        <w:jc w:val="both"/>
      </w:pPr>
      <w:r w:rsidRPr="003B4BA3">
        <w:t xml:space="preserve">The Ministry of Agriculture and Environmental Protection is responsible for providing the state government bodies, economic entities and the population of the country with the information on the level of environmental pollution, climate change and weather forecasts, and carry out centralized </w:t>
      </w:r>
      <w:r w:rsidR="004317E7" w:rsidRPr="003B4BA3">
        <w:t xml:space="preserve">collection of the results of </w:t>
      </w:r>
      <w:proofErr w:type="spellStart"/>
      <w:r w:rsidR="004317E7" w:rsidRPr="003B4BA3">
        <w:t>ecolological</w:t>
      </w:r>
      <w:proofErr w:type="spellEnd"/>
      <w:r w:rsidR="004317E7" w:rsidRPr="003B4BA3">
        <w:t xml:space="preserve"> monitoring</w:t>
      </w:r>
      <w:r w:rsidRPr="003B4BA3">
        <w:t>.</w:t>
      </w:r>
      <w:r w:rsidR="00B37B0F" w:rsidRPr="003B4BA3">
        <w:t xml:space="preserve"> In this section, it is necessary to update the information related to the state structure of Turkmenistan in connection with the latest changes in the governance structure. In the new edition, this section should </w:t>
      </w:r>
      <w:proofErr w:type="gramStart"/>
      <w:r w:rsidR="00B37B0F" w:rsidRPr="003B4BA3">
        <w:t>take into account</w:t>
      </w:r>
      <w:proofErr w:type="gramEnd"/>
      <w:r w:rsidR="00B37B0F" w:rsidRPr="003B4BA3">
        <w:t xml:space="preserve"> all the transformations in the ministries and agencies of Turkmenistan that have occurred in recent years. The Constitution of Turkmenistan establishes the responsibility of the state for the preservation of the natural environment. The protection and rational use of natural resources is a fundamental principle of the state policy of Turkmenistan, compliance with which contributes to the sustainable socio-economic development of Turkmenistan and is one of the essential conditions for the implementation of a balanced environmental policy. Therefore, the development and improvement of environmental legislation remains the main priority of environmental protection activities of the state. The implementation of this activity will ensure a combination of national legislation with the principles and norms enshrined in international ecological law.</w:t>
      </w:r>
      <w:r w:rsidR="002247B8" w:rsidRPr="003B4BA3">
        <w:t xml:space="preserve"> </w:t>
      </w:r>
    </w:p>
    <w:p w14:paraId="13935A99" w14:textId="77777777" w:rsidR="002247B8" w:rsidRPr="003B4BA3" w:rsidRDefault="002247B8" w:rsidP="00570187">
      <w:pPr>
        <w:spacing w:after="240"/>
        <w:jc w:val="both"/>
      </w:pPr>
      <w:r w:rsidRPr="003B4BA3">
        <w:t>At the same time, within the framework of the Fourth National Communication, it is necessary to continue consideration of issues of improving the national legislation of Turkmenistan in the field of regulation of problems related to climate change.</w:t>
      </w:r>
    </w:p>
    <w:p w14:paraId="1099C626" w14:textId="77777777" w:rsidR="00707102" w:rsidRPr="003B4BA3" w:rsidRDefault="00570187" w:rsidP="002247B8">
      <w:pPr>
        <w:spacing w:after="240"/>
        <w:jc w:val="both"/>
        <w:rPr>
          <w:b/>
          <w:bCs/>
        </w:rPr>
      </w:pPr>
      <w:r w:rsidRPr="003B4BA3">
        <w:tab/>
      </w:r>
      <w:r w:rsidRPr="003B4BA3">
        <w:tab/>
      </w:r>
      <w:r w:rsidRPr="003B4BA3">
        <w:tab/>
      </w:r>
      <w:r w:rsidR="00C63B1A" w:rsidRPr="003B4BA3">
        <w:t xml:space="preserve"> </w:t>
      </w:r>
      <w:r w:rsidRPr="003B4BA3">
        <w:tab/>
      </w:r>
      <w:r w:rsidRPr="003B4BA3">
        <w:tab/>
      </w:r>
      <w:r w:rsidRPr="003B4BA3">
        <w:tab/>
      </w:r>
      <w:r w:rsidRPr="003B4BA3">
        <w:tab/>
      </w:r>
      <w:r w:rsidRPr="003B4BA3">
        <w:tab/>
      </w:r>
      <w:r w:rsidRPr="003B4BA3">
        <w:tab/>
      </w:r>
      <w:r w:rsidRPr="003B4BA3">
        <w:tab/>
      </w:r>
      <w:r w:rsidRPr="003B4BA3">
        <w:tab/>
      </w:r>
      <w:r w:rsidRPr="003B4BA3">
        <w:tab/>
      </w:r>
      <w:r w:rsidRPr="003B4BA3">
        <w:tab/>
      </w:r>
      <w:bookmarkStart w:id="7" w:name="Institutional"/>
      <w:r w:rsidR="00707102" w:rsidRPr="003B4BA3">
        <w:rPr>
          <w:b/>
          <w:bCs/>
        </w:rPr>
        <w:t>Institutional</w:t>
      </w:r>
      <w:bookmarkEnd w:id="7"/>
      <w:r w:rsidR="00707102" w:rsidRPr="003B4BA3">
        <w:rPr>
          <w:b/>
          <w:bCs/>
        </w:rPr>
        <w:t xml:space="preserve"> framework for preparing national communication on a continual basis</w:t>
      </w:r>
    </w:p>
    <w:p w14:paraId="76535573" w14:textId="34F298A8" w:rsidR="008E4818" w:rsidRPr="003B4BA3" w:rsidRDefault="008E4818" w:rsidP="00707102">
      <w:pPr>
        <w:spacing w:after="240"/>
        <w:jc w:val="both"/>
      </w:pPr>
      <w:r w:rsidRPr="003B4BA3">
        <w:t xml:space="preserve">Turkmenistan ratified the UN Framework Convention on Climate Change (UNFCCC) on June 5, 1995, and the Kyoto Protocol to it on January 11, 1999. The Paris Agreement was ratified on </w:t>
      </w:r>
      <w:r w:rsidRPr="003B4BA3">
        <w:lastRenderedPageBreak/>
        <w:t xml:space="preserve">September 23, 2016. The signing of these documents indicates the country's readiness for active actions aimed at solving a wide range of tasks assigned to them. </w:t>
      </w:r>
      <w:r w:rsidR="00842D8E" w:rsidRPr="003B4BA3">
        <w:t>In addition, Turkmenistan is a party to the following global environmental agreements: the UN Convention to Combat Desertification, Land Degradation and Drought (UNCCD) and the UN Convention on the Conservation of Biodiversity (UN CBD), the Ramsar Convention, Vienna</w:t>
      </w:r>
      <w:r w:rsidR="004317E7" w:rsidRPr="003B4BA3">
        <w:t xml:space="preserve"> Convention</w:t>
      </w:r>
      <w:r w:rsidR="00842D8E" w:rsidRPr="003B4BA3">
        <w:t xml:space="preserve"> and Montreal Protocol. </w:t>
      </w:r>
      <w:r w:rsidR="005146DC" w:rsidRPr="003B4BA3">
        <w:t xml:space="preserve">In accordance with the obligations, plans and multi-year environmental action plans are developed on a regular basis and adopted as directive documents. In 1999, the State Commission was established to ensure the fulfillment of the obligations of Turkmenistan arising from the UN conventions and programs on the environment to solve problems and implement the provisions of the conventions to which </w:t>
      </w:r>
      <w:r w:rsidR="001909C9" w:rsidRPr="003B4BA3">
        <w:t>Turkmenistan</w:t>
      </w:r>
      <w:r w:rsidR="005146DC" w:rsidRPr="003B4BA3">
        <w:t xml:space="preserve"> is a Party. </w:t>
      </w:r>
    </w:p>
    <w:p w14:paraId="76021F13" w14:textId="59B33E27" w:rsidR="005146DC" w:rsidRPr="003B4BA3" w:rsidRDefault="00094C98" w:rsidP="00707102">
      <w:pPr>
        <w:spacing w:after="240"/>
        <w:jc w:val="both"/>
      </w:pPr>
      <w:r w:rsidRPr="003B4BA3">
        <w:t xml:space="preserve">In 2000, Turkmenistan has prepared and submitted to the UNFCCC Secretariat the First National Report on Climate Change, which described national conditions, possible processes caused by it, consequences for ecosystems and the economy, as well as the results of estimation of greenhouse gas emissions for 1994 and measures to reduce their volume. </w:t>
      </w:r>
      <w:r w:rsidR="00123A34" w:rsidRPr="003B4BA3">
        <w:t>In 2009, an Interdepartmental Commission was established in Turkmenistan as a National Authority for the Clean Development Mechanism to implement the provisions of the Kyoto Protocol. In 2010, the Second</w:t>
      </w:r>
      <w:r w:rsidR="001909C9" w:rsidRPr="003B4BA3">
        <w:t xml:space="preserve"> National Communication</w:t>
      </w:r>
      <w:r w:rsidR="00123A34" w:rsidRPr="003B4BA3">
        <w:t xml:space="preserve"> was published, and in 2015, the Third National Communication, which is a logical continuation of the first</w:t>
      </w:r>
      <w:r w:rsidR="001909C9" w:rsidRPr="003B4BA3">
        <w:t xml:space="preserve"> one</w:t>
      </w:r>
      <w:r w:rsidR="00123A34" w:rsidRPr="003B4BA3">
        <w:t xml:space="preserve"> and provides for the expansion of activities to address climate change in Turkmenistan.</w:t>
      </w:r>
      <w:r w:rsidR="00EC06B1" w:rsidRPr="003B4BA3">
        <w:t xml:space="preserve"> The position of Turkmenistan is reflected in </w:t>
      </w:r>
      <w:proofErr w:type="gramStart"/>
      <w:r w:rsidR="00EC06B1" w:rsidRPr="003B4BA3">
        <w:t>a number of</w:t>
      </w:r>
      <w:proofErr w:type="gramEnd"/>
      <w:r w:rsidR="00EC06B1" w:rsidRPr="003B4BA3">
        <w:t xml:space="preserve"> state programs, in particular in the Strategy for the Socio-Economic Development of Turkmenistan until 2030 (2010), and the National Strategy of Turkmenistan on Climate Change (2012) and its updated version. (2019). These documents reflect the state policy in the field of environmental protection and climate change </w:t>
      </w:r>
      <w:proofErr w:type="gramStart"/>
      <w:r w:rsidR="00EC06B1" w:rsidRPr="003B4BA3">
        <w:t>in the near future</w:t>
      </w:r>
      <w:proofErr w:type="gramEnd"/>
      <w:r w:rsidR="00EC06B1" w:rsidRPr="003B4BA3">
        <w:t>, taking into account the climatic features of the country.</w:t>
      </w:r>
    </w:p>
    <w:p w14:paraId="4A6F174F" w14:textId="42E13899" w:rsidR="00B45DA8" w:rsidRPr="003B4BA3" w:rsidRDefault="00B45DA8" w:rsidP="00707102">
      <w:pPr>
        <w:spacing w:after="240"/>
        <w:jc w:val="both"/>
      </w:pPr>
      <w:r w:rsidRPr="003B4BA3">
        <w:t xml:space="preserve">In order to improve the quality of the NCs and ensure their ongoing preparation, the </w:t>
      </w:r>
      <w:r w:rsidR="00B15E2B" w:rsidRPr="003B4BA3">
        <w:t>NC4</w:t>
      </w:r>
      <w:r w:rsidRPr="003B4BA3">
        <w:t xml:space="preserve"> is </w:t>
      </w:r>
      <w:r w:rsidR="001909C9" w:rsidRPr="003B4BA3">
        <w:t xml:space="preserve">to be </w:t>
      </w:r>
      <w:r w:rsidRPr="003B4BA3">
        <w:t xml:space="preserve">carried out in conjunction with the First Biennial </w:t>
      </w:r>
      <w:r w:rsidR="002924A6" w:rsidRPr="003B4BA3">
        <w:rPr>
          <w:color w:val="000000"/>
        </w:rPr>
        <w:t>Update</w:t>
      </w:r>
      <w:r w:rsidR="002924A6" w:rsidRPr="003B4BA3">
        <w:t xml:space="preserve"> </w:t>
      </w:r>
      <w:r w:rsidRPr="003B4BA3">
        <w:t>Report (</w:t>
      </w:r>
      <w:r w:rsidR="002924A6" w:rsidRPr="003B4BA3">
        <w:t>BUR1</w:t>
      </w:r>
      <w:r w:rsidRPr="003B4BA3">
        <w:t>) in a three-component basis:</w:t>
      </w:r>
      <w:r w:rsidR="00881553" w:rsidRPr="003B4BA3">
        <w:t xml:space="preserve"> </w:t>
      </w:r>
    </w:p>
    <w:p w14:paraId="3C5EF3F1" w14:textId="10225ABC" w:rsidR="00707102" w:rsidRPr="003B4BA3" w:rsidRDefault="001B0C6D" w:rsidP="004317E7">
      <w:pPr>
        <w:pStyle w:val="ListParagraph"/>
        <w:widowControl/>
        <w:numPr>
          <w:ilvl w:val="0"/>
          <w:numId w:val="30"/>
        </w:numPr>
        <w:autoSpaceDE/>
        <w:autoSpaceDN/>
        <w:adjustRightInd/>
        <w:ind w:left="0" w:firstLine="426"/>
        <w:jc w:val="both"/>
      </w:pPr>
      <w:r w:rsidRPr="003B4BA3">
        <w:t xml:space="preserve">Evaluation of work carried out as part of previous activities on mitigation of climate change, as well as identifying gaps and proposals, and relevant activities that should be implemented within the framework of the preparation of the </w:t>
      </w:r>
      <w:r w:rsidR="00B15E2B" w:rsidRPr="003B4BA3">
        <w:t>NC4</w:t>
      </w:r>
      <w:r w:rsidRPr="003B4BA3">
        <w:t>/</w:t>
      </w:r>
      <w:r w:rsidR="002924A6" w:rsidRPr="003B4BA3">
        <w:t>BUR1</w:t>
      </w:r>
      <w:r w:rsidRPr="003B4BA3">
        <w:t xml:space="preserve"> draft. </w:t>
      </w:r>
      <w:r w:rsidR="00613570" w:rsidRPr="003B4BA3">
        <w:t>Consultations should be held to collect information related to the following components of the UNFCCC guidelines for national communications and updated biennial reports:</w:t>
      </w:r>
    </w:p>
    <w:p w14:paraId="21C13D0B" w14:textId="0B47544D" w:rsidR="007F21BE" w:rsidRPr="003B4BA3" w:rsidRDefault="00707102" w:rsidP="00707102">
      <w:pPr>
        <w:ind w:firstLine="450"/>
        <w:jc w:val="both"/>
      </w:pPr>
      <w:r w:rsidRPr="003B4BA3">
        <w:rPr>
          <w:b/>
        </w:rPr>
        <w:t>2.</w:t>
      </w:r>
      <w:r w:rsidRPr="003B4BA3">
        <w:t xml:space="preserve"> </w:t>
      </w:r>
      <w:r w:rsidR="004A215E" w:rsidRPr="003B4BA3">
        <w:t xml:space="preserve">Preparation of the </w:t>
      </w:r>
      <w:r w:rsidR="00B15E2B" w:rsidRPr="003B4BA3">
        <w:t>NC4</w:t>
      </w:r>
      <w:r w:rsidR="004A215E" w:rsidRPr="003B4BA3">
        <w:t xml:space="preserve"> and </w:t>
      </w:r>
      <w:r w:rsidR="002924A6" w:rsidRPr="003B4BA3">
        <w:t>BUR1</w:t>
      </w:r>
      <w:r w:rsidR="004A215E" w:rsidRPr="003B4BA3">
        <w:t xml:space="preserve"> of Turkmenistan on the UNFCCC. To this end, it sets out a package of measures and results that should be carried out over three years for the preparation of </w:t>
      </w:r>
      <w:r w:rsidR="002924A6" w:rsidRPr="003B4BA3">
        <w:t>BUR1</w:t>
      </w:r>
      <w:r w:rsidR="004A215E" w:rsidRPr="003B4BA3">
        <w:t xml:space="preserve"> and </w:t>
      </w:r>
      <w:r w:rsidR="00B15E2B" w:rsidRPr="003B4BA3">
        <w:t>NC4</w:t>
      </w:r>
      <w:r w:rsidR="004A215E" w:rsidRPr="003B4BA3">
        <w:t xml:space="preserve">. </w:t>
      </w:r>
    </w:p>
    <w:p w14:paraId="0D4F9655" w14:textId="075FBBD2" w:rsidR="0005295D" w:rsidRPr="003B4BA3" w:rsidRDefault="00707102" w:rsidP="00707102">
      <w:pPr>
        <w:ind w:firstLine="450"/>
        <w:jc w:val="both"/>
      </w:pPr>
      <w:r w:rsidRPr="003B4BA3">
        <w:rPr>
          <w:b/>
        </w:rPr>
        <w:t>3.</w:t>
      </w:r>
      <w:r w:rsidRPr="003B4BA3">
        <w:t xml:space="preserve"> </w:t>
      </w:r>
      <w:r w:rsidR="0005295D" w:rsidRPr="003B4BA3">
        <w:t xml:space="preserve">Collaboration among the national stakeholders and institutional arrangements for the preparation of subsequent national communications and updated biennial reports. A self-assessment and inventory report may include the analysis of gaps identified in work carried out in previous mitigation activities, lessons learned from the preparation of the </w:t>
      </w:r>
      <w:r w:rsidR="00B15E2B" w:rsidRPr="003B4BA3">
        <w:t>NC4</w:t>
      </w:r>
      <w:r w:rsidR="0005295D" w:rsidRPr="003B4BA3">
        <w:t xml:space="preserve"> and </w:t>
      </w:r>
      <w:r w:rsidR="002924A6" w:rsidRPr="003B4BA3">
        <w:t>BUR1</w:t>
      </w:r>
      <w:r w:rsidR="0005295D" w:rsidRPr="003B4BA3">
        <w:t xml:space="preserve">, including proposed strategies to strengthen synergies with the related programs; and proposed institutional mechanisms for the preparation of subsequent reports of the NCs and the BRs. </w:t>
      </w:r>
      <w:r w:rsidR="003B7888" w:rsidRPr="003B4BA3">
        <w:t xml:space="preserve">This process helps to maintain the institutional capacities created in the process of preparation of the NC and provides preliminary planning at the national level for further reporting. </w:t>
      </w:r>
    </w:p>
    <w:p w14:paraId="25FF6128" w14:textId="77777777" w:rsidR="001909C9" w:rsidRPr="003B4BA3" w:rsidRDefault="001909C9" w:rsidP="003B7888">
      <w:pPr>
        <w:jc w:val="both"/>
      </w:pPr>
    </w:p>
    <w:p w14:paraId="59979FB1" w14:textId="72D95AD4" w:rsidR="00317559" w:rsidRPr="003B4BA3" w:rsidRDefault="002924A6" w:rsidP="003B7888">
      <w:pPr>
        <w:jc w:val="both"/>
      </w:pPr>
      <w:r w:rsidRPr="003B4BA3">
        <w:t>BUR1</w:t>
      </w:r>
      <w:r w:rsidR="005D5450" w:rsidRPr="003B4BA3">
        <w:t xml:space="preserve"> is considered as the previous document to the </w:t>
      </w:r>
      <w:r w:rsidR="00B15E2B" w:rsidRPr="003B4BA3">
        <w:t>NC4</w:t>
      </w:r>
      <w:r w:rsidR="007B489A">
        <w:t xml:space="preserve"> and it will be updating the most recent NC of Turkmenistan which is the TNC</w:t>
      </w:r>
      <w:r w:rsidR="005D5450" w:rsidRPr="003B4BA3">
        <w:t xml:space="preserve">. In order to avoid duplication of efforts, and to guarantee the efficient use and harmonization of financial and human resources, the </w:t>
      </w:r>
      <w:r w:rsidRPr="003B4BA3">
        <w:t>BUR1</w:t>
      </w:r>
      <w:r w:rsidR="005D5450" w:rsidRPr="003B4BA3">
        <w:t xml:space="preserve"> will be coordinated under the common leadership with the </w:t>
      </w:r>
      <w:r w:rsidR="00B15E2B" w:rsidRPr="003B4BA3">
        <w:t>NC4</w:t>
      </w:r>
      <w:r w:rsidR="005D5450" w:rsidRPr="003B4BA3">
        <w:t xml:space="preserve"> project and use the existing working groups formed </w:t>
      </w:r>
      <w:r w:rsidR="001909C9" w:rsidRPr="003B4BA3">
        <w:t>under</w:t>
      </w:r>
      <w:r w:rsidR="005D5450" w:rsidRPr="003B4BA3">
        <w:t xml:space="preserve"> the TNC</w:t>
      </w:r>
      <w:r w:rsidRPr="003B4BA3">
        <w:t>.</w:t>
      </w:r>
    </w:p>
    <w:p w14:paraId="4146EB5C" w14:textId="5BCCE065" w:rsidR="003B7888" w:rsidRPr="003B4BA3" w:rsidRDefault="006C7ED8" w:rsidP="003B7888">
      <w:pPr>
        <w:jc w:val="both"/>
      </w:pPr>
      <w:r w:rsidRPr="003B4BA3">
        <w:t xml:space="preserve">This will strengthen the existing institutional structure and will ensure that the National Communications submitted by Turkmenistan meet the current requirements of the UNFCCC. </w:t>
      </w:r>
      <w:r w:rsidRPr="003B4BA3">
        <w:rPr>
          <w:b/>
        </w:rPr>
        <w:t xml:space="preserve">The consultation of stakeholders </w:t>
      </w:r>
      <w:r w:rsidRPr="003B4BA3">
        <w:t xml:space="preserve">was carried out as part of the preparation of Component I of the project. </w:t>
      </w:r>
      <w:r w:rsidR="001579DC" w:rsidRPr="003B4BA3">
        <w:lastRenderedPageBreak/>
        <w:t xml:space="preserve">The key ministries and departments, educational, research and design institutes, the private sector, environmental campaigns, non-governmental organizations are involved in the preparation of the National Communications. The main </w:t>
      </w:r>
      <w:r w:rsidR="004317E7" w:rsidRPr="003B4BA3">
        <w:t>of them</w:t>
      </w:r>
      <w:r w:rsidR="001579DC" w:rsidRPr="003B4BA3">
        <w:t xml:space="preserve"> are the following: </w:t>
      </w:r>
    </w:p>
    <w:p w14:paraId="58BFEFE7" w14:textId="77777777" w:rsidR="003B7888" w:rsidRPr="003B4BA3" w:rsidRDefault="003B7888" w:rsidP="003B7888">
      <w:pPr>
        <w:jc w:val="both"/>
      </w:pPr>
    </w:p>
    <w:p w14:paraId="566355B2" w14:textId="77777777" w:rsidR="00707102" w:rsidRPr="003B4BA3" w:rsidRDefault="004865A5" w:rsidP="004865A5">
      <w:pPr>
        <w:numPr>
          <w:ilvl w:val="0"/>
          <w:numId w:val="19"/>
        </w:numPr>
        <w:spacing w:after="240"/>
        <w:jc w:val="both"/>
      </w:pPr>
      <w:r w:rsidRPr="003B4BA3">
        <w:t xml:space="preserve">The </w:t>
      </w:r>
      <w:bookmarkStart w:id="8" w:name="_Hlk39666699"/>
      <w:r w:rsidRPr="003B4BA3">
        <w:t>Ministry of Agriculture and Environmental Protection of Turkmenistan</w:t>
      </w:r>
      <w:bookmarkEnd w:id="8"/>
    </w:p>
    <w:p w14:paraId="3BDB7344" w14:textId="77777777" w:rsidR="00707102" w:rsidRPr="003B4BA3" w:rsidRDefault="0081489F" w:rsidP="0081489F">
      <w:pPr>
        <w:numPr>
          <w:ilvl w:val="0"/>
          <w:numId w:val="19"/>
        </w:numPr>
        <w:spacing w:after="240"/>
        <w:jc w:val="both"/>
      </w:pPr>
      <w:r w:rsidRPr="003B4BA3">
        <w:t xml:space="preserve">The </w:t>
      </w:r>
      <w:bookmarkStart w:id="9" w:name="_Hlk39666773"/>
      <w:r w:rsidRPr="003B4BA3">
        <w:t>State Committee for Water Resources of Turkmenistan</w:t>
      </w:r>
      <w:bookmarkEnd w:id="9"/>
    </w:p>
    <w:p w14:paraId="6CE1DD3B" w14:textId="77777777" w:rsidR="00707102" w:rsidRPr="003B4BA3" w:rsidRDefault="0081489F" w:rsidP="0081489F">
      <w:pPr>
        <w:numPr>
          <w:ilvl w:val="0"/>
          <w:numId w:val="19"/>
        </w:numPr>
        <w:spacing w:after="240"/>
        <w:jc w:val="both"/>
      </w:pPr>
      <w:r w:rsidRPr="003B4BA3">
        <w:t>The Ministry of Finance and Economics of Turkmenistan</w:t>
      </w:r>
    </w:p>
    <w:p w14:paraId="2FF0FEFF" w14:textId="77777777" w:rsidR="00707102" w:rsidRPr="003B4BA3" w:rsidRDefault="0081489F" w:rsidP="00707102">
      <w:pPr>
        <w:numPr>
          <w:ilvl w:val="0"/>
          <w:numId w:val="19"/>
        </w:numPr>
        <w:spacing w:after="240"/>
        <w:jc w:val="both"/>
      </w:pPr>
      <w:r w:rsidRPr="003B4BA3">
        <w:t>The Ministry of Education of Turkmenistan</w:t>
      </w:r>
    </w:p>
    <w:p w14:paraId="4B73391A" w14:textId="77777777" w:rsidR="00707102" w:rsidRPr="003B4BA3" w:rsidRDefault="00B72246" w:rsidP="00707102">
      <w:pPr>
        <w:numPr>
          <w:ilvl w:val="0"/>
          <w:numId w:val="19"/>
        </w:numPr>
        <w:spacing w:after="240"/>
        <w:jc w:val="both"/>
      </w:pPr>
      <w:r w:rsidRPr="003B4BA3">
        <w:t>Academy of Sciences of Turkmenistan</w:t>
      </w:r>
    </w:p>
    <w:p w14:paraId="1E628AB1" w14:textId="240B0A47" w:rsidR="00707102" w:rsidRPr="003B4BA3" w:rsidRDefault="00B72246" w:rsidP="00707102">
      <w:pPr>
        <w:numPr>
          <w:ilvl w:val="0"/>
          <w:numId w:val="19"/>
        </w:numPr>
        <w:spacing w:after="240"/>
        <w:jc w:val="both"/>
      </w:pPr>
      <w:r w:rsidRPr="003B4BA3">
        <w:t>“</w:t>
      </w:r>
      <w:proofErr w:type="spellStart"/>
      <w:r w:rsidRPr="003B4BA3">
        <w:t>Turkmen</w:t>
      </w:r>
      <w:r w:rsidR="004317E7" w:rsidRPr="003B4BA3">
        <w:t>oil</w:t>
      </w:r>
      <w:proofErr w:type="spellEnd"/>
      <w:r w:rsidRPr="003B4BA3">
        <w:t>” State Corporation</w:t>
      </w:r>
    </w:p>
    <w:p w14:paraId="456F5F86" w14:textId="54B92485" w:rsidR="00707102" w:rsidRPr="003B4BA3" w:rsidRDefault="00B72246" w:rsidP="00707102">
      <w:pPr>
        <w:numPr>
          <w:ilvl w:val="0"/>
          <w:numId w:val="19"/>
        </w:numPr>
        <w:spacing w:after="240"/>
        <w:jc w:val="both"/>
      </w:pPr>
      <w:r w:rsidRPr="003B4BA3">
        <w:t>“</w:t>
      </w:r>
      <w:proofErr w:type="spellStart"/>
      <w:r w:rsidRPr="003B4BA3">
        <w:t>Turkmen</w:t>
      </w:r>
      <w:r w:rsidR="004317E7" w:rsidRPr="003B4BA3">
        <w:t>g</w:t>
      </w:r>
      <w:r w:rsidRPr="003B4BA3">
        <w:t>as</w:t>
      </w:r>
      <w:proofErr w:type="spellEnd"/>
      <w:r w:rsidRPr="003B4BA3">
        <w:t>” State Corporation</w:t>
      </w:r>
      <w:r w:rsidR="00707102" w:rsidRPr="003B4BA3">
        <w:t xml:space="preserve"> </w:t>
      </w:r>
    </w:p>
    <w:p w14:paraId="5CB06C7F" w14:textId="77777777" w:rsidR="00707102" w:rsidRPr="003B4BA3" w:rsidRDefault="00B72246" w:rsidP="00B72246">
      <w:pPr>
        <w:numPr>
          <w:ilvl w:val="0"/>
          <w:numId w:val="19"/>
        </w:numPr>
        <w:spacing w:after="240"/>
        <w:jc w:val="both"/>
      </w:pPr>
      <w:r w:rsidRPr="003B4BA3">
        <w:t>The Ministry of Energy of Turkmenistan</w:t>
      </w:r>
    </w:p>
    <w:p w14:paraId="773F35A6" w14:textId="0BD97076" w:rsidR="00707102" w:rsidRPr="003B4BA3" w:rsidRDefault="00B72246" w:rsidP="00B72246">
      <w:pPr>
        <w:numPr>
          <w:ilvl w:val="0"/>
          <w:numId w:val="19"/>
        </w:numPr>
        <w:spacing w:after="240"/>
        <w:jc w:val="both"/>
      </w:pPr>
      <w:r w:rsidRPr="003B4BA3">
        <w:t xml:space="preserve">The Ministry of Industry and </w:t>
      </w:r>
      <w:r w:rsidR="004317E7" w:rsidRPr="003B4BA3">
        <w:t>Building materials</w:t>
      </w:r>
      <w:r w:rsidRPr="003B4BA3">
        <w:t xml:space="preserve"> of Turkmenistan</w:t>
      </w:r>
      <w:r w:rsidR="00707102" w:rsidRPr="003B4BA3">
        <w:t xml:space="preserve">  </w:t>
      </w:r>
    </w:p>
    <w:p w14:paraId="4EFA28A0" w14:textId="77777777" w:rsidR="00707102" w:rsidRPr="003B4BA3" w:rsidRDefault="003A0AE4" w:rsidP="003A0AE4">
      <w:pPr>
        <w:numPr>
          <w:ilvl w:val="0"/>
          <w:numId w:val="19"/>
        </w:numPr>
        <w:spacing w:after="240"/>
        <w:jc w:val="both"/>
      </w:pPr>
      <w:r w:rsidRPr="003B4BA3">
        <w:t>The Ministry of Construction and Architecture of Turkmenistan</w:t>
      </w:r>
    </w:p>
    <w:p w14:paraId="6DF55DC3" w14:textId="5D9FA590" w:rsidR="00707102" w:rsidRPr="003B4BA3" w:rsidRDefault="003A0AE4" w:rsidP="00707102">
      <w:pPr>
        <w:numPr>
          <w:ilvl w:val="0"/>
          <w:numId w:val="19"/>
        </w:numPr>
        <w:spacing w:after="240"/>
        <w:jc w:val="both"/>
      </w:pPr>
      <w:r w:rsidRPr="003B4BA3">
        <w:t>Oil and Gas Institute of “</w:t>
      </w:r>
      <w:proofErr w:type="spellStart"/>
      <w:r w:rsidRPr="003B4BA3">
        <w:t>Turkmen</w:t>
      </w:r>
      <w:r w:rsidR="004317E7" w:rsidRPr="003B4BA3">
        <w:t>g</w:t>
      </w:r>
      <w:r w:rsidRPr="003B4BA3">
        <w:t>as</w:t>
      </w:r>
      <w:proofErr w:type="spellEnd"/>
      <w:r w:rsidRPr="003B4BA3">
        <w:t>” State Corporation</w:t>
      </w:r>
    </w:p>
    <w:p w14:paraId="791AE14C" w14:textId="649F9A19" w:rsidR="00707102" w:rsidRPr="003B4BA3" w:rsidRDefault="003A0AE4" w:rsidP="003A0AE4">
      <w:pPr>
        <w:numPr>
          <w:ilvl w:val="0"/>
          <w:numId w:val="19"/>
        </w:numPr>
        <w:spacing w:after="240"/>
        <w:jc w:val="both"/>
      </w:pPr>
      <w:r w:rsidRPr="003B4BA3">
        <w:t xml:space="preserve">The State Committee </w:t>
      </w:r>
      <w:r w:rsidR="004317E7" w:rsidRPr="003B4BA3">
        <w:t>on</w:t>
      </w:r>
      <w:r w:rsidRPr="003B4BA3">
        <w:t xml:space="preserve"> Statistics of Turkmenistan</w:t>
      </w:r>
      <w:r w:rsidR="00707102" w:rsidRPr="003B4BA3">
        <w:t xml:space="preserve"> </w:t>
      </w:r>
    </w:p>
    <w:p w14:paraId="17420A56" w14:textId="77777777" w:rsidR="00707102" w:rsidRPr="003B4BA3" w:rsidRDefault="00C869B8" w:rsidP="00C869B8">
      <w:pPr>
        <w:numPr>
          <w:ilvl w:val="0"/>
          <w:numId w:val="19"/>
        </w:numPr>
        <w:spacing w:after="240"/>
        <w:jc w:val="both"/>
      </w:pPr>
      <w:r w:rsidRPr="003B4BA3">
        <w:t xml:space="preserve">The National Institute of Deserts, Flora and Fauna of the Ministry of Agriculture and Environmental Protection of Turkmenistan </w:t>
      </w:r>
    </w:p>
    <w:p w14:paraId="5B93441B" w14:textId="77777777" w:rsidR="00707102" w:rsidRPr="003B4BA3" w:rsidRDefault="00C869B8" w:rsidP="00C869B8">
      <w:pPr>
        <w:numPr>
          <w:ilvl w:val="0"/>
          <w:numId w:val="19"/>
        </w:numPr>
        <w:spacing w:after="240"/>
        <w:jc w:val="both"/>
      </w:pPr>
      <w:r w:rsidRPr="003B4BA3">
        <w:t>Institute of Chemistry of the Academy of Sciences of Turkmenistan</w:t>
      </w:r>
    </w:p>
    <w:p w14:paraId="3BA8A8DC" w14:textId="77777777" w:rsidR="00707102" w:rsidRPr="003B4BA3" w:rsidRDefault="00C869B8" w:rsidP="00C869B8">
      <w:pPr>
        <w:numPr>
          <w:ilvl w:val="0"/>
          <w:numId w:val="19"/>
        </w:numPr>
        <w:spacing w:after="240"/>
        <w:jc w:val="both"/>
      </w:pPr>
      <w:r w:rsidRPr="003B4BA3">
        <w:t>Institute of Farming of the Ministry of Agriculture and Environmental Protection of Turkmenistan</w:t>
      </w:r>
    </w:p>
    <w:p w14:paraId="5062CCB9" w14:textId="77777777" w:rsidR="00707102" w:rsidRPr="003B4BA3" w:rsidRDefault="00C869B8" w:rsidP="00C869B8">
      <w:pPr>
        <w:numPr>
          <w:ilvl w:val="0"/>
          <w:numId w:val="19"/>
        </w:numPr>
        <w:spacing w:after="240"/>
        <w:jc w:val="both"/>
      </w:pPr>
      <w:r w:rsidRPr="003B4BA3">
        <w:t>Transport and Telecommunication Institute</w:t>
      </w:r>
    </w:p>
    <w:p w14:paraId="7954B603" w14:textId="77777777" w:rsidR="00707102" w:rsidRPr="003B4BA3" w:rsidRDefault="00C869B8" w:rsidP="00C869B8">
      <w:pPr>
        <w:numPr>
          <w:ilvl w:val="0"/>
          <w:numId w:val="19"/>
        </w:numPr>
        <w:spacing w:after="240"/>
        <w:jc w:val="both"/>
      </w:pPr>
      <w:r w:rsidRPr="003B4BA3">
        <w:t xml:space="preserve">The Turkmen State University named after </w:t>
      </w:r>
      <w:proofErr w:type="spellStart"/>
      <w:r w:rsidRPr="003B4BA3">
        <w:t>Makhtumkuli</w:t>
      </w:r>
      <w:proofErr w:type="spellEnd"/>
    </w:p>
    <w:p w14:paraId="41D78501" w14:textId="77777777" w:rsidR="00707102" w:rsidRPr="003B4BA3" w:rsidRDefault="00C869B8" w:rsidP="00C869B8">
      <w:pPr>
        <w:numPr>
          <w:ilvl w:val="0"/>
          <w:numId w:val="19"/>
        </w:numPr>
        <w:spacing w:after="240"/>
        <w:jc w:val="both"/>
      </w:pPr>
      <w:r w:rsidRPr="003B4BA3">
        <w:t>The Turkmen State Agricultural University named after S.A. Niyazov</w:t>
      </w:r>
    </w:p>
    <w:p w14:paraId="37E585C4" w14:textId="77777777" w:rsidR="006F0801" w:rsidRDefault="006F0801" w:rsidP="00C23A83">
      <w:pPr>
        <w:spacing w:after="240"/>
        <w:jc w:val="both"/>
        <w:rPr>
          <w:b/>
          <w:bCs/>
        </w:rPr>
      </w:pPr>
    </w:p>
    <w:p w14:paraId="4FE5724C" w14:textId="77777777" w:rsidR="006F0801" w:rsidRDefault="006F0801" w:rsidP="00C23A83">
      <w:pPr>
        <w:spacing w:after="240"/>
        <w:jc w:val="both"/>
        <w:rPr>
          <w:b/>
          <w:bCs/>
        </w:rPr>
      </w:pPr>
    </w:p>
    <w:p w14:paraId="3987413E" w14:textId="77777777" w:rsidR="006F0801" w:rsidRDefault="006F0801" w:rsidP="00C23A83">
      <w:pPr>
        <w:spacing w:after="240"/>
        <w:jc w:val="both"/>
        <w:rPr>
          <w:b/>
          <w:bCs/>
        </w:rPr>
      </w:pPr>
    </w:p>
    <w:p w14:paraId="425C0B0F" w14:textId="77777777" w:rsidR="006F0801" w:rsidRDefault="006F0801" w:rsidP="00C23A83">
      <w:pPr>
        <w:spacing w:after="240"/>
        <w:jc w:val="both"/>
        <w:rPr>
          <w:b/>
          <w:bCs/>
        </w:rPr>
      </w:pPr>
    </w:p>
    <w:p w14:paraId="6FF5A8D4" w14:textId="77777777" w:rsidR="006F0801" w:rsidRDefault="006F0801" w:rsidP="00C23A83">
      <w:pPr>
        <w:spacing w:after="240"/>
        <w:jc w:val="both"/>
        <w:rPr>
          <w:b/>
          <w:bCs/>
        </w:rPr>
      </w:pPr>
    </w:p>
    <w:p w14:paraId="3BB67825" w14:textId="77777777" w:rsidR="006F0801" w:rsidRDefault="006F0801" w:rsidP="00C23A83">
      <w:pPr>
        <w:spacing w:after="240"/>
        <w:jc w:val="both"/>
        <w:rPr>
          <w:b/>
          <w:bCs/>
        </w:rPr>
      </w:pPr>
    </w:p>
    <w:p w14:paraId="61F891E5" w14:textId="622BF15D" w:rsidR="00E5787B" w:rsidRDefault="00460F8D" w:rsidP="00C23A83">
      <w:pPr>
        <w:spacing w:after="240"/>
        <w:jc w:val="both"/>
        <w:rPr>
          <w:b/>
          <w:bCs/>
        </w:rPr>
      </w:pPr>
      <w:r w:rsidRPr="003B4BA3">
        <w:rPr>
          <w:b/>
          <w:bCs/>
        </w:rPr>
        <w:t xml:space="preserve">Institutional </w:t>
      </w:r>
      <w:r>
        <w:rPr>
          <w:b/>
          <w:bCs/>
        </w:rPr>
        <w:t>arrangement structure</w:t>
      </w:r>
      <w:r w:rsidRPr="003B4BA3">
        <w:rPr>
          <w:b/>
          <w:bCs/>
        </w:rPr>
        <w:t xml:space="preserve"> for preparing </w:t>
      </w:r>
      <w:r>
        <w:rPr>
          <w:b/>
          <w:bCs/>
        </w:rPr>
        <w:t>NC4 and BUR1</w:t>
      </w:r>
    </w:p>
    <w:p w14:paraId="753B9BB4" w14:textId="62E061C8" w:rsidR="00460F8D" w:rsidRDefault="00E5787B" w:rsidP="00C23A83">
      <w:pPr>
        <w:spacing w:after="240"/>
        <w:jc w:val="both"/>
        <w:rPr>
          <w:b/>
          <w:bCs/>
        </w:rPr>
      </w:pPr>
      <w:r w:rsidRPr="00F91F8D">
        <w:rPr>
          <w:noProof/>
          <w:lang w:val="ru-RU" w:eastAsia="ru-RU"/>
        </w:rPr>
        <w:lastRenderedPageBreak/>
        <mc:AlternateContent>
          <mc:Choice Requires="wpc">
            <w:drawing>
              <wp:inline distT="0" distB="0" distL="0" distR="0" wp14:anchorId="55142C1E" wp14:editId="657FB47F">
                <wp:extent cx="5941060" cy="4459046"/>
                <wp:effectExtent l="0" t="0" r="40640" b="0"/>
                <wp:docPr id="152" name="Canvas 15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71" name="Rounded Rectangle 71"/>
                        <wps:cNvSpPr/>
                        <wps:spPr>
                          <a:xfrm>
                            <a:off x="691046" y="1042578"/>
                            <a:ext cx="3974750" cy="1069969"/>
                          </a:xfrm>
                          <a:prstGeom prst="roundRect">
                            <a:avLst/>
                          </a:prstGeom>
                          <a:solidFill>
                            <a:schemeClr val="accent3">
                              <a:lumMod val="75000"/>
                            </a:schemeClr>
                          </a:solidFill>
                          <a:ln w="25400" cap="flat" cmpd="sng" algn="ctr">
                            <a:solidFill>
                              <a:srgbClr val="4F81BD">
                                <a:shade val="50000"/>
                              </a:srgbClr>
                            </a:solidFill>
                            <a:prstDash val="solid"/>
                          </a:ln>
                          <a:effectLst/>
                        </wps:spPr>
                        <wps:txbx>
                          <w:txbxContent>
                            <w:p w14:paraId="4FC470C2" w14:textId="77777777" w:rsidR="00E13A7A" w:rsidRDefault="00E13A7A" w:rsidP="00E5787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3" name="Rectangle 5"/>
                        <wps:cNvSpPr>
                          <a:spLocks noChangeArrowheads="1"/>
                        </wps:cNvSpPr>
                        <wps:spPr bwMode="auto">
                          <a:xfrm>
                            <a:off x="0" y="36004"/>
                            <a:ext cx="5872379" cy="293370"/>
                          </a:xfrm>
                          <a:prstGeom prst="rect">
                            <a:avLst/>
                          </a:prstGeom>
                          <a:solidFill>
                            <a:srgbClr val="4F81BD">
                              <a:lumMod val="50000"/>
                            </a:srgbClr>
                          </a:solidFill>
                          <a:ln w="9525">
                            <a:solidFill>
                              <a:srgbClr val="000000"/>
                            </a:solidFill>
                            <a:miter lim="800000"/>
                            <a:headEnd/>
                            <a:tailEnd/>
                          </a:ln>
                          <a:effectLst>
                            <a:outerShdw dist="107763" dir="2700000" algn="ctr" rotWithShape="0">
                              <a:srgbClr val="808080">
                                <a:alpha val="50000"/>
                              </a:srgbClr>
                            </a:outerShdw>
                          </a:effectLst>
                        </wps:spPr>
                        <wps:txbx>
                          <w:txbxContent>
                            <w:p w14:paraId="6B67142A" w14:textId="190D9C2C" w:rsidR="00E13A7A" w:rsidRPr="006A0DB6" w:rsidRDefault="00E13A7A" w:rsidP="00E5787B">
                              <w:pPr>
                                <w:jc w:val="center"/>
                                <w:rPr>
                                  <w:b/>
                                  <w:sz w:val="18"/>
                                  <w:szCs w:val="18"/>
                                </w:rPr>
                              </w:pPr>
                              <w:r w:rsidRPr="00EA387E">
                                <w:rPr>
                                  <w:b/>
                                  <w:sz w:val="18"/>
                                  <w:szCs w:val="18"/>
                                </w:rPr>
                                <w:t>NATIONAL PROJECT ADVISORY COMMITTEE (NPAC)</w:t>
                              </w:r>
                            </w:p>
                          </w:txbxContent>
                        </wps:txbx>
                        <wps:bodyPr rot="0" vert="horz" wrap="square" lIns="91440" tIns="45720" rIns="91440" bIns="45720" anchor="t" anchorCtr="0" upright="1">
                          <a:noAutofit/>
                        </wps:bodyPr>
                      </wps:wsp>
                      <wps:wsp>
                        <wps:cNvPr id="137" name="Rectangle 6"/>
                        <wps:cNvSpPr>
                          <a:spLocks noChangeArrowheads="1"/>
                        </wps:cNvSpPr>
                        <wps:spPr bwMode="auto">
                          <a:xfrm>
                            <a:off x="0" y="329373"/>
                            <a:ext cx="1794972" cy="598747"/>
                          </a:xfrm>
                          <a:prstGeom prst="rect">
                            <a:avLst/>
                          </a:prstGeom>
                          <a:solidFill>
                            <a:srgbClr val="FFC000"/>
                          </a:solidFill>
                          <a:ln w="9525">
                            <a:solidFill>
                              <a:srgbClr val="000000"/>
                            </a:solidFill>
                            <a:miter lim="800000"/>
                            <a:headEnd/>
                            <a:tailEnd/>
                          </a:ln>
                          <a:effectLst>
                            <a:outerShdw dist="107763" dir="2700000" algn="ctr" rotWithShape="0">
                              <a:srgbClr val="808080">
                                <a:alpha val="50000"/>
                              </a:srgbClr>
                            </a:outerShdw>
                          </a:effectLst>
                        </wps:spPr>
                        <wps:txbx>
                          <w:txbxContent>
                            <w:p w14:paraId="239FE589" w14:textId="30FBB595" w:rsidR="00E13A7A" w:rsidRPr="00A869FB" w:rsidRDefault="00E13A7A" w:rsidP="00E5787B">
                              <w:pPr>
                                <w:jc w:val="center"/>
                                <w:rPr>
                                  <w:sz w:val="18"/>
                                  <w:szCs w:val="18"/>
                                </w:rPr>
                              </w:pPr>
                              <w:r w:rsidRPr="006A0DB6">
                                <w:rPr>
                                  <w:b/>
                                  <w:bCs/>
                                  <w:sz w:val="18"/>
                                  <w:szCs w:val="18"/>
                                </w:rPr>
                                <w:t xml:space="preserve"> </w:t>
                              </w:r>
                              <w:r w:rsidRPr="006A0DB6">
                                <w:rPr>
                                  <w:bCs/>
                                  <w:sz w:val="18"/>
                                  <w:szCs w:val="18"/>
                                </w:rPr>
                                <w:t>UN</w:t>
                              </w:r>
                              <w:r>
                                <w:rPr>
                                  <w:bCs/>
                                  <w:sz w:val="18"/>
                                  <w:szCs w:val="18"/>
                                </w:rPr>
                                <w:t>EP</w:t>
                              </w:r>
                            </w:p>
                          </w:txbxContent>
                        </wps:txbx>
                        <wps:bodyPr rot="0" vert="horz" wrap="square" lIns="91440" tIns="45720" rIns="91440" bIns="45720" anchor="ctr" anchorCtr="0" upright="1">
                          <a:noAutofit/>
                        </wps:bodyPr>
                      </wps:wsp>
                      <wps:wsp>
                        <wps:cNvPr id="138" name="Rectangle 7"/>
                        <wps:cNvSpPr>
                          <a:spLocks noChangeArrowheads="1"/>
                        </wps:cNvSpPr>
                        <wps:spPr bwMode="auto">
                          <a:xfrm>
                            <a:off x="1794972" y="329374"/>
                            <a:ext cx="1947419" cy="598747"/>
                          </a:xfrm>
                          <a:prstGeom prst="rect">
                            <a:avLst/>
                          </a:prstGeom>
                          <a:solidFill>
                            <a:srgbClr val="FFC000"/>
                          </a:solidFill>
                          <a:ln w="9525">
                            <a:solidFill>
                              <a:srgbClr val="000000"/>
                            </a:solidFill>
                            <a:miter lim="800000"/>
                            <a:headEnd/>
                            <a:tailEnd/>
                          </a:ln>
                          <a:effectLst>
                            <a:outerShdw dist="107763" dir="2700000" algn="ctr" rotWithShape="0">
                              <a:srgbClr val="808080">
                                <a:alpha val="50000"/>
                              </a:srgbClr>
                            </a:outerShdw>
                          </a:effectLst>
                        </wps:spPr>
                        <wps:txbx>
                          <w:txbxContent>
                            <w:p w14:paraId="482F9466" w14:textId="77777777" w:rsidR="00E13A7A" w:rsidRPr="00A869FB" w:rsidRDefault="00E13A7A" w:rsidP="00E5787B">
                              <w:pPr>
                                <w:jc w:val="center"/>
                                <w:rPr>
                                  <w:b/>
                                  <w:sz w:val="18"/>
                                  <w:szCs w:val="18"/>
                                </w:rPr>
                              </w:pPr>
                              <w:r w:rsidRPr="00A869FB">
                                <w:rPr>
                                  <w:b/>
                                  <w:sz w:val="18"/>
                                  <w:szCs w:val="18"/>
                                </w:rPr>
                                <w:t>National Implementing Partner:</w:t>
                              </w:r>
                            </w:p>
                            <w:p w14:paraId="645CE5B1" w14:textId="77777777" w:rsidR="00E13A7A" w:rsidRPr="00A869FB" w:rsidRDefault="00E13A7A" w:rsidP="00E5787B">
                              <w:pPr>
                                <w:jc w:val="center"/>
                                <w:rPr>
                                  <w:b/>
                                  <w:sz w:val="18"/>
                                  <w:szCs w:val="18"/>
                                </w:rPr>
                              </w:pPr>
                              <w:r w:rsidRPr="00A869FB">
                                <w:rPr>
                                  <w:sz w:val="18"/>
                                  <w:szCs w:val="18"/>
                                </w:rPr>
                                <w:t>Ministry of Agriculture and Nature Protection</w:t>
                              </w:r>
                            </w:p>
                          </w:txbxContent>
                        </wps:txbx>
                        <wps:bodyPr rot="0" vert="horz" wrap="square" lIns="91440" tIns="45720" rIns="91440" bIns="45720" anchor="ctr" anchorCtr="0" upright="1">
                          <a:noAutofit/>
                        </wps:bodyPr>
                      </wps:wsp>
                      <wps:wsp>
                        <wps:cNvPr id="139" name="Rectangle 8"/>
                        <wps:cNvSpPr>
                          <a:spLocks noChangeArrowheads="1"/>
                        </wps:cNvSpPr>
                        <wps:spPr bwMode="auto">
                          <a:xfrm>
                            <a:off x="3729033" y="329374"/>
                            <a:ext cx="2149534" cy="598747"/>
                          </a:xfrm>
                          <a:prstGeom prst="rect">
                            <a:avLst/>
                          </a:prstGeom>
                          <a:solidFill>
                            <a:srgbClr val="FFC000"/>
                          </a:solidFill>
                          <a:ln w="9525">
                            <a:solidFill>
                              <a:srgbClr val="000000"/>
                            </a:solidFill>
                            <a:miter lim="800000"/>
                            <a:headEnd/>
                            <a:tailEnd/>
                          </a:ln>
                          <a:effectLst>
                            <a:outerShdw dist="107763" dir="2700000" algn="ctr" rotWithShape="0">
                              <a:srgbClr val="808080">
                                <a:alpha val="50000"/>
                              </a:srgbClr>
                            </a:outerShdw>
                          </a:effectLst>
                        </wps:spPr>
                        <wps:txbx>
                          <w:txbxContent>
                            <w:p w14:paraId="12B1496D" w14:textId="77777777" w:rsidR="00E13A7A" w:rsidRPr="00A869FB" w:rsidRDefault="00E13A7A" w:rsidP="00E5787B">
                              <w:pPr>
                                <w:jc w:val="center"/>
                                <w:rPr>
                                  <w:b/>
                                  <w:sz w:val="18"/>
                                  <w:szCs w:val="18"/>
                                </w:rPr>
                              </w:pPr>
                              <w:r w:rsidRPr="00A869FB">
                                <w:rPr>
                                  <w:b/>
                                  <w:sz w:val="18"/>
                                  <w:szCs w:val="18"/>
                                </w:rPr>
                                <w:t>Other National Partners:</w:t>
                              </w:r>
                            </w:p>
                            <w:p w14:paraId="365AA2D4" w14:textId="77777777" w:rsidR="00E13A7A" w:rsidRPr="00A869FB" w:rsidRDefault="00E13A7A" w:rsidP="00E5787B">
                              <w:pPr>
                                <w:jc w:val="center"/>
                                <w:rPr>
                                  <w:sz w:val="18"/>
                                  <w:szCs w:val="18"/>
                                </w:rPr>
                              </w:pPr>
                              <w:r>
                                <w:rPr>
                                  <w:sz w:val="18"/>
                                  <w:szCs w:val="18"/>
                                </w:rPr>
                                <w:t>See above: List of national partners</w:t>
                              </w:r>
                              <w:r w:rsidRPr="00A869FB">
                                <w:rPr>
                                  <w:sz w:val="18"/>
                                  <w:szCs w:val="18"/>
                                </w:rPr>
                                <w:t xml:space="preserve"> </w:t>
                              </w:r>
                            </w:p>
                            <w:p w14:paraId="4E257CC0" w14:textId="77777777" w:rsidR="00E13A7A" w:rsidRPr="006A0DB6" w:rsidRDefault="00E13A7A" w:rsidP="00E5787B">
                              <w:pPr>
                                <w:jc w:val="center"/>
                                <w:rPr>
                                  <w:sz w:val="18"/>
                                  <w:szCs w:val="18"/>
                                </w:rPr>
                              </w:pPr>
                              <w:r w:rsidRPr="006A0DB6">
                                <w:rPr>
                                  <w:sz w:val="18"/>
                                  <w:szCs w:val="18"/>
                                </w:rPr>
                                <w:t>Ministry of Foreign Affairs</w:t>
                              </w:r>
                            </w:p>
                          </w:txbxContent>
                        </wps:txbx>
                        <wps:bodyPr rot="0" vert="horz" wrap="square" lIns="91440" tIns="45720" rIns="91440" bIns="45720" anchor="ctr" anchorCtr="0" upright="1">
                          <a:noAutofit/>
                        </wps:bodyPr>
                      </wps:wsp>
                      <wps:wsp>
                        <wps:cNvPr id="141" name="Rectangle 10"/>
                        <wps:cNvSpPr>
                          <a:spLocks noChangeArrowheads="1"/>
                        </wps:cNvSpPr>
                        <wps:spPr bwMode="auto">
                          <a:xfrm>
                            <a:off x="194772" y="1193704"/>
                            <a:ext cx="1600200" cy="825595"/>
                          </a:xfrm>
                          <a:prstGeom prst="rect">
                            <a:avLst/>
                          </a:prstGeom>
                          <a:solidFill>
                            <a:srgbClr val="92D050"/>
                          </a:solidFill>
                          <a:ln w="9525">
                            <a:solidFill>
                              <a:srgbClr val="000000"/>
                            </a:solidFill>
                            <a:miter lim="800000"/>
                            <a:headEnd/>
                            <a:tailEnd/>
                          </a:ln>
                          <a:effectLst>
                            <a:outerShdw dist="107763" dir="2700000" algn="ctr" rotWithShape="0">
                              <a:srgbClr val="808080">
                                <a:alpha val="50000"/>
                              </a:srgbClr>
                            </a:outerShdw>
                          </a:effectLst>
                        </wps:spPr>
                        <wps:txbx>
                          <w:txbxContent>
                            <w:p w14:paraId="342CA223" w14:textId="77777777" w:rsidR="00E13A7A" w:rsidRPr="00A869FB" w:rsidRDefault="00E13A7A" w:rsidP="00E5787B">
                              <w:pPr>
                                <w:jc w:val="center"/>
                                <w:rPr>
                                  <w:b/>
                                  <w:sz w:val="16"/>
                                  <w:szCs w:val="16"/>
                                </w:rPr>
                              </w:pPr>
                              <w:r w:rsidRPr="00A869FB">
                                <w:rPr>
                                  <w:b/>
                                  <w:sz w:val="16"/>
                                  <w:szCs w:val="16"/>
                                </w:rPr>
                                <w:t>Project Management &amp; Assurance</w:t>
                              </w:r>
                            </w:p>
                            <w:p w14:paraId="2F54FA6C" w14:textId="77777777" w:rsidR="00E13A7A" w:rsidRPr="00A869FB" w:rsidRDefault="00E13A7A" w:rsidP="00E5787B">
                              <w:pPr>
                                <w:jc w:val="center"/>
                                <w:rPr>
                                  <w:sz w:val="16"/>
                                  <w:szCs w:val="16"/>
                                </w:rPr>
                              </w:pPr>
                              <w:r>
                                <w:rPr>
                                  <w:sz w:val="16"/>
                                  <w:szCs w:val="16"/>
                                </w:rPr>
                                <w:t>UNEP Regional office &amp; UNDP Country Office</w:t>
                              </w:r>
                            </w:p>
                            <w:p w14:paraId="6A17D5AD" w14:textId="77777777" w:rsidR="00E13A7A" w:rsidRPr="00EB563F" w:rsidRDefault="00E13A7A" w:rsidP="00E5787B">
                              <w:pPr>
                                <w:pStyle w:val="BodyText3"/>
                                <w:jc w:val="center"/>
                                <w:rPr>
                                  <w:b/>
                                  <w:bCs/>
                                </w:rPr>
                              </w:pPr>
                            </w:p>
                          </w:txbxContent>
                        </wps:txbx>
                        <wps:bodyPr rot="0" vert="horz" wrap="square" lIns="91440" tIns="45720" rIns="91440" bIns="45720" anchor="ctr" anchorCtr="0" upright="1">
                          <a:noAutofit/>
                        </wps:bodyPr>
                      </wps:wsp>
                      <wps:wsp>
                        <wps:cNvPr id="92" name="Rectangle 92"/>
                        <wps:cNvSpPr>
                          <a:spLocks noChangeArrowheads="1"/>
                        </wps:cNvSpPr>
                        <wps:spPr bwMode="auto">
                          <a:xfrm>
                            <a:off x="2270028" y="1466823"/>
                            <a:ext cx="1165946" cy="259922"/>
                          </a:xfrm>
                          <a:prstGeom prst="rect">
                            <a:avLst/>
                          </a:prstGeom>
                          <a:solidFill>
                            <a:srgbClr val="CCFFFF"/>
                          </a:solidFill>
                          <a:ln w="9525">
                            <a:solidFill>
                              <a:srgbClr val="000000"/>
                            </a:solidFill>
                            <a:miter lim="800000"/>
                            <a:headEnd/>
                            <a:tailEnd/>
                          </a:ln>
                          <a:effectLst>
                            <a:outerShdw dist="107763" dir="2700000" algn="ctr" rotWithShape="0">
                              <a:srgbClr val="808080">
                                <a:alpha val="50000"/>
                              </a:srgbClr>
                            </a:outerShdw>
                          </a:effectLst>
                        </wps:spPr>
                        <wps:txbx>
                          <w:txbxContent>
                            <w:p w14:paraId="0DABCDAB" w14:textId="77777777" w:rsidR="00E13A7A" w:rsidRPr="006A0DB6" w:rsidRDefault="00E13A7A" w:rsidP="00E5787B">
                              <w:pPr>
                                <w:pStyle w:val="NormalWeb"/>
                                <w:spacing w:before="0" w:beforeAutospacing="0" w:after="0" w:afterAutospacing="0"/>
                                <w:jc w:val="center"/>
                              </w:pPr>
                              <w:r w:rsidRPr="006A0DB6">
                                <w:rPr>
                                  <w:b/>
                                  <w:bCs/>
                                  <w:sz w:val="18"/>
                                  <w:szCs w:val="18"/>
                                </w:rPr>
                                <w:t>Project Manager</w:t>
                              </w:r>
                            </w:p>
                            <w:p w14:paraId="12FDCC60" w14:textId="77777777" w:rsidR="00E13A7A" w:rsidRDefault="00E13A7A" w:rsidP="00E5787B"/>
                          </w:txbxContent>
                        </wps:txbx>
                        <wps:bodyPr rot="0" vert="horz" wrap="square" lIns="91440" tIns="45720" rIns="91440" bIns="45720" anchor="t" anchorCtr="0" upright="1">
                          <a:noAutofit/>
                        </wps:bodyPr>
                      </wps:wsp>
                      <wps:wsp>
                        <wps:cNvPr id="160" name="Rectangle 160"/>
                        <wps:cNvSpPr>
                          <a:spLocks noChangeArrowheads="1"/>
                        </wps:cNvSpPr>
                        <wps:spPr bwMode="auto">
                          <a:xfrm>
                            <a:off x="1026203" y="2693991"/>
                            <a:ext cx="1370965" cy="506409"/>
                          </a:xfrm>
                          <a:prstGeom prst="rect">
                            <a:avLst/>
                          </a:prstGeom>
                          <a:solidFill>
                            <a:srgbClr val="CCFFFF"/>
                          </a:solidFill>
                          <a:ln w="9525">
                            <a:solidFill>
                              <a:srgbClr val="000000"/>
                            </a:solidFill>
                            <a:miter lim="800000"/>
                            <a:headEnd/>
                            <a:tailEnd/>
                          </a:ln>
                          <a:effectLst>
                            <a:outerShdw dist="107763" dir="2700000" algn="ctr" rotWithShape="0">
                              <a:srgbClr val="808080">
                                <a:alpha val="50000"/>
                              </a:srgbClr>
                            </a:outerShdw>
                          </a:effectLst>
                        </wps:spPr>
                        <wps:txbx>
                          <w:txbxContent>
                            <w:p w14:paraId="715D7C9D" w14:textId="793CCD4A" w:rsidR="00E13A7A" w:rsidRPr="001B1E2E" w:rsidRDefault="00E13A7A" w:rsidP="00387D9B">
                              <w:pPr>
                                <w:pStyle w:val="NormalWeb"/>
                                <w:spacing w:before="0" w:beforeAutospacing="0" w:after="0" w:afterAutospacing="0"/>
                                <w:jc w:val="center"/>
                                <w:rPr>
                                  <w:sz w:val="20"/>
                                  <w:szCs w:val="20"/>
                                </w:rPr>
                              </w:pPr>
                              <w:r w:rsidRPr="001B1E2E">
                                <w:rPr>
                                  <w:b/>
                                  <w:bCs/>
                                  <w:sz w:val="20"/>
                                  <w:szCs w:val="20"/>
                                </w:rPr>
                                <w:t>TEG on</w:t>
                              </w:r>
                              <w:r w:rsidRPr="001B1E2E">
                                <w:rPr>
                                  <w:sz w:val="20"/>
                                  <w:szCs w:val="20"/>
                                </w:rPr>
                                <w:t>Climate change mitigation</w:t>
                              </w:r>
                            </w:p>
                          </w:txbxContent>
                        </wps:txbx>
                        <wps:bodyPr rot="0" vert="horz" wrap="square" lIns="91440" tIns="45720" rIns="91440" bIns="45720" anchor="ctr" anchorCtr="0" upright="1">
                          <a:noAutofit/>
                        </wps:bodyPr>
                      </wps:wsp>
                      <wps:wsp>
                        <wps:cNvPr id="161" name="Rectangle 161"/>
                        <wps:cNvSpPr>
                          <a:spLocks noChangeArrowheads="1"/>
                        </wps:cNvSpPr>
                        <wps:spPr bwMode="auto">
                          <a:xfrm>
                            <a:off x="3246261" y="2711395"/>
                            <a:ext cx="1419535" cy="516734"/>
                          </a:xfrm>
                          <a:prstGeom prst="rect">
                            <a:avLst/>
                          </a:prstGeom>
                          <a:solidFill>
                            <a:srgbClr val="CCFFFF"/>
                          </a:solidFill>
                          <a:ln w="9525">
                            <a:solidFill>
                              <a:srgbClr val="000000"/>
                            </a:solidFill>
                            <a:miter lim="800000"/>
                            <a:headEnd/>
                            <a:tailEnd/>
                          </a:ln>
                          <a:effectLst>
                            <a:outerShdw dist="107763" dir="2700000" algn="ctr" rotWithShape="0">
                              <a:srgbClr val="808080">
                                <a:alpha val="50000"/>
                              </a:srgbClr>
                            </a:outerShdw>
                          </a:effectLst>
                        </wps:spPr>
                        <wps:txbx>
                          <w:txbxContent>
                            <w:p w14:paraId="4E6DBD9C" w14:textId="77777777" w:rsidR="00E13A7A" w:rsidRPr="001B1E2E" w:rsidRDefault="00E13A7A" w:rsidP="00E5787B">
                              <w:pPr>
                                <w:pStyle w:val="NormalWeb"/>
                                <w:spacing w:before="0" w:beforeAutospacing="0" w:after="0" w:afterAutospacing="0"/>
                                <w:jc w:val="center"/>
                                <w:rPr>
                                  <w:b/>
                                  <w:bCs/>
                                  <w:sz w:val="20"/>
                                  <w:szCs w:val="20"/>
                                </w:rPr>
                              </w:pPr>
                              <w:r w:rsidRPr="001B1E2E">
                                <w:rPr>
                                  <w:b/>
                                  <w:bCs/>
                                  <w:sz w:val="20"/>
                                  <w:szCs w:val="20"/>
                                </w:rPr>
                                <w:t xml:space="preserve">TEG on </w:t>
                              </w:r>
                            </w:p>
                            <w:p w14:paraId="50ABF0DD" w14:textId="77777777" w:rsidR="00E13A7A" w:rsidRPr="001B1E2E" w:rsidRDefault="00E13A7A" w:rsidP="00E5787B">
                              <w:pPr>
                                <w:pStyle w:val="NormalWeb"/>
                                <w:spacing w:before="0" w:beforeAutospacing="0" w:after="0" w:afterAutospacing="0"/>
                                <w:jc w:val="center"/>
                                <w:rPr>
                                  <w:sz w:val="20"/>
                                  <w:szCs w:val="20"/>
                                </w:rPr>
                              </w:pPr>
                              <w:r w:rsidRPr="001B1E2E">
                                <w:rPr>
                                  <w:sz w:val="20"/>
                                  <w:szCs w:val="20"/>
                                </w:rPr>
                                <w:t>GHG Inventory</w:t>
                              </w:r>
                            </w:p>
                          </w:txbxContent>
                        </wps:txbx>
                        <wps:bodyPr rot="0" vert="horz" wrap="square" lIns="91440" tIns="45720" rIns="91440" bIns="45720" anchor="t" anchorCtr="0" upright="1">
                          <a:noAutofit/>
                        </wps:bodyPr>
                      </wps:wsp>
                      <wps:wsp>
                        <wps:cNvPr id="67" name="Straight Connector 67"/>
                        <wps:cNvCnPr/>
                        <wps:spPr>
                          <a:xfrm flipH="1">
                            <a:off x="1763247" y="2562160"/>
                            <a:ext cx="1068853" cy="0"/>
                          </a:xfrm>
                          <a:prstGeom prst="line">
                            <a:avLst/>
                          </a:prstGeom>
                          <a:noFill/>
                          <a:ln w="9525" cap="flat" cmpd="sng" algn="ctr">
                            <a:solidFill>
                              <a:sysClr val="windowText" lastClr="000000">
                                <a:shade val="95000"/>
                                <a:satMod val="105000"/>
                              </a:sysClr>
                            </a:solidFill>
                            <a:prstDash val="solid"/>
                          </a:ln>
                          <a:effectLst/>
                        </wps:spPr>
                        <wps:bodyPr/>
                      </wps:wsp>
                      <wps:wsp>
                        <wps:cNvPr id="68" name="Straight Connector 68"/>
                        <wps:cNvCnPr/>
                        <wps:spPr>
                          <a:xfrm>
                            <a:off x="2867572" y="2562163"/>
                            <a:ext cx="893395" cy="0"/>
                          </a:xfrm>
                          <a:prstGeom prst="line">
                            <a:avLst/>
                          </a:prstGeom>
                          <a:noFill/>
                          <a:ln w="9525" cap="flat" cmpd="sng" algn="ctr">
                            <a:solidFill>
                              <a:sysClr val="windowText" lastClr="000000">
                                <a:shade val="95000"/>
                                <a:satMod val="105000"/>
                              </a:sysClr>
                            </a:solidFill>
                            <a:prstDash val="solid"/>
                          </a:ln>
                          <a:effectLst/>
                        </wps:spPr>
                        <wps:bodyPr/>
                      </wps:wsp>
                      <wps:wsp>
                        <wps:cNvPr id="69" name="Straight Arrow Connector 69"/>
                        <wps:cNvCnPr/>
                        <wps:spPr>
                          <a:xfrm>
                            <a:off x="1763247" y="2562165"/>
                            <a:ext cx="0" cy="131821"/>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70" name="Straight Arrow Connector 70"/>
                        <wps:cNvCnPr/>
                        <wps:spPr>
                          <a:xfrm>
                            <a:off x="3783182" y="2562159"/>
                            <a:ext cx="0" cy="148239"/>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75" name="Straight Arrow Connector 75"/>
                        <wps:cNvCnPr/>
                        <wps:spPr>
                          <a:xfrm>
                            <a:off x="1763247" y="3434855"/>
                            <a:ext cx="0" cy="20029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76" name="Straight Arrow Connector 76"/>
                        <wps:cNvCnPr/>
                        <wps:spPr>
                          <a:xfrm>
                            <a:off x="3801758" y="3442911"/>
                            <a:ext cx="0" cy="179219"/>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77" name="Straight Connector 77"/>
                        <wps:cNvCnPr/>
                        <wps:spPr>
                          <a:xfrm>
                            <a:off x="2852958" y="3431825"/>
                            <a:ext cx="946785" cy="1616"/>
                          </a:xfrm>
                          <a:prstGeom prst="line">
                            <a:avLst/>
                          </a:prstGeom>
                          <a:noFill/>
                          <a:ln w="9525" cap="flat" cmpd="sng" algn="ctr">
                            <a:solidFill>
                              <a:sysClr val="windowText" lastClr="000000">
                                <a:shade val="95000"/>
                                <a:satMod val="105000"/>
                              </a:sysClr>
                            </a:solidFill>
                            <a:prstDash val="solid"/>
                          </a:ln>
                          <a:effectLst/>
                        </wps:spPr>
                        <wps:bodyPr/>
                      </wps:wsp>
                      <wps:wsp>
                        <wps:cNvPr id="79" name="Straight Arrow Connector 79"/>
                        <wps:cNvCnPr>
                          <a:stCxn id="138" idx="2"/>
                        </wps:cNvCnPr>
                        <wps:spPr>
                          <a:xfrm>
                            <a:off x="2768682" y="928040"/>
                            <a:ext cx="0" cy="265656"/>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81" name="Straight Arrow Connector 81"/>
                        <wps:cNvCnPr/>
                        <wps:spPr>
                          <a:xfrm>
                            <a:off x="962393" y="928039"/>
                            <a:ext cx="0" cy="265761"/>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56" name="Rectangle 92"/>
                        <wps:cNvSpPr>
                          <a:spLocks noChangeArrowheads="1"/>
                        </wps:cNvSpPr>
                        <wps:spPr bwMode="auto">
                          <a:xfrm>
                            <a:off x="2270028" y="1759470"/>
                            <a:ext cx="1165860" cy="352892"/>
                          </a:xfrm>
                          <a:prstGeom prst="rect">
                            <a:avLst/>
                          </a:prstGeom>
                          <a:solidFill>
                            <a:srgbClr val="CCFFFF"/>
                          </a:solidFill>
                          <a:ln w="9525">
                            <a:solidFill>
                              <a:srgbClr val="000000"/>
                            </a:solidFill>
                            <a:miter lim="800000"/>
                            <a:headEnd/>
                            <a:tailEnd/>
                          </a:ln>
                          <a:effectLst>
                            <a:outerShdw dist="107763" dir="2700000" algn="ctr" rotWithShape="0">
                              <a:srgbClr val="808080">
                                <a:alpha val="50000"/>
                              </a:srgbClr>
                            </a:outerShdw>
                          </a:effectLst>
                        </wps:spPr>
                        <wps:txbx>
                          <w:txbxContent>
                            <w:p w14:paraId="6AB0FDBC" w14:textId="77777777" w:rsidR="00E13A7A" w:rsidRDefault="00E13A7A" w:rsidP="00E5787B">
                              <w:pPr>
                                <w:pStyle w:val="NormalWeb"/>
                                <w:spacing w:before="0" w:beforeAutospacing="0" w:after="0" w:afterAutospacing="0"/>
                                <w:jc w:val="center"/>
                              </w:pPr>
                              <w:r>
                                <w:rPr>
                                  <w:b/>
                                  <w:bCs/>
                                  <w:sz w:val="18"/>
                                  <w:szCs w:val="18"/>
                                </w:rPr>
                                <w:t>Project Team Leader</w:t>
                              </w:r>
                            </w:p>
                            <w:p w14:paraId="23030504" w14:textId="77777777" w:rsidR="00E13A7A" w:rsidRDefault="00E13A7A" w:rsidP="00E5787B">
                              <w:pPr>
                                <w:pStyle w:val="NormalWeb"/>
                                <w:spacing w:before="0" w:beforeAutospacing="0" w:after="160" w:afterAutospacing="0" w:line="256" w:lineRule="auto"/>
                              </w:pPr>
                              <w:r>
                                <w:rPr>
                                  <w:rFonts w:ascii="Calibri" w:eastAsia="Calibri" w:hAnsi="Calibri"/>
                                  <w:sz w:val="22"/>
                                  <w:szCs w:val="22"/>
                                </w:rPr>
                                <w:t> </w:t>
                              </w:r>
                            </w:p>
                          </w:txbxContent>
                        </wps:txbx>
                        <wps:bodyPr rot="0" vert="horz" wrap="square" lIns="91440" tIns="45720" rIns="91440" bIns="45720" anchor="t" anchorCtr="0" upright="1">
                          <a:noAutofit/>
                        </wps:bodyPr>
                      </wps:wsp>
                      <wps:wsp>
                        <wps:cNvPr id="58" name="Rectangle 161"/>
                        <wps:cNvSpPr>
                          <a:spLocks noChangeArrowheads="1"/>
                        </wps:cNvSpPr>
                        <wps:spPr bwMode="auto">
                          <a:xfrm>
                            <a:off x="3055430" y="3672010"/>
                            <a:ext cx="1544955" cy="581938"/>
                          </a:xfrm>
                          <a:prstGeom prst="rect">
                            <a:avLst/>
                          </a:prstGeom>
                          <a:solidFill>
                            <a:srgbClr val="CCFFFF"/>
                          </a:solidFill>
                          <a:ln w="9525">
                            <a:solidFill>
                              <a:srgbClr val="000000"/>
                            </a:solidFill>
                            <a:miter lim="800000"/>
                            <a:headEnd/>
                            <a:tailEnd/>
                          </a:ln>
                          <a:effectLst>
                            <a:outerShdw dist="107763" dir="2700000" algn="ctr" rotWithShape="0">
                              <a:srgbClr val="808080">
                                <a:alpha val="50000"/>
                              </a:srgbClr>
                            </a:outerShdw>
                          </a:effectLst>
                        </wps:spPr>
                        <wps:txbx>
                          <w:txbxContent>
                            <w:p w14:paraId="768D5668" w14:textId="77777777" w:rsidR="00E13A7A" w:rsidRPr="001B1E2E" w:rsidRDefault="00E13A7A" w:rsidP="00E5787B">
                              <w:pPr>
                                <w:pStyle w:val="NormalWeb"/>
                                <w:spacing w:before="0" w:beforeAutospacing="0" w:after="0" w:afterAutospacing="0"/>
                                <w:jc w:val="center"/>
                                <w:rPr>
                                  <w:b/>
                                  <w:bCs/>
                                  <w:sz w:val="20"/>
                                  <w:szCs w:val="20"/>
                                </w:rPr>
                              </w:pPr>
                              <w:r w:rsidRPr="001B1E2E">
                                <w:rPr>
                                  <w:b/>
                                  <w:bCs/>
                                  <w:sz w:val="20"/>
                                  <w:szCs w:val="20"/>
                                </w:rPr>
                                <w:t xml:space="preserve">TEG on </w:t>
                              </w:r>
                            </w:p>
                            <w:p w14:paraId="50F3BA7E" w14:textId="77777777" w:rsidR="00E13A7A" w:rsidRPr="001B1E2E" w:rsidRDefault="00E13A7A" w:rsidP="00E5787B">
                              <w:pPr>
                                <w:pStyle w:val="NormalWeb"/>
                                <w:spacing w:before="0" w:beforeAutospacing="0" w:after="0" w:afterAutospacing="0"/>
                                <w:jc w:val="center"/>
                                <w:rPr>
                                  <w:sz w:val="20"/>
                                  <w:szCs w:val="20"/>
                                </w:rPr>
                              </w:pPr>
                              <w:r w:rsidRPr="001B1E2E">
                                <w:rPr>
                                  <w:sz w:val="20"/>
                                  <w:szCs w:val="20"/>
                                </w:rPr>
                                <w:t>Climate change adaptation</w:t>
                              </w:r>
                            </w:p>
                          </w:txbxContent>
                        </wps:txbx>
                        <wps:bodyPr rot="0" vert="horz" wrap="square" lIns="91440" tIns="45720" rIns="91440" bIns="45720" anchor="t" anchorCtr="0" upright="1">
                          <a:noAutofit/>
                        </wps:bodyPr>
                      </wps:wsp>
                      <wps:wsp>
                        <wps:cNvPr id="60" name="Straight Connector 77"/>
                        <wps:cNvCnPr/>
                        <wps:spPr>
                          <a:xfrm>
                            <a:off x="1763247" y="3433445"/>
                            <a:ext cx="1075203" cy="149"/>
                          </a:xfrm>
                          <a:prstGeom prst="line">
                            <a:avLst/>
                          </a:prstGeom>
                          <a:noFill/>
                          <a:ln w="9525" cap="flat" cmpd="sng" algn="ctr">
                            <a:solidFill>
                              <a:sysClr val="windowText" lastClr="000000">
                                <a:shade val="95000"/>
                                <a:satMod val="105000"/>
                              </a:sysClr>
                            </a:solidFill>
                            <a:prstDash val="solid"/>
                          </a:ln>
                          <a:effectLst/>
                        </wps:spPr>
                        <wps:bodyPr/>
                      </wps:wsp>
                      <wps:wsp>
                        <wps:cNvPr id="61" name="Rectangle 161"/>
                        <wps:cNvSpPr>
                          <a:spLocks noChangeArrowheads="1"/>
                        </wps:cNvSpPr>
                        <wps:spPr bwMode="auto">
                          <a:xfrm>
                            <a:off x="1003825" y="3672009"/>
                            <a:ext cx="1544955" cy="581866"/>
                          </a:xfrm>
                          <a:prstGeom prst="rect">
                            <a:avLst/>
                          </a:prstGeom>
                          <a:solidFill>
                            <a:srgbClr val="CCFFFF"/>
                          </a:solidFill>
                          <a:ln w="9525">
                            <a:solidFill>
                              <a:srgbClr val="000000"/>
                            </a:solidFill>
                            <a:miter lim="800000"/>
                            <a:headEnd/>
                            <a:tailEnd/>
                          </a:ln>
                          <a:effectLst>
                            <a:outerShdw dist="107763" dir="2700000" algn="ctr" rotWithShape="0">
                              <a:srgbClr val="808080">
                                <a:alpha val="50000"/>
                              </a:srgbClr>
                            </a:outerShdw>
                          </a:effectLst>
                        </wps:spPr>
                        <wps:txbx>
                          <w:txbxContent>
                            <w:p w14:paraId="3B17D686" w14:textId="77777777" w:rsidR="00E13A7A" w:rsidRPr="001B1E2E" w:rsidRDefault="00E13A7A" w:rsidP="00E5787B">
                              <w:pPr>
                                <w:pStyle w:val="NormalWeb"/>
                                <w:spacing w:before="0" w:beforeAutospacing="0" w:after="0" w:afterAutospacing="0"/>
                                <w:jc w:val="center"/>
                                <w:rPr>
                                  <w:b/>
                                  <w:bCs/>
                                  <w:sz w:val="20"/>
                                  <w:szCs w:val="20"/>
                                </w:rPr>
                              </w:pPr>
                              <w:r w:rsidRPr="001B1E2E">
                                <w:rPr>
                                  <w:b/>
                                  <w:bCs/>
                                  <w:sz w:val="20"/>
                                  <w:szCs w:val="20"/>
                                </w:rPr>
                                <w:t>TEG on</w:t>
                              </w:r>
                            </w:p>
                            <w:p w14:paraId="7E42FFC3" w14:textId="595337F2" w:rsidR="00E13A7A" w:rsidRPr="001B1E2E" w:rsidRDefault="00E13A7A" w:rsidP="00E5787B">
                              <w:pPr>
                                <w:pStyle w:val="NormalWeb"/>
                                <w:spacing w:before="0" w:beforeAutospacing="0" w:after="0" w:afterAutospacing="0"/>
                                <w:jc w:val="center"/>
                                <w:rPr>
                                  <w:sz w:val="20"/>
                                  <w:szCs w:val="20"/>
                                </w:rPr>
                              </w:pPr>
                              <w:r w:rsidRPr="001B1E2E">
                                <w:rPr>
                                  <w:sz w:val="20"/>
                                  <w:szCs w:val="20"/>
                                </w:rPr>
                                <w:t>on general issues</w:t>
                              </w:r>
                            </w:p>
                          </w:txbxContent>
                        </wps:txbx>
                        <wps:bodyPr rot="0" vert="horz" wrap="square" lIns="91440" tIns="45720" rIns="91440" bIns="45720" anchor="t" anchorCtr="0" upright="1">
                          <a:noAutofit/>
                        </wps:bodyPr>
                      </wps:wsp>
                      <wps:wsp>
                        <wps:cNvPr id="63" name="Rectangle 164"/>
                        <wps:cNvSpPr>
                          <a:spLocks noChangeArrowheads="1"/>
                        </wps:cNvSpPr>
                        <wps:spPr bwMode="auto">
                          <a:xfrm>
                            <a:off x="4194869" y="1336626"/>
                            <a:ext cx="1485265" cy="43370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BC4B8F3" w14:textId="77777777" w:rsidR="00E13A7A" w:rsidRDefault="00E13A7A" w:rsidP="00E5787B">
                              <w:pPr>
                                <w:pStyle w:val="NormalWeb"/>
                                <w:spacing w:before="0" w:beforeAutospacing="0" w:after="0" w:afterAutospacing="0"/>
                                <w:jc w:val="center"/>
                              </w:pPr>
                              <w:r>
                                <w:rPr>
                                  <w:b/>
                                  <w:bCs/>
                                  <w:sz w:val="18"/>
                                  <w:szCs w:val="18"/>
                                </w:rPr>
                                <w:t>International Consultants</w:t>
                              </w:r>
                            </w:p>
                          </w:txbxContent>
                        </wps:txbx>
                        <wps:bodyPr rot="0" vert="horz" wrap="square" lIns="91440" tIns="45720" rIns="91440" bIns="45720" anchor="ctr" anchorCtr="0" upright="1">
                          <a:noAutofit/>
                        </wps:bodyPr>
                      </wps:wsp>
                      <wps:wsp>
                        <wps:cNvPr id="1" name="Прямая соединительная линия 1"/>
                        <wps:cNvCnPr>
                          <a:stCxn id="56" idx="2"/>
                        </wps:cNvCnPr>
                        <wps:spPr>
                          <a:xfrm flipH="1">
                            <a:off x="2846567" y="2112326"/>
                            <a:ext cx="6391" cy="1330589"/>
                          </a:xfrm>
                          <a:prstGeom prst="line">
                            <a:avLst/>
                          </a:prstGeom>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55142C1E" id="Canvas 152" o:spid="_x0000_s1026" editas="canvas" style="width:467.8pt;height:351.1pt;mso-position-horizontal-relative:char;mso-position-vertical-relative:line" coordsize="59410,445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10;height:44589;visibility:visible;mso-wrap-style:square">
                  <v:fill o:detectmouseclick="t"/>
                  <v:path o:connecttype="none"/>
                </v:shape>
                <v:roundrect id="Rounded Rectangle 71" o:spid="_x0000_s1028" style="position:absolute;left:6910;top:10425;width:39747;height:1070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" fillcolor="#7b7b7b [2406]" strokecolor="#385d8a" strokeweight="2pt">
                  <v:textbox>
                    <w:txbxContent>
                      <w:p w14:paraId="4FC470C2" w14:textId="77777777" w:rsidR="00E13A7A" w:rsidRDefault="00E13A7A" w:rsidP="00E5787B">
                        <w:pPr>
                          <w:jc w:val="center"/>
                        </w:pPr>
                      </w:p>
                    </w:txbxContent>
                  </v:textbox>
                </v:roundrect>
                <v:rect id="Rectangle 5" o:spid="_x0000_s1029" style="position:absolute;top:360;width:5872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" fillcolor="#254061">
                  <v:shadow on="t" opacity=".5" offset="6pt,6pt"/>
                  <v:textbox>
                    <w:txbxContent>
                      <w:p w14:paraId="6B67142A" w14:textId="190D9C2C" w:rsidR="00E13A7A" w:rsidRPr="006A0DB6" w:rsidRDefault="00E13A7A" w:rsidP="00E5787B">
                        <w:pPr>
                          <w:jc w:val="center"/>
                          <w:rPr>
                            <w:b/>
                            <w:sz w:val="18"/>
                            <w:szCs w:val="18"/>
                          </w:rPr>
                        </w:pPr>
                        <w:r w:rsidRPr="00EA387E">
                          <w:rPr>
                            <w:b/>
                            <w:sz w:val="18"/>
                            <w:szCs w:val="18"/>
                          </w:rPr>
                          <w:t>NATIONAL PROJECT ADVISORY COMMITTEE (NPAC)</w:t>
                        </w:r>
                      </w:p>
                    </w:txbxContent>
                  </v:textbox>
                </v:rect>
                <v:rect id="Rectangle 6" o:spid="_x0000_s1030" style="position:absolute;top:3293;width:17949;height:59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" fillcolor="#ffc000">
                  <v:shadow on="t" opacity=".5" offset="6pt,6pt"/>
                  <v:textbox>
                    <w:txbxContent>
                      <w:p w14:paraId="239FE589" w14:textId="30FBB595" w:rsidR="00E13A7A" w:rsidRPr="00A869FB" w:rsidRDefault="00E13A7A" w:rsidP="00E5787B">
                        <w:pPr>
                          <w:jc w:val="center"/>
                          <w:rPr>
                            <w:sz w:val="18"/>
                            <w:szCs w:val="18"/>
                          </w:rPr>
                        </w:pPr>
                        <w:r w:rsidRPr="006A0DB6">
                          <w:rPr>
                            <w:b/>
                            <w:bCs/>
                            <w:sz w:val="18"/>
                            <w:szCs w:val="18"/>
                          </w:rPr>
                          <w:t xml:space="preserve"> </w:t>
                        </w:r>
                        <w:r w:rsidRPr="006A0DB6">
                          <w:rPr>
                            <w:bCs/>
                            <w:sz w:val="18"/>
                            <w:szCs w:val="18"/>
                          </w:rPr>
                          <w:t>UN</w:t>
                        </w:r>
                        <w:r>
                          <w:rPr>
                            <w:bCs/>
                            <w:sz w:val="18"/>
                            <w:szCs w:val="18"/>
                          </w:rPr>
                          <w:t>EP</w:t>
                        </w:r>
                      </w:p>
                    </w:txbxContent>
                  </v:textbox>
                </v:rect>
                <v:rect id="Rectangle 7" o:spid="_x0000_s1031" style="position:absolute;left:17949;top:3293;width:19474;height:59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" fillcolor="#ffc000">
                  <v:shadow on="t" opacity=".5" offset="6pt,6pt"/>
                  <v:textbox>
                    <w:txbxContent>
                      <w:p w14:paraId="482F9466" w14:textId="77777777" w:rsidR="00E13A7A" w:rsidRPr="00A869FB" w:rsidRDefault="00E13A7A" w:rsidP="00E5787B">
                        <w:pPr>
                          <w:jc w:val="center"/>
                          <w:rPr>
                            <w:b/>
                            <w:sz w:val="18"/>
                            <w:szCs w:val="18"/>
                          </w:rPr>
                        </w:pPr>
                        <w:r w:rsidRPr="00A869FB">
                          <w:rPr>
                            <w:b/>
                            <w:sz w:val="18"/>
                            <w:szCs w:val="18"/>
                          </w:rPr>
                          <w:t>National Implementing Partner:</w:t>
                        </w:r>
                      </w:p>
                      <w:p w14:paraId="645CE5B1" w14:textId="77777777" w:rsidR="00E13A7A" w:rsidRPr="00A869FB" w:rsidRDefault="00E13A7A" w:rsidP="00E5787B">
                        <w:pPr>
                          <w:jc w:val="center"/>
                          <w:rPr>
                            <w:b/>
                            <w:sz w:val="18"/>
                            <w:szCs w:val="18"/>
                          </w:rPr>
                        </w:pPr>
                        <w:r w:rsidRPr="00A869FB">
                          <w:rPr>
                            <w:sz w:val="18"/>
                            <w:szCs w:val="18"/>
                          </w:rPr>
                          <w:t>Ministry of Agriculture and Nature Protection</w:t>
                        </w:r>
                      </w:p>
                    </w:txbxContent>
                  </v:textbox>
                </v:rect>
                <v:rect id="Rectangle 8" o:spid="_x0000_s1032" style="position:absolute;left:37290;top:3293;width:21495;height:59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" fillcolor="#ffc000">
                  <v:shadow on="t" opacity=".5" offset="6pt,6pt"/>
                  <v:textbox>
                    <w:txbxContent>
                      <w:p w14:paraId="12B1496D" w14:textId="77777777" w:rsidR="00E13A7A" w:rsidRPr="00A869FB" w:rsidRDefault="00E13A7A" w:rsidP="00E5787B">
                        <w:pPr>
                          <w:jc w:val="center"/>
                          <w:rPr>
                            <w:b/>
                            <w:sz w:val="18"/>
                            <w:szCs w:val="18"/>
                          </w:rPr>
                        </w:pPr>
                        <w:r w:rsidRPr="00A869FB">
                          <w:rPr>
                            <w:b/>
                            <w:sz w:val="18"/>
                            <w:szCs w:val="18"/>
                          </w:rPr>
                          <w:t>Other National Partners:</w:t>
                        </w:r>
                      </w:p>
                      <w:p w14:paraId="365AA2D4" w14:textId="77777777" w:rsidR="00E13A7A" w:rsidRPr="00A869FB" w:rsidRDefault="00E13A7A" w:rsidP="00E5787B">
                        <w:pPr>
                          <w:jc w:val="center"/>
                          <w:rPr>
                            <w:sz w:val="18"/>
                            <w:szCs w:val="18"/>
                          </w:rPr>
                        </w:pPr>
                        <w:r>
                          <w:rPr>
                            <w:sz w:val="18"/>
                            <w:szCs w:val="18"/>
                          </w:rPr>
                          <w:t>See above: List of national partners</w:t>
                        </w:r>
                        <w:r w:rsidRPr="00A869FB">
                          <w:rPr>
                            <w:sz w:val="18"/>
                            <w:szCs w:val="18"/>
                          </w:rPr>
                          <w:t xml:space="preserve"> </w:t>
                        </w:r>
                      </w:p>
                      <w:p w14:paraId="4E257CC0" w14:textId="77777777" w:rsidR="00E13A7A" w:rsidRPr="006A0DB6" w:rsidRDefault="00E13A7A" w:rsidP="00E5787B">
                        <w:pPr>
                          <w:jc w:val="center"/>
                          <w:rPr>
                            <w:sz w:val="18"/>
                            <w:szCs w:val="18"/>
                          </w:rPr>
                        </w:pPr>
                        <w:r w:rsidRPr="006A0DB6">
                          <w:rPr>
                            <w:sz w:val="18"/>
                            <w:szCs w:val="18"/>
                          </w:rPr>
                          <w:t>Ministry of Foreign Affairs</w:t>
                        </w:r>
                      </w:p>
                    </w:txbxContent>
                  </v:textbox>
                </v:rect>
                <v:rect id="Rectangle 10" o:spid="_x0000_s1033" style="position:absolute;left:1947;top:11937;width:16002;height:82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" fillcolor="#92d050">
                  <v:shadow on="t" opacity=".5" offset="6pt,6pt"/>
                  <v:textbox>
                    <w:txbxContent>
                      <w:p w14:paraId="342CA223" w14:textId="77777777" w:rsidR="00E13A7A" w:rsidRPr="00A869FB" w:rsidRDefault="00E13A7A" w:rsidP="00E5787B">
                        <w:pPr>
                          <w:jc w:val="center"/>
                          <w:rPr>
                            <w:b/>
                            <w:sz w:val="16"/>
                            <w:szCs w:val="16"/>
                          </w:rPr>
                        </w:pPr>
                        <w:r w:rsidRPr="00A869FB">
                          <w:rPr>
                            <w:b/>
                            <w:sz w:val="16"/>
                            <w:szCs w:val="16"/>
                          </w:rPr>
                          <w:t>Project Management &amp; Assurance</w:t>
                        </w:r>
                      </w:p>
                      <w:p w14:paraId="2F54FA6C" w14:textId="77777777" w:rsidR="00E13A7A" w:rsidRPr="00A869FB" w:rsidRDefault="00E13A7A" w:rsidP="00E5787B">
                        <w:pPr>
                          <w:jc w:val="center"/>
                          <w:rPr>
                            <w:sz w:val="16"/>
                            <w:szCs w:val="16"/>
                          </w:rPr>
                        </w:pPr>
                        <w:r>
                          <w:rPr>
                            <w:sz w:val="16"/>
                            <w:szCs w:val="16"/>
                          </w:rPr>
                          <w:t>UNEP Regional office &amp; UNDP Country Office</w:t>
                        </w:r>
                      </w:p>
                      <w:p w14:paraId="6A17D5AD" w14:textId="77777777" w:rsidR="00E13A7A" w:rsidRPr="00EB563F" w:rsidRDefault="00E13A7A" w:rsidP="00E5787B">
                        <w:pPr>
                          <w:pStyle w:val="BodyText3"/>
                          <w:jc w:val="center"/>
                          <w:rPr>
                            <w:b/>
                            <w:bCs/>
                          </w:rPr>
                        </w:pPr>
                      </w:p>
                    </w:txbxContent>
                  </v:textbox>
                </v:rect>
                <v:rect id="Rectangle 92" o:spid="_x0000_s1034" style="position:absolute;left:22700;top:14668;width:11659;height:25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" fillcolor="#cff">
                  <v:shadow on="t" opacity=".5" offset="6pt,6pt"/>
                  <v:textbox>
                    <w:txbxContent>
                      <w:p w14:paraId="0DABCDAB" w14:textId="77777777" w:rsidR="00E13A7A" w:rsidRPr="006A0DB6" w:rsidRDefault="00E13A7A" w:rsidP="00E5787B">
                        <w:pPr>
                          <w:pStyle w:val="NormalWeb"/>
                          <w:spacing w:before="0" w:beforeAutospacing="0" w:after="0" w:afterAutospacing="0"/>
                          <w:jc w:val="center"/>
                        </w:pPr>
                        <w:r w:rsidRPr="006A0DB6">
                          <w:rPr>
                            <w:b/>
                            <w:bCs/>
                            <w:sz w:val="18"/>
                            <w:szCs w:val="18"/>
                          </w:rPr>
                          <w:t>Project Manager</w:t>
                        </w:r>
                      </w:p>
                      <w:p w14:paraId="12FDCC60" w14:textId="77777777" w:rsidR="00E13A7A" w:rsidRDefault="00E13A7A" w:rsidP="00E5787B"/>
                    </w:txbxContent>
                  </v:textbox>
                </v:rect>
                <v:rect id="Rectangle 160" o:spid="_x0000_s1035" style="position:absolute;left:10262;top:26939;width:13709;height:50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" fillcolor="#cff">
                  <v:shadow on="t" opacity=".5" offset="6pt,6pt"/>
                  <v:textbox>
                    <w:txbxContent>
                      <w:p w14:paraId="715D7C9D" w14:textId="793CCD4A" w:rsidR="00E13A7A" w:rsidRPr="001B1E2E" w:rsidRDefault="00E13A7A" w:rsidP="00387D9B">
                        <w:pPr>
                          <w:pStyle w:val="NormalWeb"/>
                          <w:spacing w:before="0" w:beforeAutospacing="0" w:after="0" w:afterAutospacing="0"/>
                          <w:jc w:val="center"/>
                          <w:rPr>
                            <w:sz w:val="20"/>
                            <w:szCs w:val="20"/>
                          </w:rPr>
                        </w:pPr>
                        <w:r w:rsidRPr="001B1E2E">
                          <w:rPr>
                            <w:b/>
                            <w:bCs/>
                            <w:sz w:val="20"/>
                            <w:szCs w:val="20"/>
                          </w:rPr>
                          <w:t>TEG on</w:t>
                        </w:r>
                        <w:r w:rsidRPr="001B1E2E">
                          <w:rPr>
                            <w:sz w:val="20"/>
                            <w:szCs w:val="20"/>
                          </w:rPr>
                          <w:t>Climate change mitigation</w:t>
                        </w:r>
                      </w:p>
                    </w:txbxContent>
                  </v:textbox>
                </v:rect>
                <v:rect id="Rectangle 161" o:spid="_x0000_s1036" style="position:absolute;left:32462;top:27113;width:14195;height:5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" fillcolor="#cff">
                  <v:shadow on="t" opacity=".5" offset="6pt,6pt"/>
                  <v:textbox>
                    <w:txbxContent>
                      <w:p w14:paraId="4E6DBD9C" w14:textId="77777777" w:rsidR="00E13A7A" w:rsidRPr="001B1E2E" w:rsidRDefault="00E13A7A" w:rsidP="00E5787B">
                        <w:pPr>
                          <w:pStyle w:val="NormalWeb"/>
                          <w:spacing w:before="0" w:beforeAutospacing="0" w:after="0" w:afterAutospacing="0"/>
                          <w:jc w:val="center"/>
                          <w:rPr>
                            <w:b/>
                            <w:bCs/>
                            <w:sz w:val="20"/>
                            <w:szCs w:val="20"/>
                          </w:rPr>
                        </w:pPr>
                        <w:r w:rsidRPr="001B1E2E">
                          <w:rPr>
                            <w:b/>
                            <w:bCs/>
                            <w:sz w:val="20"/>
                            <w:szCs w:val="20"/>
                          </w:rPr>
                          <w:t xml:space="preserve">TEG on </w:t>
                        </w:r>
                      </w:p>
                      <w:p w14:paraId="50ABF0DD" w14:textId="77777777" w:rsidR="00E13A7A" w:rsidRPr="001B1E2E" w:rsidRDefault="00E13A7A" w:rsidP="00E5787B">
                        <w:pPr>
                          <w:pStyle w:val="NormalWeb"/>
                          <w:spacing w:before="0" w:beforeAutospacing="0" w:after="0" w:afterAutospacing="0"/>
                          <w:jc w:val="center"/>
                          <w:rPr>
                            <w:sz w:val="20"/>
                            <w:szCs w:val="20"/>
                          </w:rPr>
                        </w:pPr>
                        <w:r w:rsidRPr="001B1E2E">
                          <w:rPr>
                            <w:sz w:val="20"/>
                            <w:szCs w:val="20"/>
                          </w:rPr>
                          <w:t>GHG Inventory</w:t>
                        </w:r>
                      </w:p>
                    </w:txbxContent>
                  </v:textbox>
                </v:rect>
                <v:line id="Straight Connector 67" o:spid="_x0000_s1037" style="position:absolute;flip:x;visibility:visible;mso-wrap-style:square" from="17632,25621" to="28321,25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"/>
                <v:line id="Straight Connector 68" o:spid="_x0000_s1038" style="position:absolute;visibility:visible;mso-wrap-style:square" from="28675,25621" to="37609,25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"/>
                <v:shapetype id="_x0000_t32" coordsize="21600,21600" o:spt="32" o:oned="t" path="m,l21600,21600e" filled="f">
                  <v:path arrowok="t" fillok="f" o:connecttype="none"/>
                  <o:lock v:ext="edit" shapetype="t"/>
                </v:shapetype>
                <v:shape id="Straight Arrow Connector 69" o:spid="_x0000_s1039" type="#_x0000_t32" style="position:absolute;left:17632;top:25621;width:0;height:13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">
                  <v:stroke endarrow="open"/>
                </v:shape>
                <v:shape id="Straight Arrow Connector 70" o:spid="_x0000_s1040" type="#_x0000_t32" style="position:absolute;left:37831;top:25621;width:0;height:14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">
                  <v:stroke endarrow="open"/>
                </v:shape>
                <v:shape id="Straight Arrow Connector 75" o:spid="_x0000_s1041" type="#_x0000_t32" style="position:absolute;left:17632;top:34348;width:0;height:200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">
                  <v:stroke endarrow="open"/>
                </v:shape>
                <v:shape id="Straight Arrow Connector 76" o:spid="_x0000_s1042" type="#_x0000_t32" style="position:absolute;left:38017;top:34429;width:0;height:179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">
                  <v:stroke endarrow="open"/>
                </v:shape>
                <v:line id="Straight Connector 77" o:spid="_x0000_s1043" style="position:absolute;visibility:visible;mso-wrap-style:square" from="28529,34318" to="37997,34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"/>
                <v:shape id="Straight Arrow Connector 79" o:spid="_x0000_s1044" type="#_x0000_t32" style="position:absolute;left:27686;top:9280;width:0;height:26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">
                  <v:stroke endarrow="open"/>
                </v:shape>
                <v:shape id="Straight Arrow Connector 81" o:spid="_x0000_s1045" type="#_x0000_t32" style="position:absolute;left:9623;top:9280;width:0;height:26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">
                  <v:stroke endarrow="open"/>
                </v:shape>
                <v:rect id="Rectangle 92" o:spid="_x0000_s1046" style="position:absolute;left:22700;top:17594;width:11658;height:35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" fillcolor="#cff">
                  <v:shadow on="t" opacity=".5" offset="6pt,6pt"/>
                  <v:textbox>
                    <w:txbxContent>
                      <w:p w14:paraId="6AB0FDBC" w14:textId="77777777" w:rsidR="00E13A7A" w:rsidRDefault="00E13A7A" w:rsidP="00E5787B">
                        <w:pPr>
                          <w:pStyle w:val="NormalWeb"/>
                          <w:spacing w:before="0" w:beforeAutospacing="0" w:after="0" w:afterAutospacing="0"/>
                          <w:jc w:val="center"/>
                        </w:pPr>
                        <w:r>
                          <w:rPr>
                            <w:b/>
                            <w:bCs/>
                            <w:sz w:val="18"/>
                            <w:szCs w:val="18"/>
                          </w:rPr>
                          <w:t>Project Team Leader</w:t>
                        </w:r>
                      </w:p>
                      <w:p w14:paraId="23030504" w14:textId="77777777" w:rsidR="00E13A7A" w:rsidRDefault="00E13A7A" w:rsidP="00E5787B">
                        <w:pPr>
                          <w:pStyle w:val="NormalWeb"/>
                          <w:spacing w:before="0" w:beforeAutospacing="0" w:after="160" w:afterAutospacing="0" w:line="256" w:lineRule="auto"/>
                        </w:pPr>
                        <w:r>
                          <w:rPr>
                            <w:rFonts w:ascii="Calibri" w:eastAsia="Calibri" w:hAnsi="Calibri"/>
                            <w:sz w:val="22"/>
                            <w:szCs w:val="22"/>
                          </w:rPr>
                          <w:t> </w:t>
                        </w:r>
                      </w:p>
                    </w:txbxContent>
                  </v:textbox>
                </v:rect>
                <v:rect id="Rectangle 161" o:spid="_x0000_s1047" style="position:absolute;left:30554;top:36720;width:15449;height:5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" fillcolor="#cff">
                  <v:shadow on="t" opacity=".5" offset="6pt,6pt"/>
                  <v:textbox>
                    <w:txbxContent>
                      <w:p w14:paraId="768D5668" w14:textId="77777777" w:rsidR="00E13A7A" w:rsidRPr="001B1E2E" w:rsidRDefault="00E13A7A" w:rsidP="00E5787B">
                        <w:pPr>
                          <w:pStyle w:val="NormalWeb"/>
                          <w:spacing w:before="0" w:beforeAutospacing="0" w:after="0" w:afterAutospacing="0"/>
                          <w:jc w:val="center"/>
                          <w:rPr>
                            <w:b/>
                            <w:bCs/>
                            <w:sz w:val="20"/>
                            <w:szCs w:val="20"/>
                          </w:rPr>
                        </w:pPr>
                        <w:r w:rsidRPr="001B1E2E">
                          <w:rPr>
                            <w:b/>
                            <w:bCs/>
                            <w:sz w:val="20"/>
                            <w:szCs w:val="20"/>
                          </w:rPr>
                          <w:t xml:space="preserve">TEG on </w:t>
                        </w:r>
                      </w:p>
                      <w:p w14:paraId="50F3BA7E" w14:textId="77777777" w:rsidR="00E13A7A" w:rsidRPr="001B1E2E" w:rsidRDefault="00E13A7A" w:rsidP="00E5787B">
                        <w:pPr>
                          <w:pStyle w:val="NormalWeb"/>
                          <w:spacing w:before="0" w:beforeAutospacing="0" w:after="0" w:afterAutospacing="0"/>
                          <w:jc w:val="center"/>
                          <w:rPr>
                            <w:sz w:val="20"/>
                            <w:szCs w:val="20"/>
                          </w:rPr>
                        </w:pPr>
                        <w:r w:rsidRPr="001B1E2E">
                          <w:rPr>
                            <w:sz w:val="20"/>
                            <w:szCs w:val="20"/>
                          </w:rPr>
                          <w:t>Climate change adaptation</w:t>
                        </w:r>
                      </w:p>
                    </w:txbxContent>
                  </v:textbox>
                </v:rect>
                <v:line id="Straight Connector 77" o:spid="_x0000_s1048" style="position:absolute;visibility:visible;mso-wrap-style:square" from="17632,34334" to="28384,34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"/>
                <v:rect id="Rectangle 161" o:spid="_x0000_s1049" style="position:absolute;left:10038;top:36720;width:15449;height:5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" fillcolor="#cff">
                  <v:shadow on="t" opacity=".5" offset="6pt,6pt"/>
                  <v:textbox>
                    <w:txbxContent>
                      <w:p w14:paraId="3B17D686" w14:textId="77777777" w:rsidR="00E13A7A" w:rsidRPr="001B1E2E" w:rsidRDefault="00E13A7A" w:rsidP="00E5787B">
                        <w:pPr>
                          <w:pStyle w:val="NormalWeb"/>
                          <w:spacing w:before="0" w:beforeAutospacing="0" w:after="0" w:afterAutospacing="0"/>
                          <w:jc w:val="center"/>
                          <w:rPr>
                            <w:b/>
                            <w:bCs/>
                            <w:sz w:val="20"/>
                            <w:szCs w:val="20"/>
                          </w:rPr>
                        </w:pPr>
                        <w:r w:rsidRPr="001B1E2E">
                          <w:rPr>
                            <w:b/>
                            <w:bCs/>
                            <w:sz w:val="20"/>
                            <w:szCs w:val="20"/>
                          </w:rPr>
                          <w:t>TEG on</w:t>
                        </w:r>
                      </w:p>
                      <w:p w14:paraId="7E42FFC3" w14:textId="595337F2" w:rsidR="00E13A7A" w:rsidRPr="001B1E2E" w:rsidRDefault="00E13A7A" w:rsidP="00E5787B">
                        <w:pPr>
                          <w:pStyle w:val="NormalWeb"/>
                          <w:spacing w:before="0" w:beforeAutospacing="0" w:after="0" w:afterAutospacing="0"/>
                          <w:jc w:val="center"/>
                          <w:rPr>
                            <w:sz w:val="20"/>
                            <w:szCs w:val="20"/>
                          </w:rPr>
                        </w:pPr>
                        <w:r w:rsidRPr="001B1E2E">
                          <w:rPr>
                            <w:sz w:val="20"/>
                            <w:szCs w:val="20"/>
                          </w:rPr>
                          <w:t>on general issues</w:t>
                        </w:r>
                      </w:p>
                    </w:txbxContent>
                  </v:textbox>
                </v:rect>
                <v:rect id="Rectangle 164" o:spid="_x0000_s1050" style="position:absolute;left:41948;top:13366;width:14853;height:43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" fillcolor="#ff9">
                  <v:shadow on="t" opacity=".5" offset="6pt,6pt"/>
                  <v:textbox>
                    <w:txbxContent>
                      <w:p w14:paraId="2BC4B8F3" w14:textId="77777777" w:rsidR="00E13A7A" w:rsidRDefault="00E13A7A" w:rsidP="00E5787B">
                        <w:pPr>
                          <w:pStyle w:val="NormalWeb"/>
                          <w:spacing w:before="0" w:beforeAutospacing="0" w:after="0" w:afterAutospacing="0"/>
                          <w:jc w:val="center"/>
                        </w:pPr>
                        <w:r>
                          <w:rPr>
                            <w:b/>
                            <w:bCs/>
                            <w:sz w:val="18"/>
                            <w:szCs w:val="18"/>
                          </w:rPr>
                          <w:t>International Consultants</w:t>
                        </w:r>
                      </w:p>
                    </w:txbxContent>
                  </v:textbox>
                </v:rect>
                <v:line id="Прямая соединительная линия 1" o:spid="_x0000_s1051" style="position:absolute;flip:x;visibility:visible;mso-wrap-style:square" from="28465,21123" to="28529,34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" strokecolor="black [3200]" strokeweight=".5pt">
                  <v:stroke joinstyle="miter"/>
                </v:line>
                <w10:anchorlock/>
              </v:group>
            </w:pict>
          </mc:Fallback>
        </mc:AlternateContent>
      </w:r>
    </w:p>
    <w:p w14:paraId="6237AB57" w14:textId="77777777" w:rsidR="00116873" w:rsidRPr="001B1E2E" w:rsidRDefault="00116873" w:rsidP="00116873">
      <w:pPr>
        <w:spacing w:after="240"/>
        <w:jc w:val="both"/>
      </w:pPr>
      <w:r w:rsidRPr="001B1E2E">
        <w:t>The National Project Advisory Committee (NPAC), which comprises of various representatives will be responsible for supervising the project implementation.  This will include evaluating the project outputs to ensure project activities are being carried out in a timely manner. The NPAC will provide oversight responsibility to ensure a smooth transition from the current to subsequent National Communication reporting and any other follow-up measures.</w:t>
      </w:r>
    </w:p>
    <w:p w14:paraId="0CB52571" w14:textId="45686704" w:rsidR="00116873" w:rsidRPr="001B1E2E" w:rsidRDefault="00116873" w:rsidP="00116873">
      <w:pPr>
        <w:spacing w:after="240"/>
        <w:jc w:val="both"/>
      </w:pPr>
      <w:r w:rsidRPr="001B1E2E">
        <w:t>The NC4/BUR1 project will be implemented and managed under the umbrella of the UNDP project on Development of Sustainable Cities. In this regard, the Project Manager (PM)of the Sustainable Cities Project will be a Manager of the NC4/BUR1 project</w:t>
      </w:r>
      <w:r w:rsidR="00F45B75">
        <w:t>.</w:t>
      </w:r>
      <w:r w:rsidRPr="001B1E2E">
        <w:t xml:space="preserve"> </w:t>
      </w:r>
      <w:r w:rsidR="00F45B75">
        <w:t xml:space="preserve"> </w:t>
      </w:r>
      <w:r w:rsidRPr="001B1E2E">
        <w:t xml:space="preserve"> The PM and the Project Assistant will be responsible for solving financial issues of the NC4/BUR1. The National Communication and BUR Project Team Leader will be responsible for the implementation part of the project and work under the guidance of the UNDP’s Sustainable Cities Project Manager. The National Communication and BUR Project Team Leader and experts of the Technical Expert Groups (TEGs) will form the Project Management Support Team. The National Communication and BUR Project Team Leader will manage all technical assistance and recruitment of consultants for day-to-day project work. He/she will carry out research-advisory and methodological support on all main areas of the TEGs. </w:t>
      </w:r>
    </w:p>
    <w:p w14:paraId="239784BB" w14:textId="1C6A04B1" w:rsidR="000A6F11" w:rsidRPr="00116873" w:rsidRDefault="00116873" w:rsidP="00116873">
      <w:pPr>
        <w:spacing w:after="240"/>
        <w:jc w:val="both"/>
      </w:pPr>
      <w:r w:rsidRPr="001B1E2E">
        <w:t>TEGs will consist of the project specialists from relevant sectors, including government agencies, academic institutions, NGOs, and private sector.  The TEGs will be answerable to the National Communication and BUR Project Team Leader. The TEGs will develop the work plan of the group’s relevant activity areas and sectors.  They will provide technical assistance for project activities and guidance training on scientific or methodological aspects of project work. The quantity of TEGs will be determined during the project life based on findings identified during the Inception Phase of the project.</w:t>
      </w:r>
    </w:p>
    <w:p w14:paraId="04165135" w14:textId="42896179" w:rsidR="00C869B8" w:rsidRPr="003B4BA3" w:rsidRDefault="00715709" w:rsidP="00C23A83">
      <w:pPr>
        <w:spacing w:after="240"/>
        <w:jc w:val="both"/>
        <w:rPr>
          <w:bCs/>
        </w:rPr>
      </w:pPr>
      <w:r w:rsidRPr="003B4BA3">
        <w:rPr>
          <w:b/>
          <w:bCs/>
        </w:rPr>
        <w:t xml:space="preserve">Project strategy. </w:t>
      </w:r>
      <w:r w:rsidRPr="003B4BA3">
        <w:rPr>
          <w:bCs/>
        </w:rPr>
        <w:t xml:space="preserve">The Conference of the Parties emphasizes that climate change policies are the part of an integrated development policy, with </w:t>
      </w:r>
      <w:proofErr w:type="gramStart"/>
      <w:r w:rsidRPr="003B4BA3">
        <w:rPr>
          <w:bCs/>
        </w:rPr>
        <w:t>particular attention</w:t>
      </w:r>
      <w:proofErr w:type="gramEnd"/>
      <w:r w:rsidRPr="003B4BA3">
        <w:rPr>
          <w:bCs/>
        </w:rPr>
        <w:t xml:space="preserve"> on improving coordination between </w:t>
      </w:r>
      <w:r w:rsidRPr="003B4BA3">
        <w:rPr>
          <w:bCs/>
        </w:rPr>
        <w:lastRenderedPageBreak/>
        <w:t>investments, climate ambitions and global development processes. Adaptation and mitigation actions are interlinked with the principles of sustainable development and combating the effects of climate change is included as Goal 13 in the area of sustainable development (SDGs).</w:t>
      </w:r>
      <w:r w:rsidR="00B719D7" w:rsidRPr="003B4BA3">
        <w:rPr>
          <w:bCs/>
        </w:rPr>
        <w:t xml:space="preserve"> In Turkmenistan, the process of preparing the </w:t>
      </w:r>
      <w:r w:rsidR="00B15E2B" w:rsidRPr="003B4BA3">
        <w:rPr>
          <w:bCs/>
        </w:rPr>
        <w:t>NC4</w:t>
      </w:r>
      <w:r w:rsidR="00B719D7" w:rsidRPr="003B4BA3">
        <w:rPr>
          <w:bCs/>
        </w:rPr>
        <w:t xml:space="preserve"> and </w:t>
      </w:r>
      <w:r w:rsidR="002924A6" w:rsidRPr="003B4BA3">
        <w:rPr>
          <w:bCs/>
        </w:rPr>
        <w:t>BUR1</w:t>
      </w:r>
      <w:r w:rsidR="00B719D7" w:rsidRPr="003B4BA3">
        <w:rPr>
          <w:bCs/>
        </w:rPr>
        <w:t xml:space="preserve"> will support the synchronization of efforts in the field of climate change with existing global measures in the context of achieving the Sustainable Development Goals (SDGs). At the same time, Turkmenistan is expected to take part in the regional platforms of Central Asia with the goal of joint positioning on climate change and sustainable development issues. </w:t>
      </w:r>
    </w:p>
    <w:p w14:paraId="6736098F" w14:textId="2B6D3341" w:rsidR="00B719D7" w:rsidRPr="003B4BA3" w:rsidRDefault="00D202D2" w:rsidP="00C23A83">
      <w:pPr>
        <w:spacing w:after="240"/>
        <w:jc w:val="both"/>
        <w:rPr>
          <w:bCs/>
        </w:rPr>
      </w:pPr>
      <w:r w:rsidRPr="003B4BA3">
        <w:rPr>
          <w:bCs/>
        </w:rPr>
        <w:t xml:space="preserve">Recently, Turkmenistan has made some certain progress in developing energy efficiency policies, prioritizing adaptation goals, building capacities and practical measures at the community level. </w:t>
      </w:r>
      <w:r w:rsidR="00910FEE" w:rsidRPr="003B4BA3">
        <w:rPr>
          <w:bCs/>
        </w:rPr>
        <w:t xml:space="preserve">The project will consider how to link the </w:t>
      </w:r>
      <w:r w:rsidR="00B15E2B" w:rsidRPr="003B4BA3">
        <w:rPr>
          <w:bCs/>
        </w:rPr>
        <w:t>NC4</w:t>
      </w:r>
      <w:r w:rsidR="00910FEE" w:rsidRPr="003B4BA3">
        <w:rPr>
          <w:bCs/>
        </w:rPr>
        <w:t xml:space="preserve"> and </w:t>
      </w:r>
      <w:r w:rsidR="002924A6" w:rsidRPr="003B4BA3">
        <w:rPr>
          <w:bCs/>
        </w:rPr>
        <w:t>BUR1</w:t>
      </w:r>
      <w:r w:rsidR="00910FEE" w:rsidRPr="003B4BA3">
        <w:rPr>
          <w:bCs/>
        </w:rPr>
        <w:t xml:space="preserve"> process with best practices and lessons learned and will assist in </w:t>
      </w:r>
      <w:proofErr w:type="gramStart"/>
      <w:r w:rsidR="00910FEE" w:rsidRPr="003B4BA3">
        <w:rPr>
          <w:bCs/>
        </w:rPr>
        <w:t>a number of</w:t>
      </w:r>
      <w:proofErr w:type="gramEnd"/>
      <w:r w:rsidR="00910FEE" w:rsidRPr="003B4BA3">
        <w:rPr>
          <w:bCs/>
        </w:rPr>
        <w:t xml:space="preserve"> studies and inventory activities that will increase the relevance of the process, policy development and contribution to global climate policy. </w:t>
      </w:r>
      <w:r w:rsidR="008B6016" w:rsidRPr="003B4BA3">
        <w:rPr>
          <w:bCs/>
        </w:rPr>
        <w:t>For example, in the context of mitigating climate change and political measures, the project team will try to consolidate the country's existing efforts towards low-carbon development, assess the possibilities for developing a national policy in the field of GHG emissions reduction and carbon sequestration, and evaluate and support mechanisms for establishing internal GHG m</w:t>
      </w:r>
      <w:r w:rsidR="00E00C8F" w:rsidRPr="003B4BA3">
        <w:rPr>
          <w:bCs/>
        </w:rPr>
        <w:t>easuring</w:t>
      </w:r>
      <w:r w:rsidR="008B6016" w:rsidRPr="003B4BA3">
        <w:rPr>
          <w:bCs/>
        </w:rPr>
        <w:t xml:space="preserve">, </w:t>
      </w:r>
      <w:r w:rsidR="00E00C8F" w:rsidRPr="003B4BA3">
        <w:rPr>
          <w:bCs/>
        </w:rPr>
        <w:t>reporting</w:t>
      </w:r>
      <w:r w:rsidR="008B6016" w:rsidRPr="003B4BA3">
        <w:rPr>
          <w:bCs/>
        </w:rPr>
        <w:t xml:space="preserve"> and verification (M</w:t>
      </w:r>
      <w:r w:rsidR="00E00C8F" w:rsidRPr="003B4BA3">
        <w:rPr>
          <w:bCs/>
        </w:rPr>
        <w:t>R</w:t>
      </w:r>
      <w:r w:rsidR="008B6016" w:rsidRPr="003B4BA3">
        <w:rPr>
          <w:bCs/>
        </w:rPr>
        <w:t xml:space="preserve">V). </w:t>
      </w:r>
    </w:p>
    <w:p w14:paraId="1F19B2B4" w14:textId="77777777" w:rsidR="00707102" w:rsidRPr="003B4BA3" w:rsidRDefault="00707102" w:rsidP="00707102">
      <w:pPr>
        <w:spacing w:after="240"/>
        <w:ind w:firstLine="450"/>
        <w:jc w:val="both"/>
      </w:pPr>
      <w:r w:rsidRPr="003B4BA3">
        <w:tab/>
      </w:r>
      <w:r w:rsidRPr="003B4BA3">
        <w:tab/>
      </w:r>
      <w:r w:rsidRPr="003B4BA3">
        <w:tab/>
      </w:r>
      <w:r w:rsidRPr="003B4BA3">
        <w:tab/>
      </w:r>
      <w:r w:rsidRPr="003B4BA3">
        <w:tab/>
      </w:r>
      <w:r w:rsidRPr="003B4BA3">
        <w:tab/>
      </w:r>
      <w:r w:rsidRPr="003B4BA3">
        <w:tab/>
      </w:r>
      <w:r w:rsidRPr="003B4BA3">
        <w:tab/>
        <w:t xml:space="preserve"> </w:t>
      </w:r>
    </w:p>
    <w:p w14:paraId="37E9719E" w14:textId="77777777" w:rsidR="00707102" w:rsidRPr="003B4BA3" w:rsidRDefault="00707102" w:rsidP="00707102">
      <w:pPr>
        <w:widowControl/>
        <w:autoSpaceDE/>
        <w:autoSpaceDN/>
        <w:adjustRightInd/>
        <w:jc w:val="both"/>
        <w:rPr>
          <w:b/>
        </w:rPr>
      </w:pPr>
      <w:r w:rsidRPr="003B4BA3">
        <w:rPr>
          <w:b/>
        </w:rPr>
        <w:br w:type="page"/>
      </w:r>
    </w:p>
    <w:p w14:paraId="11B88627" w14:textId="77777777" w:rsidR="00707102" w:rsidRPr="003B4BA3" w:rsidRDefault="00707102" w:rsidP="00707102">
      <w:pPr>
        <w:spacing w:after="240"/>
        <w:jc w:val="both"/>
        <w:rPr>
          <w:b/>
        </w:rPr>
      </w:pPr>
      <w:r w:rsidRPr="003B4BA3">
        <w:rPr>
          <w:b/>
        </w:rPr>
        <w:lastRenderedPageBreak/>
        <w:t>SECTION III:</w:t>
      </w:r>
    </w:p>
    <w:p w14:paraId="6EFF5225" w14:textId="0D5E2524" w:rsidR="00707102" w:rsidRPr="003B4BA3" w:rsidRDefault="00707102" w:rsidP="00707102">
      <w:pPr>
        <w:spacing w:after="240"/>
        <w:jc w:val="both"/>
        <w:rPr>
          <w:b/>
          <w:iCs/>
        </w:rPr>
      </w:pPr>
      <w:bookmarkStart w:id="10" w:name="OBJECTIVES"/>
      <w:r w:rsidRPr="003B4BA3">
        <w:rPr>
          <w:b/>
        </w:rPr>
        <w:t>1. PROJECT OBJECTIVES, ACTIVITIES</w:t>
      </w:r>
      <w:r w:rsidR="00B738AB">
        <w:rPr>
          <w:b/>
        </w:rPr>
        <w:t xml:space="preserve"> AND</w:t>
      </w:r>
      <w:r w:rsidRPr="003B4BA3">
        <w:rPr>
          <w:b/>
        </w:rPr>
        <w:t xml:space="preserve"> OUTPUTS </w:t>
      </w:r>
    </w:p>
    <w:p w14:paraId="53FF3653" w14:textId="77777777" w:rsidR="00707102" w:rsidRPr="003B4BA3" w:rsidRDefault="00707102" w:rsidP="00707102">
      <w:pPr>
        <w:spacing w:after="240"/>
        <w:ind w:firstLine="567"/>
        <w:jc w:val="both"/>
        <w:rPr>
          <w:bCs/>
          <w:iCs/>
        </w:rPr>
      </w:pPr>
      <w:bookmarkStart w:id="11" w:name="Project"/>
      <w:bookmarkEnd w:id="10"/>
      <w:r w:rsidRPr="003B4BA3">
        <w:t>1.1 Project</w:t>
      </w:r>
      <w:bookmarkEnd w:id="11"/>
      <w:r w:rsidRPr="003B4BA3">
        <w:t xml:space="preserve"> Objectives</w:t>
      </w:r>
    </w:p>
    <w:p w14:paraId="00D3E2C0" w14:textId="13D941F9" w:rsidR="008B6016" w:rsidRPr="003B4BA3" w:rsidRDefault="00455E26" w:rsidP="00707102">
      <w:pPr>
        <w:spacing w:after="240"/>
        <w:jc w:val="both"/>
      </w:pPr>
      <w:r w:rsidRPr="003B4BA3">
        <w:t>The goal of the project is to prepare the Fourth National Communication on Climate Change (</w:t>
      </w:r>
      <w:r w:rsidR="00B15E2B" w:rsidRPr="003B4BA3">
        <w:t>NC4</w:t>
      </w:r>
      <w:r w:rsidRPr="003B4BA3">
        <w:t xml:space="preserve">) and the First Biennial </w:t>
      </w:r>
      <w:r w:rsidR="000B476C" w:rsidRPr="003B4BA3">
        <w:t xml:space="preserve">Update </w:t>
      </w:r>
      <w:r w:rsidRPr="003B4BA3">
        <w:t>Report (</w:t>
      </w:r>
      <w:r w:rsidR="000B476C" w:rsidRPr="003B4BA3">
        <w:t>FBUR</w:t>
      </w:r>
      <w:r w:rsidRPr="003B4BA3">
        <w:t xml:space="preserve">) on the Implementation of Turkmenistan's Obligations under the United Nations Framework Convention on Climate Change - UNFCCC (Articles 4 and 12 of the UNFCCC, Decisions 16 and 17 of the Conferences of the Parties 1/CP.16, paragraph 60 and 2/CP.17, paragraph 41 and Appendix III to it). </w:t>
      </w:r>
      <w:r w:rsidR="00DC3A65" w:rsidRPr="003B4BA3">
        <w:t>The Fourth National Communication and the First Biennial</w:t>
      </w:r>
      <w:r w:rsidR="000B476C" w:rsidRPr="003B4BA3">
        <w:t xml:space="preserve"> Update</w:t>
      </w:r>
      <w:r w:rsidR="00DC3A65" w:rsidRPr="003B4BA3">
        <w:t xml:space="preserve"> Report - </w:t>
      </w:r>
      <w:r w:rsidR="000B476C" w:rsidRPr="003B4BA3">
        <w:t>4</w:t>
      </w:r>
      <w:r w:rsidR="00DC3A65" w:rsidRPr="003B4BA3">
        <w:t>NC/FB</w:t>
      </w:r>
      <w:r w:rsidR="000B476C" w:rsidRPr="003B4BA3">
        <w:t>U</w:t>
      </w:r>
      <w:r w:rsidR="00DC3A65" w:rsidRPr="003B4BA3">
        <w:t xml:space="preserve">R will be based on previous studies and assessments, the UNFCCC Guidelines and Principles. </w:t>
      </w:r>
      <w:r w:rsidR="00AC6ABA" w:rsidRPr="003B4BA3">
        <w:t xml:space="preserve">The </w:t>
      </w:r>
      <w:r w:rsidR="000B476C" w:rsidRPr="003B4BA3">
        <w:t>4</w:t>
      </w:r>
      <w:r w:rsidR="00AC6ABA" w:rsidRPr="003B4BA3">
        <w:t>NC/FB</w:t>
      </w:r>
      <w:r w:rsidR="000B476C" w:rsidRPr="003B4BA3">
        <w:t>U</w:t>
      </w:r>
      <w:r w:rsidR="00AC6ABA" w:rsidRPr="003B4BA3">
        <w:t xml:space="preserve">R project should develop and strengthen national capacities and contribute to the process of </w:t>
      </w:r>
      <w:r w:rsidR="00E00C8F" w:rsidRPr="003B4BA3">
        <w:t>mainstreaming</w:t>
      </w:r>
      <w:r w:rsidR="00AC6ABA" w:rsidRPr="003B4BA3">
        <w:t xml:space="preserve"> climate change issues into the national environmental planning and policies that will enable the country to cope with climate change and consider it not only as an environmental problem, but also as a problem of sustainable development. </w:t>
      </w:r>
    </w:p>
    <w:p w14:paraId="5BAE95FF" w14:textId="77777777" w:rsidR="00AC6ABA" w:rsidRPr="003B4BA3" w:rsidRDefault="00AC6ABA" w:rsidP="00707102">
      <w:pPr>
        <w:spacing w:after="240"/>
        <w:jc w:val="both"/>
      </w:pPr>
      <w:r w:rsidRPr="003B4BA3">
        <w:t>The project will contribute to a better global understanding of the sources and sinks of greenhouse gases, the potential impacts of climate change and will provide effective measures to achieve the ultimate goal of the UNFCCC, which should “stabilize the concentration of greenhouse gases in the atmosphere at a level that would prevent dangerous anthropogenic impacts on the climate system".</w:t>
      </w:r>
    </w:p>
    <w:p w14:paraId="53BD44F5" w14:textId="77777777" w:rsidR="00707102" w:rsidRPr="003B4BA3" w:rsidRDefault="004F1855" w:rsidP="00707102">
      <w:pPr>
        <w:spacing w:after="240"/>
        <w:jc w:val="both"/>
      </w:pPr>
      <w:r w:rsidRPr="003B4BA3">
        <w:t xml:space="preserve">The project will help to identify climate change projects suitable for further funding by donor communities or for co-financing by the GEF and other multilateral or bilateral organizations eligible for funding, including the Paris Agreement Sustainable Development Mechanism. In addition, the project will contribute to increased activity and knowledge on climate change issues and will strengthen dialogue, information exchange and cooperation among all stakeholders, including governmental, non-governmental, academic, and private sectors, in accordance with the Article 6 of the UNFCCC. </w:t>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r w:rsidR="00707102" w:rsidRPr="003B4BA3">
        <w:tab/>
      </w:r>
    </w:p>
    <w:p w14:paraId="1F0B50D5" w14:textId="5A0D82B3" w:rsidR="00707102" w:rsidRPr="003B4BA3" w:rsidRDefault="00707102" w:rsidP="00707102">
      <w:pPr>
        <w:spacing w:after="240"/>
        <w:ind w:firstLine="567"/>
        <w:jc w:val="both"/>
        <w:rPr>
          <w:b/>
          <w:bCs/>
          <w:iCs/>
        </w:rPr>
      </w:pPr>
      <w:bookmarkStart w:id="12" w:name="Activities"/>
      <w:r w:rsidRPr="003B4BA3">
        <w:rPr>
          <w:b/>
        </w:rPr>
        <w:t>1.2 Activities</w:t>
      </w:r>
      <w:bookmarkEnd w:id="12"/>
      <w:r w:rsidR="00ED4E50">
        <w:rPr>
          <w:b/>
        </w:rPr>
        <w:t xml:space="preserve"> and </w:t>
      </w:r>
      <w:r w:rsidRPr="003B4BA3">
        <w:rPr>
          <w:b/>
        </w:rPr>
        <w:t xml:space="preserve">outputs </w:t>
      </w:r>
    </w:p>
    <w:p w14:paraId="6644B03A" w14:textId="113BACDF" w:rsidR="001137F0" w:rsidRPr="001B1E2E" w:rsidRDefault="001137F0" w:rsidP="001137F0">
      <w:pPr>
        <w:jc w:val="both"/>
        <w:rPr>
          <w:color w:val="000000"/>
        </w:rPr>
      </w:pPr>
      <w:bookmarkStart w:id="13" w:name="National1"/>
      <w:bookmarkStart w:id="14" w:name="_Hlk33540498"/>
      <w:r>
        <w:rPr>
          <w:color w:val="000000"/>
        </w:rPr>
        <w:t>1.2.A:</w:t>
      </w:r>
      <w:r w:rsidRPr="001B1E2E">
        <w:rPr>
          <w:color w:val="000000"/>
        </w:rPr>
        <w:t xml:space="preserve"> National Stocktaking exercise, stakeholder consultations and preparation of the </w:t>
      </w:r>
      <w:r>
        <w:rPr>
          <w:color w:val="000000"/>
        </w:rPr>
        <w:t xml:space="preserve">NC4 and </w:t>
      </w:r>
      <w:r w:rsidRPr="001B1E2E">
        <w:rPr>
          <w:color w:val="000000"/>
        </w:rPr>
        <w:t>BUR</w:t>
      </w:r>
      <w:r>
        <w:rPr>
          <w:color w:val="000000"/>
        </w:rPr>
        <w:t>1</w:t>
      </w:r>
      <w:r w:rsidRPr="001B1E2E">
        <w:rPr>
          <w:color w:val="000000"/>
        </w:rPr>
        <w:t xml:space="preserve"> Project implementation plan</w:t>
      </w:r>
    </w:p>
    <w:p w14:paraId="74298C11" w14:textId="77777777" w:rsidR="001137F0" w:rsidRPr="001B1E2E" w:rsidRDefault="001137F0" w:rsidP="001137F0">
      <w:pPr>
        <w:jc w:val="both"/>
        <w:rPr>
          <w:color w:val="000000"/>
        </w:rPr>
      </w:pPr>
    </w:p>
    <w:p w14:paraId="78EF50B3" w14:textId="7D239C16" w:rsidR="001137F0" w:rsidRPr="001B1E2E" w:rsidRDefault="001137F0" w:rsidP="001137F0">
      <w:pPr>
        <w:rPr>
          <w:color w:val="000000"/>
        </w:rPr>
      </w:pPr>
      <w:r w:rsidRPr="001B1E2E">
        <w:rPr>
          <w:color w:val="000000"/>
        </w:rPr>
        <w:t>Output</w:t>
      </w:r>
      <w:r>
        <w:rPr>
          <w:color w:val="000000"/>
        </w:rPr>
        <w:t xml:space="preserve"> 1.2.</w:t>
      </w:r>
      <w:r w:rsidRPr="001B1E2E">
        <w:rPr>
          <w:color w:val="000000"/>
        </w:rPr>
        <w:t xml:space="preserve"> A.1: Stocktaking and National Consultations undertaken and </w:t>
      </w:r>
      <w:r>
        <w:rPr>
          <w:color w:val="000000"/>
        </w:rPr>
        <w:t>NC4/</w:t>
      </w:r>
      <w:r w:rsidRPr="001B1E2E">
        <w:rPr>
          <w:color w:val="000000"/>
        </w:rPr>
        <w:t>BUR</w:t>
      </w:r>
      <w:r>
        <w:rPr>
          <w:color w:val="000000"/>
        </w:rPr>
        <w:t>1</w:t>
      </w:r>
      <w:r w:rsidRPr="001B1E2E">
        <w:rPr>
          <w:color w:val="000000"/>
        </w:rPr>
        <w:t xml:space="preserve"> Project Implementation Plan Prepared</w:t>
      </w:r>
    </w:p>
    <w:p w14:paraId="0FF7CBDB" w14:textId="77777777" w:rsidR="001137F0" w:rsidRPr="001B1E2E" w:rsidRDefault="001137F0" w:rsidP="001137F0">
      <w:pPr>
        <w:tabs>
          <w:tab w:val="left" w:pos="1087"/>
        </w:tabs>
        <w:rPr>
          <w:color w:val="000000"/>
        </w:rPr>
      </w:pPr>
    </w:p>
    <w:p w14:paraId="30544888" w14:textId="77777777" w:rsidR="001137F0" w:rsidRPr="001B1E2E" w:rsidRDefault="001137F0" w:rsidP="001137F0">
      <w:pPr>
        <w:adjustRightInd/>
        <w:ind w:left="100"/>
        <w:jc w:val="both"/>
        <w:rPr>
          <w:color w:val="000000"/>
        </w:rPr>
      </w:pPr>
      <w:r w:rsidRPr="001B1E2E">
        <w:rPr>
          <w:color w:val="000000"/>
        </w:rPr>
        <w:t>Activities</w:t>
      </w:r>
    </w:p>
    <w:p w14:paraId="2C6F572F" w14:textId="77777777" w:rsidR="001137F0" w:rsidRPr="001B1E2E" w:rsidRDefault="001137F0" w:rsidP="001137F0">
      <w:pPr>
        <w:adjustRightInd/>
        <w:ind w:left="100"/>
        <w:jc w:val="both"/>
        <w:rPr>
          <w:color w:val="000000"/>
        </w:rPr>
      </w:pPr>
    </w:p>
    <w:p w14:paraId="46706E61" w14:textId="4620BCEB" w:rsidR="001137F0" w:rsidRPr="001B1E2E" w:rsidRDefault="001137F0" w:rsidP="001137F0">
      <w:pPr>
        <w:tabs>
          <w:tab w:val="left" w:pos="1087"/>
        </w:tabs>
        <w:spacing w:after="120" w:line="276" w:lineRule="auto"/>
        <w:rPr>
          <w:color w:val="000000"/>
        </w:rPr>
      </w:pPr>
      <w:r w:rsidRPr="001B1E2E">
        <w:rPr>
          <w:color w:val="000000"/>
        </w:rPr>
        <w:t xml:space="preserve">a1 Undertake stocktaking, national consultations and prepare </w:t>
      </w:r>
      <w:r>
        <w:rPr>
          <w:color w:val="000000"/>
        </w:rPr>
        <w:t xml:space="preserve">NC4 and </w:t>
      </w:r>
      <w:r w:rsidRPr="001B1E2E">
        <w:rPr>
          <w:color w:val="000000"/>
        </w:rPr>
        <w:t>BUR</w:t>
      </w:r>
      <w:r>
        <w:rPr>
          <w:color w:val="000000"/>
        </w:rPr>
        <w:t>1</w:t>
      </w:r>
      <w:r w:rsidRPr="001B1E2E">
        <w:rPr>
          <w:color w:val="000000"/>
        </w:rPr>
        <w:t xml:space="preserve"> project implementation plan  </w:t>
      </w:r>
    </w:p>
    <w:p w14:paraId="624763F1" w14:textId="1720823A" w:rsidR="001137F0" w:rsidRPr="001B1E2E" w:rsidRDefault="001137F0" w:rsidP="001137F0">
      <w:pPr>
        <w:jc w:val="both"/>
        <w:rPr>
          <w:color w:val="000000"/>
        </w:rPr>
      </w:pPr>
      <w:r w:rsidRPr="001B1E2E">
        <w:rPr>
          <w:color w:val="000000"/>
        </w:rPr>
        <w:t xml:space="preserve">This activity was completed and the project implementation plan for </w:t>
      </w:r>
      <w:r>
        <w:rPr>
          <w:color w:val="000000"/>
        </w:rPr>
        <w:t xml:space="preserve">NC4 and </w:t>
      </w:r>
      <w:r w:rsidRPr="001B1E2E">
        <w:rPr>
          <w:color w:val="000000"/>
        </w:rPr>
        <w:t>BUR</w:t>
      </w:r>
      <w:r>
        <w:rPr>
          <w:color w:val="000000"/>
        </w:rPr>
        <w:t>1</w:t>
      </w:r>
      <w:r w:rsidRPr="001B1E2E">
        <w:rPr>
          <w:color w:val="000000"/>
        </w:rPr>
        <w:t xml:space="preserve"> submitted to UNEP for review and approval.</w:t>
      </w:r>
    </w:p>
    <w:p w14:paraId="23E6BF46" w14:textId="77777777" w:rsidR="001137F0" w:rsidRDefault="001137F0" w:rsidP="00707102">
      <w:pPr>
        <w:spacing w:after="240"/>
        <w:ind w:left="567" w:firstLine="567"/>
        <w:jc w:val="both"/>
        <w:rPr>
          <w:b/>
          <w:bCs/>
        </w:rPr>
      </w:pPr>
    </w:p>
    <w:p w14:paraId="1028CF74" w14:textId="480FDEE4" w:rsidR="00707102" w:rsidRPr="003B4BA3" w:rsidRDefault="00707102" w:rsidP="00707102">
      <w:pPr>
        <w:spacing w:after="240"/>
        <w:ind w:left="567" w:firstLine="567"/>
        <w:jc w:val="both"/>
        <w:rPr>
          <w:b/>
          <w:bCs/>
        </w:rPr>
      </w:pPr>
      <w:r w:rsidRPr="003B4BA3">
        <w:rPr>
          <w:b/>
          <w:bCs/>
        </w:rPr>
        <w:t>1.2.1 National</w:t>
      </w:r>
      <w:bookmarkEnd w:id="13"/>
      <w:r w:rsidRPr="003B4BA3">
        <w:rPr>
          <w:b/>
          <w:bCs/>
        </w:rPr>
        <w:t xml:space="preserve"> circumstances and institutional arrangements</w:t>
      </w:r>
    </w:p>
    <w:bookmarkEnd w:id="14"/>
    <w:p w14:paraId="08AB40FA" w14:textId="5A0CDEF1" w:rsidR="004F1855" w:rsidRPr="003B4BA3" w:rsidRDefault="00E06A80" w:rsidP="004F1855">
      <w:pPr>
        <w:spacing w:after="240"/>
        <w:jc w:val="both"/>
        <w:rPr>
          <w:color w:val="000000"/>
        </w:rPr>
      </w:pPr>
      <w:r w:rsidRPr="003B4BA3">
        <w:rPr>
          <w:color w:val="000000"/>
        </w:rPr>
        <w:t xml:space="preserve">National circumstances in previous National communications (FNC, SNC, TNC) are presented in a separate chapter and are an important introductory section revealing the basic conditions for their favorable or non-favorable circumstances for the implementation of the UNFCCC at the national level. </w:t>
      </w:r>
    </w:p>
    <w:p w14:paraId="2CE87443" w14:textId="77777777" w:rsidR="00707102" w:rsidRPr="003B4BA3" w:rsidRDefault="0033787E" w:rsidP="00E06A80">
      <w:pPr>
        <w:spacing w:after="240"/>
        <w:jc w:val="both"/>
      </w:pPr>
      <w:r w:rsidRPr="003B4BA3">
        <w:lastRenderedPageBreak/>
        <w:t>The chapter “National Circumstances” of the Third National Communication on climate change of Turkmenistan addresses the following issues:</w:t>
      </w:r>
    </w:p>
    <w:p w14:paraId="6CC10614" w14:textId="77777777" w:rsidR="0033787E" w:rsidRPr="003B4BA3" w:rsidRDefault="00FC4E2D" w:rsidP="00FC4E2D">
      <w:pPr>
        <w:numPr>
          <w:ilvl w:val="0"/>
          <w:numId w:val="21"/>
        </w:numPr>
        <w:spacing w:after="240"/>
        <w:jc w:val="both"/>
      </w:pPr>
      <w:r w:rsidRPr="003B4BA3">
        <w:t>Geographical location and natural resources, (geographical location, topography, climate, water resources, soil and land resources, biological diversity),</w:t>
      </w:r>
    </w:p>
    <w:p w14:paraId="44132201" w14:textId="77777777" w:rsidR="00707102" w:rsidRPr="003B4BA3" w:rsidRDefault="00FC4E2D" w:rsidP="00FC4E2D">
      <w:pPr>
        <w:numPr>
          <w:ilvl w:val="0"/>
          <w:numId w:val="21"/>
        </w:numPr>
        <w:spacing w:after="240"/>
        <w:jc w:val="both"/>
      </w:pPr>
      <w:r w:rsidRPr="003B4BA3">
        <w:t xml:space="preserve">Socio-economic development model (social policy, population, healthcare, education, tourism and sport), </w:t>
      </w:r>
    </w:p>
    <w:p w14:paraId="2D0C5A34" w14:textId="77777777" w:rsidR="00707102" w:rsidRPr="003B4BA3" w:rsidRDefault="00FC4E2D" w:rsidP="00FC4E2D">
      <w:pPr>
        <w:numPr>
          <w:ilvl w:val="0"/>
          <w:numId w:val="21"/>
        </w:numPr>
        <w:spacing w:after="240"/>
        <w:jc w:val="both"/>
      </w:pPr>
      <w:r w:rsidRPr="003B4BA3">
        <w:t>The current state of the economy covers the issues of the development of industry, fuel and energy and gas chemical complexes, the electric power industry, the chemical industry, construction, engineering and metalworking, light industry, housing and communal services, agricultural policy, transport, information and communication technologies, public-private partnerships, and investments),</w:t>
      </w:r>
    </w:p>
    <w:p w14:paraId="4DED4E90" w14:textId="77777777" w:rsidR="00707102" w:rsidRPr="003B4BA3" w:rsidRDefault="00FC4E2D" w:rsidP="00FC4E2D">
      <w:pPr>
        <w:numPr>
          <w:ilvl w:val="0"/>
          <w:numId w:val="21"/>
        </w:numPr>
        <w:spacing w:after="240"/>
        <w:jc w:val="both"/>
      </w:pPr>
      <w:r w:rsidRPr="003B4BA3">
        <w:t xml:space="preserve">The section “Management and legislative framework” discusses the issues of management structure and environmental legislation. </w:t>
      </w:r>
    </w:p>
    <w:p w14:paraId="23EBC3B4" w14:textId="33BA88EA" w:rsidR="00FC4E2D" w:rsidRPr="003B4BA3" w:rsidRDefault="00935BB9" w:rsidP="00FC4E2D">
      <w:pPr>
        <w:spacing w:after="240"/>
        <w:jc w:val="both"/>
      </w:pPr>
      <w:r w:rsidRPr="003B4BA3">
        <w:t xml:space="preserve">It is necessary to note the sections “Geographical location” and “Relief” of this chapter. The content of these sections practically </w:t>
      </w:r>
      <w:r w:rsidR="005723D6" w:rsidRPr="003B4BA3">
        <w:t>has</w:t>
      </w:r>
      <w:r w:rsidRPr="003B4BA3">
        <w:t xml:space="preserve"> not</w:t>
      </w:r>
      <w:r w:rsidR="005723D6" w:rsidRPr="003B4BA3">
        <w:t xml:space="preserve"> been</w:t>
      </w:r>
      <w:r w:rsidRPr="003B4BA3">
        <w:t xml:space="preserve"> chang</w:t>
      </w:r>
      <w:r w:rsidR="005723D6" w:rsidRPr="003B4BA3">
        <w:t>ing</w:t>
      </w:r>
      <w:r w:rsidRPr="003B4BA3">
        <w:t xml:space="preserve"> from the FNC to the TNC. The "Climate" section includes more information describing the weather </w:t>
      </w:r>
      <w:r w:rsidR="005723D6" w:rsidRPr="003B4BA3">
        <w:t>over</w:t>
      </w:r>
      <w:r w:rsidRPr="003B4BA3">
        <w:t xml:space="preserve"> many years of climate change. In this chapter, vivid graphical information about climate processes in Turkmenistan should be added. </w:t>
      </w:r>
    </w:p>
    <w:p w14:paraId="26BF9E9E" w14:textId="77777777" w:rsidR="00935BB9" w:rsidRPr="003B4BA3" w:rsidRDefault="006C0208" w:rsidP="00FC4E2D">
      <w:pPr>
        <w:spacing w:after="240"/>
        <w:jc w:val="both"/>
      </w:pPr>
      <w:r w:rsidRPr="003B4BA3">
        <w:t xml:space="preserve">Additionally, the section “National Conditions” should have a subsection that describes the current system of accounting and reporting of atmospheric emissions by business entities in the country. On the one hand, this information can serve as the basis for a possible justification of the quality assessments of the inventory of GHG emissions. On the other hand, </w:t>
      </w:r>
      <w:r w:rsidR="00DE2C8B" w:rsidRPr="003B4BA3">
        <w:t xml:space="preserve">based </w:t>
      </w:r>
      <w:r w:rsidRPr="003B4BA3">
        <w:t xml:space="preserve">on of this subsection, we can draw conclusions about the country's readiness to regularly conduct an inventory of GHG emissions, which may be necessary in determining obligations to reduce emissions. This subsection should be based on both the current situation and the planned directions for the further development of the regulatory and institutional framework for accounting and reporting. </w:t>
      </w:r>
    </w:p>
    <w:p w14:paraId="2034DF27" w14:textId="0A00C875" w:rsidR="006C0208" w:rsidRPr="003B4BA3" w:rsidRDefault="00DE28A8" w:rsidP="00FC4E2D">
      <w:pPr>
        <w:spacing w:after="240"/>
        <w:jc w:val="both"/>
      </w:pPr>
      <w:r w:rsidRPr="003B4BA3">
        <w:t>The section “Water Resources” also contains a lot of information, which is repeated in the following chapters of the National Communication. It is necessary to exclude repetitions of information</w:t>
      </w:r>
      <w:r w:rsidR="004241FD" w:rsidRPr="003B4BA3">
        <w:t>,</w:t>
      </w:r>
      <w:r w:rsidRPr="003B4BA3">
        <w:t xml:space="preserve"> if </w:t>
      </w:r>
      <w:r w:rsidR="005723D6" w:rsidRPr="003B4BA3">
        <w:t>there</w:t>
      </w:r>
      <w:r w:rsidRPr="003B4BA3">
        <w:t xml:space="preserve"> </w:t>
      </w:r>
      <w:proofErr w:type="gramStart"/>
      <w:r w:rsidRPr="003B4BA3">
        <w:t>is</w:t>
      </w:r>
      <w:proofErr w:type="gramEnd"/>
      <w:r w:rsidRPr="003B4BA3">
        <w:t xml:space="preserve"> no need</w:t>
      </w:r>
      <w:r w:rsidR="005723D6" w:rsidRPr="003B4BA3">
        <w:t>s</w:t>
      </w:r>
      <w:r w:rsidRPr="003B4BA3">
        <w:t xml:space="preserve"> to solve the tasks in this section. </w:t>
      </w:r>
    </w:p>
    <w:p w14:paraId="2761A726" w14:textId="77777777" w:rsidR="00707102" w:rsidRPr="003B4BA3" w:rsidRDefault="00B71545" w:rsidP="00707102">
      <w:pPr>
        <w:spacing w:after="240"/>
        <w:jc w:val="both"/>
      </w:pPr>
      <w:r w:rsidRPr="003B4BA3">
        <w:t xml:space="preserve">The sections “Land Resources” and “Biological Diversity” provide very scarce information. It is necessary to describe in detail the size, structure and types of land use systems, changes in land use over several years. In addition, information on biodiversity needs should be provided and its uniqueness emphasized. </w:t>
      </w:r>
    </w:p>
    <w:p w14:paraId="68561752" w14:textId="77777777" w:rsidR="00707102" w:rsidRPr="003B4BA3" w:rsidRDefault="00B71545" w:rsidP="00707102">
      <w:pPr>
        <w:spacing w:after="240"/>
        <w:jc w:val="both"/>
      </w:pPr>
      <w:r w:rsidRPr="003B4BA3">
        <w:t xml:space="preserve">In the section "National Circumstances" of the TNC, information on the institutional circumstances related to the preparation of national communications on an ongoing basis in Turkmenistan was presented in a short form. </w:t>
      </w:r>
    </w:p>
    <w:p w14:paraId="49C99FAC" w14:textId="77777777" w:rsidR="00707102" w:rsidRPr="003B4BA3" w:rsidRDefault="007A5B48" w:rsidP="00707102">
      <w:pPr>
        <w:spacing w:after="240"/>
        <w:jc w:val="both"/>
      </w:pPr>
      <w:r w:rsidRPr="003B4BA3">
        <w:t xml:space="preserve">The content of this section in the TNC covers the time period until 2010 and describes the following thematic areas: geographical location and climate, natural and water resources, socio-economic conditions, the structure of the economy and the institutional and legal framework for environmental protection and the implementation of the UNFCCC. </w:t>
      </w:r>
    </w:p>
    <w:p w14:paraId="56FF5F20" w14:textId="4F234720" w:rsidR="00707102" w:rsidRPr="003B4BA3" w:rsidRDefault="00C70AAF" w:rsidP="00707102">
      <w:pPr>
        <w:spacing w:after="240"/>
        <w:jc w:val="both"/>
        <w:rPr>
          <w:color w:val="000000"/>
        </w:rPr>
      </w:pPr>
      <w:r w:rsidRPr="003B4BA3">
        <w:rPr>
          <w:color w:val="000000"/>
        </w:rPr>
        <w:t xml:space="preserve">This section in the TNC illuminated the national conditions in sufficient details and will generally be taken as the basis for the </w:t>
      </w:r>
      <w:r w:rsidR="00B15E2B" w:rsidRPr="003B4BA3">
        <w:rPr>
          <w:color w:val="000000"/>
        </w:rPr>
        <w:t>NC4</w:t>
      </w:r>
      <w:r w:rsidRPr="003B4BA3">
        <w:rPr>
          <w:color w:val="000000"/>
        </w:rPr>
        <w:t xml:space="preserve">, but according to the opinion of the experts involved, due to the significant changes that have taken place in the country, they need correction and updating. </w:t>
      </w:r>
    </w:p>
    <w:p w14:paraId="1DF14012" w14:textId="5B16E2A1" w:rsidR="00C70AAF" w:rsidRPr="003B4BA3" w:rsidRDefault="005A0C2E" w:rsidP="00707102">
      <w:pPr>
        <w:spacing w:after="240"/>
        <w:jc w:val="both"/>
        <w:rPr>
          <w:color w:val="000000"/>
        </w:rPr>
      </w:pPr>
      <w:r w:rsidRPr="003B4BA3">
        <w:rPr>
          <w:color w:val="000000"/>
        </w:rPr>
        <w:lastRenderedPageBreak/>
        <w:t xml:space="preserve">When preparing the </w:t>
      </w:r>
      <w:r w:rsidR="00B15E2B" w:rsidRPr="003B4BA3">
        <w:rPr>
          <w:color w:val="000000"/>
        </w:rPr>
        <w:t>NC4</w:t>
      </w:r>
      <w:r w:rsidRPr="003B4BA3">
        <w:rPr>
          <w:color w:val="000000"/>
        </w:rPr>
        <w:t xml:space="preserve">, it is necessary to </w:t>
      </w:r>
      <w:proofErr w:type="gramStart"/>
      <w:r w:rsidRPr="003B4BA3">
        <w:rPr>
          <w:color w:val="000000"/>
        </w:rPr>
        <w:t>take into account</w:t>
      </w:r>
      <w:proofErr w:type="gramEnd"/>
      <w:r w:rsidRPr="003B4BA3">
        <w:rPr>
          <w:color w:val="000000"/>
        </w:rPr>
        <w:t xml:space="preserve"> the changes observed after 2014 in legislation, economy, and the institutional structure. Also new development priorities for the long term, the obligations undertaken by the country in the framework of the signing of the Paris Agreement, as well as the modern requirements of the UNFCCC to provide information</w:t>
      </w:r>
      <w:r w:rsidR="005F233E" w:rsidRPr="003B4BA3">
        <w:rPr>
          <w:color w:val="000000"/>
        </w:rPr>
        <w:t xml:space="preserve"> should be </w:t>
      </w:r>
      <w:proofErr w:type="gramStart"/>
      <w:r w:rsidR="005F233E" w:rsidRPr="003B4BA3">
        <w:rPr>
          <w:color w:val="000000"/>
        </w:rPr>
        <w:t>taken into account</w:t>
      </w:r>
      <w:proofErr w:type="gramEnd"/>
      <w:r w:rsidRPr="003B4BA3">
        <w:rPr>
          <w:color w:val="000000"/>
        </w:rPr>
        <w:t xml:space="preserve">. </w:t>
      </w:r>
    </w:p>
    <w:p w14:paraId="4B33A62A" w14:textId="77777777" w:rsidR="00707102" w:rsidRPr="003B4BA3" w:rsidRDefault="0031166E" w:rsidP="00707102">
      <w:pPr>
        <w:spacing w:after="240"/>
        <w:jc w:val="both"/>
        <w:rPr>
          <w:color w:val="000000"/>
        </w:rPr>
      </w:pPr>
      <w:r w:rsidRPr="003B4BA3">
        <w:rPr>
          <w:color w:val="000000"/>
        </w:rPr>
        <w:t xml:space="preserve">The information in the section "National Circumstances" will be updated based on all available data, government programs, strategies, projects and studies developed after the preparation of the TNC. Particular attention will be paid to updating information in sectors of the economy that are the main sources of GHG emissions - energy, oil and gas industry, chemical industry and building materials industry. </w:t>
      </w:r>
    </w:p>
    <w:p w14:paraId="177A78DE" w14:textId="77777777" w:rsidR="0031166E" w:rsidRPr="003B4BA3" w:rsidRDefault="00954464" w:rsidP="00707102">
      <w:pPr>
        <w:spacing w:after="240"/>
        <w:jc w:val="both"/>
        <w:rPr>
          <w:color w:val="000000"/>
        </w:rPr>
      </w:pPr>
      <w:r w:rsidRPr="003B4BA3">
        <w:rPr>
          <w:color w:val="000000"/>
        </w:rPr>
        <w:t xml:space="preserve">Particular attention will need to be paid to the sections "Water Resources" and "Agriculture" since these sectors of the economy are most vulnerable to climate change. In connection with the restructuring of the economy and the change in its institutional structure, it is necessary to revise the sections "Socio-economic conditions" and "Structure of the economy". </w:t>
      </w:r>
    </w:p>
    <w:p w14:paraId="507BADCC" w14:textId="77777777" w:rsidR="00954464" w:rsidRPr="003B4BA3" w:rsidRDefault="00D62EE8" w:rsidP="00707102">
      <w:pPr>
        <w:spacing w:after="240"/>
        <w:jc w:val="both"/>
        <w:rPr>
          <w:color w:val="000000"/>
        </w:rPr>
      </w:pPr>
      <w:r w:rsidRPr="003B4BA3">
        <w:rPr>
          <w:color w:val="000000"/>
        </w:rPr>
        <w:t xml:space="preserve">"Socio-economic conditions" - It is necessary to update and supplement quantitative indicators on demography, education, healthcare and macroeconomic characteristics of economic development based on modern data. </w:t>
      </w:r>
    </w:p>
    <w:p w14:paraId="33C73A16" w14:textId="77777777" w:rsidR="00707102" w:rsidRPr="003B4BA3" w:rsidRDefault="00362366" w:rsidP="00707102">
      <w:pPr>
        <w:spacing w:after="240"/>
        <w:jc w:val="both"/>
        <w:rPr>
          <w:color w:val="000000"/>
        </w:rPr>
      </w:pPr>
      <w:r w:rsidRPr="003B4BA3">
        <w:rPr>
          <w:color w:val="000000"/>
        </w:rPr>
        <w:t xml:space="preserve">"Sectors of the economy". The following is needed: updating quantitative characteristics of sectoral development indicators in connection with the establishment of new priorities for the country's development, transition to project management and the adoption of new long-term industry programs. </w:t>
      </w:r>
    </w:p>
    <w:p w14:paraId="7D0C22B3" w14:textId="77777777" w:rsidR="00707102" w:rsidRPr="003B4BA3" w:rsidRDefault="00362366" w:rsidP="00707102">
      <w:pPr>
        <w:spacing w:after="240"/>
        <w:jc w:val="both"/>
        <w:rPr>
          <w:color w:val="000000"/>
        </w:rPr>
      </w:pPr>
      <w:r w:rsidRPr="003B4BA3">
        <w:rPr>
          <w:color w:val="000000"/>
        </w:rPr>
        <w:t xml:space="preserve">The sections on environmental protection should also be reviewed. </w:t>
      </w:r>
    </w:p>
    <w:p w14:paraId="559C1C85" w14:textId="77777777" w:rsidR="00707102" w:rsidRPr="003B4BA3" w:rsidRDefault="00362366" w:rsidP="00707102">
      <w:pPr>
        <w:spacing w:after="240"/>
        <w:jc w:val="both"/>
        <w:rPr>
          <w:color w:val="000000"/>
        </w:rPr>
      </w:pPr>
      <w:r w:rsidRPr="003B4BA3">
        <w:rPr>
          <w:color w:val="000000"/>
        </w:rPr>
        <w:t xml:space="preserve">Ecosystems and territories with high anthropogenic load - a certain revision will be required when receiving more up-to-date information on critical ecosystems and species, developing a system of protected natural areas and monitoring biodiversity. </w:t>
      </w:r>
    </w:p>
    <w:p w14:paraId="60FEFEF2" w14:textId="77777777" w:rsidR="00707102" w:rsidRPr="003B4BA3" w:rsidRDefault="001C388B" w:rsidP="00707102">
      <w:pPr>
        <w:spacing w:after="240"/>
        <w:jc w:val="both"/>
        <w:rPr>
          <w:color w:val="000000"/>
        </w:rPr>
      </w:pPr>
      <w:r w:rsidRPr="003B4BA3">
        <w:rPr>
          <w:color w:val="000000"/>
        </w:rPr>
        <w:t xml:space="preserve">"Waste" - a certain correction of the quantitative indicators for the volume and structure of waste will be required based on more modern data for the period starting from 2010, </w:t>
      </w:r>
      <w:proofErr w:type="gramStart"/>
      <w:r w:rsidRPr="003B4BA3">
        <w:rPr>
          <w:color w:val="000000"/>
        </w:rPr>
        <w:t>taking into account</w:t>
      </w:r>
      <w:proofErr w:type="gramEnd"/>
      <w:r w:rsidRPr="003B4BA3">
        <w:rPr>
          <w:color w:val="000000"/>
        </w:rPr>
        <w:t xml:space="preserve"> the measures</w:t>
      </w:r>
      <w:r w:rsidR="004241FD" w:rsidRPr="003B4BA3">
        <w:rPr>
          <w:color w:val="000000"/>
        </w:rPr>
        <w:t xml:space="preserve"> and actions</w:t>
      </w:r>
      <w:r w:rsidRPr="003B4BA3">
        <w:rPr>
          <w:color w:val="000000"/>
        </w:rPr>
        <w:t xml:space="preserve"> taken for waste disposal and projects results. </w:t>
      </w:r>
    </w:p>
    <w:p w14:paraId="31876195" w14:textId="77777777" w:rsidR="00707102" w:rsidRPr="003B4BA3" w:rsidRDefault="00316F2F" w:rsidP="00707102">
      <w:pPr>
        <w:spacing w:after="240"/>
        <w:jc w:val="both"/>
        <w:rPr>
          <w:color w:val="000000"/>
        </w:rPr>
      </w:pPr>
      <w:r w:rsidRPr="003B4BA3">
        <w:rPr>
          <w:color w:val="000000"/>
        </w:rPr>
        <w:t xml:space="preserve">"Legal and institutional framework for environmental protection and the implementation of the UNFCCC" - a certain correction and revision of environmental legislation will be required in connection with the release of new legislative and regulatory documents for the period from 2010. Particular attention should be paid to the modern institutional structure in the field of environmental protection, the role of individual ministries and departments involved in environmental issues. Describe implemented and current environmental programs. </w:t>
      </w:r>
    </w:p>
    <w:p w14:paraId="31B75889" w14:textId="77777777" w:rsidR="00707102" w:rsidRPr="003B4BA3" w:rsidRDefault="00316F2F" w:rsidP="00707102">
      <w:pPr>
        <w:spacing w:after="240"/>
        <w:jc w:val="both"/>
        <w:rPr>
          <w:color w:val="000000"/>
        </w:rPr>
      </w:pPr>
      <w:r w:rsidRPr="003B4BA3">
        <w:rPr>
          <w:color w:val="000000"/>
        </w:rPr>
        <w:t xml:space="preserve">Currently, the country pays great attention to the development of tourism. The State Committee for Tourism Development has been created. Therefore, the relevant section “National Circumstances” should be expanded. </w:t>
      </w:r>
      <w:r w:rsidR="005A220E" w:rsidRPr="003B4BA3">
        <w:rPr>
          <w:color w:val="000000"/>
        </w:rPr>
        <w:t xml:space="preserve"> </w:t>
      </w:r>
    </w:p>
    <w:p w14:paraId="61CC5D94" w14:textId="33D15E3C" w:rsidR="00707102" w:rsidRPr="003B4BA3" w:rsidRDefault="00215DE3" w:rsidP="00707102">
      <w:pPr>
        <w:spacing w:after="240"/>
        <w:jc w:val="both"/>
        <w:rPr>
          <w:b/>
          <w:bCs/>
          <w:i/>
          <w:iCs/>
        </w:rPr>
      </w:pPr>
      <w:bookmarkStart w:id="15" w:name="_Hlk33540361"/>
      <w:r w:rsidRPr="003B4BA3">
        <w:rPr>
          <w:b/>
          <w:bCs/>
          <w:i/>
          <w:iCs/>
        </w:rPr>
        <w:t xml:space="preserve">Expected </w:t>
      </w:r>
      <w:r w:rsidR="00662297">
        <w:rPr>
          <w:b/>
          <w:bCs/>
          <w:i/>
          <w:iCs/>
        </w:rPr>
        <w:t>Outpu</w:t>
      </w:r>
      <w:r w:rsidR="00662297" w:rsidRPr="003B4BA3">
        <w:rPr>
          <w:b/>
          <w:bCs/>
          <w:i/>
          <w:iCs/>
        </w:rPr>
        <w:t xml:space="preserve">ts </w:t>
      </w:r>
      <w:r w:rsidRPr="003B4BA3">
        <w:rPr>
          <w:b/>
          <w:bCs/>
          <w:i/>
          <w:iCs/>
        </w:rPr>
        <w:t>and activities</w:t>
      </w:r>
      <w:r w:rsidR="00707102" w:rsidRPr="003B4BA3">
        <w:rPr>
          <w:b/>
          <w:bCs/>
          <w:i/>
          <w:iCs/>
        </w:rPr>
        <w:t>:</w:t>
      </w:r>
    </w:p>
    <w:bookmarkEnd w:id="15"/>
    <w:p w14:paraId="782EE07D" w14:textId="391E0A54" w:rsidR="00215DE3" w:rsidRPr="003B4BA3" w:rsidRDefault="00215DE3" w:rsidP="00707102">
      <w:pPr>
        <w:spacing w:after="240"/>
        <w:jc w:val="both"/>
      </w:pPr>
      <w:r w:rsidRPr="003B4BA3">
        <w:rPr>
          <w:b/>
          <w:i/>
        </w:rPr>
        <w:t>Out</w:t>
      </w:r>
      <w:r w:rsidR="00662297">
        <w:rPr>
          <w:b/>
          <w:i/>
        </w:rPr>
        <w:t>put</w:t>
      </w:r>
      <w:r w:rsidR="00707102" w:rsidRPr="003B4BA3">
        <w:rPr>
          <w:b/>
          <w:i/>
        </w:rPr>
        <w:t xml:space="preserve"> </w:t>
      </w:r>
      <w:r w:rsidR="00707102" w:rsidRPr="003B4BA3">
        <w:rPr>
          <w:b/>
          <w:bCs/>
          <w:i/>
          <w:iCs/>
        </w:rPr>
        <w:t>1.2.1.1:</w:t>
      </w:r>
      <w:r w:rsidR="00707102" w:rsidRPr="003B4BA3">
        <w:t xml:space="preserve"> </w:t>
      </w:r>
      <w:r w:rsidR="00662297">
        <w:t>N</w:t>
      </w:r>
      <w:r w:rsidRPr="003B4BA3">
        <w:t>ational circumstances, priorities and tasks underlying the solution of problems of climate change</w:t>
      </w:r>
      <w:r w:rsidR="00662297">
        <w:t xml:space="preserve"> analyzed</w:t>
      </w:r>
      <w:r w:rsidRPr="003B4BA3">
        <w:t>.</w:t>
      </w:r>
    </w:p>
    <w:p w14:paraId="39670090" w14:textId="77777777" w:rsidR="00707102" w:rsidRPr="003B4BA3" w:rsidRDefault="00215DE3" w:rsidP="00707102">
      <w:pPr>
        <w:spacing w:after="240"/>
        <w:jc w:val="both"/>
        <w:rPr>
          <w:bCs/>
          <w:iCs/>
        </w:rPr>
      </w:pPr>
      <w:r w:rsidRPr="003B4BA3">
        <w:rPr>
          <w:bCs/>
          <w:iCs/>
        </w:rPr>
        <w:t>Activity</w:t>
      </w:r>
      <w:r w:rsidR="00707102" w:rsidRPr="003B4BA3">
        <w:rPr>
          <w:bCs/>
          <w:iCs/>
        </w:rPr>
        <w:t>:</w:t>
      </w:r>
    </w:p>
    <w:p w14:paraId="3F8D768B" w14:textId="507F071D" w:rsidR="00707102" w:rsidRDefault="00215DE3" w:rsidP="00662297">
      <w:pPr>
        <w:pStyle w:val="ListParagraph"/>
        <w:numPr>
          <w:ilvl w:val="0"/>
          <w:numId w:val="36"/>
        </w:numPr>
        <w:spacing w:after="240"/>
        <w:jc w:val="both"/>
      </w:pPr>
      <w:r w:rsidRPr="003B4BA3">
        <w:t>Formation of a group of experts.</w:t>
      </w:r>
    </w:p>
    <w:p w14:paraId="681F5EBC" w14:textId="77777777" w:rsidR="00321257" w:rsidRDefault="00321257" w:rsidP="00321257">
      <w:pPr>
        <w:pStyle w:val="ListParagraph"/>
        <w:numPr>
          <w:ilvl w:val="0"/>
          <w:numId w:val="36"/>
        </w:numPr>
        <w:spacing w:after="240"/>
        <w:jc w:val="both"/>
      </w:pPr>
      <w:r>
        <w:lastRenderedPageBreak/>
        <w:t xml:space="preserve">Organize a project inception workshop to Launch NC4 and BUR1 project in Turkmenistan </w:t>
      </w:r>
    </w:p>
    <w:p w14:paraId="3109915B" w14:textId="71DCCA0F" w:rsidR="00707102" w:rsidRPr="003B4BA3" w:rsidRDefault="00276423" w:rsidP="001B1E2E">
      <w:pPr>
        <w:pStyle w:val="ListParagraph"/>
        <w:numPr>
          <w:ilvl w:val="0"/>
          <w:numId w:val="36"/>
        </w:numPr>
        <w:spacing w:after="240"/>
        <w:jc w:val="both"/>
      </w:pPr>
      <w:r w:rsidRPr="003B4BA3">
        <w:t>Review and analysis of changes in the political and economic development of the country in recent years</w:t>
      </w:r>
      <w:r w:rsidR="001137F0">
        <w:t xml:space="preserve"> and update relevant information on </w:t>
      </w:r>
      <w:r w:rsidR="001137F0" w:rsidRPr="001B1E2E">
        <w:t>geography, population, natural resources and economy; and development policies, etc.  relevant to climate change</w:t>
      </w:r>
      <w:r w:rsidR="001137F0">
        <w:t xml:space="preserve"> for inclusion in the NC4 and BUR4</w:t>
      </w:r>
      <w:r w:rsidRPr="003B4BA3">
        <w:t>.</w:t>
      </w:r>
      <w:r w:rsidR="000A0BBB">
        <w:t xml:space="preserve"> </w:t>
      </w:r>
    </w:p>
    <w:p w14:paraId="571A2840" w14:textId="3440D221" w:rsidR="00707102" w:rsidRPr="003B4BA3" w:rsidRDefault="00276423" w:rsidP="001B1E2E">
      <w:pPr>
        <w:pStyle w:val="ListParagraph"/>
        <w:numPr>
          <w:ilvl w:val="0"/>
          <w:numId w:val="36"/>
        </w:numPr>
        <w:spacing w:after="240"/>
        <w:jc w:val="both"/>
      </w:pPr>
      <w:r w:rsidRPr="003B4BA3">
        <w:t xml:space="preserve">Preparation of the section "National Circumstances" for the </w:t>
      </w:r>
      <w:r w:rsidR="00477145" w:rsidRPr="003B4BA3">
        <w:t>NC4</w:t>
      </w:r>
      <w:r w:rsidRPr="003B4BA3">
        <w:t xml:space="preserve"> and </w:t>
      </w:r>
      <w:r w:rsidR="00477145" w:rsidRPr="003B4BA3">
        <w:t>BUR1</w:t>
      </w:r>
      <w:r w:rsidRPr="003B4BA3">
        <w:t>.</w:t>
      </w:r>
    </w:p>
    <w:p w14:paraId="2186F113" w14:textId="1716B6A5" w:rsidR="00707102" w:rsidRDefault="00276423" w:rsidP="00707102">
      <w:pPr>
        <w:spacing w:after="240"/>
        <w:jc w:val="both"/>
      </w:pPr>
      <w:r w:rsidRPr="003B4BA3">
        <w:rPr>
          <w:b/>
          <w:i/>
        </w:rPr>
        <w:t>Out</w:t>
      </w:r>
      <w:r w:rsidR="00321257">
        <w:rPr>
          <w:b/>
          <w:i/>
        </w:rPr>
        <w:t>put</w:t>
      </w:r>
      <w:r w:rsidR="00707102" w:rsidRPr="003B4BA3">
        <w:rPr>
          <w:b/>
          <w:i/>
        </w:rPr>
        <w:t xml:space="preserve"> </w:t>
      </w:r>
      <w:r w:rsidR="00707102" w:rsidRPr="003B4BA3">
        <w:rPr>
          <w:b/>
          <w:bCs/>
          <w:i/>
          <w:iCs/>
        </w:rPr>
        <w:t>1.2.1.2:</w:t>
      </w:r>
      <w:r w:rsidR="00707102" w:rsidRPr="003B4BA3">
        <w:t xml:space="preserve"> </w:t>
      </w:r>
      <w:r w:rsidRPr="003B4BA3">
        <w:t xml:space="preserve">Institutional </w:t>
      </w:r>
      <w:r w:rsidR="00321257">
        <w:t>arrangement</w:t>
      </w:r>
      <w:r w:rsidR="00321257" w:rsidRPr="003B4BA3">
        <w:t xml:space="preserve"> </w:t>
      </w:r>
      <w:r w:rsidRPr="003B4BA3">
        <w:t>rel</w:t>
      </w:r>
      <w:r w:rsidR="00321257">
        <w:t>evant</w:t>
      </w:r>
      <w:r w:rsidRPr="003B4BA3">
        <w:t xml:space="preserve"> to the preparation of national communications on an ongoing basis</w:t>
      </w:r>
      <w:r w:rsidR="00321257">
        <w:t xml:space="preserve"> described</w:t>
      </w:r>
      <w:r w:rsidRPr="003B4BA3">
        <w:t>.</w:t>
      </w:r>
    </w:p>
    <w:p w14:paraId="50DB26DD" w14:textId="77777777" w:rsidR="00707102" w:rsidRPr="003B4BA3" w:rsidRDefault="00276423" w:rsidP="00707102">
      <w:pPr>
        <w:spacing w:after="240"/>
        <w:jc w:val="both"/>
        <w:rPr>
          <w:bCs/>
          <w:iCs/>
        </w:rPr>
      </w:pPr>
      <w:r w:rsidRPr="003B4BA3">
        <w:rPr>
          <w:bCs/>
          <w:iCs/>
        </w:rPr>
        <w:t>Activity</w:t>
      </w:r>
      <w:r w:rsidR="00707102" w:rsidRPr="003B4BA3">
        <w:rPr>
          <w:bCs/>
          <w:iCs/>
        </w:rPr>
        <w:t>:</w:t>
      </w:r>
    </w:p>
    <w:p w14:paraId="026ED8A3" w14:textId="5D699348" w:rsidR="00707102" w:rsidRPr="003B4BA3" w:rsidRDefault="00707102" w:rsidP="001B1E2E">
      <w:pPr>
        <w:pStyle w:val="ListParagraph"/>
        <w:numPr>
          <w:ilvl w:val="0"/>
          <w:numId w:val="37"/>
        </w:numPr>
        <w:spacing w:after="240"/>
        <w:jc w:val="both"/>
      </w:pPr>
      <w:r w:rsidRPr="003B4BA3">
        <w:t xml:space="preserve"> </w:t>
      </w:r>
      <w:r w:rsidR="00276423" w:rsidRPr="003B4BA3">
        <w:t>Collection and analysis of updated information.</w:t>
      </w:r>
    </w:p>
    <w:p w14:paraId="71798B5A" w14:textId="70577167" w:rsidR="00707102" w:rsidRPr="003B4BA3" w:rsidRDefault="00707102" w:rsidP="001B1E2E">
      <w:pPr>
        <w:pStyle w:val="ListParagraph"/>
        <w:numPr>
          <w:ilvl w:val="0"/>
          <w:numId w:val="37"/>
        </w:numPr>
        <w:spacing w:after="240"/>
        <w:jc w:val="both"/>
      </w:pPr>
      <w:r w:rsidRPr="003B4BA3">
        <w:t xml:space="preserve"> </w:t>
      </w:r>
      <w:r w:rsidR="005D249E" w:rsidRPr="003B4BA3">
        <w:t>Description of existing institutional mechanisms rel</w:t>
      </w:r>
      <w:r w:rsidR="00321257">
        <w:t>evant</w:t>
      </w:r>
      <w:r w:rsidR="005D249E" w:rsidRPr="003B4BA3">
        <w:t xml:space="preserve"> to the preparation of the NC of Turkmenistan on an ongoing basis.</w:t>
      </w:r>
    </w:p>
    <w:p w14:paraId="5EE3E6FE" w14:textId="65A671FA" w:rsidR="00707102" w:rsidRPr="003B4BA3" w:rsidRDefault="005D249E" w:rsidP="001B1E2E">
      <w:pPr>
        <w:pStyle w:val="ListParagraph"/>
        <w:numPr>
          <w:ilvl w:val="0"/>
          <w:numId w:val="37"/>
        </w:numPr>
        <w:spacing w:after="240"/>
        <w:jc w:val="both"/>
      </w:pPr>
      <w:r w:rsidRPr="003B4BA3">
        <w:t xml:space="preserve">Preparation of the section on institutional arrangements for inclusion in the </w:t>
      </w:r>
      <w:r w:rsidR="00B15E2B" w:rsidRPr="003B4BA3">
        <w:t>NC4</w:t>
      </w:r>
      <w:r w:rsidRPr="003B4BA3">
        <w:t xml:space="preserve"> and </w:t>
      </w:r>
      <w:r w:rsidR="002924A6" w:rsidRPr="003B4BA3">
        <w:t>BUR1</w:t>
      </w:r>
      <w:r w:rsidRPr="003B4BA3">
        <w:t>.</w:t>
      </w:r>
    </w:p>
    <w:p w14:paraId="6B201321" w14:textId="77777777" w:rsidR="00707102" w:rsidRPr="003B4BA3" w:rsidRDefault="00707102" w:rsidP="00707102">
      <w:pPr>
        <w:ind w:firstLine="708"/>
        <w:jc w:val="both"/>
        <w:rPr>
          <w:lang w:eastAsia="ru-RU"/>
        </w:rPr>
      </w:pPr>
      <w:r w:rsidRPr="003B4BA3">
        <w:rPr>
          <w:b/>
          <w:bCs/>
        </w:rPr>
        <w:t xml:space="preserve">1.2.2 </w:t>
      </w:r>
      <w:bookmarkStart w:id="16" w:name="National"/>
      <w:r w:rsidRPr="003B4BA3">
        <w:rPr>
          <w:b/>
          <w:bCs/>
        </w:rPr>
        <w:t>National</w:t>
      </w:r>
      <w:bookmarkEnd w:id="16"/>
      <w:r w:rsidRPr="003B4BA3">
        <w:rPr>
          <w:b/>
          <w:bCs/>
        </w:rPr>
        <w:t xml:space="preserve"> GHG Inventories</w:t>
      </w:r>
      <w:r w:rsidRPr="003B4BA3">
        <w:rPr>
          <w:lang w:eastAsia="ru-RU"/>
        </w:rPr>
        <w:t xml:space="preserve"> </w:t>
      </w:r>
    </w:p>
    <w:p w14:paraId="488AD4D8" w14:textId="77777777" w:rsidR="00707102" w:rsidRPr="003B4BA3" w:rsidRDefault="00707102" w:rsidP="00707102">
      <w:pPr>
        <w:ind w:firstLine="708"/>
        <w:jc w:val="both"/>
        <w:rPr>
          <w:lang w:eastAsia="ru-RU"/>
        </w:rPr>
      </w:pPr>
      <w:r w:rsidRPr="003B4BA3">
        <w:rPr>
          <w:lang w:eastAsia="ru-RU"/>
        </w:rPr>
        <w:tab/>
      </w:r>
    </w:p>
    <w:p w14:paraId="1114460D" w14:textId="77777777" w:rsidR="00CC081A" w:rsidRPr="003B4BA3" w:rsidRDefault="00CC081A" w:rsidP="00CC081A">
      <w:pPr>
        <w:jc w:val="both"/>
        <w:rPr>
          <w:lang w:eastAsia="ru-RU"/>
        </w:rPr>
      </w:pPr>
      <w:r w:rsidRPr="003B4BA3">
        <w:rPr>
          <w:lang w:eastAsia="ru-RU"/>
        </w:rPr>
        <w:t xml:space="preserve">To date, three national inventories have been prepared in Turkmenistan within the framework of three National Communications (FNC, SNC and TNC). They considered anthropogenic sources of GHG emissions and sinks in five areas (sectors) in accordance with the IPCC guidelines: energy (fuel combustion and fugitive emissions), industrial processes, agriculture, waste, LULUCF (land use, land-use change and forestry). </w:t>
      </w:r>
      <w:r w:rsidR="00DB14B3" w:rsidRPr="003B4BA3">
        <w:rPr>
          <w:lang w:eastAsia="ru-RU"/>
        </w:rPr>
        <w:t>The first inventory was carried out only for the year of 1994. The second GHG inventory was carried out for the period 1995-2005. In the framework of the Third National Communication, an inventory of greenhouse gas emissions was carried out for the period 2006-2010. It was a logical continuation and development of the two previous inventories. It presented both calculated and revised estimates of anthropogenic emissions and absorptions of greenhouse gases. Inventory included sources of emissions that were not previously covered.</w:t>
      </w:r>
    </w:p>
    <w:p w14:paraId="51D0238F" w14:textId="77777777" w:rsidR="00DB14B3" w:rsidRPr="003B4BA3" w:rsidRDefault="00DB14B3" w:rsidP="00CC081A">
      <w:pPr>
        <w:jc w:val="both"/>
        <w:rPr>
          <w:lang w:eastAsia="ru-RU"/>
        </w:rPr>
      </w:pPr>
    </w:p>
    <w:p w14:paraId="38F0FFB0" w14:textId="31A763D9" w:rsidR="00DB14B3" w:rsidRPr="003B4BA3" w:rsidRDefault="00B56E68" w:rsidP="00CC081A">
      <w:pPr>
        <w:jc w:val="both"/>
        <w:rPr>
          <w:lang w:eastAsia="ru-RU"/>
        </w:rPr>
      </w:pPr>
      <w:r w:rsidRPr="003B4BA3">
        <w:rPr>
          <w:lang w:eastAsia="ru-RU"/>
        </w:rPr>
        <w:t xml:space="preserve">List of gases covered. The greenhouse gas inventory provides data on emissions of gases with a direct greenhouse effect (carbon dioxide - СО2, methane - СН4, nitrous oxide - N2O, hydrofluorocarbons - HFCs). The inventory provides estimations of gas emissions with an indirect greenhouse effect (carbon monoxide - СО, oxides nitrogen - NOx, sulfur dioxide - SO2, non-methane hydrocarbons). In the third inventory, perfluorocarbons (PFCs) and sulfur hexafluoride (SF6) were not covered due to the lack of activity data. </w:t>
      </w:r>
      <w:r w:rsidR="005655E7" w:rsidRPr="003B4BA3">
        <w:rPr>
          <w:lang w:eastAsia="ru-RU"/>
        </w:rPr>
        <w:t xml:space="preserve">As part of the preparation of the Third National Climate Change Report of Turkmenistan, an inventory of greenhouse gas emissions and sinks was conducted for 2000–2010. At the same time, the results of the inventory for 2000-2004 received earlier </w:t>
      </w:r>
      <w:r w:rsidR="005F233E" w:rsidRPr="003B4BA3">
        <w:rPr>
          <w:lang w:eastAsia="ru-RU"/>
        </w:rPr>
        <w:t>under</w:t>
      </w:r>
      <w:r w:rsidR="005655E7" w:rsidRPr="003B4BA3">
        <w:rPr>
          <w:lang w:eastAsia="ru-RU"/>
        </w:rPr>
        <w:t xml:space="preserve"> the preparation of the Second National Communication on Climate Change</w:t>
      </w:r>
      <w:r w:rsidR="005F233E" w:rsidRPr="003B4BA3">
        <w:rPr>
          <w:lang w:eastAsia="ru-RU"/>
        </w:rPr>
        <w:t xml:space="preserve"> were recalculated</w:t>
      </w:r>
      <w:r w:rsidR="005655E7" w:rsidRPr="003B4BA3">
        <w:rPr>
          <w:lang w:eastAsia="ru-RU"/>
        </w:rPr>
        <w:t>.</w:t>
      </w:r>
      <w:r w:rsidR="002431CA" w:rsidRPr="003B4BA3">
        <w:rPr>
          <w:lang w:eastAsia="ru-RU"/>
        </w:rPr>
        <w:t xml:space="preserve"> </w:t>
      </w:r>
      <w:r w:rsidR="005655E7" w:rsidRPr="003B4BA3">
        <w:rPr>
          <w:lang w:eastAsia="ru-RU"/>
        </w:rPr>
        <w:t>The total greenhouse gas emissions were 50315.63 Gg (CO2-eq.) in 2000 and 66367.2 Gg (CO2-eq.) in 2010. Some decrease was observed in 2009–2010</w:t>
      </w:r>
      <w:r w:rsidR="00BF4BBE" w:rsidRPr="003B4BA3">
        <w:rPr>
          <w:lang w:eastAsia="ru-RU"/>
        </w:rPr>
        <w:t>,</w:t>
      </w:r>
      <w:r w:rsidR="005655E7" w:rsidRPr="003B4BA3">
        <w:rPr>
          <w:lang w:eastAsia="ru-RU"/>
        </w:rPr>
        <w:t xml:space="preserve"> after stable growth in 2000-2008</w:t>
      </w:r>
      <w:r w:rsidR="005F233E" w:rsidRPr="003B4BA3">
        <w:rPr>
          <w:lang w:eastAsia="ru-RU"/>
        </w:rPr>
        <w:t>.</w:t>
      </w:r>
      <w:r w:rsidR="005655E7" w:rsidRPr="003B4BA3">
        <w:rPr>
          <w:lang w:eastAsia="ru-RU"/>
        </w:rPr>
        <w:t xml:space="preserve"> </w:t>
      </w:r>
    </w:p>
    <w:p w14:paraId="108DDB82" w14:textId="77777777" w:rsidR="00707102" w:rsidRPr="003B4BA3" w:rsidRDefault="00707102" w:rsidP="00CC081A">
      <w:pPr>
        <w:jc w:val="both"/>
        <w:rPr>
          <w:bCs/>
          <w:iCs/>
        </w:rPr>
      </w:pPr>
      <w:r w:rsidRPr="003B4BA3">
        <w:rPr>
          <w:lang w:eastAsia="ru-RU"/>
        </w:rPr>
        <w:tab/>
      </w:r>
    </w:p>
    <w:p w14:paraId="2D2AB22A" w14:textId="703F23DA" w:rsidR="005655E7" w:rsidRPr="003B4BA3" w:rsidRDefault="00E33AD1" w:rsidP="00707102">
      <w:pPr>
        <w:spacing w:after="240"/>
        <w:jc w:val="both"/>
        <w:rPr>
          <w:lang w:eastAsia="ru-RU"/>
        </w:rPr>
      </w:pPr>
      <w:r w:rsidRPr="003B4BA3">
        <w:rPr>
          <w:lang w:eastAsia="ru-RU"/>
        </w:rPr>
        <w:t xml:space="preserve">GHG inventory for 1994-2010 is mainly based on the application of Level 1 methodologies of the “Revised Guidelines for National Greenhouse Gas Inventories of the IPCC, 1996”. It uses elements of the "IPCC Guidelines on Good Practices and Uncertainty Factors in National Greenhouse Gas Inventories, 2000”, "IPCC Good Practice Guidance for Land Use, Land Use Change and Forestry, 2003”. </w:t>
      </w:r>
      <w:r w:rsidR="00161BA3" w:rsidRPr="003B4BA3">
        <w:rPr>
          <w:lang w:eastAsia="ru-RU"/>
        </w:rPr>
        <w:t>To solve intersectoral problems in certain categories of inventories, the methodologies of the “Guidelines for the preparation of national greenhouse gas inventories of the IPCC, 2006” were used.</w:t>
      </w:r>
    </w:p>
    <w:p w14:paraId="5A01C7FA" w14:textId="0914C3DD" w:rsidR="00161BA3" w:rsidRPr="003B4BA3" w:rsidRDefault="00561052" w:rsidP="00707102">
      <w:pPr>
        <w:spacing w:after="240"/>
        <w:jc w:val="both"/>
        <w:rPr>
          <w:lang w:eastAsia="ru-RU"/>
        </w:rPr>
      </w:pPr>
      <w:r w:rsidRPr="003B4BA3">
        <w:rPr>
          <w:lang w:eastAsia="ru-RU"/>
        </w:rPr>
        <w:t xml:space="preserve">The emission factors used </w:t>
      </w:r>
      <w:r w:rsidR="005F233E" w:rsidRPr="003B4BA3">
        <w:rPr>
          <w:lang w:eastAsia="ru-RU"/>
        </w:rPr>
        <w:t>for</w:t>
      </w:r>
      <w:r w:rsidRPr="003B4BA3">
        <w:rPr>
          <w:lang w:eastAsia="ru-RU"/>
        </w:rPr>
        <w:t xml:space="preserve"> the calculations were both by default and national, which were developed </w:t>
      </w:r>
      <w:r w:rsidR="005F233E" w:rsidRPr="003B4BA3">
        <w:rPr>
          <w:lang w:eastAsia="ru-RU"/>
        </w:rPr>
        <w:t>for</w:t>
      </w:r>
      <w:r w:rsidRPr="003B4BA3">
        <w:rPr>
          <w:lang w:eastAsia="ru-RU"/>
        </w:rPr>
        <w:t xml:space="preserve"> separate source categories, for example, in the Energy sector: to estimate CO2 </w:t>
      </w:r>
      <w:r w:rsidRPr="003B4BA3">
        <w:rPr>
          <w:lang w:eastAsia="ru-RU"/>
        </w:rPr>
        <w:lastRenderedPageBreak/>
        <w:t xml:space="preserve">emissions from fuel combustion, the national calorific value of natural gas was used. The activity data used </w:t>
      </w:r>
      <w:r w:rsidR="005F233E" w:rsidRPr="003B4BA3">
        <w:rPr>
          <w:lang w:eastAsia="ru-RU"/>
        </w:rPr>
        <w:t>for</w:t>
      </w:r>
      <w:r w:rsidRPr="003B4BA3">
        <w:rPr>
          <w:lang w:eastAsia="ru-RU"/>
        </w:rPr>
        <w:t xml:space="preserve"> the preparation of the GHG inventory were based on the data provided by the State Committee on Statistics, key ministries, departments and companies of Turkmenistan. For </w:t>
      </w:r>
      <w:proofErr w:type="gramStart"/>
      <w:r w:rsidRPr="003B4BA3">
        <w:rPr>
          <w:lang w:eastAsia="ru-RU"/>
        </w:rPr>
        <w:t>a number of</w:t>
      </w:r>
      <w:proofErr w:type="gramEnd"/>
      <w:r w:rsidRPr="003B4BA3">
        <w:rPr>
          <w:lang w:eastAsia="ru-RU"/>
        </w:rPr>
        <w:t xml:space="preserve"> source categories, there was a deficit of activity data, which is associated with structural changes that have occurred both in the ministries themselves, departments and organizations, and in the data they provided. </w:t>
      </w:r>
    </w:p>
    <w:p w14:paraId="1161B00B" w14:textId="77777777" w:rsidR="00561052" w:rsidRPr="003B4BA3" w:rsidRDefault="00DD5CCF" w:rsidP="00707102">
      <w:pPr>
        <w:spacing w:after="240"/>
        <w:jc w:val="both"/>
        <w:rPr>
          <w:lang w:eastAsia="ru-RU"/>
        </w:rPr>
      </w:pPr>
      <w:r w:rsidRPr="003B4BA3">
        <w:rPr>
          <w:lang w:eastAsia="ru-RU"/>
        </w:rPr>
        <w:t xml:space="preserve">An assessment of the key inventory categories was carried out using the Level 1 methodology of the "IPCC Good Practice Guidelines, 2000". The analysis included greenhouse gases СО2, CH4, N2O and all the evaluated categories, except for the LULUCF sector categories. Assessment of emission levels and trends was carried out for 2005 and 2010. In the SNC, an uncertainty assessment was performed for only part of the greenhouse gas emissions. The TNC has already estimated the uncertainty of all sources of GHG emissions in accordance with the Level 1 "Methodology of the IPCC Good Practice Guidelines, 2000". Uncertainty was estimated at the level of categories, sectors, gases and </w:t>
      </w:r>
      <w:proofErr w:type="gramStart"/>
      <w:r w:rsidRPr="003B4BA3">
        <w:rPr>
          <w:lang w:eastAsia="ru-RU"/>
        </w:rPr>
        <w:t>inventory as a whole</w:t>
      </w:r>
      <w:proofErr w:type="gramEnd"/>
      <w:r w:rsidRPr="003B4BA3">
        <w:rPr>
          <w:lang w:eastAsia="ru-RU"/>
        </w:rPr>
        <w:t xml:space="preserve">. Inventory uncertainty is estimated for 99.81% of GHG emissions, including all key sources. </w:t>
      </w:r>
    </w:p>
    <w:p w14:paraId="6BAB50E3" w14:textId="77777777" w:rsidR="00DD5CCF" w:rsidRPr="003B4BA3" w:rsidRDefault="00A04C55" w:rsidP="00707102">
      <w:pPr>
        <w:spacing w:after="240"/>
        <w:jc w:val="both"/>
        <w:rPr>
          <w:lang w:eastAsia="ru-RU"/>
        </w:rPr>
      </w:pPr>
      <w:r w:rsidRPr="003B4BA3">
        <w:rPr>
          <w:lang w:eastAsia="ru-RU"/>
        </w:rPr>
        <w:t xml:space="preserve">In preparing the inventory, quality assessment/quality control procedures were regularly conducted as part of an ongoing effort to develop a transparent and reliable inventory. In preparing the inventory, GHG emissions were revised and recalculated for the period 1994-2005 as part of the activities aimed at updating GHG emissions estimates. </w:t>
      </w:r>
      <w:r w:rsidR="00CF0EC5" w:rsidRPr="003B4BA3">
        <w:rPr>
          <w:lang w:eastAsia="ru-RU"/>
        </w:rPr>
        <w:t xml:space="preserve">These actions were performed in all sectors of the inventory, except for the LULUCF, taking into account updated available activity data, inclusion of new sources of emission and exclusion of sources that ceased operations, clarification of the values of used emission factors, application of new methodological approaches and correction of identified errors and assumptions made. </w:t>
      </w:r>
    </w:p>
    <w:p w14:paraId="264B0BD4" w14:textId="3A698EE4" w:rsidR="00CF0EC5" w:rsidRPr="003B4BA3" w:rsidRDefault="00CF0EC5" w:rsidP="00707102">
      <w:pPr>
        <w:spacing w:after="240"/>
        <w:jc w:val="both"/>
        <w:rPr>
          <w:lang w:eastAsia="ru-RU"/>
        </w:rPr>
      </w:pPr>
      <w:r w:rsidRPr="003B4BA3">
        <w:rPr>
          <w:lang w:eastAsia="ru-RU"/>
        </w:rPr>
        <w:t xml:space="preserve">The gaps of the Third inventory include the incompleteness of available data or their absence for </w:t>
      </w:r>
      <w:proofErr w:type="gramStart"/>
      <w:r w:rsidRPr="003B4BA3">
        <w:rPr>
          <w:lang w:eastAsia="ru-RU"/>
        </w:rPr>
        <w:t>a number of</w:t>
      </w:r>
      <w:proofErr w:type="gramEnd"/>
      <w:r w:rsidRPr="003B4BA3">
        <w:rPr>
          <w:lang w:eastAsia="ru-RU"/>
        </w:rPr>
        <w:t xml:space="preserve"> source categories (for example, for the category “Use of fluorocarbons and sulfur hexafluoride”) and GHGs (PFCs, sulfur hexafluoride) for various reasons. </w:t>
      </w:r>
      <w:r w:rsidR="002348EB" w:rsidRPr="003B4BA3">
        <w:rPr>
          <w:lang w:eastAsia="ru-RU"/>
        </w:rPr>
        <w:t xml:space="preserve">Despite the efforts made, the inventory does not yet cover all sources of greenhouse gas emissions available in the territory of the country, due to the lack of statistical data and activity data from data holders for such categories as “Emissions of </w:t>
      </w:r>
      <w:r w:rsidR="00477145" w:rsidRPr="003B4BA3">
        <w:rPr>
          <w:lang w:eastAsia="ru-RU"/>
        </w:rPr>
        <w:t>NMVOC</w:t>
      </w:r>
      <w:r w:rsidR="002348EB" w:rsidRPr="003B4BA3">
        <w:rPr>
          <w:lang w:eastAsia="ru-RU"/>
        </w:rPr>
        <w:t xml:space="preserve"> and СО from the use of solvents”, etc. </w:t>
      </w:r>
      <w:r w:rsidR="002410A2" w:rsidRPr="003B4BA3">
        <w:rPr>
          <w:lang w:eastAsia="ru-RU"/>
        </w:rPr>
        <w:t xml:space="preserve">The disadvantages of the Third Inventory also include the predominant use of the methodologies of the “Revised Guidelines for National Greenhouse Gas Inventories of the IPCC, 1996” and default emission factors; use of Level 1 methodologies for emission estimates. This circumstance is due to the lack of detailed technical and statistical information on activities related to GHG emissions/absorptions. The process of GHG inventory in the country </w:t>
      </w:r>
      <w:r w:rsidR="00EC3793" w:rsidRPr="003B4BA3">
        <w:rPr>
          <w:lang w:eastAsia="ru-RU"/>
        </w:rPr>
        <w:t>does</w:t>
      </w:r>
      <w:r w:rsidR="002410A2" w:rsidRPr="003B4BA3">
        <w:rPr>
          <w:lang w:eastAsia="ru-RU"/>
        </w:rPr>
        <w:t xml:space="preserve"> not</w:t>
      </w:r>
      <w:r w:rsidR="00EC3793" w:rsidRPr="003B4BA3">
        <w:rPr>
          <w:lang w:eastAsia="ru-RU"/>
        </w:rPr>
        <w:t xml:space="preserve"> have</w:t>
      </w:r>
      <w:r w:rsidR="002410A2" w:rsidRPr="003B4BA3">
        <w:rPr>
          <w:lang w:eastAsia="ru-RU"/>
        </w:rPr>
        <w:t xml:space="preserve"> </w:t>
      </w:r>
      <w:r w:rsidR="00EC3793" w:rsidRPr="003B4BA3">
        <w:rPr>
          <w:lang w:eastAsia="ru-RU"/>
        </w:rPr>
        <w:t>a</w:t>
      </w:r>
      <w:r w:rsidR="002410A2" w:rsidRPr="003B4BA3">
        <w:rPr>
          <w:lang w:eastAsia="ru-RU"/>
        </w:rPr>
        <w:t xml:space="preserve"> continuous nature. The inventory is carried out only as part of the preparation of the National Climate Change Communications. The country has not yet created an appropriate institutional structure. </w:t>
      </w:r>
    </w:p>
    <w:p w14:paraId="28118521" w14:textId="27A04278" w:rsidR="002410A2" w:rsidRPr="003B4BA3" w:rsidRDefault="00A06D4E" w:rsidP="00707102">
      <w:pPr>
        <w:spacing w:after="240"/>
        <w:jc w:val="both"/>
        <w:rPr>
          <w:lang w:eastAsia="ru-RU"/>
        </w:rPr>
      </w:pPr>
      <w:r w:rsidRPr="003B4BA3">
        <w:rPr>
          <w:lang w:eastAsia="ru-RU"/>
        </w:rPr>
        <w:t xml:space="preserve">In connection with the signing of the Paris Agreement with adoption of voluntary obligations by the country to reduce GHG emissions (PNC), the requirements for the reliability and transparency of estimates of greenhouse gas emissions, as well as the quality of statistical information, are increasing. </w:t>
      </w:r>
      <w:r w:rsidR="0055152F" w:rsidRPr="003B4BA3">
        <w:rPr>
          <w:lang w:eastAsia="ru-RU"/>
        </w:rPr>
        <w:t xml:space="preserve">In order to meet these requirements, efforts </w:t>
      </w:r>
      <w:r w:rsidR="00EC3793" w:rsidRPr="003B4BA3">
        <w:rPr>
          <w:lang w:eastAsia="ru-RU"/>
        </w:rPr>
        <w:t>should</w:t>
      </w:r>
      <w:r w:rsidR="0055152F" w:rsidRPr="003B4BA3">
        <w:rPr>
          <w:lang w:eastAsia="ru-RU"/>
        </w:rPr>
        <w:t xml:space="preserve"> be made to (1) strengthen the existing institutional structure and coordinate work at the interdepartmental level to prepare the GHG inventory; (2) expand the database of climate change related statistics; (3) introduc</w:t>
      </w:r>
      <w:r w:rsidR="00EC3793" w:rsidRPr="003B4BA3">
        <w:rPr>
          <w:lang w:eastAsia="ru-RU"/>
        </w:rPr>
        <w:t>e</w:t>
      </w:r>
      <w:r w:rsidR="0055152F" w:rsidRPr="003B4BA3">
        <w:rPr>
          <w:lang w:eastAsia="ru-RU"/>
        </w:rPr>
        <w:t xml:space="preserve"> advanced IPCC methodologies and tools; (4) improv</w:t>
      </w:r>
      <w:r w:rsidR="00EC3793" w:rsidRPr="003B4BA3">
        <w:rPr>
          <w:lang w:eastAsia="ru-RU"/>
        </w:rPr>
        <w:t>e</w:t>
      </w:r>
      <w:r w:rsidR="0055152F" w:rsidRPr="003B4BA3">
        <w:rPr>
          <w:lang w:eastAsia="ru-RU"/>
        </w:rPr>
        <w:t xml:space="preserve"> inventory management; and (5) increas</w:t>
      </w:r>
      <w:r w:rsidR="00EC3793" w:rsidRPr="003B4BA3">
        <w:rPr>
          <w:lang w:eastAsia="ru-RU"/>
        </w:rPr>
        <w:t>e</w:t>
      </w:r>
      <w:r w:rsidR="0055152F" w:rsidRPr="003B4BA3">
        <w:rPr>
          <w:lang w:eastAsia="ru-RU"/>
        </w:rPr>
        <w:t xml:space="preserve"> expert capacity. </w:t>
      </w:r>
    </w:p>
    <w:p w14:paraId="432D16E8" w14:textId="3A06C59B" w:rsidR="00282C64" w:rsidRPr="003B4BA3" w:rsidRDefault="00597B91" w:rsidP="00707102">
      <w:pPr>
        <w:spacing w:after="240"/>
        <w:jc w:val="both"/>
        <w:rPr>
          <w:lang w:eastAsia="ru-RU"/>
        </w:rPr>
      </w:pPr>
      <w:r w:rsidRPr="003B4BA3">
        <w:rPr>
          <w:lang w:eastAsia="ru-RU"/>
        </w:rPr>
        <w:t xml:space="preserve">In the process of carrying out the next inventory, it is necessary to evaluate as much as possible in the framework of the BUR all the available GHG sources and sinks in the country. According to the Decision of the </w:t>
      </w:r>
      <w:r w:rsidRPr="0084407D">
        <w:rPr>
          <w:lang w:eastAsia="ru-RU"/>
        </w:rPr>
        <w:t xml:space="preserve">COP of the UNFCCC 2/CP.17 and Decision 17/CP.8., emission estimates must be performed for the period of 1990-2020. </w:t>
      </w:r>
      <w:r w:rsidR="00282C64" w:rsidRPr="0084407D">
        <w:rPr>
          <w:lang w:eastAsia="ru-RU"/>
        </w:rPr>
        <w:t xml:space="preserve">Whenever possible, the national inventory within the framework of the </w:t>
      </w:r>
      <w:r w:rsidR="002924A6" w:rsidRPr="0084407D">
        <w:rPr>
          <w:lang w:eastAsia="ru-RU"/>
        </w:rPr>
        <w:t>BUR1</w:t>
      </w:r>
      <w:r w:rsidR="00282C64" w:rsidRPr="0084407D">
        <w:rPr>
          <w:lang w:eastAsia="ru-RU"/>
        </w:rPr>
        <w:t xml:space="preserve"> and </w:t>
      </w:r>
      <w:r w:rsidR="00B15E2B" w:rsidRPr="0084407D">
        <w:rPr>
          <w:lang w:eastAsia="ru-RU"/>
        </w:rPr>
        <w:t>NC4</w:t>
      </w:r>
      <w:r w:rsidR="00282C64" w:rsidRPr="0084407D">
        <w:rPr>
          <w:lang w:eastAsia="ru-RU"/>
        </w:rPr>
        <w:t xml:space="preserve"> will be carried out in accordance with the “IPCC Guidelines for </w:t>
      </w:r>
      <w:r w:rsidR="00282C64" w:rsidRPr="0084407D">
        <w:rPr>
          <w:lang w:eastAsia="ru-RU"/>
        </w:rPr>
        <w:lastRenderedPageBreak/>
        <w:t>the Preparation of National Greenhouse Gas Inventories, 2006”. If activity data are insufficient to apply the 2006 IPCC Guidelines, the methodologies of the 1996 IPCC Guidelines, 2000 and 2003 Good Practice Guides will be used.</w:t>
      </w:r>
      <w:r w:rsidR="00282C64" w:rsidRPr="003B4BA3">
        <w:rPr>
          <w:lang w:eastAsia="ru-RU"/>
        </w:rPr>
        <w:t xml:space="preserve"> The research will focus on the transition from the 1996 Guidebook methodologies to the 2006 Guideline methodologies, primarily in the LULUCF sector, as well as transition to the use of the IPCC 2006 software, the study of the UNFCCC materials on the preparation of Biennial reports on updated data.</w:t>
      </w:r>
    </w:p>
    <w:p w14:paraId="33D4ACE8" w14:textId="2AF43299" w:rsidR="00503947" w:rsidRPr="003B4BA3" w:rsidRDefault="00832A29" w:rsidP="00707102">
      <w:pPr>
        <w:spacing w:after="240"/>
        <w:jc w:val="both"/>
        <w:rPr>
          <w:lang w:eastAsia="ru-RU"/>
        </w:rPr>
      </w:pPr>
      <w:r w:rsidRPr="003B4BA3">
        <w:rPr>
          <w:lang w:eastAsia="ru-RU"/>
        </w:rPr>
        <w:t>As part of the preparation of the GHG inventory, the terms of reference will be developed</w:t>
      </w:r>
      <w:r w:rsidR="0084407D">
        <w:rPr>
          <w:lang w:eastAsia="ru-RU"/>
        </w:rPr>
        <w:t>,</w:t>
      </w:r>
      <w:r w:rsidRPr="003B4BA3">
        <w:rPr>
          <w:lang w:eastAsia="ru-RU"/>
        </w:rPr>
        <w:t xml:space="preserve"> and all necessary processes launched to create the National GHG Inventory System. This will involve the development of the existing institutional and organizational structure for the GHG inventory of Turkmenistan, as well as the improvement of the documentation system, assessment/quality control, archiving and data storage methods. </w:t>
      </w:r>
      <w:r w:rsidR="00503947" w:rsidRPr="003B4BA3">
        <w:rPr>
          <w:lang w:eastAsia="ru-RU"/>
        </w:rPr>
        <w:t>Particular attention in the preparation of the Fourth Inventory will be given to the development of national emission factors and determination of other necessary parameters, primarily for key inventory categories, as well as for the categories of the "Agriculture, Forestry and Other Kinds of Land Use" (LU</w:t>
      </w:r>
      <w:r w:rsidR="00632286" w:rsidRPr="003B4BA3">
        <w:rPr>
          <w:lang w:eastAsia="ru-RU"/>
        </w:rPr>
        <w:t>LUCF</w:t>
      </w:r>
      <w:r w:rsidR="00503947" w:rsidRPr="003B4BA3">
        <w:rPr>
          <w:lang w:eastAsia="ru-RU"/>
        </w:rPr>
        <w:t>) sector and others. This involves additional research, increasing the capacity of the inventory preparation team, broader involvement of national experts and organizations, and consultations of international experts.</w:t>
      </w:r>
    </w:p>
    <w:p w14:paraId="00FA05F8" w14:textId="13C85838" w:rsidR="002A2CDE" w:rsidRPr="003B4BA3" w:rsidRDefault="00DA72DB" w:rsidP="00707102">
      <w:pPr>
        <w:spacing w:after="240"/>
        <w:jc w:val="both"/>
        <w:rPr>
          <w:lang w:eastAsia="ru-RU"/>
        </w:rPr>
      </w:pPr>
      <w:r w:rsidRPr="003B4BA3">
        <w:rPr>
          <w:lang w:eastAsia="ru-RU"/>
        </w:rPr>
        <w:t xml:space="preserve">Further work is planned to assess and reduce the uncertainty of the national inventory for all categories of sources/sinks, in order to bring methodologies and assessments in line with the </w:t>
      </w:r>
      <w:r w:rsidR="00632286" w:rsidRPr="003B4BA3">
        <w:rPr>
          <w:lang w:eastAsia="ru-RU"/>
        </w:rPr>
        <w:t>latest</w:t>
      </w:r>
      <w:r w:rsidRPr="003B4BA3">
        <w:rPr>
          <w:lang w:eastAsia="ru-RU"/>
        </w:rPr>
        <w:t xml:space="preserve"> technical requirements of the UNFCCC to the </w:t>
      </w:r>
      <w:r w:rsidR="00B15E2B" w:rsidRPr="003B4BA3">
        <w:rPr>
          <w:lang w:eastAsia="ru-RU"/>
        </w:rPr>
        <w:t>NC4</w:t>
      </w:r>
      <w:r w:rsidRPr="003B4BA3">
        <w:rPr>
          <w:lang w:eastAsia="ru-RU"/>
        </w:rPr>
        <w:t xml:space="preserve">, which will be reflected in the Work Plan for managing uncertainties. </w:t>
      </w:r>
      <w:r w:rsidR="00E33B77" w:rsidRPr="003B4BA3">
        <w:rPr>
          <w:lang w:eastAsia="ru-RU"/>
        </w:rPr>
        <w:t xml:space="preserve">The reduction of uncertainty in the “Waste” and “Agriculture, forestry and other land use” sectors is especially relevant. For the analysis of uncertainties, it is supposed to use the technical capabilities of the IPCC 2006 software. </w:t>
      </w:r>
      <w:r w:rsidR="00D174F1" w:rsidRPr="003B4BA3">
        <w:rPr>
          <w:lang w:eastAsia="ru-RU"/>
        </w:rPr>
        <w:t xml:space="preserve">When analyzing key categories, it is planned to switch from the use of Level 1 methodologies to Level 2 methodologies, which will help in the proper prioritization to improve the quality of the inventory. Analysis of key inventory sources will be carried out using the technical capabilities of the IPCC 2006 software based on the </w:t>
      </w:r>
      <w:r w:rsidR="00D174F1" w:rsidRPr="00BD3B66">
        <w:rPr>
          <w:lang w:eastAsia="ru-RU"/>
        </w:rPr>
        <w:t xml:space="preserve">methodologies of the 2006 IPCC Guidelines. To improve the accuracy of the GHG emission estimates, if necessary, recalculations will be carried out in certain categories of </w:t>
      </w:r>
      <w:r w:rsidR="00D174F1" w:rsidRPr="00552EDC">
        <w:rPr>
          <w:lang w:eastAsia="ru-RU"/>
        </w:rPr>
        <w:t>sour</w:t>
      </w:r>
      <w:r w:rsidR="00D174F1" w:rsidRPr="003E75F1">
        <w:rPr>
          <w:lang w:eastAsia="ru-RU"/>
        </w:rPr>
        <w:t>ces for the 1994–2010 inventory period in connection with the transition to new methodologies, use of updated/new emission factors, activity data, etc</w:t>
      </w:r>
      <w:r w:rsidR="00D174F1" w:rsidRPr="003B4BA3">
        <w:rPr>
          <w:lang w:eastAsia="ru-RU"/>
        </w:rPr>
        <w:t xml:space="preserve">. To ensure comparability of information on the GHG emissions at the international level, it is planned to additionally include the sections “Turkmenistan's contribution to global warming” and “GHG emission indicators in Turkmenistan” in the GHG Inventory Report. </w:t>
      </w:r>
      <w:r w:rsidR="00B03277" w:rsidRPr="003B4BA3">
        <w:rPr>
          <w:lang w:eastAsia="ru-RU"/>
        </w:rPr>
        <w:t xml:space="preserve">The implementation of quality control and quality assessment of the inventory will be ensured within the framework of the Fourth GHG inventory based on the positive experience gained in the implementation of previous projects and in accordance with the updated work plan of the QC/QA. </w:t>
      </w:r>
      <w:r w:rsidR="002A2CDE" w:rsidRPr="003B4BA3">
        <w:rPr>
          <w:lang w:eastAsia="ru-RU"/>
        </w:rPr>
        <w:t xml:space="preserve">Improving the inventory, increasing its transparency will also be focused on improving the system of documentation and archiving of data for the period 1994-2020 within the framework of </w:t>
      </w:r>
      <w:r w:rsidR="002924A6" w:rsidRPr="003B4BA3">
        <w:rPr>
          <w:lang w:eastAsia="ru-RU"/>
        </w:rPr>
        <w:t>BUR1</w:t>
      </w:r>
      <w:r w:rsidR="002A2CDE" w:rsidRPr="003B4BA3">
        <w:rPr>
          <w:lang w:eastAsia="ru-RU"/>
        </w:rPr>
        <w:t xml:space="preserve"> and </w:t>
      </w:r>
      <w:r w:rsidR="00B15E2B" w:rsidRPr="003B4BA3">
        <w:rPr>
          <w:lang w:eastAsia="ru-RU"/>
        </w:rPr>
        <w:t>NC4</w:t>
      </w:r>
      <w:r w:rsidR="002A2CDE" w:rsidRPr="003B4BA3">
        <w:rPr>
          <w:lang w:eastAsia="ru-RU"/>
        </w:rPr>
        <w:t xml:space="preserve"> in accordance with </w:t>
      </w:r>
      <w:r w:rsidR="00632286" w:rsidRPr="003B4BA3">
        <w:rPr>
          <w:lang w:eastAsia="ru-RU"/>
        </w:rPr>
        <w:t>current</w:t>
      </w:r>
      <w:r w:rsidR="002A2CDE" w:rsidRPr="003B4BA3">
        <w:rPr>
          <w:lang w:eastAsia="ru-RU"/>
        </w:rPr>
        <w:t xml:space="preserve"> requirements of the UNFCCC. The updated and supplemented GHG inventory database will be stored </w:t>
      </w:r>
      <w:r w:rsidR="00632286" w:rsidRPr="003B4BA3">
        <w:rPr>
          <w:lang w:eastAsia="ru-RU"/>
        </w:rPr>
        <w:t>by</w:t>
      </w:r>
      <w:r w:rsidR="002A2CDE" w:rsidRPr="003B4BA3">
        <w:rPr>
          <w:lang w:eastAsia="ru-RU"/>
        </w:rPr>
        <w:t xml:space="preserve"> the executive body for the implementation of the UN Framework Convention on Climate Change.</w:t>
      </w:r>
    </w:p>
    <w:p w14:paraId="12C3ABBA" w14:textId="77777777" w:rsidR="00504A13" w:rsidRPr="003B4BA3" w:rsidRDefault="00504A13" w:rsidP="00707102">
      <w:pPr>
        <w:spacing w:after="240"/>
        <w:jc w:val="both"/>
        <w:rPr>
          <w:lang w:eastAsia="ru-RU"/>
        </w:rPr>
      </w:pPr>
      <w:r w:rsidRPr="003B4BA3">
        <w:rPr>
          <w:lang w:eastAsia="ru-RU"/>
        </w:rPr>
        <w:t xml:space="preserve">Improvement of the quality of the GHG inventory will be carried out by continuously increasing the potential of the inventory preparation team, national experts from stakeholder organizations through their participation in trainings, workshops (both at the national level and internationally), the study of modern IPCC methodologies, and the exchange of experience at the international level. </w:t>
      </w:r>
    </w:p>
    <w:p w14:paraId="779FADA0" w14:textId="77777777" w:rsidR="00E946B1" w:rsidRPr="003B4BA3" w:rsidRDefault="00E946B1" w:rsidP="00707102">
      <w:pPr>
        <w:spacing w:after="240"/>
        <w:jc w:val="both"/>
        <w:rPr>
          <w:bCs/>
          <w:iCs/>
        </w:rPr>
      </w:pPr>
      <w:r w:rsidRPr="003B4BA3">
        <w:rPr>
          <w:bCs/>
          <w:iCs/>
        </w:rPr>
        <w:t xml:space="preserve">The technical level of the inventory preparation will be increased by using the new IPCC 2006 software, including elements of “good practice” in the inventory preparation, updating the documentation and archiving system, studying the country's experience in preparing previous inventories. </w:t>
      </w:r>
    </w:p>
    <w:p w14:paraId="43D4BB2A" w14:textId="77777777" w:rsidR="00E946B1" w:rsidRPr="003B4BA3" w:rsidRDefault="00F476E1" w:rsidP="00707102">
      <w:pPr>
        <w:spacing w:after="240"/>
        <w:jc w:val="both"/>
        <w:rPr>
          <w:bCs/>
          <w:iCs/>
        </w:rPr>
      </w:pPr>
      <w:r w:rsidRPr="003B4BA3">
        <w:rPr>
          <w:bCs/>
          <w:iCs/>
        </w:rPr>
        <w:t xml:space="preserve">Work with the stakeholders. It is planned to conduct regular consultations and trainings for interested </w:t>
      </w:r>
      <w:r w:rsidRPr="003B4BA3">
        <w:rPr>
          <w:bCs/>
          <w:iCs/>
        </w:rPr>
        <w:lastRenderedPageBreak/>
        <w:t>organizations involved in the preparation of information for the GHG inventory in order to increase their potential.</w:t>
      </w:r>
    </w:p>
    <w:p w14:paraId="531D0902" w14:textId="3D6F83E0" w:rsidR="00707102" w:rsidRPr="003B4BA3" w:rsidRDefault="00F476E1" w:rsidP="00707102">
      <w:pPr>
        <w:spacing w:after="240"/>
        <w:jc w:val="both"/>
        <w:rPr>
          <w:lang w:eastAsia="ru-RU"/>
        </w:rPr>
      </w:pPr>
      <w:r w:rsidRPr="003B4BA3">
        <w:rPr>
          <w:b/>
          <w:bCs/>
          <w:i/>
          <w:iCs/>
        </w:rPr>
        <w:t>Expected out</w:t>
      </w:r>
      <w:r w:rsidR="00986BB6">
        <w:rPr>
          <w:b/>
          <w:bCs/>
          <w:i/>
          <w:iCs/>
        </w:rPr>
        <w:t>put</w:t>
      </w:r>
      <w:r w:rsidRPr="003B4BA3">
        <w:rPr>
          <w:b/>
          <w:bCs/>
          <w:i/>
          <w:iCs/>
        </w:rPr>
        <w:t xml:space="preserve"> and activities</w:t>
      </w:r>
      <w:r w:rsidR="00707102" w:rsidRPr="003B4BA3">
        <w:rPr>
          <w:b/>
          <w:bCs/>
          <w:i/>
          <w:iCs/>
        </w:rPr>
        <w:t>:</w:t>
      </w:r>
    </w:p>
    <w:p w14:paraId="1BEF67E6" w14:textId="28C8CFCE" w:rsidR="00707102" w:rsidRPr="003B4BA3" w:rsidRDefault="00F476E1" w:rsidP="00707102">
      <w:pPr>
        <w:spacing w:after="240"/>
        <w:jc w:val="both"/>
        <w:rPr>
          <w:bCs/>
          <w:iCs/>
        </w:rPr>
      </w:pPr>
      <w:r w:rsidRPr="003B4BA3">
        <w:rPr>
          <w:b/>
          <w:i/>
        </w:rPr>
        <w:t>Out</w:t>
      </w:r>
      <w:r w:rsidR="00986BB6">
        <w:rPr>
          <w:b/>
          <w:i/>
        </w:rPr>
        <w:t>put</w:t>
      </w:r>
      <w:r w:rsidR="00707102" w:rsidRPr="003B4BA3">
        <w:rPr>
          <w:b/>
          <w:i/>
        </w:rPr>
        <w:t xml:space="preserve"> 1.2.2.1:</w:t>
      </w:r>
      <w:r w:rsidR="00707102" w:rsidRPr="003B4BA3">
        <w:rPr>
          <w:bCs/>
          <w:iCs/>
        </w:rPr>
        <w:t xml:space="preserve"> </w:t>
      </w:r>
      <w:r w:rsidRPr="003B4BA3">
        <w:rPr>
          <w:bCs/>
          <w:iCs/>
        </w:rPr>
        <w:t>GHG inventory and data collection analysis team</w:t>
      </w:r>
      <w:r w:rsidR="00986BB6">
        <w:rPr>
          <w:bCs/>
          <w:iCs/>
        </w:rPr>
        <w:t xml:space="preserve"> organized and strengthened</w:t>
      </w:r>
      <w:r w:rsidRPr="003B4BA3">
        <w:rPr>
          <w:bCs/>
          <w:iCs/>
        </w:rPr>
        <w:t>.</w:t>
      </w:r>
    </w:p>
    <w:p w14:paraId="4A7191AF" w14:textId="77777777" w:rsidR="00707102" w:rsidRPr="003B4BA3" w:rsidRDefault="00F476E1" w:rsidP="00707102">
      <w:pPr>
        <w:spacing w:after="240"/>
        <w:jc w:val="both"/>
        <w:rPr>
          <w:bCs/>
          <w:iCs/>
        </w:rPr>
      </w:pPr>
      <w:r w:rsidRPr="003B4BA3">
        <w:rPr>
          <w:bCs/>
          <w:iCs/>
        </w:rPr>
        <w:t>Activity</w:t>
      </w:r>
      <w:r w:rsidR="00707102" w:rsidRPr="003B4BA3">
        <w:rPr>
          <w:bCs/>
          <w:iCs/>
        </w:rPr>
        <w:t>:</w:t>
      </w:r>
    </w:p>
    <w:p w14:paraId="01EECA15" w14:textId="77777777" w:rsidR="00707102" w:rsidRPr="003B4BA3" w:rsidRDefault="00707102" w:rsidP="00707102">
      <w:pPr>
        <w:spacing w:after="240"/>
        <w:jc w:val="both"/>
        <w:rPr>
          <w:bCs/>
          <w:iCs/>
        </w:rPr>
      </w:pPr>
      <w:r w:rsidRPr="003B4BA3">
        <w:rPr>
          <w:bCs/>
          <w:iCs/>
        </w:rPr>
        <w:t>1.2.2.1.1</w:t>
      </w:r>
      <w:r w:rsidR="000B5039" w:rsidRPr="003B4BA3">
        <w:rPr>
          <w:bCs/>
          <w:iCs/>
        </w:rPr>
        <w:t xml:space="preserve"> To identify and mobilize national experts in target sectors and areas relevant to the preparation of the GHG inventory.</w:t>
      </w:r>
    </w:p>
    <w:p w14:paraId="40CB437F" w14:textId="77777777" w:rsidR="00707102" w:rsidRPr="003B4BA3" w:rsidRDefault="00707102" w:rsidP="00707102">
      <w:pPr>
        <w:spacing w:after="240"/>
        <w:jc w:val="both"/>
        <w:rPr>
          <w:bCs/>
          <w:iCs/>
        </w:rPr>
      </w:pPr>
      <w:r w:rsidRPr="003B4BA3">
        <w:rPr>
          <w:bCs/>
          <w:iCs/>
        </w:rPr>
        <w:t xml:space="preserve">1.2.2.1.2 </w:t>
      </w:r>
      <w:r w:rsidR="000B5039" w:rsidRPr="003B4BA3">
        <w:rPr>
          <w:bCs/>
          <w:iCs/>
        </w:rPr>
        <w:t xml:space="preserve">To review existing information and data on previous GHG inventories already archived and documented. </w:t>
      </w:r>
    </w:p>
    <w:p w14:paraId="50E93DFF" w14:textId="77777777" w:rsidR="00707102" w:rsidRPr="003B4BA3" w:rsidRDefault="00707102" w:rsidP="00707102">
      <w:pPr>
        <w:spacing w:after="240"/>
        <w:jc w:val="both"/>
        <w:rPr>
          <w:bCs/>
          <w:iCs/>
        </w:rPr>
      </w:pPr>
      <w:r w:rsidRPr="003B4BA3">
        <w:rPr>
          <w:bCs/>
          <w:iCs/>
        </w:rPr>
        <w:t xml:space="preserve">1.2.2.1.3 </w:t>
      </w:r>
      <w:r w:rsidR="00255BFE" w:rsidRPr="003B4BA3">
        <w:rPr>
          <w:bCs/>
          <w:iCs/>
        </w:rPr>
        <w:t>To identify the specific needs of enterprises in staff training for data collection (with the emphasis on key source sectors, which are the main sources of emissions).</w:t>
      </w:r>
    </w:p>
    <w:p w14:paraId="6726C1AA" w14:textId="77777777" w:rsidR="008C2412" w:rsidRDefault="00707102" w:rsidP="00707102">
      <w:pPr>
        <w:spacing w:after="240"/>
        <w:jc w:val="both"/>
        <w:rPr>
          <w:bCs/>
          <w:iCs/>
        </w:rPr>
      </w:pPr>
      <w:r w:rsidRPr="003B4BA3">
        <w:rPr>
          <w:bCs/>
          <w:iCs/>
        </w:rPr>
        <w:t xml:space="preserve">1.2.2.1.4 </w:t>
      </w:r>
      <w:r w:rsidR="00255BFE" w:rsidRPr="003B4BA3">
        <w:rPr>
          <w:bCs/>
          <w:iCs/>
        </w:rPr>
        <w:t>To develop a national capacity building plan to enable the country to apply the 2006 IPCC Guidelines</w:t>
      </w:r>
    </w:p>
    <w:p w14:paraId="1EFC4ED5" w14:textId="4289F7FF" w:rsidR="00707102" w:rsidRPr="003B4BA3" w:rsidRDefault="008C2412" w:rsidP="00707102">
      <w:pPr>
        <w:spacing w:after="240"/>
        <w:jc w:val="both"/>
        <w:rPr>
          <w:bCs/>
          <w:iCs/>
        </w:rPr>
      </w:pPr>
      <w:r w:rsidRPr="003B4BA3">
        <w:rPr>
          <w:bCs/>
          <w:iCs/>
        </w:rPr>
        <w:t>1.2.2.1.</w:t>
      </w:r>
      <w:r>
        <w:rPr>
          <w:bCs/>
          <w:iCs/>
        </w:rPr>
        <w:t>5 Conduct training for national experts/teams working on GHG inventory</w:t>
      </w:r>
      <w:r w:rsidR="00DE4F65">
        <w:rPr>
          <w:bCs/>
          <w:iCs/>
        </w:rPr>
        <w:t xml:space="preserve"> </w:t>
      </w:r>
      <w:r w:rsidR="00DE4F65" w:rsidRPr="006353AA">
        <w:rPr>
          <w:sz w:val="22"/>
          <w:szCs w:val="22"/>
        </w:rPr>
        <w:t xml:space="preserve">including supporting </w:t>
      </w:r>
      <w:r>
        <w:rPr>
          <w:sz w:val="22"/>
          <w:szCs w:val="22"/>
        </w:rPr>
        <w:t>them</w:t>
      </w:r>
      <w:r w:rsidR="007A08B0">
        <w:rPr>
          <w:sz w:val="22"/>
          <w:szCs w:val="22"/>
        </w:rPr>
        <w:t xml:space="preserve"> to</w:t>
      </w:r>
      <w:r w:rsidR="00DE4F65" w:rsidRPr="006353AA">
        <w:rPr>
          <w:sz w:val="22"/>
          <w:szCs w:val="22"/>
        </w:rPr>
        <w:t xml:space="preserve"> particip</w:t>
      </w:r>
      <w:r w:rsidR="007A08B0">
        <w:rPr>
          <w:sz w:val="22"/>
          <w:szCs w:val="22"/>
        </w:rPr>
        <w:t>ate</w:t>
      </w:r>
      <w:r w:rsidR="00DE4F65" w:rsidRPr="006353AA">
        <w:rPr>
          <w:sz w:val="22"/>
          <w:szCs w:val="22"/>
        </w:rPr>
        <w:t xml:space="preserve"> in relevant regional/international trainings on GHG inventory</w:t>
      </w:r>
      <w:r w:rsidR="00255BFE" w:rsidRPr="003B4BA3">
        <w:rPr>
          <w:bCs/>
          <w:iCs/>
        </w:rPr>
        <w:t>.</w:t>
      </w:r>
    </w:p>
    <w:p w14:paraId="50690A22" w14:textId="3AD8DF63" w:rsidR="00707102" w:rsidRPr="003B4BA3" w:rsidRDefault="00707102" w:rsidP="00707102">
      <w:pPr>
        <w:spacing w:after="240"/>
        <w:jc w:val="both"/>
        <w:rPr>
          <w:bCs/>
          <w:iCs/>
        </w:rPr>
      </w:pPr>
      <w:r w:rsidRPr="003B4BA3">
        <w:rPr>
          <w:bCs/>
          <w:iCs/>
        </w:rPr>
        <w:t>1.2.2.1.</w:t>
      </w:r>
      <w:r w:rsidR="0071276D">
        <w:rPr>
          <w:bCs/>
          <w:iCs/>
        </w:rPr>
        <w:t>6</w:t>
      </w:r>
      <w:r w:rsidRPr="003B4BA3">
        <w:rPr>
          <w:bCs/>
          <w:iCs/>
        </w:rPr>
        <w:t xml:space="preserve"> </w:t>
      </w:r>
      <w:r w:rsidR="00255BFE" w:rsidRPr="003B4BA3">
        <w:rPr>
          <w:bCs/>
          <w:iCs/>
        </w:rPr>
        <w:t>To review and update the quality assessment and quality control plan (QA/QC).</w:t>
      </w:r>
    </w:p>
    <w:p w14:paraId="68B6A280" w14:textId="2CFEB2BB" w:rsidR="00707102" w:rsidRPr="003B4BA3" w:rsidRDefault="00707102" w:rsidP="00707102">
      <w:pPr>
        <w:spacing w:after="240"/>
        <w:jc w:val="both"/>
        <w:rPr>
          <w:bCs/>
          <w:iCs/>
        </w:rPr>
      </w:pPr>
      <w:r w:rsidRPr="003B4BA3">
        <w:rPr>
          <w:bCs/>
          <w:iCs/>
        </w:rPr>
        <w:t>1.2.2.1.</w:t>
      </w:r>
      <w:r w:rsidR="0071276D">
        <w:rPr>
          <w:bCs/>
          <w:iCs/>
        </w:rPr>
        <w:t>7</w:t>
      </w:r>
      <w:r w:rsidRPr="003B4BA3">
        <w:rPr>
          <w:bCs/>
          <w:iCs/>
        </w:rPr>
        <w:t xml:space="preserve">. </w:t>
      </w:r>
      <w:r w:rsidR="00CF4EE2" w:rsidRPr="003B4BA3">
        <w:rPr>
          <w:bCs/>
          <w:iCs/>
        </w:rPr>
        <w:t>To conduct a needs assessment and prepare terms of reference for the creation of a national inventory system with certain institutional mechanisms and a strategy for establishing the system.</w:t>
      </w:r>
    </w:p>
    <w:p w14:paraId="4184F4C6" w14:textId="421B7AA3" w:rsidR="00707102" w:rsidRPr="003B4BA3" w:rsidRDefault="00707102" w:rsidP="00707102">
      <w:pPr>
        <w:spacing w:after="240"/>
        <w:jc w:val="both"/>
        <w:rPr>
          <w:bCs/>
          <w:iCs/>
        </w:rPr>
      </w:pPr>
      <w:r w:rsidRPr="003B4BA3">
        <w:rPr>
          <w:bCs/>
          <w:iCs/>
        </w:rPr>
        <w:t>1.2.2.1.</w:t>
      </w:r>
      <w:r w:rsidR="0071276D">
        <w:rPr>
          <w:bCs/>
          <w:iCs/>
        </w:rPr>
        <w:t>8</w:t>
      </w:r>
      <w:r w:rsidRPr="003B4BA3">
        <w:rPr>
          <w:bCs/>
          <w:iCs/>
        </w:rPr>
        <w:t xml:space="preserve">. </w:t>
      </w:r>
      <w:r w:rsidR="005C11E9" w:rsidRPr="003B4BA3">
        <w:rPr>
          <w:bCs/>
          <w:iCs/>
        </w:rPr>
        <w:t>To improve intersectoral collaboration between relevant institutions for the preparation of GHG inventories.</w:t>
      </w:r>
    </w:p>
    <w:p w14:paraId="24AF1577" w14:textId="60545382" w:rsidR="00707102" w:rsidRPr="003B4BA3" w:rsidRDefault="005C11E9" w:rsidP="00707102">
      <w:pPr>
        <w:spacing w:after="240"/>
        <w:jc w:val="both"/>
        <w:rPr>
          <w:bCs/>
          <w:iCs/>
        </w:rPr>
      </w:pPr>
      <w:r w:rsidRPr="003B4BA3">
        <w:rPr>
          <w:b/>
          <w:i/>
        </w:rPr>
        <w:t>Out</w:t>
      </w:r>
      <w:r w:rsidR="00113EC6">
        <w:rPr>
          <w:b/>
          <w:i/>
        </w:rPr>
        <w:t>put</w:t>
      </w:r>
      <w:r w:rsidR="00707102" w:rsidRPr="003B4BA3">
        <w:rPr>
          <w:b/>
          <w:i/>
        </w:rPr>
        <w:t xml:space="preserve"> 1.2.2.2.</w:t>
      </w:r>
      <w:r w:rsidR="00707102" w:rsidRPr="003B4BA3">
        <w:rPr>
          <w:bCs/>
          <w:iCs/>
        </w:rPr>
        <w:t xml:space="preserve"> </w:t>
      </w:r>
      <w:r w:rsidR="00113EC6">
        <w:rPr>
          <w:bCs/>
          <w:iCs/>
        </w:rPr>
        <w:t>D</w:t>
      </w:r>
      <w:r w:rsidR="00531655" w:rsidRPr="003B4BA3">
        <w:rPr>
          <w:bCs/>
          <w:iCs/>
        </w:rPr>
        <w:t>ata for the GHG inventory and methodology</w:t>
      </w:r>
      <w:r w:rsidR="00113EC6">
        <w:rPr>
          <w:bCs/>
          <w:iCs/>
        </w:rPr>
        <w:t xml:space="preserve"> collected, validated and improved</w:t>
      </w:r>
      <w:r w:rsidR="00531655" w:rsidRPr="003B4BA3">
        <w:rPr>
          <w:bCs/>
          <w:iCs/>
        </w:rPr>
        <w:t>.</w:t>
      </w:r>
    </w:p>
    <w:p w14:paraId="6BD73F49" w14:textId="77777777" w:rsidR="00707102" w:rsidRPr="003B4BA3" w:rsidRDefault="00531655" w:rsidP="00707102">
      <w:pPr>
        <w:spacing w:after="240"/>
        <w:jc w:val="both"/>
        <w:rPr>
          <w:bCs/>
          <w:iCs/>
        </w:rPr>
      </w:pPr>
      <w:r w:rsidRPr="003B4BA3">
        <w:rPr>
          <w:bCs/>
          <w:iCs/>
        </w:rPr>
        <w:t>Activity</w:t>
      </w:r>
      <w:r w:rsidR="00707102" w:rsidRPr="003B4BA3">
        <w:rPr>
          <w:bCs/>
          <w:iCs/>
        </w:rPr>
        <w:t>:</w:t>
      </w:r>
    </w:p>
    <w:p w14:paraId="3BA3B12E" w14:textId="77777777" w:rsidR="00707102" w:rsidRPr="003B4BA3" w:rsidRDefault="00707102" w:rsidP="00707102">
      <w:pPr>
        <w:spacing w:after="240"/>
        <w:jc w:val="both"/>
        <w:rPr>
          <w:bCs/>
          <w:iCs/>
        </w:rPr>
      </w:pPr>
      <w:r w:rsidRPr="003B4BA3">
        <w:rPr>
          <w:bCs/>
          <w:iCs/>
        </w:rPr>
        <w:t xml:space="preserve">1.2.2.2.1. </w:t>
      </w:r>
      <w:r w:rsidR="00387EED" w:rsidRPr="003B4BA3">
        <w:rPr>
          <w:bCs/>
          <w:iCs/>
        </w:rPr>
        <w:t>To identify new sources of activity data for key source categories and priority sectors not included or explored in other programs.</w:t>
      </w:r>
    </w:p>
    <w:p w14:paraId="11D10DA7" w14:textId="77777777" w:rsidR="00707102" w:rsidRPr="003B4BA3" w:rsidRDefault="00707102" w:rsidP="00707102">
      <w:pPr>
        <w:spacing w:after="240"/>
        <w:jc w:val="both"/>
        <w:rPr>
          <w:bCs/>
          <w:iCs/>
        </w:rPr>
      </w:pPr>
      <w:r w:rsidRPr="003B4BA3">
        <w:rPr>
          <w:bCs/>
          <w:iCs/>
        </w:rPr>
        <w:t xml:space="preserve">1.2.2.2.2. </w:t>
      </w:r>
      <w:r w:rsidR="00387EED" w:rsidRPr="003B4BA3">
        <w:rPr>
          <w:bCs/>
          <w:iCs/>
        </w:rPr>
        <w:t xml:space="preserve">To identify new activity data needed to estimate GHG emissions, including, where applicable, recommendations from the UNFCCC In-depth Review Team. </w:t>
      </w:r>
    </w:p>
    <w:p w14:paraId="1C056E47" w14:textId="77777777" w:rsidR="00707102" w:rsidRPr="003B4BA3" w:rsidRDefault="00707102" w:rsidP="00707102">
      <w:pPr>
        <w:spacing w:after="240"/>
        <w:jc w:val="both"/>
        <w:rPr>
          <w:bCs/>
          <w:iCs/>
        </w:rPr>
      </w:pPr>
      <w:r w:rsidRPr="003B4BA3">
        <w:rPr>
          <w:bCs/>
          <w:iCs/>
        </w:rPr>
        <w:t xml:space="preserve">1.2.2.2.3. </w:t>
      </w:r>
      <w:r w:rsidR="00387EED" w:rsidRPr="003B4BA3">
        <w:rPr>
          <w:bCs/>
          <w:iCs/>
        </w:rPr>
        <w:t>To use the IPCC best practice methodologies to fill data gaps.</w:t>
      </w:r>
    </w:p>
    <w:p w14:paraId="17644C86" w14:textId="3840BBEB" w:rsidR="00707102" w:rsidRDefault="00707102" w:rsidP="00707102">
      <w:pPr>
        <w:spacing w:after="240"/>
        <w:jc w:val="both"/>
        <w:rPr>
          <w:bCs/>
          <w:iCs/>
        </w:rPr>
      </w:pPr>
      <w:r w:rsidRPr="003B4BA3">
        <w:rPr>
          <w:bCs/>
          <w:iCs/>
        </w:rPr>
        <w:t xml:space="preserve">1.2.2.2.4 </w:t>
      </w:r>
      <w:r w:rsidR="00387EED" w:rsidRPr="003B4BA3">
        <w:rPr>
          <w:bCs/>
          <w:iCs/>
        </w:rPr>
        <w:t>To identify data sources for source categories (international b</w:t>
      </w:r>
      <w:r w:rsidR="00632286" w:rsidRPr="003B4BA3">
        <w:rPr>
          <w:bCs/>
          <w:iCs/>
        </w:rPr>
        <w:t>unkers</w:t>
      </w:r>
      <w:r w:rsidR="00387EED" w:rsidRPr="003B4BA3">
        <w:rPr>
          <w:bCs/>
          <w:iCs/>
        </w:rPr>
        <w:t>, solvents, industrial processes) not covered by the Third National Communication (TNC).</w:t>
      </w:r>
    </w:p>
    <w:p w14:paraId="0A812736" w14:textId="23C3288E" w:rsidR="009F0A1C" w:rsidRPr="001B1E2E" w:rsidRDefault="009F0A1C" w:rsidP="001B1E2E">
      <w:pPr>
        <w:spacing w:after="240"/>
        <w:jc w:val="both"/>
        <w:rPr>
          <w:bCs/>
          <w:iCs/>
        </w:rPr>
      </w:pPr>
      <w:r>
        <w:rPr>
          <w:bCs/>
          <w:iCs/>
        </w:rPr>
        <w:t xml:space="preserve">1.2.2.2.5. </w:t>
      </w:r>
      <w:r w:rsidR="003A11BC">
        <w:rPr>
          <w:bCs/>
          <w:iCs/>
        </w:rPr>
        <w:t>I</w:t>
      </w:r>
      <w:r w:rsidRPr="001B1E2E">
        <w:rPr>
          <w:bCs/>
          <w:iCs/>
        </w:rPr>
        <w:t>dentify areas where data may be further improved in future communications through capacity-building</w:t>
      </w:r>
      <w:r w:rsidR="003A11BC">
        <w:rPr>
          <w:bCs/>
          <w:iCs/>
        </w:rPr>
        <w:t xml:space="preserve"> where necessary.</w:t>
      </w:r>
      <w:r w:rsidRPr="001B1E2E">
        <w:rPr>
          <w:bCs/>
          <w:iCs/>
        </w:rPr>
        <w:t xml:space="preserve"> </w:t>
      </w:r>
    </w:p>
    <w:p w14:paraId="7DD86307" w14:textId="13EB1E36" w:rsidR="00707102" w:rsidRPr="003B4BA3" w:rsidRDefault="00387EED" w:rsidP="00707102">
      <w:pPr>
        <w:spacing w:after="240"/>
        <w:jc w:val="both"/>
        <w:rPr>
          <w:bCs/>
          <w:iCs/>
        </w:rPr>
      </w:pPr>
      <w:r w:rsidRPr="003B4BA3">
        <w:rPr>
          <w:b/>
          <w:i/>
        </w:rPr>
        <w:t>Out</w:t>
      </w:r>
      <w:r w:rsidR="005B7BB6">
        <w:rPr>
          <w:b/>
          <w:i/>
        </w:rPr>
        <w:t>put</w:t>
      </w:r>
      <w:r w:rsidR="00707102" w:rsidRPr="003B4BA3">
        <w:rPr>
          <w:b/>
          <w:i/>
        </w:rPr>
        <w:t xml:space="preserve"> 1.2.2.3 </w:t>
      </w:r>
      <w:r w:rsidRPr="003B4BA3">
        <w:t>National inventory of anthropogenic GHGs by sources and removals by sinks for 1994-2020</w:t>
      </w:r>
      <w:r w:rsidR="00292ABE">
        <w:t xml:space="preserve"> conducted</w:t>
      </w:r>
      <w:r w:rsidRPr="003B4BA3">
        <w:t>.</w:t>
      </w:r>
    </w:p>
    <w:p w14:paraId="715C0624" w14:textId="77777777" w:rsidR="00707102" w:rsidRPr="003B4BA3" w:rsidRDefault="00387EED" w:rsidP="00707102">
      <w:pPr>
        <w:spacing w:after="240"/>
        <w:jc w:val="both"/>
        <w:rPr>
          <w:bCs/>
          <w:iCs/>
        </w:rPr>
      </w:pPr>
      <w:r w:rsidRPr="003B4BA3">
        <w:rPr>
          <w:bCs/>
          <w:iCs/>
        </w:rPr>
        <w:t>Activity</w:t>
      </w:r>
      <w:r w:rsidR="00707102" w:rsidRPr="003B4BA3">
        <w:rPr>
          <w:bCs/>
          <w:iCs/>
        </w:rPr>
        <w:t>:</w:t>
      </w:r>
    </w:p>
    <w:p w14:paraId="726483FE" w14:textId="74399E1B" w:rsidR="00707102" w:rsidRDefault="00707102" w:rsidP="008A4F18">
      <w:pPr>
        <w:widowControl/>
        <w:jc w:val="both"/>
        <w:rPr>
          <w:bCs/>
          <w:iCs/>
        </w:rPr>
      </w:pPr>
      <w:r w:rsidRPr="003B4BA3">
        <w:rPr>
          <w:bCs/>
          <w:iCs/>
        </w:rPr>
        <w:lastRenderedPageBreak/>
        <w:t xml:space="preserve">1.2.2.3.1 </w:t>
      </w:r>
      <w:r w:rsidR="00A40342" w:rsidRPr="003B4BA3">
        <w:rPr>
          <w:bCs/>
          <w:iCs/>
        </w:rPr>
        <w:t>To e</w:t>
      </w:r>
      <w:r w:rsidR="009D0EC2" w:rsidRPr="003B4BA3">
        <w:rPr>
          <w:bCs/>
          <w:iCs/>
        </w:rPr>
        <w:t>stimate emissions for new gases (HFCs, PFCs, SF6).</w:t>
      </w:r>
    </w:p>
    <w:p w14:paraId="3F951293" w14:textId="54F659B5" w:rsidR="0065592C" w:rsidRDefault="0065592C" w:rsidP="008A4F18">
      <w:pPr>
        <w:widowControl/>
        <w:jc w:val="both"/>
        <w:rPr>
          <w:bCs/>
          <w:iCs/>
        </w:rPr>
      </w:pPr>
    </w:p>
    <w:p w14:paraId="15289D4A" w14:textId="1ED2E73F" w:rsidR="00707102" w:rsidRPr="003B4BA3" w:rsidRDefault="00707102" w:rsidP="00707102">
      <w:pPr>
        <w:spacing w:after="240"/>
        <w:jc w:val="both"/>
        <w:rPr>
          <w:bCs/>
          <w:iCs/>
        </w:rPr>
      </w:pPr>
      <w:r w:rsidRPr="003B4BA3">
        <w:rPr>
          <w:bCs/>
          <w:iCs/>
        </w:rPr>
        <w:t xml:space="preserve">1.2.2.3.2 </w:t>
      </w:r>
      <w:r w:rsidR="00A40342" w:rsidRPr="003B4BA3">
        <w:rPr>
          <w:bCs/>
          <w:iCs/>
        </w:rPr>
        <w:t>To assess the applicability of the 2006 IPCC emission factors.</w:t>
      </w:r>
    </w:p>
    <w:p w14:paraId="5226D6A8" w14:textId="77777777" w:rsidR="00A40342" w:rsidRPr="003B4BA3" w:rsidRDefault="00707102" w:rsidP="00707102">
      <w:pPr>
        <w:spacing w:after="240"/>
        <w:jc w:val="both"/>
        <w:rPr>
          <w:bCs/>
          <w:iCs/>
        </w:rPr>
      </w:pPr>
      <w:r w:rsidRPr="003B4BA3">
        <w:rPr>
          <w:bCs/>
          <w:iCs/>
        </w:rPr>
        <w:t xml:space="preserve">1.2.2.3.3. </w:t>
      </w:r>
      <w:r w:rsidR="00257687" w:rsidRPr="003B4BA3">
        <w:rPr>
          <w:bCs/>
          <w:iCs/>
        </w:rPr>
        <w:t xml:space="preserve">To develop, as appropriate, the national emission factors for key source categories, such as energy (mainly focusing on subsectors - fugitive emissions and fuel combustion), industry (mainly focusing on cement and lime production subsectors) and LULUCF (mainly focusing on forest, pasture and arable land). </w:t>
      </w:r>
    </w:p>
    <w:p w14:paraId="3705BC67" w14:textId="2458222F" w:rsidR="00707102" w:rsidRPr="003B4BA3" w:rsidRDefault="00707102" w:rsidP="00707102">
      <w:pPr>
        <w:spacing w:after="240"/>
        <w:jc w:val="both"/>
        <w:rPr>
          <w:bCs/>
          <w:iCs/>
        </w:rPr>
      </w:pPr>
      <w:r w:rsidRPr="003B4BA3">
        <w:rPr>
          <w:bCs/>
          <w:iCs/>
        </w:rPr>
        <w:t xml:space="preserve">1.2.2.3.4. </w:t>
      </w:r>
      <w:r w:rsidR="00257687" w:rsidRPr="003B4BA3">
        <w:rPr>
          <w:bCs/>
          <w:iCs/>
        </w:rPr>
        <w:t>To recalculate the GHG inventory for 199</w:t>
      </w:r>
      <w:r w:rsidR="00292ABE">
        <w:rPr>
          <w:bCs/>
          <w:iCs/>
        </w:rPr>
        <w:t>4</w:t>
      </w:r>
      <w:r w:rsidR="00257687" w:rsidRPr="003B4BA3">
        <w:rPr>
          <w:bCs/>
          <w:iCs/>
        </w:rPr>
        <w:t>-201</w:t>
      </w:r>
      <w:r w:rsidR="00292ABE">
        <w:rPr>
          <w:bCs/>
          <w:iCs/>
        </w:rPr>
        <w:t>0</w:t>
      </w:r>
      <w:r w:rsidR="00257687" w:rsidRPr="003B4BA3">
        <w:rPr>
          <w:bCs/>
          <w:iCs/>
        </w:rPr>
        <w:t xml:space="preserve"> (prepared under the TNC).</w:t>
      </w:r>
    </w:p>
    <w:p w14:paraId="72199F4B" w14:textId="77777777" w:rsidR="00707102" w:rsidRPr="003B4BA3" w:rsidRDefault="00707102" w:rsidP="00707102">
      <w:pPr>
        <w:spacing w:after="240"/>
        <w:jc w:val="both"/>
        <w:rPr>
          <w:bCs/>
          <w:iCs/>
        </w:rPr>
      </w:pPr>
      <w:r w:rsidRPr="003B4BA3">
        <w:rPr>
          <w:bCs/>
          <w:iCs/>
        </w:rPr>
        <w:t xml:space="preserve">1.2.2.3.5. </w:t>
      </w:r>
      <w:r w:rsidR="00BF35D2" w:rsidRPr="003B4BA3">
        <w:rPr>
          <w:bCs/>
          <w:iCs/>
        </w:rPr>
        <w:t xml:space="preserve">To conduct analysis and inventory of key sources (for 2018) and sensitivity analysis in accordance with the IPCC guidelines. </w:t>
      </w:r>
    </w:p>
    <w:p w14:paraId="5C010551" w14:textId="642426C9" w:rsidR="00707102" w:rsidRPr="003B4BA3" w:rsidRDefault="00707102" w:rsidP="00707102">
      <w:pPr>
        <w:spacing w:after="240"/>
        <w:jc w:val="both"/>
        <w:rPr>
          <w:bCs/>
          <w:iCs/>
        </w:rPr>
      </w:pPr>
      <w:r w:rsidRPr="003B4BA3">
        <w:rPr>
          <w:bCs/>
          <w:iCs/>
        </w:rPr>
        <w:t xml:space="preserve">1.2.2.3.6. </w:t>
      </w:r>
      <w:r w:rsidR="00B62DB4" w:rsidRPr="003B4BA3">
        <w:rPr>
          <w:bCs/>
          <w:iCs/>
        </w:rPr>
        <w:t xml:space="preserve">To calculate the GHG inventory for all sectors and gases in accordance with the 2006 IPCC Guidelines for the years </w:t>
      </w:r>
      <w:r w:rsidR="00BF6A53">
        <w:rPr>
          <w:bCs/>
          <w:iCs/>
        </w:rPr>
        <w:t>2011</w:t>
      </w:r>
      <w:r w:rsidR="00B62DB4" w:rsidRPr="003B4BA3">
        <w:rPr>
          <w:bCs/>
          <w:iCs/>
        </w:rPr>
        <w:t xml:space="preserve">-2020 for the </w:t>
      </w:r>
      <w:r w:rsidR="00B15E2B" w:rsidRPr="003B4BA3">
        <w:rPr>
          <w:bCs/>
          <w:iCs/>
        </w:rPr>
        <w:t>NC4</w:t>
      </w:r>
      <w:r w:rsidR="00B62DB4" w:rsidRPr="003B4BA3">
        <w:rPr>
          <w:bCs/>
          <w:iCs/>
        </w:rPr>
        <w:t>.</w:t>
      </w:r>
      <w:r w:rsidR="00BF6A53">
        <w:rPr>
          <w:bCs/>
          <w:iCs/>
        </w:rPr>
        <w:t xml:space="preserve"> The BUR1 will cover the period up to year 2018 and this will be extended to year 2020 under NC4.</w:t>
      </w:r>
    </w:p>
    <w:p w14:paraId="2E35E50B" w14:textId="6A80C515" w:rsidR="00707102" w:rsidRPr="003B4BA3" w:rsidRDefault="00707102" w:rsidP="00707102">
      <w:pPr>
        <w:spacing w:after="240"/>
        <w:jc w:val="both"/>
        <w:rPr>
          <w:bCs/>
          <w:iCs/>
        </w:rPr>
      </w:pPr>
      <w:r w:rsidRPr="003B4BA3">
        <w:rPr>
          <w:bCs/>
          <w:iCs/>
        </w:rPr>
        <w:t xml:space="preserve">1.2.2.3.7. </w:t>
      </w:r>
      <w:r w:rsidR="003F7577" w:rsidRPr="003B4BA3">
        <w:rPr>
          <w:bCs/>
          <w:iCs/>
        </w:rPr>
        <w:t xml:space="preserve">To organize a national seminar to present the results of the GHG inventory and to receive additional comments in accordance with the timing of data submission for the </w:t>
      </w:r>
      <w:r w:rsidR="00B15E2B" w:rsidRPr="003B4BA3">
        <w:rPr>
          <w:bCs/>
          <w:iCs/>
        </w:rPr>
        <w:t>NC4</w:t>
      </w:r>
      <w:r w:rsidR="003F7577" w:rsidRPr="003B4BA3">
        <w:rPr>
          <w:bCs/>
          <w:iCs/>
        </w:rPr>
        <w:t xml:space="preserve"> and </w:t>
      </w:r>
      <w:r w:rsidR="002924A6" w:rsidRPr="003B4BA3">
        <w:rPr>
          <w:bCs/>
          <w:iCs/>
        </w:rPr>
        <w:t>BUR1</w:t>
      </w:r>
      <w:r w:rsidR="003F7577" w:rsidRPr="003B4BA3">
        <w:rPr>
          <w:bCs/>
          <w:iCs/>
        </w:rPr>
        <w:t>.</w:t>
      </w:r>
    </w:p>
    <w:p w14:paraId="64A0B10F" w14:textId="452310EE" w:rsidR="00707102" w:rsidRDefault="00707102" w:rsidP="00707102">
      <w:pPr>
        <w:spacing w:after="240"/>
        <w:jc w:val="both"/>
        <w:rPr>
          <w:bCs/>
          <w:iCs/>
        </w:rPr>
      </w:pPr>
      <w:r w:rsidRPr="003B4BA3">
        <w:rPr>
          <w:bCs/>
          <w:iCs/>
        </w:rPr>
        <w:t xml:space="preserve">1.2.2.3.8. </w:t>
      </w:r>
      <w:r w:rsidR="003C7BDD" w:rsidRPr="003B4BA3">
        <w:rPr>
          <w:bCs/>
          <w:iCs/>
        </w:rPr>
        <w:t>To introduce an uncertainty analysis for all sectors considered under the GHG inventory</w:t>
      </w:r>
      <w:r w:rsidR="00230ECB">
        <w:rPr>
          <w:bCs/>
          <w:iCs/>
        </w:rPr>
        <w:t xml:space="preserve"> and provide information </w:t>
      </w:r>
      <w:r w:rsidR="00230ECB" w:rsidRPr="00DE5379">
        <w:rPr>
          <w:bCs/>
          <w:iCs/>
        </w:rPr>
        <w:t>on the level of uncertainty associated with inventory data and their underlying assumptions, and describe the methodologies used, if any, for estimating the uncertainties</w:t>
      </w:r>
      <w:r w:rsidR="003C7BDD" w:rsidRPr="003B4BA3">
        <w:rPr>
          <w:bCs/>
          <w:iCs/>
        </w:rPr>
        <w:t>.</w:t>
      </w:r>
    </w:p>
    <w:p w14:paraId="03B57308" w14:textId="54E8F628" w:rsidR="00707102" w:rsidRDefault="00707102" w:rsidP="00707102">
      <w:pPr>
        <w:spacing w:after="240"/>
        <w:jc w:val="both"/>
        <w:rPr>
          <w:bCs/>
          <w:iCs/>
        </w:rPr>
      </w:pPr>
      <w:r w:rsidRPr="003B4BA3">
        <w:rPr>
          <w:bCs/>
          <w:iCs/>
        </w:rPr>
        <w:t xml:space="preserve">1.2.2.3.9. </w:t>
      </w:r>
      <w:r w:rsidR="00E76646" w:rsidRPr="003B4BA3">
        <w:rPr>
          <w:bCs/>
          <w:iCs/>
        </w:rPr>
        <w:t>To implement QA/QC procedures for key sectors / source categories.</w:t>
      </w:r>
      <w:r w:rsidRPr="003B4BA3">
        <w:rPr>
          <w:bCs/>
          <w:iCs/>
        </w:rPr>
        <w:t xml:space="preserve"> </w:t>
      </w:r>
    </w:p>
    <w:p w14:paraId="5B03A9A2" w14:textId="6AFA507E" w:rsidR="003731E5" w:rsidRPr="001B1E2E" w:rsidRDefault="003620EE" w:rsidP="001B1E2E">
      <w:pPr>
        <w:spacing w:after="240"/>
        <w:jc w:val="both"/>
        <w:rPr>
          <w:bCs/>
          <w:iCs/>
        </w:rPr>
      </w:pPr>
      <w:r>
        <w:rPr>
          <w:bCs/>
          <w:iCs/>
        </w:rPr>
        <w:t>1.2.2.3.</w:t>
      </w:r>
      <w:r w:rsidR="00771356">
        <w:rPr>
          <w:bCs/>
          <w:iCs/>
        </w:rPr>
        <w:t>10</w:t>
      </w:r>
      <w:r>
        <w:rPr>
          <w:bCs/>
          <w:iCs/>
        </w:rPr>
        <w:t xml:space="preserve">. </w:t>
      </w:r>
      <w:r w:rsidR="003731E5" w:rsidRPr="001B1E2E">
        <w:rPr>
          <w:bCs/>
          <w:iCs/>
        </w:rPr>
        <w:t>Provide information on methodologies used in the estimation of anthropogenic emissions by sources and removals by sinks of GHGs not controlled by the Montreal Protocol, including a brief explanation of the sources of Emission factors and Activity data.</w:t>
      </w:r>
    </w:p>
    <w:p w14:paraId="630AA091" w14:textId="06C183D0" w:rsidR="00707102" w:rsidRPr="003B4BA3" w:rsidRDefault="00E76646" w:rsidP="00707102">
      <w:pPr>
        <w:spacing w:after="240"/>
        <w:jc w:val="both"/>
        <w:rPr>
          <w:bCs/>
          <w:iCs/>
        </w:rPr>
      </w:pPr>
      <w:r w:rsidRPr="003B4BA3">
        <w:rPr>
          <w:b/>
          <w:i/>
        </w:rPr>
        <w:t>Out</w:t>
      </w:r>
      <w:r w:rsidR="00E95D3A">
        <w:rPr>
          <w:b/>
          <w:i/>
        </w:rPr>
        <w:t>put</w:t>
      </w:r>
      <w:r w:rsidR="00707102" w:rsidRPr="003B4BA3">
        <w:rPr>
          <w:b/>
          <w:i/>
        </w:rPr>
        <w:t xml:space="preserve"> 1.2.2.4.</w:t>
      </w:r>
      <w:r w:rsidR="00707102" w:rsidRPr="003B4BA3">
        <w:rPr>
          <w:bCs/>
          <w:iCs/>
        </w:rPr>
        <w:t xml:space="preserve"> </w:t>
      </w:r>
      <w:r w:rsidR="002421D5" w:rsidRPr="003B4BA3">
        <w:rPr>
          <w:bCs/>
          <w:iCs/>
        </w:rPr>
        <w:t>GHG inventory</w:t>
      </w:r>
      <w:r w:rsidR="00E95D3A">
        <w:rPr>
          <w:bCs/>
          <w:iCs/>
        </w:rPr>
        <w:t xml:space="preserve"> completed and archived</w:t>
      </w:r>
      <w:r w:rsidR="002421D5" w:rsidRPr="003B4BA3">
        <w:rPr>
          <w:bCs/>
          <w:iCs/>
        </w:rPr>
        <w:t>.</w:t>
      </w:r>
    </w:p>
    <w:p w14:paraId="29BED064" w14:textId="77777777" w:rsidR="00707102" w:rsidRPr="003B4BA3" w:rsidRDefault="002421D5" w:rsidP="00707102">
      <w:pPr>
        <w:spacing w:after="240"/>
        <w:jc w:val="both"/>
        <w:rPr>
          <w:bCs/>
          <w:iCs/>
        </w:rPr>
      </w:pPr>
      <w:r w:rsidRPr="003B4BA3">
        <w:rPr>
          <w:bCs/>
          <w:iCs/>
        </w:rPr>
        <w:t>Activity</w:t>
      </w:r>
      <w:r w:rsidR="00707102" w:rsidRPr="003B4BA3">
        <w:rPr>
          <w:bCs/>
          <w:iCs/>
        </w:rPr>
        <w:t>:</w:t>
      </w:r>
    </w:p>
    <w:p w14:paraId="68A39BD7" w14:textId="12A8F3ED" w:rsidR="00707102" w:rsidRPr="003B4BA3" w:rsidRDefault="00707102" w:rsidP="00707102">
      <w:pPr>
        <w:spacing w:after="240"/>
        <w:jc w:val="both"/>
        <w:rPr>
          <w:bCs/>
          <w:iCs/>
        </w:rPr>
      </w:pPr>
      <w:r w:rsidRPr="003E75F1">
        <w:rPr>
          <w:bCs/>
          <w:iCs/>
        </w:rPr>
        <w:t>1.2.2.4.</w:t>
      </w:r>
      <w:r w:rsidR="005470AC">
        <w:rPr>
          <w:bCs/>
          <w:iCs/>
        </w:rPr>
        <w:t>1</w:t>
      </w:r>
      <w:r w:rsidRPr="003E75F1">
        <w:rPr>
          <w:bCs/>
          <w:iCs/>
        </w:rPr>
        <w:t xml:space="preserve">. </w:t>
      </w:r>
      <w:r w:rsidR="007771C8" w:rsidRPr="003E75F1">
        <w:rPr>
          <w:bCs/>
          <w:iCs/>
        </w:rPr>
        <w:t xml:space="preserve">To prepare a National GHG Inventory Report for 1994-2018 (for the </w:t>
      </w:r>
      <w:r w:rsidR="002924A6" w:rsidRPr="003E75F1">
        <w:rPr>
          <w:bCs/>
          <w:iCs/>
        </w:rPr>
        <w:t>BUR1</w:t>
      </w:r>
      <w:r w:rsidR="007771C8" w:rsidRPr="003E75F1">
        <w:rPr>
          <w:bCs/>
          <w:iCs/>
        </w:rPr>
        <w:t>)</w:t>
      </w:r>
      <w:r w:rsidR="00EF0108" w:rsidRPr="003731E5">
        <w:rPr>
          <w:bCs/>
          <w:iCs/>
        </w:rPr>
        <w:t>,</w:t>
      </w:r>
      <w:r w:rsidR="007771C8" w:rsidRPr="003731E5">
        <w:rPr>
          <w:bCs/>
          <w:iCs/>
        </w:rPr>
        <w:t xml:space="preserve"> 1994-2020 (for the </w:t>
      </w:r>
      <w:r w:rsidR="00B15E2B" w:rsidRPr="003731E5">
        <w:rPr>
          <w:bCs/>
          <w:iCs/>
        </w:rPr>
        <w:t>NC4</w:t>
      </w:r>
      <w:r w:rsidR="007771C8" w:rsidRPr="003731E5">
        <w:rPr>
          <w:bCs/>
          <w:iCs/>
        </w:rPr>
        <w:t>).</w:t>
      </w:r>
    </w:p>
    <w:p w14:paraId="679E6D9B" w14:textId="76A28EFB" w:rsidR="00707102" w:rsidRPr="003B4BA3" w:rsidRDefault="00707102" w:rsidP="00707102">
      <w:pPr>
        <w:spacing w:after="240"/>
        <w:jc w:val="both"/>
        <w:rPr>
          <w:bCs/>
          <w:iCs/>
        </w:rPr>
      </w:pPr>
      <w:r w:rsidRPr="003B4BA3">
        <w:rPr>
          <w:bCs/>
          <w:iCs/>
        </w:rPr>
        <w:t>1.2.2.4.</w:t>
      </w:r>
      <w:r w:rsidR="005470AC">
        <w:rPr>
          <w:bCs/>
          <w:iCs/>
        </w:rPr>
        <w:t>2</w:t>
      </w:r>
      <w:r w:rsidRPr="003B4BA3">
        <w:rPr>
          <w:bCs/>
          <w:iCs/>
        </w:rPr>
        <w:t xml:space="preserve">. </w:t>
      </w:r>
      <w:r w:rsidR="000D4D4F" w:rsidRPr="003B4BA3">
        <w:rPr>
          <w:bCs/>
          <w:iCs/>
        </w:rPr>
        <w:t>To prepare proposals for the establishment of the National Inventory System by 2023.</w:t>
      </w:r>
    </w:p>
    <w:p w14:paraId="43DFBFBB" w14:textId="632CECEB" w:rsidR="00707102" w:rsidRDefault="00707102" w:rsidP="00707102">
      <w:pPr>
        <w:spacing w:after="240"/>
        <w:jc w:val="both"/>
        <w:rPr>
          <w:bCs/>
          <w:iCs/>
        </w:rPr>
      </w:pPr>
      <w:r w:rsidRPr="005F14D3">
        <w:rPr>
          <w:bCs/>
          <w:iCs/>
        </w:rPr>
        <w:t>1.2.2.4.</w:t>
      </w:r>
      <w:r w:rsidR="005470AC" w:rsidRPr="005F14D3">
        <w:rPr>
          <w:bCs/>
          <w:iCs/>
        </w:rPr>
        <w:t>3</w:t>
      </w:r>
      <w:r w:rsidRPr="005F14D3">
        <w:rPr>
          <w:bCs/>
          <w:iCs/>
        </w:rPr>
        <w:t xml:space="preserve">. </w:t>
      </w:r>
      <w:r w:rsidR="000D4D4F" w:rsidRPr="005F14D3">
        <w:rPr>
          <w:bCs/>
          <w:iCs/>
        </w:rPr>
        <w:t xml:space="preserve">To conduct </w:t>
      </w:r>
      <w:r w:rsidR="005F14D3">
        <w:rPr>
          <w:bCs/>
          <w:iCs/>
        </w:rPr>
        <w:t xml:space="preserve">a workshop with </w:t>
      </w:r>
      <w:r w:rsidR="000D4D4F" w:rsidRPr="005F14D3">
        <w:rPr>
          <w:bCs/>
          <w:iCs/>
        </w:rPr>
        <w:t xml:space="preserve">decision makers from data source institutions </w:t>
      </w:r>
      <w:r w:rsidR="005F14D3">
        <w:rPr>
          <w:bCs/>
          <w:iCs/>
        </w:rPr>
        <w:t>to present</w:t>
      </w:r>
      <w:r w:rsidR="005F14D3" w:rsidRPr="005F14D3">
        <w:rPr>
          <w:bCs/>
          <w:iCs/>
        </w:rPr>
        <w:t xml:space="preserve"> </w:t>
      </w:r>
      <w:r w:rsidR="000D4D4F" w:rsidRPr="005F14D3">
        <w:rPr>
          <w:bCs/>
          <w:iCs/>
        </w:rPr>
        <w:t xml:space="preserve">the </w:t>
      </w:r>
      <w:proofErr w:type="gramStart"/>
      <w:r w:rsidR="00FA3637">
        <w:rPr>
          <w:bCs/>
          <w:iCs/>
        </w:rPr>
        <w:t xml:space="preserve">final </w:t>
      </w:r>
      <w:r w:rsidR="000D4D4F" w:rsidRPr="005F14D3">
        <w:rPr>
          <w:bCs/>
          <w:iCs/>
        </w:rPr>
        <w:t>results</w:t>
      </w:r>
      <w:proofErr w:type="gramEnd"/>
      <w:r w:rsidR="000D4D4F" w:rsidRPr="005F14D3">
        <w:rPr>
          <w:bCs/>
          <w:iCs/>
        </w:rPr>
        <w:t xml:space="preserve"> of the inventory process.</w:t>
      </w:r>
    </w:p>
    <w:p w14:paraId="70CCE06A" w14:textId="1EF4F1A9" w:rsidR="005470AC" w:rsidRDefault="005470AC" w:rsidP="005470AC">
      <w:pPr>
        <w:spacing w:after="240"/>
        <w:jc w:val="both"/>
        <w:rPr>
          <w:bCs/>
          <w:iCs/>
        </w:rPr>
      </w:pPr>
      <w:r w:rsidRPr="003B4BA3">
        <w:rPr>
          <w:bCs/>
          <w:iCs/>
        </w:rPr>
        <w:t>1.2.2.4.</w:t>
      </w:r>
      <w:r>
        <w:rPr>
          <w:bCs/>
          <w:iCs/>
        </w:rPr>
        <w:t>4</w:t>
      </w:r>
      <w:r w:rsidRPr="003B4BA3">
        <w:rPr>
          <w:bCs/>
          <w:iCs/>
        </w:rPr>
        <w:t>. To prepare and make archiving of the GHG inventory</w:t>
      </w:r>
      <w:r w:rsidR="003620EE">
        <w:rPr>
          <w:bCs/>
          <w:iCs/>
        </w:rPr>
        <w:t xml:space="preserve"> and describe the </w:t>
      </w:r>
      <w:r w:rsidR="003620EE" w:rsidRPr="008E4C45">
        <w:rPr>
          <w:bCs/>
          <w:iCs/>
        </w:rPr>
        <w:t>procedures and arrangements undertaken to collect and archive data for the preparation of national GHG inventories, as well as efforts to make this a continuous process, including information on the role of the institutions involved</w:t>
      </w:r>
      <w:r w:rsidRPr="003B4BA3">
        <w:rPr>
          <w:bCs/>
          <w:iCs/>
        </w:rPr>
        <w:t xml:space="preserve">. </w:t>
      </w:r>
    </w:p>
    <w:p w14:paraId="04D92299" w14:textId="77777777" w:rsidR="00707102" w:rsidRPr="003B4BA3" w:rsidRDefault="00707102" w:rsidP="00707102">
      <w:pPr>
        <w:spacing w:after="240"/>
        <w:ind w:left="567" w:firstLine="567"/>
        <w:jc w:val="both"/>
        <w:rPr>
          <w:b/>
          <w:bCs/>
          <w:iCs/>
        </w:rPr>
      </w:pPr>
      <w:bookmarkStart w:id="17" w:name="General"/>
      <w:r w:rsidRPr="003B4BA3">
        <w:rPr>
          <w:b/>
          <w:bCs/>
        </w:rPr>
        <w:t>1.2.3 General</w:t>
      </w:r>
      <w:bookmarkEnd w:id="17"/>
      <w:r w:rsidRPr="003B4BA3">
        <w:rPr>
          <w:b/>
          <w:bCs/>
        </w:rPr>
        <w:t xml:space="preserve"> Description of steps </w:t>
      </w:r>
    </w:p>
    <w:p w14:paraId="1910FFB5" w14:textId="77777777" w:rsidR="00707102" w:rsidRPr="003B4BA3" w:rsidRDefault="00707102" w:rsidP="00707102">
      <w:pPr>
        <w:spacing w:after="240"/>
        <w:jc w:val="both"/>
        <w:rPr>
          <w:b/>
          <w:bCs/>
          <w:iCs/>
        </w:rPr>
      </w:pPr>
      <w:bookmarkStart w:id="18" w:name="Measures"/>
      <w:r w:rsidRPr="003B4BA3">
        <w:tab/>
      </w:r>
      <w:r w:rsidRPr="003B4BA3">
        <w:rPr>
          <w:b/>
          <w:bCs/>
        </w:rPr>
        <w:t>1.2.3.1 Measures</w:t>
      </w:r>
      <w:bookmarkEnd w:id="18"/>
      <w:r w:rsidRPr="003B4BA3">
        <w:rPr>
          <w:b/>
          <w:bCs/>
        </w:rPr>
        <w:t xml:space="preserve"> to facilitate adequate adaptation</w:t>
      </w:r>
    </w:p>
    <w:p w14:paraId="3C2E781A" w14:textId="77777777" w:rsidR="004B145B" w:rsidRPr="003B4BA3" w:rsidRDefault="004B145B" w:rsidP="004B145B">
      <w:pPr>
        <w:spacing w:after="240"/>
        <w:jc w:val="both"/>
      </w:pPr>
      <w:r w:rsidRPr="003B4BA3">
        <w:t>Due to its geographical location, Turkmenistan is very vulnerable to climate change. It has the highest temperatures and the lowest rainfall in the region. The expected increase in air temperature and decrease in annual precipitation will have a significant impact on many aspects of the country's socio-</w:t>
      </w:r>
      <w:r w:rsidRPr="003B4BA3">
        <w:lastRenderedPageBreak/>
        <w:t>economic development in the future. In recent years, the frequency and intensity of such phenomena as heat, drought, dust storms, torrential rains, etc. are increasing.</w:t>
      </w:r>
    </w:p>
    <w:p w14:paraId="5DC263DF" w14:textId="77777777" w:rsidR="00707102" w:rsidRPr="003B4BA3" w:rsidRDefault="00F30523" w:rsidP="004B145B">
      <w:pPr>
        <w:spacing w:after="240"/>
        <w:jc w:val="both"/>
        <w:rPr>
          <w:color w:val="000000"/>
        </w:rPr>
      </w:pPr>
      <w:r w:rsidRPr="003B4BA3">
        <w:t xml:space="preserve">Vulnerability and adaptation issues were also addressed in the First and Second National Communications of Turkmenistan on Climate Change. In the Third National Communication, these issues were considered in more detail. The general conclusion is that the climate change will primarily affect priority sectors: health, water, agriculture, biodiversity and the coastal zone of the Caspian Sea. </w:t>
      </w:r>
      <w:r w:rsidR="00C91A99" w:rsidRPr="003B4BA3">
        <w:t>In general, Chapter 3 of the TNC of Turkmenistan, devoted to measures to promote adequate adaptation, has been implemented in accordance with the requirements. Previous activities within the framework of the FNC, SNC and TNC allowed start</w:t>
      </w:r>
      <w:r w:rsidR="00F1602F" w:rsidRPr="003B4BA3">
        <w:t>ing</w:t>
      </w:r>
      <w:r w:rsidR="00C91A99" w:rsidRPr="003B4BA3">
        <w:t xml:space="preserve"> research in the field of assessing the impact of climate change on the environment and economic sectors, to identify the most vulnerable sectors and priority adaptation measures. The preparation of the TNC allowed further work on vulnerability assessment and adaptation of various sectors; identify adaptation measures to reduce negative consequences; assess the development needs of hazard warning systems; contribute to raising public awareness and knowledge about the impacts of climate change, vulnerability and adaptation. Nevertheless, a number of problems and needs for research and assessment of the impact of climate change by sectors of the economy, assessment of their vulnerability to the development of measures and actions, and providing governments with information to make adequate decisions to increase adaptive capacity have not yet been resolved.</w:t>
      </w:r>
      <w:r w:rsidR="00707102" w:rsidRPr="003B4BA3">
        <w:tab/>
      </w:r>
      <w:r w:rsidR="00707102" w:rsidRPr="003B4BA3">
        <w:tab/>
      </w:r>
      <w:r w:rsidR="00707102" w:rsidRPr="003B4BA3">
        <w:tab/>
      </w:r>
      <w:r w:rsidR="00707102" w:rsidRPr="003B4BA3">
        <w:tab/>
      </w:r>
    </w:p>
    <w:p w14:paraId="057E4778" w14:textId="77777777" w:rsidR="00303DD7" w:rsidRPr="003B4BA3" w:rsidRDefault="00303DD7" w:rsidP="00303DD7">
      <w:pPr>
        <w:numPr>
          <w:ilvl w:val="0"/>
          <w:numId w:val="22"/>
        </w:numPr>
        <w:spacing w:after="240"/>
        <w:jc w:val="both"/>
      </w:pPr>
      <w:r w:rsidRPr="003B4BA3">
        <w:t>One of the shortages of this section is the excessive commonness of climate scenarios. It is necessary to carry out calculations and assessments based on such scenarios that more accurately reflect the climatic conditions of the region;</w:t>
      </w:r>
    </w:p>
    <w:p w14:paraId="588877D2" w14:textId="77777777" w:rsidR="00707102" w:rsidRPr="003B4BA3" w:rsidRDefault="00B42015" w:rsidP="007B4D76">
      <w:pPr>
        <w:numPr>
          <w:ilvl w:val="0"/>
          <w:numId w:val="22"/>
        </w:numPr>
        <w:spacing w:after="240"/>
        <w:jc w:val="both"/>
      </w:pPr>
      <w:r w:rsidRPr="003B4BA3">
        <w:t xml:space="preserve">Adaptation measures are summarized for the whole country and do not </w:t>
      </w:r>
      <w:proofErr w:type="gramStart"/>
      <w:r w:rsidRPr="003B4BA3">
        <w:t>take into account</w:t>
      </w:r>
      <w:proofErr w:type="gramEnd"/>
      <w:r w:rsidRPr="003B4BA3">
        <w:t xml:space="preserve"> the characteristics of individual regions. </w:t>
      </w:r>
    </w:p>
    <w:p w14:paraId="06699A18" w14:textId="77777777" w:rsidR="007B4D76" w:rsidRPr="003B4BA3" w:rsidRDefault="00430046" w:rsidP="00707102">
      <w:pPr>
        <w:spacing w:after="240"/>
        <w:jc w:val="both"/>
      </w:pPr>
      <w:r w:rsidRPr="003B4BA3">
        <w:t xml:space="preserve">Based on the experience in preparing the FNC, SNC, TNC and the requirements of the IPCC guidelines for the Fourth National Communication, the following is proposed: </w:t>
      </w:r>
    </w:p>
    <w:p w14:paraId="1C49464A" w14:textId="77777777" w:rsidR="00430046" w:rsidRPr="003B4BA3" w:rsidRDefault="00BB7FAD" w:rsidP="00BB7FAD">
      <w:pPr>
        <w:numPr>
          <w:ilvl w:val="0"/>
          <w:numId w:val="23"/>
        </w:numPr>
        <w:spacing w:after="240"/>
        <w:jc w:val="both"/>
      </w:pPr>
      <w:r w:rsidRPr="003B4BA3">
        <w:t xml:space="preserve">to justify the selection of sectors most vulnerable to climate change using indicators that quantify the vulnerability of each sector; </w:t>
      </w:r>
    </w:p>
    <w:p w14:paraId="421A47DE" w14:textId="77777777" w:rsidR="00707102" w:rsidRPr="003B4BA3" w:rsidRDefault="00AF62BA" w:rsidP="00AF62BA">
      <w:pPr>
        <w:numPr>
          <w:ilvl w:val="0"/>
          <w:numId w:val="23"/>
        </w:numPr>
        <w:spacing w:after="240"/>
        <w:jc w:val="both"/>
      </w:pPr>
      <w:r w:rsidRPr="003B4BA3">
        <w:t xml:space="preserve">in all cases, when possible, vulnerability assessment must be obtained using models applied in modern practice; </w:t>
      </w:r>
    </w:p>
    <w:p w14:paraId="0543F854" w14:textId="77777777" w:rsidR="00707102" w:rsidRPr="003B4BA3" w:rsidRDefault="0054041C" w:rsidP="0054041C">
      <w:pPr>
        <w:numPr>
          <w:ilvl w:val="0"/>
          <w:numId w:val="23"/>
        </w:numPr>
        <w:spacing w:after="240"/>
        <w:jc w:val="both"/>
      </w:pPr>
      <w:r w:rsidRPr="003B4BA3">
        <w:t xml:space="preserve">using models for assessing vulnerability, to assess the already observed vulnerability from retrospective climate data; </w:t>
      </w:r>
    </w:p>
    <w:p w14:paraId="1B9A587A" w14:textId="77777777" w:rsidR="00707102" w:rsidRPr="003B4BA3" w:rsidRDefault="00AB2D91" w:rsidP="00AB2D91">
      <w:pPr>
        <w:numPr>
          <w:ilvl w:val="0"/>
          <w:numId w:val="23"/>
        </w:numPr>
        <w:spacing w:after="240"/>
        <w:jc w:val="both"/>
      </w:pPr>
      <w:r w:rsidRPr="003B4BA3">
        <w:t xml:space="preserve">to estimate the amount of economic damage from the observed and expected climate change, for the case of non-adoption and adoption of measures to adapt to climate change in all possible sectors. At the same time, </w:t>
      </w:r>
      <w:proofErr w:type="gramStart"/>
      <w:r w:rsidRPr="003B4BA3">
        <w:t>taking into account</w:t>
      </w:r>
      <w:proofErr w:type="gramEnd"/>
      <w:r w:rsidRPr="003B4BA3">
        <w:t xml:space="preserve"> climate changes and associated consequences (deterioration of land reclamation conditions, increase of irrigation norms, decrease in pasture feeding capacity), losses of production and income in crop production and animal husbandry will be taken into account; </w:t>
      </w:r>
    </w:p>
    <w:p w14:paraId="0B410F60" w14:textId="77777777" w:rsidR="00707102" w:rsidRPr="003B4BA3" w:rsidRDefault="00AB2D91" w:rsidP="00AB2D91">
      <w:pPr>
        <w:numPr>
          <w:ilvl w:val="0"/>
          <w:numId w:val="23"/>
        </w:numPr>
        <w:spacing w:after="240"/>
        <w:jc w:val="both"/>
      </w:pPr>
      <w:r w:rsidRPr="003B4BA3">
        <w:t xml:space="preserve">vulnerability and adaptation assessment in the Fourth National Communication will be carried out </w:t>
      </w:r>
      <w:proofErr w:type="gramStart"/>
      <w:r w:rsidRPr="003B4BA3">
        <w:t>taking into account</w:t>
      </w:r>
      <w:proofErr w:type="gramEnd"/>
      <w:r w:rsidRPr="003B4BA3">
        <w:t xml:space="preserve"> national requirements and using internationally recognized methodology.</w:t>
      </w:r>
    </w:p>
    <w:p w14:paraId="59F77B30" w14:textId="77777777" w:rsidR="00E41A72" w:rsidRPr="003B4BA3" w:rsidRDefault="00E41A72" w:rsidP="00707102">
      <w:pPr>
        <w:spacing w:after="240"/>
        <w:jc w:val="both"/>
      </w:pPr>
      <w:r w:rsidRPr="003B4BA3">
        <w:t xml:space="preserve">Within the framework of the Fourth National Communication, it is proposed to use the following areas of activity for studying adaptation to climate change in the agricultural sector: </w:t>
      </w:r>
    </w:p>
    <w:p w14:paraId="063DCBD0" w14:textId="77777777" w:rsidR="00E41A72" w:rsidRPr="003B4BA3" w:rsidRDefault="00891F20" w:rsidP="00891F20">
      <w:pPr>
        <w:numPr>
          <w:ilvl w:val="0"/>
          <w:numId w:val="23"/>
        </w:numPr>
        <w:spacing w:after="240"/>
        <w:jc w:val="both"/>
      </w:pPr>
      <w:r w:rsidRPr="003B4BA3">
        <w:t xml:space="preserve">technological improvement of agricultural processes used; </w:t>
      </w:r>
    </w:p>
    <w:p w14:paraId="0BC0A935" w14:textId="77777777" w:rsidR="00707102" w:rsidRPr="003B4BA3" w:rsidRDefault="00891F20" w:rsidP="00891F20">
      <w:pPr>
        <w:numPr>
          <w:ilvl w:val="0"/>
          <w:numId w:val="23"/>
        </w:numPr>
        <w:spacing w:after="240"/>
        <w:jc w:val="both"/>
      </w:pPr>
      <w:r w:rsidRPr="003B4BA3">
        <w:lastRenderedPageBreak/>
        <w:t>economic mechanisms stimulating the activities of individual owners;</w:t>
      </w:r>
    </w:p>
    <w:p w14:paraId="79280408" w14:textId="77777777" w:rsidR="00707102" w:rsidRPr="003B4BA3" w:rsidRDefault="004F3C2B" w:rsidP="004F3C2B">
      <w:pPr>
        <w:numPr>
          <w:ilvl w:val="0"/>
          <w:numId w:val="23"/>
        </w:numPr>
        <w:spacing w:after="240"/>
        <w:jc w:val="both"/>
      </w:pPr>
      <w:r w:rsidRPr="003B4BA3">
        <w:t>identification of the main ways of state support for agriculture.</w:t>
      </w:r>
    </w:p>
    <w:p w14:paraId="0F2FA670" w14:textId="77777777" w:rsidR="004F3C2B" w:rsidRPr="003B4BA3" w:rsidRDefault="00C47975" w:rsidP="00707102">
      <w:pPr>
        <w:spacing w:after="240"/>
        <w:jc w:val="both"/>
      </w:pPr>
      <w:r w:rsidRPr="003B4BA3">
        <w:t xml:space="preserve">As a result of the research, it is supposed to assess current risk and vulnerability to climate change in </w:t>
      </w:r>
      <w:proofErr w:type="gramStart"/>
      <w:r w:rsidRPr="003B4BA3">
        <w:t>all of</w:t>
      </w:r>
      <w:proofErr w:type="gramEnd"/>
      <w:r w:rsidRPr="003B4BA3">
        <w:t xml:space="preserve"> these sectors, and on this basis to assess future risks and vulnerability, and also to analyze the effectiveness of the conducted and planned adaptation measures. The basis for the analysis should be the developed climate, socio-economic and environmental scenarios. </w:t>
      </w:r>
    </w:p>
    <w:p w14:paraId="3210D029" w14:textId="77777777" w:rsidR="00707102" w:rsidRPr="003B4BA3" w:rsidRDefault="00EF6F93" w:rsidP="00707102">
      <w:pPr>
        <w:spacing w:after="240"/>
        <w:jc w:val="both"/>
      </w:pPr>
      <w:r w:rsidRPr="003B4BA3">
        <w:t xml:space="preserve">Within the framework of the Fourth National Communication, analysis of the national development priorities will be carried out </w:t>
      </w:r>
      <w:proofErr w:type="gramStart"/>
      <w:r w:rsidRPr="003B4BA3">
        <w:t>taking into account</w:t>
      </w:r>
      <w:proofErr w:type="gramEnd"/>
      <w:r w:rsidRPr="003B4BA3">
        <w:t xml:space="preserve"> climate change.</w:t>
      </w:r>
    </w:p>
    <w:p w14:paraId="4A0E7495" w14:textId="77777777" w:rsidR="00707102" w:rsidRPr="003B4BA3" w:rsidRDefault="00D3531F" w:rsidP="00707102">
      <w:pPr>
        <w:spacing w:after="240"/>
        <w:jc w:val="both"/>
      </w:pPr>
      <w:r w:rsidRPr="003B4BA3">
        <w:t xml:space="preserve">The main result of the work on the tasks set within the framework of the Fourth National Communication should be the prepared chapter “Assessment of vulnerability and adaptation to climate change”. </w:t>
      </w:r>
    </w:p>
    <w:p w14:paraId="279B611B" w14:textId="77777777" w:rsidR="00707102" w:rsidRPr="003B4BA3" w:rsidRDefault="004908E6" w:rsidP="00707102">
      <w:pPr>
        <w:spacing w:after="240"/>
        <w:jc w:val="both"/>
      </w:pPr>
      <w:r w:rsidRPr="003B4BA3">
        <w:t xml:space="preserve">In the process of work on this chapter, two workshops should be held: 1 - to present the assessment methodology and raise awareness; 2 - to present the results of the work. </w:t>
      </w:r>
    </w:p>
    <w:p w14:paraId="0EE90EA5" w14:textId="77777777" w:rsidR="00707102" w:rsidRPr="003B4BA3" w:rsidRDefault="004908E6" w:rsidP="00707102">
      <w:pPr>
        <w:spacing w:after="240"/>
        <w:jc w:val="both"/>
      </w:pPr>
      <w:r w:rsidRPr="003B4BA3">
        <w:t xml:space="preserve">In order to increase the level of knowledge of experts of the national team, it is necessary to ensure participation of national experts in regional and international training workshops. </w:t>
      </w:r>
    </w:p>
    <w:p w14:paraId="1DE38E82" w14:textId="42385B32" w:rsidR="00707102" w:rsidRPr="003B4BA3" w:rsidRDefault="00A04387" w:rsidP="00707102">
      <w:pPr>
        <w:spacing w:after="240"/>
        <w:jc w:val="both"/>
      </w:pPr>
      <w:r w:rsidRPr="003B4BA3">
        <w:t>In preparing the Fourth National Communication, the analysis of the work carried out as part of the Caspian Environmental Program and the preparation of Turkmenistan’s national communications on the UNFCCC</w:t>
      </w:r>
      <w:r w:rsidR="002F6788" w:rsidRPr="003B4BA3">
        <w:t xml:space="preserve"> should be made</w:t>
      </w:r>
      <w:r w:rsidRPr="003B4BA3">
        <w:t xml:space="preserve">, which marked the beginning of the assessment of potential damage associated with sharp change in sea level due to climate change. </w:t>
      </w:r>
      <w:r w:rsidR="00232716" w:rsidRPr="003B4BA3">
        <w:t xml:space="preserve">At the first stage of the project, it will be necessary to carry out activities to build the experts capacity. It is planned to organize a training seminar for potential sectoral experts (who will form the basis of the expert working group) on methodological issues of impact assessment, vulnerability analysis and adaptation, based on the UNFCCC guidelines. </w:t>
      </w:r>
      <w:r w:rsidR="00B26981" w:rsidRPr="003B4BA3">
        <w:t xml:space="preserve">Identify training and development needs of appropriate techniques and tools. The methods and tools described </w:t>
      </w:r>
      <w:r w:rsidR="002F6788" w:rsidRPr="003B4BA3">
        <w:t>by</w:t>
      </w:r>
      <w:r w:rsidR="00B26981" w:rsidRPr="003B4BA3">
        <w:t xml:space="preserve"> CGE Training Materials for Vulnerability and Adaptation Assessment (2014) will be used; UNFCCC Compendium on Methods and Tools to Evaluate Impacts of, and Vulnerability and Adaptation to, Climate Change (2008);</w:t>
      </w:r>
      <w:r w:rsidR="007E57F3" w:rsidRPr="003B4BA3">
        <w:t xml:space="preserve"> UNFCCC Resource Guide, Module 2: Vulnerability and Adaptation to Climate Change for Preparing the National Communication of Non-annex I Parties (2008); Developing Socio-Economic Scenarios for Vulnerability and Adaptation Assessments; Foundations for decision making. In: Climate Change 2014: Impacts, Adaptation, and Vulnerability. Part A: Global and Sectoral Aspects, Contribution of Working Group II to the Fifth Assessment Report, 2014, Reporting on Climate Change: User Manual for the Guidelines on National Communications from Non-Annex I Parties (2003) and others. FAO approaches and tools (SHARP, </w:t>
      </w:r>
      <w:proofErr w:type="spellStart"/>
      <w:r w:rsidR="007E57F3" w:rsidRPr="003B4BA3">
        <w:t>AquaCrop</w:t>
      </w:r>
      <w:proofErr w:type="spellEnd"/>
      <w:r w:rsidR="007E57F3" w:rsidRPr="003B4BA3">
        <w:t xml:space="preserve">, and MOSAICC) are also planned for the agricultural sector. </w:t>
      </w:r>
    </w:p>
    <w:p w14:paraId="3DDEDE67" w14:textId="1177E117" w:rsidR="00707102" w:rsidRPr="003B4BA3" w:rsidRDefault="0068564D" w:rsidP="00707102">
      <w:pPr>
        <w:spacing w:after="240"/>
        <w:jc w:val="both"/>
        <w:rPr>
          <w:lang w:eastAsia="ru-RU"/>
        </w:rPr>
      </w:pPr>
      <w:bookmarkStart w:id="19" w:name="_Hlk35418820"/>
      <w:r w:rsidRPr="003B4BA3">
        <w:rPr>
          <w:b/>
          <w:bCs/>
          <w:i/>
          <w:iCs/>
        </w:rPr>
        <w:t>Expected out</w:t>
      </w:r>
      <w:r w:rsidR="005B7BB6">
        <w:rPr>
          <w:b/>
          <w:bCs/>
          <w:i/>
          <w:iCs/>
        </w:rPr>
        <w:t>put</w:t>
      </w:r>
      <w:r w:rsidRPr="003B4BA3">
        <w:rPr>
          <w:b/>
          <w:bCs/>
          <w:i/>
          <w:iCs/>
        </w:rPr>
        <w:t xml:space="preserve"> and activities</w:t>
      </w:r>
      <w:r w:rsidR="00707102" w:rsidRPr="003B4BA3">
        <w:rPr>
          <w:b/>
          <w:bCs/>
          <w:i/>
          <w:iCs/>
        </w:rPr>
        <w:t>:</w:t>
      </w:r>
    </w:p>
    <w:bookmarkEnd w:id="19"/>
    <w:p w14:paraId="2A06F2B5" w14:textId="749D7A87" w:rsidR="00707102" w:rsidRPr="003B4BA3" w:rsidRDefault="0068564D" w:rsidP="00707102">
      <w:pPr>
        <w:spacing w:after="240"/>
        <w:jc w:val="both"/>
      </w:pPr>
      <w:r w:rsidRPr="003B4BA3">
        <w:rPr>
          <w:b/>
          <w:bCs/>
          <w:i/>
          <w:iCs/>
        </w:rPr>
        <w:t>Out</w:t>
      </w:r>
      <w:r w:rsidR="005B7BB6">
        <w:rPr>
          <w:b/>
          <w:bCs/>
          <w:i/>
          <w:iCs/>
        </w:rPr>
        <w:t>put</w:t>
      </w:r>
      <w:r w:rsidR="00707102" w:rsidRPr="003B4BA3">
        <w:rPr>
          <w:b/>
          <w:bCs/>
          <w:i/>
          <w:iCs/>
        </w:rPr>
        <w:t xml:space="preserve"> 1.2.3.1.1:</w:t>
      </w:r>
      <w:r w:rsidR="00707102" w:rsidRPr="003B4BA3">
        <w:t xml:space="preserve"> </w:t>
      </w:r>
      <w:r w:rsidRPr="003B4BA3">
        <w:t xml:space="preserve">National Group on </w:t>
      </w:r>
      <w:r w:rsidR="00805165" w:rsidRPr="003B4BA3">
        <w:t>M</w:t>
      </w:r>
      <w:r w:rsidRPr="003B4BA3">
        <w:t xml:space="preserve">easures </w:t>
      </w:r>
      <w:r w:rsidR="00805165" w:rsidRPr="003B4BA3">
        <w:t>P</w:t>
      </w:r>
      <w:r w:rsidRPr="003B4BA3">
        <w:t xml:space="preserve">romoting </w:t>
      </w:r>
      <w:r w:rsidR="00805165" w:rsidRPr="003B4BA3">
        <w:t>A</w:t>
      </w:r>
      <w:r w:rsidRPr="003B4BA3">
        <w:t xml:space="preserve">dequate </w:t>
      </w:r>
      <w:r w:rsidR="00805165" w:rsidRPr="003B4BA3">
        <w:t>A</w:t>
      </w:r>
      <w:r w:rsidRPr="003B4BA3">
        <w:t>daptation</w:t>
      </w:r>
      <w:r w:rsidR="00475491">
        <w:t xml:space="preserve"> developed and strengthened</w:t>
      </w:r>
      <w:r w:rsidRPr="003B4BA3">
        <w:t>.</w:t>
      </w:r>
    </w:p>
    <w:p w14:paraId="6799C2B3" w14:textId="77777777" w:rsidR="00707102" w:rsidRPr="003B4BA3" w:rsidRDefault="0068564D" w:rsidP="00707102">
      <w:pPr>
        <w:spacing w:after="240"/>
        <w:jc w:val="both"/>
      </w:pPr>
      <w:r w:rsidRPr="003B4BA3">
        <w:t>Activity</w:t>
      </w:r>
      <w:r w:rsidR="00707102" w:rsidRPr="003B4BA3">
        <w:t>:</w:t>
      </w:r>
    </w:p>
    <w:p w14:paraId="10CF28AB" w14:textId="77777777" w:rsidR="00707102" w:rsidRPr="003B4BA3" w:rsidRDefault="00707102" w:rsidP="00707102">
      <w:pPr>
        <w:spacing w:after="240"/>
        <w:jc w:val="both"/>
      </w:pPr>
      <w:r w:rsidRPr="003B4BA3">
        <w:t xml:space="preserve">1.2.3.1.1.1. </w:t>
      </w:r>
      <w:r w:rsidR="00805165" w:rsidRPr="003B4BA3">
        <w:t>Establishment of the National Group for Measures Promoting Adequate Adaptation and appointment of a Team Leader.</w:t>
      </w:r>
    </w:p>
    <w:p w14:paraId="7657E137" w14:textId="070F59E5" w:rsidR="00805165" w:rsidRPr="003B4BA3" w:rsidRDefault="00707102" w:rsidP="00707102">
      <w:pPr>
        <w:spacing w:after="240"/>
        <w:jc w:val="both"/>
      </w:pPr>
      <w:r w:rsidRPr="003B4BA3">
        <w:t xml:space="preserve">1.2.3.1.1.2. </w:t>
      </w:r>
      <w:r w:rsidR="00805165" w:rsidRPr="003B4BA3">
        <w:t xml:space="preserve">Inclusion of leading experts from ministries and departments related to climate change issues </w:t>
      </w:r>
      <w:r w:rsidR="002F6788" w:rsidRPr="003B4BA3">
        <w:t>to</w:t>
      </w:r>
      <w:r w:rsidR="00805165" w:rsidRPr="003B4BA3">
        <w:t xml:space="preserve"> the National Group on Measures Promoting Adequate Adaptation. </w:t>
      </w:r>
    </w:p>
    <w:p w14:paraId="2467E48E" w14:textId="77777777" w:rsidR="00707102" w:rsidRPr="003B4BA3" w:rsidRDefault="00707102" w:rsidP="00707102">
      <w:pPr>
        <w:spacing w:after="240"/>
        <w:jc w:val="both"/>
      </w:pPr>
      <w:r w:rsidRPr="003B4BA3">
        <w:lastRenderedPageBreak/>
        <w:t xml:space="preserve">1.2.3.1.1.3. </w:t>
      </w:r>
      <w:r w:rsidR="00805165" w:rsidRPr="003B4BA3">
        <w:t xml:space="preserve">Assessment of risks associated with climate change. </w:t>
      </w:r>
    </w:p>
    <w:p w14:paraId="40B7F2E1" w14:textId="77777777" w:rsidR="00707102" w:rsidRPr="003B4BA3" w:rsidRDefault="00707102" w:rsidP="00E9259F">
      <w:pPr>
        <w:spacing w:after="240"/>
        <w:jc w:val="both"/>
      </w:pPr>
      <w:r w:rsidRPr="003B4BA3">
        <w:t xml:space="preserve">1.2.3.1.1.4. </w:t>
      </w:r>
      <w:r w:rsidR="00E9259F" w:rsidRPr="003B4BA3">
        <w:t>Development of the list of specific adaptation measures with aggregative assessment of costs and benefits of their implementation.</w:t>
      </w:r>
    </w:p>
    <w:p w14:paraId="6BED6CAA" w14:textId="392C6426" w:rsidR="00707102" w:rsidRDefault="00707102" w:rsidP="00E9259F">
      <w:pPr>
        <w:spacing w:after="240"/>
        <w:jc w:val="both"/>
      </w:pPr>
      <w:r w:rsidRPr="003B4BA3">
        <w:t xml:space="preserve">1.2.3.1.1.5. </w:t>
      </w:r>
      <w:r w:rsidR="00E9259F" w:rsidRPr="003B4BA3">
        <w:t>Organization of the first national seminar on measures to promote adequate adaptation in the initial period of the Fourth National Communication with the purpose to consult with relevant stakeholders and identify approaches, tools and methods that will be used during vulnerability and adaptation assessment.</w:t>
      </w:r>
    </w:p>
    <w:p w14:paraId="7F126280" w14:textId="5B59DA53" w:rsidR="00486D98" w:rsidRPr="003B4BA3" w:rsidRDefault="00486D98" w:rsidP="00486D98">
      <w:pPr>
        <w:spacing w:after="240"/>
        <w:jc w:val="both"/>
      </w:pPr>
      <w:r w:rsidRPr="003B4BA3">
        <w:t>1.2.3.1.1.</w:t>
      </w:r>
      <w:r>
        <w:t xml:space="preserve">6. </w:t>
      </w:r>
      <w:bookmarkStart w:id="20" w:name="_Hlk43108626"/>
      <w:r w:rsidRPr="003B4BA3">
        <w:t>Technical capacity-building</w:t>
      </w:r>
      <w:r>
        <w:t xml:space="preserve"> of national teams/experts working on vulnerability and adaptation assessments</w:t>
      </w:r>
      <w:r w:rsidRPr="003B4BA3">
        <w:t xml:space="preserve">, including </w:t>
      </w:r>
      <w:r>
        <w:t xml:space="preserve">supporting their </w:t>
      </w:r>
      <w:r w:rsidRPr="003B4BA3">
        <w:t xml:space="preserve">participation in </w:t>
      </w:r>
      <w:r>
        <w:t xml:space="preserve">relevant </w:t>
      </w:r>
      <w:r w:rsidRPr="003B4BA3">
        <w:t>sub</w:t>
      </w:r>
      <w:r>
        <w:t xml:space="preserve"> </w:t>
      </w:r>
      <w:r w:rsidRPr="003B4BA3">
        <w:t>regional/regional/international workshops on Vulnerability Assessment and Adaptation</w:t>
      </w:r>
      <w:r>
        <w:t xml:space="preserve"> as appropriate</w:t>
      </w:r>
      <w:bookmarkEnd w:id="20"/>
      <w:r w:rsidRPr="003B4BA3">
        <w:t xml:space="preserve">. </w:t>
      </w:r>
    </w:p>
    <w:p w14:paraId="0E6EA82D" w14:textId="6DC44242" w:rsidR="00707102" w:rsidRPr="003B4BA3" w:rsidRDefault="00E9259F" w:rsidP="00707102">
      <w:pPr>
        <w:spacing w:after="240"/>
        <w:jc w:val="both"/>
      </w:pPr>
      <w:r w:rsidRPr="00EB44AF">
        <w:rPr>
          <w:b/>
          <w:bCs/>
          <w:i/>
          <w:iCs/>
        </w:rPr>
        <w:t>Out</w:t>
      </w:r>
      <w:r w:rsidR="005B7BB6" w:rsidRPr="00EB44AF">
        <w:rPr>
          <w:b/>
          <w:bCs/>
          <w:i/>
          <w:iCs/>
        </w:rPr>
        <w:t>put</w:t>
      </w:r>
      <w:r w:rsidR="00707102" w:rsidRPr="00CB7B96">
        <w:rPr>
          <w:b/>
          <w:bCs/>
          <w:i/>
          <w:iCs/>
        </w:rPr>
        <w:t xml:space="preserve"> 1.2.3.1.2</w:t>
      </w:r>
      <w:r w:rsidR="00707102" w:rsidRPr="00CB7B96">
        <w:t xml:space="preserve"> </w:t>
      </w:r>
      <w:r w:rsidR="00CB7B96">
        <w:t>A</w:t>
      </w:r>
      <w:r w:rsidRPr="00CB7B96">
        <w:t>pproaches, tools and methods to be used during vulnerability assessment and adaptation</w:t>
      </w:r>
      <w:r w:rsidR="00CB7B96">
        <w:t xml:space="preserve"> approved</w:t>
      </w:r>
      <w:r w:rsidRPr="00CB7B96">
        <w:t>.</w:t>
      </w:r>
      <w:r w:rsidRPr="003B4BA3">
        <w:t xml:space="preserve"> </w:t>
      </w:r>
    </w:p>
    <w:p w14:paraId="463687E9" w14:textId="77777777" w:rsidR="00707102" w:rsidRPr="003B4BA3" w:rsidRDefault="00E9259F" w:rsidP="00707102">
      <w:pPr>
        <w:spacing w:after="240"/>
        <w:jc w:val="both"/>
      </w:pPr>
      <w:r w:rsidRPr="003B4BA3">
        <w:t>Activity</w:t>
      </w:r>
      <w:r w:rsidR="00707102" w:rsidRPr="003B4BA3">
        <w:t>:</w:t>
      </w:r>
    </w:p>
    <w:p w14:paraId="3508CD03" w14:textId="7C58CD13" w:rsidR="00707102" w:rsidRDefault="00707102" w:rsidP="001515B5">
      <w:pPr>
        <w:spacing w:after="240"/>
        <w:jc w:val="both"/>
      </w:pPr>
      <w:r w:rsidRPr="003B4BA3">
        <w:t xml:space="preserve">1.2.3.1.2.1. </w:t>
      </w:r>
      <w:r w:rsidR="001515B5" w:rsidRPr="003B4BA3">
        <w:t>Identification of necessary data and information</w:t>
      </w:r>
      <w:r w:rsidR="00F1602F" w:rsidRPr="003B4BA3">
        <w:t>,</w:t>
      </w:r>
      <w:r w:rsidR="001515B5" w:rsidRPr="003B4BA3">
        <w:t xml:space="preserve"> and selection </w:t>
      </w:r>
      <w:r w:rsidR="00860445">
        <w:t xml:space="preserve">and description </w:t>
      </w:r>
      <w:r w:rsidR="001515B5" w:rsidRPr="003B4BA3">
        <w:t>of approaches, tools and methods to be used for evaluation</w:t>
      </w:r>
      <w:r w:rsidR="00860445">
        <w:t xml:space="preserve"> of impacts of and vulnerability and adaptation to climate change</w:t>
      </w:r>
      <w:r w:rsidR="001515B5" w:rsidRPr="003B4BA3">
        <w:t xml:space="preserve">. </w:t>
      </w:r>
    </w:p>
    <w:p w14:paraId="2DADBDFD" w14:textId="77777777" w:rsidR="00707102" w:rsidRPr="003B4BA3" w:rsidRDefault="00707102" w:rsidP="00F14735">
      <w:pPr>
        <w:spacing w:after="240"/>
        <w:jc w:val="both"/>
      </w:pPr>
      <w:r w:rsidRPr="003B4BA3">
        <w:t xml:space="preserve">1.2.3.1.2.2. </w:t>
      </w:r>
      <w:r w:rsidR="00F14735" w:rsidRPr="003B4BA3">
        <w:t xml:space="preserve">Development and use of methods for calculating costs and benefits in the implementation of specific adaptation measures. </w:t>
      </w:r>
    </w:p>
    <w:p w14:paraId="7D5E5AD7" w14:textId="77777777" w:rsidR="00707102" w:rsidRPr="003B4BA3" w:rsidRDefault="00707102" w:rsidP="00F14735">
      <w:pPr>
        <w:spacing w:after="240"/>
        <w:jc w:val="both"/>
      </w:pPr>
      <w:r w:rsidRPr="003B4BA3">
        <w:t xml:space="preserve">1.2.3.1.2.3. </w:t>
      </w:r>
      <w:r w:rsidR="00F14735" w:rsidRPr="003B4BA3">
        <w:t xml:space="preserve">Review of the policy and development process in the context of the chosen field in order to explore how adaptation measures can be implemented in the decision-making agenda and the best mechanisms for their implementation. </w:t>
      </w:r>
    </w:p>
    <w:p w14:paraId="27CFD255" w14:textId="77777777" w:rsidR="00F14735" w:rsidRPr="003B4BA3" w:rsidRDefault="00707102" w:rsidP="00707102">
      <w:pPr>
        <w:spacing w:after="240"/>
        <w:jc w:val="both"/>
      </w:pPr>
      <w:r w:rsidRPr="003B4BA3">
        <w:t xml:space="preserve">1.2.3.1.2.4. </w:t>
      </w:r>
      <w:r w:rsidR="00435D06" w:rsidRPr="003B4BA3">
        <w:t>Determination of a set of measures to eliminate the water shortage associated with climate change (reducing river flows and changing their hydrograph, increasing irrigation norms with increasing temperature and evapotranspiration growth, expanding evaporation from the water surface).</w:t>
      </w:r>
    </w:p>
    <w:p w14:paraId="6AC4D3D4" w14:textId="77777777" w:rsidR="00707102" w:rsidRPr="003B4BA3" w:rsidRDefault="00435D06" w:rsidP="00435D06">
      <w:pPr>
        <w:spacing w:after="240"/>
        <w:jc w:val="both"/>
      </w:pPr>
      <w:r w:rsidRPr="003B4BA3">
        <w:t xml:space="preserve">Development and approval of the action program for adaptation to climate change in the main sectors of the economy: </w:t>
      </w:r>
    </w:p>
    <w:p w14:paraId="1BFF5AC3" w14:textId="77777777" w:rsidR="00707102" w:rsidRPr="003B4BA3" w:rsidRDefault="00707102" w:rsidP="00707102">
      <w:pPr>
        <w:spacing w:after="240"/>
        <w:jc w:val="both"/>
      </w:pPr>
      <w:r w:rsidRPr="003B4BA3">
        <w:rPr>
          <w:lang w:val="ru-RU"/>
        </w:rPr>
        <w:t></w:t>
      </w:r>
      <w:r w:rsidRPr="003B4BA3">
        <w:tab/>
      </w:r>
      <w:r w:rsidR="00435D06" w:rsidRPr="003B4BA3">
        <w:t>public health;</w:t>
      </w:r>
      <w:r w:rsidRPr="003B4BA3">
        <w:t xml:space="preserve"> </w:t>
      </w:r>
    </w:p>
    <w:p w14:paraId="2E49B04D" w14:textId="77777777" w:rsidR="00707102" w:rsidRPr="003B4BA3" w:rsidRDefault="00707102" w:rsidP="00707102">
      <w:pPr>
        <w:spacing w:after="240"/>
        <w:jc w:val="both"/>
      </w:pPr>
      <w:r w:rsidRPr="003B4BA3">
        <w:rPr>
          <w:lang w:val="ru-RU"/>
        </w:rPr>
        <w:t></w:t>
      </w:r>
      <w:r w:rsidRPr="003B4BA3">
        <w:tab/>
      </w:r>
      <w:r w:rsidR="00435D06" w:rsidRPr="003B4BA3">
        <w:t>water management sector</w:t>
      </w:r>
      <w:r w:rsidRPr="003B4BA3">
        <w:t>;</w:t>
      </w:r>
    </w:p>
    <w:p w14:paraId="5BFD3C0F" w14:textId="77777777" w:rsidR="00707102" w:rsidRPr="003B4BA3" w:rsidRDefault="00707102" w:rsidP="00707102">
      <w:pPr>
        <w:spacing w:after="240"/>
        <w:jc w:val="both"/>
      </w:pPr>
      <w:r w:rsidRPr="003B4BA3">
        <w:rPr>
          <w:lang w:val="ru-RU"/>
        </w:rPr>
        <w:t></w:t>
      </w:r>
      <w:r w:rsidRPr="003B4BA3">
        <w:tab/>
      </w:r>
      <w:r w:rsidR="00435D06" w:rsidRPr="003B4BA3">
        <w:t>agricultural sector</w:t>
      </w:r>
      <w:r w:rsidRPr="003B4BA3">
        <w:t>;</w:t>
      </w:r>
    </w:p>
    <w:p w14:paraId="1CF5ED3C" w14:textId="77777777" w:rsidR="00707102" w:rsidRPr="003B4BA3" w:rsidRDefault="00707102" w:rsidP="00707102">
      <w:pPr>
        <w:spacing w:after="240"/>
        <w:jc w:val="both"/>
      </w:pPr>
      <w:r w:rsidRPr="003B4BA3">
        <w:rPr>
          <w:lang w:val="ru-RU"/>
        </w:rPr>
        <w:t></w:t>
      </w:r>
      <w:r w:rsidRPr="003B4BA3">
        <w:tab/>
      </w:r>
      <w:r w:rsidR="00435D06" w:rsidRPr="003B4BA3">
        <w:t>biodiversity</w:t>
      </w:r>
      <w:r w:rsidRPr="003B4BA3">
        <w:t>.</w:t>
      </w:r>
    </w:p>
    <w:p w14:paraId="219ACBD9" w14:textId="77777777" w:rsidR="00707102" w:rsidRPr="00A73163" w:rsidRDefault="00707102" w:rsidP="00654874">
      <w:pPr>
        <w:spacing w:after="240"/>
        <w:jc w:val="both"/>
      </w:pPr>
      <w:r w:rsidRPr="003B4BA3">
        <w:t xml:space="preserve">1.2.3.1.2.5. </w:t>
      </w:r>
      <w:r w:rsidR="00654874" w:rsidRPr="003B4BA3">
        <w:t xml:space="preserve">Support the implementation of the Central Asian Land Management Initiative </w:t>
      </w:r>
      <w:r w:rsidR="00654874" w:rsidRPr="00107B76">
        <w:t xml:space="preserve">(CACILM). </w:t>
      </w:r>
    </w:p>
    <w:p w14:paraId="4A8B0E63" w14:textId="77777777" w:rsidR="00707102" w:rsidRPr="003B4BA3" w:rsidRDefault="00707102" w:rsidP="00654874">
      <w:pPr>
        <w:spacing w:after="240"/>
        <w:jc w:val="both"/>
      </w:pPr>
      <w:r w:rsidRPr="008B63A9">
        <w:t xml:space="preserve">1.2.3.1.2.6. </w:t>
      </w:r>
      <w:r w:rsidR="00654874" w:rsidRPr="008B63A9">
        <w:t>Assistance in strengthening the activity of the State Commission for Ensuring Fulfillment of the Obligations of Turkmenistan arising from the UN conventions and programs on the environment.</w:t>
      </w:r>
      <w:r w:rsidR="00654874" w:rsidRPr="003B4BA3">
        <w:t xml:space="preserve"> </w:t>
      </w:r>
    </w:p>
    <w:p w14:paraId="53B3BB8A" w14:textId="258230E9" w:rsidR="00707102" w:rsidRPr="003B4BA3" w:rsidRDefault="00654874" w:rsidP="00707102">
      <w:pPr>
        <w:spacing w:after="240"/>
        <w:jc w:val="both"/>
      </w:pPr>
      <w:r w:rsidRPr="003B4BA3">
        <w:rPr>
          <w:b/>
          <w:bCs/>
          <w:i/>
          <w:iCs/>
        </w:rPr>
        <w:t>Out</w:t>
      </w:r>
      <w:r w:rsidR="005B7BB6">
        <w:rPr>
          <w:b/>
          <w:bCs/>
          <w:i/>
          <w:iCs/>
        </w:rPr>
        <w:t>put</w:t>
      </w:r>
      <w:r w:rsidR="00707102" w:rsidRPr="003B4BA3">
        <w:rPr>
          <w:b/>
          <w:bCs/>
          <w:i/>
          <w:iCs/>
        </w:rPr>
        <w:t xml:space="preserve"> 1.2.3.1.3:</w:t>
      </w:r>
      <w:r w:rsidR="00707102" w:rsidRPr="003B4BA3">
        <w:t xml:space="preserve"> </w:t>
      </w:r>
      <w:r w:rsidRPr="003B4BA3">
        <w:t xml:space="preserve">Vulnerability and Adaptation Assessment </w:t>
      </w:r>
      <w:r w:rsidR="00486D98">
        <w:t>Implemented.</w:t>
      </w:r>
    </w:p>
    <w:p w14:paraId="312E733A" w14:textId="77777777" w:rsidR="00707102" w:rsidRPr="003B4BA3" w:rsidRDefault="00654874" w:rsidP="00707102">
      <w:pPr>
        <w:spacing w:after="240"/>
        <w:jc w:val="both"/>
      </w:pPr>
      <w:r w:rsidRPr="003B4BA3">
        <w:lastRenderedPageBreak/>
        <w:t>Activity</w:t>
      </w:r>
      <w:r w:rsidR="00707102" w:rsidRPr="003B4BA3">
        <w:t>:</w:t>
      </w:r>
    </w:p>
    <w:p w14:paraId="582C1CD8" w14:textId="075FBB27" w:rsidR="00707102" w:rsidRPr="003B4BA3" w:rsidRDefault="00707102" w:rsidP="008E686C">
      <w:pPr>
        <w:spacing w:after="240"/>
        <w:jc w:val="both"/>
      </w:pPr>
      <w:r w:rsidRPr="003B4BA3">
        <w:t xml:space="preserve">1.2.3.1.3.1. </w:t>
      </w:r>
      <w:r w:rsidR="008E686C" w:rsidRPr="003B4BA3">
        <w:t>Identification and description of</w:t>
      </w:r>
      <w:r w:rsidR="001D2EA4">
        <w:t xml:space="preserve"> the scope of vulnerability and adaptation assessment of Turkmenistan and description of</w:t>
      </w:r>
      <w:r w:rsidR="008E686C" w:rsidRPr="003B4BA3">
        <w:t xml:space="preserve"> vulnerable areas, and the development of reliable indicators (climate and multilateral impact, socio-economic development, etc.). It is supposed to include “prevented damage” as one of the indicators. In various sectors of the economy, this indicator should be calculated independently by the industry experts:</w:t>
      </w:r>
    </w:p>
    <w:p w14:paraId="2F5B6C54" w14:textId="77777777" w:rsidR="00707102" w:rsidRPr="003B4BA3" w:rsidRDefault="00707102" w:rsidP="008E686C">
      <w:pPr>
        <w:spacing w:after="240"/>
        <w:jc w:val="both"/>
      </w:pPr>
      <w:r w:rsidRPr="003B4BA3">
        <w:rPr>
          <w:lang w:val="ru-RU"/>
        </w:rPr>
        <w:t></w:t>
      </w:r>
      <w:r w:rsidRPr="003B4BA3">
        <w:tab/>
      </w:r>
      <w:r w:rsidR="008E686C" w:rsidRPr="003B4BA3">
        <w:t xml:space="preserve">in public health - the implementation of preventive measures to reduce the cost of treating patients, paying sick leave, etc. </w:t>
      </w:r>
    </w:p>
    <w:p w14:paraId="61578E88" w14:textId="35B4C98A" w:rsidR="00707102" w:rsidRPr="003B4BA3" w:rsidRDefault="00707102" w:rsidP="00593857">
      <w:pPr>
        <w:spacing w:after="240"/>
        <w:jc w:val="both"/>
      </w:pPr>
      <w:r w:rsidRPr="003B4BA3">
        <w:rPr>
          <w:lang w:val="ru-RU"/>
        </w:rPr>
        <w:t></w:t>
      </w:r>
      <w:r w:rsidRPr="003B4BA3">
        <w:tab/>
      </w:r>
      <w:r w:rsidR="00593857" w:rsidRPr="003B4BA3">
        <w:t xml:space="preserve">in the water and agricultural sectors the implementation of measures for land reclamation (LR) and comprehensive reconstruction of irrigated lands (CRIL) will prevent decrease in crop yield and, consequently, income; reduce the cost of water resources for land leaching, etc. </w:t>
      </w:r>
    </w:p>
    <w:p w14:paraId="7703E433" w14:textId="77777777" w:rsidR="00707102" w:rsidRPr="003B4BA3" w:rsidRDefault="00707102" w:rsidP="00936B79">
      <w:pPr>
        <w:spacing w:after="240"/>
        <w:jc w:val="both"/>
      </w:pPr>
      <w:r w:rsidRPr="003B4BA3">
        <w:rPr>
          <w:lang w:val="ru-RU"/>
        </w:rPr>
        <w:t></w:t>
      </w:r>
      <w:r w:rsidRPr="003B4BA3">
        <w:tab/>
      </w:r>
      <w:r w:rsidR="00936B79" w:rsidRPr="003B4BA3">
        <w:t xml:space="preserve">one of the indicators in agriculture should be the output of products per unit of water, and not per area unit (instead of c/ha - c/m3, c/1000 m3). </w:t>
      </w:r>
    </w:p>
    <w:p w14:paraId="6B566ED6" w14:textId="77777777" w:rsidR="00707102" w:rsidRPr="003B4BA3" w:rsidRDefault="00707102" w:rsidP="00936B79">
      <w:pPr>
        <w:spacing w:after="240"/>
        <w:jc w:val="both"/>
      </w:pPr>
      <w:r w:rsidRPr="003B4BA3">
        <w:rPr>
          <w:lang w:val="ru-RU"/>
        </w:rPr>
        <w:t></w:t>
      </w:r>
      <w:r w:rsidRPr="003B4BA3">
        <w:tab/>
      </w:r>
      <w:r w:rsidR="00936B79" w:rsidRPr="003B4BA3">
        <w:t xml:space="preserve">in pastoral livestock breeding (sheep breeding) - the implementation of measures to prevent pasture degradation will help avoid the damage from reducing the grazing capacity of pastures, and reducing the productivity of sheep. </w:t>
      </w:r>
    </w:p>
    <w:p w14:paraId="6DE700C0" w14:textId="77777777" w:rsidR="00707102" w:rsidRPr="003B4BA3" w:rsidRDefault="00707102" w:rsidP="00C54C49">
      <w:pPr>
        <w:spacing w:after="240"/>
        <w:jc w:val="both"/>
      </w:pPr>
      <w:r w:rsidRPr="003B4BA3">
        <w:rPr>
          <w:lang w:val="ru-RU"/>
        </w:rPr>
        <w:t></w:t>
      </w:r>
      <w:r w:rsidRPr="003B4BA3">
        <w:tab/>
      </w:r>
      <w:r w:rsidR="00C54C49" w:rsidRPr="003B4BA3">
        <w:t>development of a list of measures aimed at saving fuel and energy resources and stabilizing greenhouse gas emissions by 2030 through the use of energy-efficient and resource-saving technologies.</w:t>
      </w:r>
      <w:r w:rsidRPr="003B4BA3">
        <w:t xml:space="preserve"> </w:t>
      </w:r>
    </w:p>
    <w:p w14:paraId="5214AD13" w14:textId="05E01C38" w:rsidR="00707102" w:rsidRPr="003B4BA3" w:rsidRDefault="00707102" w:rsidP="00C54C49">
      <w:pPr>
        <w:spacing w:after="240"/>
        <w:jc w:val="both"/>
      </w:pPr>
      <w:r w:rsidRPr="003B4BA3">
        <w:t>1.2.3.1.3.</w:t>
      </w:r>
      <w:r w:rsidR="0002060A">
        <w:t>2</w:t>
      </w:r>
      <w:r w:rsidRPr="003B4BA3">
        <w:t xml:space="preserve">. </w:t>
      </w:r>
      <w:r w:rsidR="0002060A">
        <w:t>Under t</w:t>
      </w:r>
      <w:r w:rsidR="00C54C49" w:rsidRPr="003B4BA3">
        <w:t>he socio-economic indicator for the rural population</w:t>
      </w:r>
      <w:r w:rsidR="0002060A">
        <w:t>,</w:t>
      </w:r>
      <w:r w:rsidR="00C54C49" w:rsidRPr="003B4BA3">
        <w:t xml:space="preserve"> calculate the increase in the standard of living of the population, expressed as an increase in income from agricultural production, subject to the implementation of adaptation measures in the water and agricultural sectors.</w:t>
      </w:r>
      <w:r w:rsidRPr="003B4BA3">
        <w:t xml:space="preserve">     </w:t>
      </w:r>
    </w:p>
    <w:p w14:paraId="7E409E52" w14:textId="08CAA200" w:rsidR="00707102" w:rsidRPr="003B4BA3" w:rsidRDefault="00707102" w:rsidP="00C70657">
      <w:pPr>
        <w:spacing w:after="240"/>
        <w:jc w:val="both"/>
      </w:pPr>
      <w:r w:rsidRPr="003B4BA3">
        <w:t>1.2.3.1.3.</w:t>
      </w:r>
      <w:r w:rsidR="00152FF1">
        <w:t>3</w:t>
      </w:r>
      <w:r w:rsidRPr="003B4BA3">
        <w:t xml:space="preserve">. </w:t>
      </w:r>
      <w:r w:rsidR="0002060A">
        <w:t>Compile relevant information on i</w:t>
      </w:r>
      <w:r w:rsidR="00C70657" w:rsidRPr="003B4BA3">
        <w:t xml:space="preserve">mplementation of sectoral and/or integrated analysis of Turkmenistan's vulnerability to climate change for all relevant sectors of the economy. </w:t>
      </w:r>
    </w:p>
    <w:p w14:paraId="1006A9A0" w14:textId="60B587A1" w:rsidR="00707102" w:rsidRPr="003B4BA3" w:rsidRDefault="00707102" w:rsidP="001531EA">
      <w:pPr>
        <w:spacing w:after="240"/>
        <w:jc w:val="both"/>
      </w:pPr>
      <w:r w:rsidRPr="003B4BA3">
        <w:t>1.2.3.1.3.</w:t>
      </w:r>
      <w:r w:rsidR="00152FF1">
        <w:t>4</w:t>
      </w:r>
      <w:r w:rsidRPr="003B4BA3">
        <w:t xml:space="preserve">. </w:t>
      </w:r>
      <w:r w:rsidR="001531EA" w:rsidRPr="003B4BA3">
        <w:t>For each sector of the economy, performance of vulnerability assessment and identification of risks - material and social - in case of failure to implement possible adaptation measures (reducing crop yields and animal productivity, loss of biodiversity, etc.)</w:t>
      </w:r>
      <w:r w:rsidR="00152FF1">
        <w:t xml:space="preserve"> will be undertaken</w:t>
      </w:r>
      <w:r w:rsidR="001531EA" w:rsidRPr="003B4BA3">
        <w:t>.</w:t>
      </w:r>
      <w:r w:rsidRPr="003B4BA3">
        <w:t xml:space="preserve"> </w:t>
      </w:r>
    </w:p>
    <w:p w14:paraId="6AA62016" w14:textId="261EAC4E" w:rsidR="00707102" w:rsidRPr="003B4BA3" w:rsidRDefault="008A4DF5" w:rsidP="00707102">
      <w:pPr>
        <w:spacing w:after="240"/>
        <w:jc w:val="both"/>
      </w:pPr>
      <w:r w:rsidRPr="003B4BA3">
        <w:rPr>
          <w:b/>
          <w:bCs/>
          <w:i/>
          <w:iCs/>
        </w:rPr>
        <w:t>Out</w:t>
      </w:r>
      <w:r w:rsidR="005B7BB6">
        <w:rPr>
          <w:b/>
          <w:bCs/>
          <w:i/>
          <w:iCs/>
        </w:rPr>
        <w:t>put</w:t>
      </w:r>
      <w:r w:rsidRPr="003B4BA3">
        <w:rPr>
          <w:b/>
          <w:bCs/>
          <w:i/>
          <w:iCs/>
        </w:rPr>
        <w:t xml:space="preserve"> </w:t>
      </w:r>
      <w:r w:rsidR="00707102" w:rsidRPr="003B4BA3">
        <w:rPr>
          <w:b/>
          <w:bCs/>
          <w:i/>
          <w:iCs/>
        </w:rPr>
        <w:t>1.2.3.1.4:</w:t>
      </w:r>
      <w:r w:rsidR="00707102" w:rsidRPr="003B4BA3">
        <w:t xml:space="preserve"> </w:t>
      </w:r>
      <w:r w:rsidR="00A0274E">
        <w:t>B</w:t>
      </w:r>
      <w:r w:rsidRPr="003B4BA3">
        <w:t>asic scenarios</w:t>
      </w:r>
      <w:r w:rsidR="00A0274E">
        <w:t xml:space="preserve"> developed</w:t>
      </w:r>
      <w:r w:rsidRPr="003B4BA3">
        <w:t>.</w:t>
      </w:r>
    </w:p>
    <w:p w14:paraId="0229D858" w14:textId="77777777" w:rsidR="00707102" w:rsidRPr="003B4BA3" w:rsidRDefault="008A4DF5" w:rsidP="00707102">
      <w:pPr>
        <w:spacing w:after="240"/>
        <w:jc w:val="both"/>
      </w:pPr>
      <w:r w:rsidRPr="003B4BA3">
        <w:t>Activity</w:t>
      </w:r>
      <w:r w:rsidR="00707102" w:rsidRPr="003B4BA3">
        <w:t>:</w:t>
      </w:r>
    </w:p>
    <w:p w14:paraId="1A5D4E1C" w14:textId="77777777" w:rsidR="00707102" w:rsidRPr="003B4BA3" w:rsidRDefault="00707102" w:rsidP="00707102">
      <w:pPr>
        <w:spacing w:after="240"/>
        <w:jc w:val="both"/>
      </w:pPr>
      <w:r w:rsidRPr="003B4BA3">
        <w:t xml:space="preserve">1.2.3.1.4.1. </w:t>
      </w:r>
      <w:r w:rsidR="00310294" w:rsidRPr="003B4BA3">
        <w:t xml:space="preserve">Development of climate scenarios using modern models. </w:t>
      </w:r>
      <w:r w:rsidRPr="003B4BA3">
        <w:t xml:space="preserve"> </w:t>
      </w:r>
    </w:p>
    <w:p w14:paraId="088A4D1D" w14:textId="77777777" w:rsidR="00310294" w:rsidRPr="003B4BA3" w:rsidRDefault="00707102" w:rsidP="00707102">
      <w:pPr>
        <w:jc w:val="both"/>
      </w:pPr>
      <w:r w:rsidRPr="003B4BA3">
        <w:t xml:space="preserve">1.2.3.1.4.2. </w:t>
      </w:r>
      <w:r w:rsidR="00310294" w:rsidRPr="003B4BA3">
        <w:t>Development of economic scenarios together with the Ministry of Finance and Economics of Turkmenistan.</w:t>
      </w:r>
    </w:p>
    <w:p w14:paraId="3CBCF9D9" w14:textId="77777777" w:rsidR="00310294" w:rsidRPr="003B4BA3" w:rsidRDefault="00310294" w:rsidP="00707102">
      <w:pPr>
        <w:jc w:val="both"/>
      </w:pPr>
      <w:r w:rsidRPr="003B4BA3">
        <w:tab/>
        <w:t xml:space="preserve">The main indicators of the country's economic development scenarios will </w:t>
      </w:r>
      <w:proofErr w:type="gramStart"/>
      <w:r w:rsidRPr="003B4BA3">
        <w:t>take into account</w:t>
      </w:r>
      <w:proofErr w:type="gramEnd"/>
      <w:r w:rsidRPr="003B4BA3">
        <w:t xml:space="preserve"> the situation in the water and agricultural sectors. In these sectors, it is necessary to implement a set of measures aimed at reducing water scarcity and developing inter-ministerial plans that define the actions that need to be taken by target ministries in order to move towards a low-carbon economy that is resistant to change climate. </w:t>
      </w:r>
    </w:p>
    <w:p w14:paraId="38C9C908" w14:textId="77777777" w:rsidR="00707102" w:rsidRPr="003B4BA3" w:rsidRDefault="00707102" w:rsidP="004A6B1E">
      <w:pPr>
        <w:spacing w:before="240" w:after="240"/>
        <w:jc w:val="both"/>
      </w:pPr>
      <w:r w:rsidRPr="003B4BA3">
        <w:t xml:space="preserve">1.2.3.1.4.3. </w:t>
      </w:r>
      <w:r w:rsidR="004A6B1E" w:rsidRPr="003B4BA3">
        <w:t xml:space="preserve">Determination of the cost of implementing these measures and the timing of their implementation in accordance with the considered scenarios of the country's economic development for the future. </w:t>
      </w:r>
    </w:p>
    <w:p w14:paraId="30321186" w14:textId="77777777" w:rsidR="00707102" w:rsidRPr="003B4BA3" w:rsidRDefault="00707102" w:rsidP="004A6B1E">
      <w:pPr>
        <w:spacing w:after="240"/>
        <w:jc w:val="both"/>
      </w:pPr>
      <w:r w:rsidRPr="003B4BA3">
        <w:lastRenderedPageBreak/>
        <w:t xml:space="preserve">1.2.3.1.4.4. </w:t>
      </w:r>
      <w:r w:rsidR="004A6B1E" w:rsidRPr="003B4BA3">
        <w:t>Development of recommendations for the implementation of early warning system for the likelihood of drought, floods, and mudflows.</w:t>
      </w:r>
    </w:p>
    <w:p w14:paraId="0BD6FE73" w14:textId="7AD628B2" w:rsidR="00707102" w:rsidRPr="003B4BA3" w:rsidRDefault="004A6B1E" w:rsidP="00707102">
      <w:pPr>
        <w:spacing w:after="240"/>
        <w:jc w:val="both"/>
      </w:pPr>
      <w:r w:rsidRPr="003B4BA3">
        <w:rPr>
          <w:b/>
          <w:bCs/>
          <w:i/>
          <w:iCs/>
        </w:rPr>
        <w:t>Out</w:t>
      </w:r>
      <w:r w:rsidR="005B7BB6">
        <w:rPr>
          <w:b/>
          <w:bCs/>
          <w:i/>
          <w:iCs/>
        </w:rPr>
        <w:t>put</w:t>
      </w:r>
      <w:r w:rsidR="00707102" w:rsidRPr="003B4BA3">
        <w:rPr>
          <w:b/>
          <w:bCs/>
          <w:i/>
          <w:iCs/>
        </w:rPr>
        <w:t xml:space="preserve"> 1.2.3.1.5:</w:t>
      </w:r>
      <w:r w:rsidR="00707102" w:rsidRPr="003B4BA3">
        <w:t xml:space="preserve"> </w:t>
      </w:r>
      <w:r w:rsidR="0030372D">
        <w:t>A</w:t>
      </w:r>
      <w:r w:rsidRPr="003B4BA3">
        <w:t>daptation measures</w:t>
      </w:r>
      <w:r w:rsidR="0030372D">
        <w:t xml:space="preserve"> assessed and described</w:t>
      </w:r>
      <w:r w:rsidRPr="003B4BA3">
        <w:t>.</w:t>
      </w:r>
    </w:p>
    <w:p w14:paraId="51EC412A" w14:textId="77777777" w:rsidR="00707102" w:rsidRPr="003B4BA3" w:rsidRDefault="004A6B1E" w:rsidP="00707102">
      <w:pPr>
        <w:spacing w:after="240"/>
        <w:jc w:val="both"/>
      </w:pPr>
      <w:r w:rsidRPr="003B4BA3">
        <w:t>Activity</w:t>
      </w:r>
      <w:r w:rsidR="00707102" w:rsidRPr="003B4BA3">
        <w:t>:</w:t>
      </w:r>
    </w:p>
    <w:p w14:paraId="6F8CDBB8" w14:textId="77777777" w:rsidR="00707102" w:rsidRPr="003B4BA3" w:rsidRDefault="00707102" w:rsidP="004A6B1E">
      <w:pPr>
        <w:spacing w:after="240"/>
        <w:jc w:val="both"/>
      </w:pPr>
      <w:r w:rsidRPr="003B4BA3">
        <w:t xml:space="preserve">1.2.3.1.5.1. </w:t>
      </w:r>
      <w:r w:rsidR="004A6B1E" w:rsidRPr="003B4BA3">
        <w:t>Assessment of current climate change adaptation strategies and measures in key areas; future climate risk assessed.</w:t>
      </w:r>
      <w:r w:rsidRPr="003B4BA3">
        <w:t xml:space="preserve"> </w:t>
      </w:r>
    </w:p>
    <w:p w14:paraId="09D61E87" w14:textId="04E41F4B" w:rsidR="00707102" w:rsidRPr="003B4BA3" w:rsidRDefault="00707102" w:rsidP="00773B26">
      <w:pPr>
        <w:spacing w:after="240"/>
        <w:jc w:val="both"/>
      </w:pPr>
      <w:r w:rsidRPr="003B4BA3">
        <w:t xml:space="preserve">1.2.3.1.5.2. </w:t>
      </w:r>
      <w:r w:rsidR="00773B26" w:rsidRPr="003B4BA3">
        <w:t xml:space="preserve">For the specific adaptation measures, </w:t>
      </w:r>
      <w:r w:rsidR="006E6291">
        <w:t>describe</w:t>
      </w:r>
      <w:r w:rsidR="00773B26" w:rsidRPr="003B4BA3">
        <w:t xml:space="preserve"> ways of their implementation, i.e. mechanism for the implementation of these activities, sources of funding, monitoring and timing of their implementation.</w:t>
      </w:r>
    </w:p>
    <w:p w14:paraId="0A1EB370" w14:textId="4BB0A1B8" w:rsidR="00707102" w:rsidRPr="003B4BA3" w:rsidRDefault="00707102" w:rsidP="00773B26">
      <w:pPr>
        <w:spacing w:after="240"/>
        <w:jc w:val="both"/>
      </w:pPr>
      <w:r w:rsidRPr="003B4BA3">
        <w:t>1.2.3.1.5.</w:t>
      </w:r>
      <w:r w:rsidR="004152D8">
        <w:t>3</w:t>
      </w:r>
      <w:r w:rsidRPr="003B4BA3">
        <w:t xml:space="preserve">. </w:t>
      </w:r>
      <w:r w:rsidR="00773B26" w:rsidRPr="003B4BA3">
        <w:t>Develop new adaptation responses and predict potential impacts and develop multi-level adaptation scenarios.</w:t>
      </w:r>
    </w:p>
    <w:p w14:paraId="56D68C74" w14:textId="5238EB2E" w:rsidR="00707102" w:rsidRPr="003B4BA3" w:rsidRDefault="00707102" w:rsidP="00DF0AA2">
      <w:pPr>
        <w:spacing w:after="240"/>
        <w:jc w:val="both"/>
      </w:pPr>
      <w:r w:rsidRPr="003B4BA3">
        <w:t>1.2.3.1.5.</w:t>
      </w:r>
      <w:r w:rsidR="004152D8">
        <w:t>4</w:t>
      </w:r>
      <w:r w:rsidRPr="003B4BA3">
        <w:t xml:space="preserve">. </w:t>
      </w:r>
      <w:r w:rsidR="00DF0AA2" w:rsidRPr="003B4BA3">
        <w:t xml:space="preserve">Assist in the development of National Action Plans for Adaptation to Climate Change in key ministries and departments. </w:t>
      </w:r>
    </w:p>
    <w:p w14:paraId="7FD723E4" w14:textId="4B1B8017" w:rsidR="00707102" w:rsidRPr="003B4BA3" w:rsidRDefault="00707102" w:rsidP="00707102">
      <w:pPr>
        <w:spacing w:after="240"/>
        <w:jc w:val="both"/>
      </w:pPr>
      <w:r w:rsidRPr="003B4BA3">
        <w:t>1.2.3.1.5.</w:t>
      </w:r>
      <w:r w:rsidR="004152D8">
        <w:t>5</w:t>
      </w:r>
      <w:r w:rsidRPr="003B4BA3">
        <w:t xml:space="preserve">. </w:t>
      </w:r>
      <w:r w:rsidR="00DF0AA2" w:rsidRPr="003B4BA3">
        <w:t>Include in the industry</w:t>
      </w:r>
      <w:r w:rsidR="006E6291">
        <w:t xml:space="preserve"> </w:t>
      </w:r>
      <w:r w:rsidR="00DF0AA2" w:rsidRPr="003B4BA3">
        <w:t>specific NAPAs a list of concrete adaptation measures in the context of the sectors of the economy of Turkmenistan, the timing of their implementation (if necessary, stages), assessment of the costs of their implementation, responsible executives, sources of funding.</w:t>
      </w:r>
      <w:r w:rsidRPr="003B4BA3">
        <w:t xml:space="preserve">   </w:t>
      </w:r>
    </w:p>
    <w:p w14:paraId="7B88D54A" w14:textId="790DC825" w:rsidR="00707102" w:rsidRPr="003B4BA3" w:rsidRDefault="00707102" w:rsidP="00DF0AA2">
      <w:pPr>
        <w:spacing w:after="240"/>
        <w:jc w:val="both"/>
      </w:pPr>
      <w:r w:rsidRPr="003B4BA3">
        <w:t>1.2.3.1.5.</w:t>
      </w:r>
      <w:r w:rsidR="004152D8">
        <w:t>6</w:t>
      </w:r>
      <w:r w:rsidRPr="003B4BA3">
        <w:t xml:space="preserve">. </w:t>
      </w:r>
      <w:r w:rsidR="00DF0AA2" w:rsidRPr="003B4BA3">
        <w:t xml:space="preserve">Define and establish a policy framework for the implementation of the National Climate Change Adaptation Action Plan (NCCAAP) in Turkmenistan. </w:t>
      </w:r>
    </w:p>
    <w:p w14:paraId="4B6B74A3" w14:textId="20C432D2" w:rsidR="00707102" w:rsidRPr="003B4BA3" w:rsidRDefault="00707102" w:rsidP="00DF0AA2">
      <w:pPr>
        <w:spacing w:after="240"/>
        <w:jc w:val="both"/>
      </w:pPr>
      <w:r w:rsidRPr="003B4BA3">
        <w:t>1.2.3.1.5.</w:t>
      </w:r>
      <w:r w:rsidR="004152D8">
        <w:t>7</w:t>
      </w:r>
      <w:r w:rsidRPr="003B4BA3">
        <w:t xml:space="preserve">. </w:t>
      </w:r>
      <w:r w:rsidR="00DF0AA2" w:rsidRPr="003B4BA3">
        <w:t>Carrying out technical review of the NCCAAP executed by ministries and departments.</w:t>
      </w:r>
    </w:p>
    <w:p w14:paraId="1AA3ED0D" w14:textId="3E102B6C" w:rsidR="00707102" w:rsidRPr="003B4BA3" w:rsidRDefault="00351495" w:rsidP="00707102">
      <w:pPr>
        <w:spacing w:after="240"/>
        <w:jc w:val="both"/>
      </w:pPr>
      <w:r w:rsidRPr="003B4BA3">
        <w:rPr>
          <w:b/>
          <w:bCs/>
          <w:i/>
          <w:iCs/>
        </w:rPr>
        <w:t>Out</w:t>
      </w:r>
      <w:r w:rsidR="005B7BB6">
        <w:rPr>
          <w:b/>
          <w:bCs/>
          <w:i/>
          <w:iCs/>
        </w:rPr>
        <w:t>put</w:t>
      </w:r>
      <w:r w:rsidR="00707102" w:rsidRPr="003B4BA3">
        <w:rPr>
          <w:b/>
          <w:bCs/>
          <w:i/>
          <w:iCs/>
        </w:rPr>
        <w:t xml:space="preserve"> 1.2.3.1.6:</w:t>
      </w:r>
      <w:r w:rsidR="00707102" w:rsidRPr="003B4BA3">
        <w:t xml:space="preserve"> </w:t>
      </w:r>
      <w:r w:rsidRPr="003B4BA3">
        <w:t xml:space="preserve"> Chapter 3: "Measures to Promote Adequate Adaptation" of the </w:t>
      </w:r>
      <w:r w:rsidR="00B15E2B" w:rsidRPr="003B4BA3">
        <w:t>NC4</w:t>
      </w:r>
      <w:r w:rsidR="001B61D3">
        <w:t xml:space="preserve"> developed</w:t>
      </w:r>
      <w:r w:rsidRPr="003B4BA3">
        <w:t>.</w:t>
      </w:r>
    </w:p>
    <w:p w14:paraId="1DC9C498" w14:textId="77777777" w:rsidR="00707102" w:rsidRPr="003B4BA3" w:rsidRDefault="00351495" w:rsidP="00707102">
      <w:pPr>
        <w:spacing w:after="240"/>
        <w:jc w:val="both"/>
      </w:pPr>
      <w:r w:rsidRPr="003B4BA3">
        <w:t>Activity</w:t>
      </w:r>
      <w:r w:rsidR="00707102" w:rsidRPr="003B4BA3">
        <w:t>:</w:t>
      </w:r>
    </w:p>
    <w:p w14:paraId="6087CFE3" w14:textId="77777777" w:rsidR="00707102" w:rsidRPr="003B4BA3" w:rsidRDefault="00707102" w:rsidP="00351495">
      <w:pPr>
        <w:spacing w:after="240"/>
        <w:jc w:val="both"/>
      </w:pPr>
      <w:r w:rsidRPr="003B4BA3">
        <w:t xml:space="preserve">1.2.3.1.6.1. </w:t>
      </w:r>
      <w:r w:rsidR="00351495" w:rsidRPr="003B4BA3">
        <w:t xml:space="preserve">Development of the draft Chapter 3: "Measures to promote adequate adaptation" of the Fourth National Communication. </w:t>
      </w:r>
    </w:p>
    <w:p w14:paraId="553F1B0B" w14:textId="77777777" w:rsidR="00707102" w:rsidRPr="003B4BA3" w:rsidRDefault="00707102" w:rsidP="008B2E01">
      <w:pPr>
        <w:spacing w:after="240"/>
        <w:jc w:val="both"/>
      </w:pPr>
      <w:r w:rsidRPr="003B4BA3">
        <w:t xml:space="preserve">1.2.3.1.6.2. </w:t>
      </w:r>
      <w:r w:rsidR="008B2E01" w:rsidRPr="003B4BA3">
        <w:t xml:space="preserve">Dissemination of the draft chapter for internal and external review, receipt and inclusion of comments, completion of Chapter 3: "Measures to promote adequate adaptation", as part of the Fourth National Communication. </w:t>
      </w:r>
    </w:p>
    <w:p w14:paraId="70FD5E31" w14:textId="198ED68B" w:rsidR="00707102" w:rsidRDefault="00707102" w:rsidP="00A8591F">
      <w:pPr>
        <w:spacing w:after="240"/>
        <w:jc w:val="both"/>
      </w:pPr>
      <w:r w:rsidRPr="003B4BA3">
        <w:t xml:space="preserve">1.2.3.1.6.3. </w:t>
      </w:r>
      <w:r w:rsidR="00A8591F" w:rsidRPr="003B4BA3">
        <w:t xml:space="preserve">Inclusion of comments and observations received after the reviews </w:t>
      </w:r>
      <w:r w:rsidR="001B61D3">
        <w:t xml:space="preserve">and finalization </w:t>
      </w:r>
      <w:r w:rsidR="00A8591F" w:rsidRPr="003B4BA3">
        <w:t xml:space="preserve">of Chapter 3: "Measures to promote adequate adaptation" of the </w:t>
      </w:r>
      <w:r w:rsidR="00B15E2B" w:rsidRPr="003B4BA3">
        <w:t>NC4</w:t>
      </w:r>
      <w:r w:rsidR="00A8591F" w:rsidRPr="003B4BA3">
        <w:t>.</w:t>
      </w:r>
    </w:p>
    <w:p w14:paraId="17C95EBD" w14:textId="2913A970" w:rsidR="004152D8" w:rsidRPr="003B4BA3" w:rsidRDefault="004152D8" w:rsidP="00A8591F">
      <w:pPr>
        <w:spacing w:after="240"/>
        <w:jc w:val="both"/>
      </w:pPr>
      <w:r w:rsidRPr="004152D8">
        <w:t>1.2.3.1.6.4. Organize national workshop on Vulnerability and Adaptation to review and approve activities that promote adequate adaptation</w:t>
      </w:r>
    </w:p>
    <w:p w14:paraId="43137EE7" w14:textId="0D5EA0E2" w:rsidR="00707102" w:rsidRPr="003B4BA3" w:rsidRDefault="00707102" w:rsidP="006B2E4F">
      <w:pPr>
        <w:spacing w:after="240"/>
        <w:jc w:val="both"/>
      </w:pPr>
      <w:r w:rsidRPr="003B4BA3">
        <w:t>1.2.3.1.6.</w:t>
      </w:r>
      <w:r w:rsidR="004152D8">
        <w:t>5</w:t>
      </w:r>
      <w:r w:rsidRPr="003B4BA3">
        <w:t xml:space="preserve">. </w:t>
      </w:r>
      <w:r w:rsidR="006B2E4F" w:rsidRPr="003B4BA3">
        <w:t>Archiving and documenting all studies and assessments of vulnerability and adaptation.</w:t>
      </w:r>
    </w:p>
    <w:p w14:paraId="5DF83C8E" w14:textId="024EBEFE" w:rsidR="00707102" w:rsidRPr="003B4BA3" w:rsidRDefault="00707102" w:rsidP="006B2E4F">
      <w:pPr>
        <w:spacing w:after="240"/>
        <w:jc w:val="both"/>
      </w:pPr>
      <w:r w:rsidRPr="003B4BA3">
        <w:t>1.2.3.1.6.</w:t>
      </w:r>
      <w:r w:rsidR="004152D8">
        <w:t>6</w:t>
      </w:r>
      <w:r w:rsidRPr="003B4BA3">
        <w:t xml:space="preserve">. </w:t>
      </w:r>
      <w:r w:rsidR="006B2E4F" w:rsidRPr="003B4BA3">
        <w:t>Creation of database of materials and documents related to climate change issues.</w:t>
      </w:r>
    </w:p>
    <w:p w14:paraId="17380F38" w14:textId="2201D54A" w:rsidR="00707102" w:rsidRPr="003B4BA3" w:rsidRDefault="00707102" w:rsidP="00707102">
      <w:pPr>
        <w:spacing w:after="240"/>
        <w:jc w:val="both"/>
        <w:rPr>
          <w:color w:val="FF0000"/>
        </w:rPr>
      </w:pPr>
      <w:r w:rsidRPr="003B4BA3">
        <w:t>1.2.3.1.6.</w:t>
      </w:r>
      <w:r w:rsidR="004152D8">
        <w:t>7</w:t>
      </w:r>
      <w:r w:rsidRPr="003B4BA3">
        <w:t xml:space="preserve">. </w:t>
      </w:r>
      <w:r w:rsidR="006B2E4F" w:rsidRPr="003B4BA3">
        <w:t>Creation of database of experts and specialists who are directly involved in resolving issues related to climate change.</w:t>
      </w:r>
    </w:p>
    <w:p w14:paraId="5CACA5F1" w14:textId="77777777" w:rsidR="00707102" w:rsidRPr="003B4BA3" w:rsidRDefault="00707102" w:rsidP="00707102">
      <w:pPr>
        <w:tabs>
          <w:tab w:val="num" w:pos="851"/>
        </w:tabs>
        <w:spacing w:after="240"/>
        <w:jc w:val="both"/>
        <w:rPr>
          <w:bCs/>
          <w:iCs/>
        </w:rPr>
      </w:pPr>
      <w:bookmarkStart w:id="21" w:name="Programs"/>
      <w:r w:rsidRPr="003B4BA3">
        <w:rPr>
          <w:b/>
          <w:bCs/>
        </w:rPr>
        <w:tab/>
        <w:t>1.2.3.2. Programs</w:t>
      </w:r>
      <w:bookmarkEnd w:id="21"/>
      <w:r w:rsidRPr="003B4BA3">
        <w:rPr>
          <w:b/>
          <w:bCs/>
          <w:iCs/>
        </w:rPr>
        <w:t xml:space="preserve"> to mitigate climate change</w:t>
      </w:r>
    </w:p>
    <w:p w14:paraId="6666FD25" w14:textId="72F859AA" w:rsidR="00707102" w:rsidRPr="003B4BA3" w:rsidRDefault="0047397B" w:rsidP="0047397B">
      <w:pPr>
        <w:tabs>
          <w:tab w:val="num" w:pos="1418"/>
        </w:tabs>
        <w:spacing w:after="240"/>
        <w:jc w:val="both"/>
        <w:rPr>
          <w:bCs/>
          <w:iCs/>
        </w:rPr>
      </w:pPr>
      <w:r w:rsidRPr="003B4BA3">
        <w:rPr>
          <w:bCs/>
          <w:iCs/>
        </w:rPr>
        <w:lastRenderedPageBreak/>
        <w:t xml:space="preserve">Turkmenistan possesses huge reserves of oil and gas and almost completely provides its own resources for the country's energy needs. In this regard, the assessment of mitigation measures and the development of </w:t>
      </w:r>
      <w:r w:rsidR="00CB2A0D" w:rsidRPr="003B4BA3">
        <w:rPr>
          <w:bCs/>
          <w:iCs/>
        </w:rPr>
        <w:t xml:space="preserve">business-as-usual </w:t>
      </w:r>
      <w:r w:rsidRPr="003B4BA3">
        <w:rPr>
          <w:bCs/>
          <w:iCs/>
        </w:rPr>
        <w:t xml:space="preserve"> and innovative scenarios in previous SNC and TNC national communications was carried out on the basis of the current and forecasted energy consumption in the country, and the interconnections of the development of the economy as a whole</w:t>
      </w:r>
      <w:r w:rsidR="002909B7" w:rsidRPr="003B4BA3">
        <w:rPr>
          <w:bCs/>
          <w:iCs/>
        </w:rPr>
        <w:t>,</w:t>
      </w:r>
      <w:r w:rsidRPr="003B4BA3">
        <w:rPr>
          <w:bCs/>
          <w:iCs/>
        </w:rPr>
        <w:t xml:space="preserve"> and individual key industries with the level of domestic energy consumption were determined. The main indicators of the effectiveness of </w:t>
      </w:r>
      <w:proofErr w:type="spellStart"/>
      <w:r w:rsidRPr="003B4BA3">
        <w:rPr>
          <w:bCs/>
          <w:iCs/>
        </w:rPr>
        <w:t>PaM</w:t>
      </w:r>
      <w:r w:rsidR="00CB2A0D" w:rsidRPr="003B4BA3">
        <w:rPr>
          <w:bCs/>
          <w:iCs/>
        </w:rPr>
        <w:t>s</w:t>
      </w:r>
      <w:proofErr w:type="spellEnd"/>
      <w:r w:rsidRPr="003B4BA3">
        <w:rPr>
          <w:bCs/>
          <w:iCs/>
        </w:rPr>
        <w:t xml:space="preserve"> policies were the estimated indicators of energy intensity and carbon intensity of the economy. </w:t>
      </w:r>
    </w:p>
    <w:p w14:paraId="180A522E" w14:textId="070B53AF" w:rsidR="005335BB" w:rsidRPr="003B4BA3" w:rsidRDefault="0047397B" w:rsidP="005335BB">
      <w:pPr>
        <w:tabs>
          <w:tab w:val="num" w:pos="1418"/>
        </w:tabs>
        <w:spacing w:after="240"/>
        <w:jc w:val="both"/>
        <w:rPr>
          <w:bCs/>
          <w:iCs/>
        </w:rPr>
      </w:pPr>
      <w:r w:rsidRPr="003B4BA3">
        <w:rPr>
          <w:bCs/>
          <w:iCs/>
        </w:rPr>
        <w:t xml:space="preserve">After the TNC, </w:t>
      </w:r>
      <w:r w:rsidR="00CB2A0D" w:rsidRPr="003B4BA3">
        <w:rPr>
          <w:bCs/>
          <w:iCs/>
        </w:rPr>
        <w:t xml:space="preserve">several </w:t>
      </w:r>
      <w:r w:rsidRPr="003B4BA3">
        <w:rPr>
          <w:bCs/>
          <w:iCs/>
        </w:rPr>
        <w:t xml:space="preserve">important state documents were adopted in Turkmenistan that contribute to the development of </w:t>
      </w:r>
      <w:proofErr w:type="spellStart"/>
      <w:r w:rsidRPr="003B4BA3">
        <w:rPr>
          <w:bCs/>
          <w:iCs/>
        </w:rPr>
        <w:t>PaM</w:t>
      </w:r>
      <w:r w:rsidR="00CB2A0D" w:rsidRPr="003B4BA3">
        <w:rPr>
          <w:bCs/>
          <w:iCs/>
        </w:rPr>
        <w:t>s</w:t>
      </w:r>
      <w:proofErr w:type="spellEnd"/>
      <w:r w:rsidRPr="003B4BA3">
        <w:rPr>
          <w:bCs/>
          <w:iCs/>
        </w:rPr>
        <w:t xml:space="preserve"> policies. For example, in 2019, the National Strategy of Turkmenistan on Climate Change (2019) was updated, which is the main document determining the development of the country's climate policy </w:t>
      </w:r>
      <w:proofErr w:type="gramStart"/>
      <w:r w:rsidRPr="003B4BA3">
        <w:rPr>
          <w:bCs/>
          <w:iCs/>
        </w:rPr>
        <w:t>in the near future</w:t>
      </w:r>
      <w:proofErr w:type="gramEnd"/>
      <w:r w:rsidRPr="003B4BA3">
        <w:rPr>
          <w:bCs/>
          <w:iCs/>
        </w:rPr>
        <w:t xml:space="preserve">. </w:t>
      </w:r>
      <w:r w:rsidR="005335BB" w:rsidRPr="003B4BA3">
        <w:rPr>
          <w:bCs/>
          <w:iCs/>
        </w:rPr>
        <w:t xml:space="preserve">The strategy envisages further systematic reduction of energy and resource intensity of the economy, widespread introduction of energy-saving technologies in production, increased use of renewable energy in all sectors, development of transport, standard construction of houses, including in rural areas using new technologies. To implement the Strategy, annual plans / roadmaps are developed defining specific activities that will be evaluated </w:t>
      </w:r>
      <w:r w:rsidR="00CB2A0D" w:rsidRPr="003B4BA3">
        <w:rPr>
          <w:bCs/>
          <w:iCs/>
        </w:rPr>
        <w:t>under</w:t>
      </w:r>
      <w:r w:rsidR="005335BB" w:rsidRPr="003B4BA3">
        <w:rPr>
          <w:bCs/>
          <w:iCs/>
        </w:rPr>
        <w:t xml:space="preserve"> the </w:t>
      </w:r>
      <w:r w:rsidR="00B15E2B" w:rsidRPr="003B4BA3">
        <w:rPr>
          <w:bCs/>
          <w:iCs/>
        </w:rPr>
        <w:t>NC4</w:t>
      </w:r>
      <w:r w:rsidR="005335BB" w:rsidRPr="003B4BA3">
        <w:rPr>
          <w:bCs/>
          <w:iCs/>
        </w:rPr>
        <w:t xml:space="preserve"> in terms of reducing GHG emissions. The main goal of reducing GHG emissions for the period up to 2030, associated with the fulfillment of obligations under the Paris Agreement (PNC), is to reduce specific GHG emissions (carbon intensity of GDP). It is obvious that the planned measures to reduce emissions should ensure compliance with the obligations undertaken. </w:t>
      </w:r>
    </w:p>
    <w:p w14:paraId="5EFF6B1A" w14:textId="77777777" w:rsidR="005335BB" w:rsidRPr="003B4BA3" w:rsidRDefault="008E7668" w:rsidP="005335BB">
      <w:pPr>
        <w:tabs>
          <w:tab w:val="num" w:pos="1418"/>
        </w:tabs>
        <w:spacing w:after="240"/>
        <w:jc w:val="both"/>
        <w:rPr>
          <w:bCs/>
          <w:iCs/>
        </w:rPr>
      </w:pPr>
      <w:r w:rsidRPr="003B4BA3">
        <w:rPr>
          <w:bCs/>
          <w:iCs/>
        </w:rPr>
        <w:t xml:space="preserve">Turkmenistan also approved a program for energy conservation for 2018-2024, designed to promote the careful and rational use of the country's natural resources, increase the efficiency and competitiveness of the national economy, protect the environment, and ensure favorable living conditions for the population. </w:t>
      </w:r>
      <w:r w:rsidR="00E90E10" w:rsidRPr="003B4BA3">
        <w:rPr>
          <w:bCs/>
          <w:iCs/>
        </w:rPr>
        <w:t>The priority areas of energy conservation in this Program are the large-scale introduction of new advanced technologies and the latest achievements of world science in the key energy sectors of the economy. The</w:t>
      </w:r>
      <w:r w:rsidR="002909B7" w:rsidRPr="003B4BA3">
        <w:rPr>
          <w:bCs/>
          <w:iCs/>
        </w:rPr>
        <w:t>y</w:t>
      </w:r>
      <w:r w:rsidR="00E90E10" w:rsidRPr="003B4BA3">
        <w:rPr>
          <w:bCs/>
          <w:iCs/>
        </w:rPr>
        <w:t xml:space="preserve"> also include modernization and technical re-equipment of enterprises, introduction of modern resource-saving technologies, and improvement of energy metering and consumption systems in other sectors. </w:t>
      </w:r>
    </w:p>
    <w:p w14:paraId="07BCADB9" w14:textId="39AC9D46" w:rsidR="00707102" w:rsidRPr="003B4BA3" w:rsidRDefault="00FB3885" w:rsidP="00707102">
      <w:pPr>
        <w:tabs>
          <w:tab w:val="num" w:pos="1418"/>
        </w:tabs>
        <w:spacing w:after="240"/>
        <w:jc w:val="both"/>
        <w:rPr>
          <w:bCs/>
          <w:iCs/>
        </w:rPr>
      </w:pPr>
      <w:r w:rsidRPr="003B4BA3">
        <w:rPr>
          <w:bCs/>
          <w:iCs/>
        </w:rPr>
        <w:t>Since the TNC</w:t>
      </w:r>
      <w:r w:rsidR="002431CA" w:rsidRPr="003B4BA3">
        <w:rPr>
          <w:bCs/>
          <w:iCs/>
        </w:rPr>
        <w:t>,</w:t>
      </w:r>
      <w:r w:rsidRPr="003B4BA3">
        <w:rPr>
          <w:bCs/>
          <w:iCs/>
        </w:rPr>
        <w:t xml:space="preserve"> a number of </w:t>
      </w:r>
      <w:proofErr w:type="gramStart"/>
      <w:r w:rsidRPr="003B4BA3">
        <w:rPr>
          <w:bCs/>
          <w:iCs/>
        </w:rPr>
        <w:t>energy</w:t>
      </w:r>
      <w:proofErr w:type="gramEnd"/>
      <w:r w:rsidRPr="003B4BA3">
        <w:rPr>
          <w:bCs/>
          <w:iCs/>
        </w:rPr>
        <w:t xml:space="preserve"> saving projects have been implemented in Turkmenistan </w:t>
      </w:r>
      <w:r w:rsidR="00CB2A0D" w:rsidRPr="003B4BA3">
        <w:rPr>
          <w:bCs/>
          <w:iCs/>
        </w:rPr>
        <w:t>granted by several</w:t>
      </w:r>
      <w:r w:rsidRPr="003B4BA3">
        <w:rPr>
          <w:bCs/>
          <w:iCs/>
        </w:rPr>
        <w:t xml:space="preserve"> international funds, for example, the GEF project to improve energy efficiency in the housing sector. The results of this project will serve as the basis for assessing mitigation measures in residential and public buildings. Also, soon completion of the</w:t>
      </w:r>
      <w:r w:rsidR="00CB2A0D" w:rsidRPr="003B4BA3">
        <w:rPr>
          <w:bCs/>
          <w:iCs/>
        </w:rPr>
        <w:t xml:space="preserve"> following</w:t>
      </w:r>
      <w:r w:rsidRPr="003B4BA3">
        <w:rPr>
          <w:bCs/>
          <w:iCs/>
        </w:rPr>
        <w:t xml:space="preserve"> GEF projects is expected: “Efficient use of energy and renewable energy sources for sustainable water management in Turkmenistan” and “Sustainable cities in Turkmenistan: </w:t>
      </w:r>
      <w:r w:rsidR="00495917" w:rsidRPr="003B4BA3">
        <w:rPr>
          <w:bCs/>
          <w:iCs/>
        </w:rPr>
        <w:t xml:space="preserve">Integrated development of green cities in Ashgabat and </w:t>
      </w:r>
      <w:proofErr w:type="spellStart"/>
      <w:r w:rsidR="00495917" w:rsidRPr="003B4BA3">
        <w:rPr>
          <w:bCs/>
          <w:iCs/>
        </w:rPr>
        <w:t>Avaza</w:t>
      </w:r>
      <w:proofErr w:type="spellEnd"/>
      <w:r w:rsidR="00495917" w:rsidRPr="003B4BA3">
        <w:rPr>
          <w:bCs/>
          <w:iCs/>
        </w:rPr>
        <w:t>”. The results of the projects will contribute to the evaluation of measures for improvement of energy efficiency in the water sector and the application of “smart” practices for resource conservation, including energy conservation, in the cities of Turkmenistan.</w:t>
      </w:r>
    </w:p>
    <w:p w14:paraId="6C614D8C" w14:textId="5D2AED8A" w:rsidR="00707102" w:rsidRPr="003B4BA3" w:rsidRDefault="00FC0B33" w:rsidP="00707102">
      <w:pPr>
        <w:tabs>
          <w:tab w:val="num" w:pos="1418"/>
        </w:tabs>
        <w:spacing w:after="240"/>
        <w:jc w:val="both"/>
        <w:rPr>
          <w:bCs/>
          <w:iCs/>
        </w:rPr>
      </w:pPr>
      <w:r w:rsidRPr="003B4BA3">
        <w:rPr>
          <w:bCs/>
          <w:iCs/>
        </w:rPr>
        <w:t xml:space="preserve">In 2018, with the support of the Asian Development Bank, a project was launched to develop the electricity sector, which will modernize the electricity transmission infrastructure. The declared project results related to mitigation of climate change are </w:t>
      </w:r>
      <w:r w:rsidR="00CB2A0D" w:rsidRPr="003B4BA3">
        <w:rPr>
          <w:bCs/>
          <w:iCs/>
        </w:rPr>
        <w:t xml:space="preserve">to achieve </w:t>
      </w:r>
      <w:r w:rsidRPr="003B4BA3">
        <w:rPr>
          <w:bCs/>
          <w:iCs/>
        </w:rPr>
        <w:t xml:space="preserve">improved planning and forecasting of the energy system, demonstration of the effectiveness of pilot projects on energy efficiency. The results of these projects will be reviewed as part of the </w:t>
      </w:r>
      <w:r w:rsidR="00B15E2B" w:rsidRPr="003B4BA3">
        <w:rPr>
          <w:bCs/>
          <w:iCs/>
        </w:rPr>
        <w:t>NC4</w:t>
      </w:r>
      <w:r w:rsidRPr="003B4BA3">
        <w:rPr>
          <w:bCs/>
          <w:iCs/>
        </w:rPr>
        <w:t xml:space="preserve">. </w:t>
      </w:r>
    </w:p>
    <w:p w14:paraId="6BE8EEAA" w14:textId="12F32CB9" w:rsidR="00707102" w:rsidRPr="003B4BA3" w:rsidRDefault="007D5057" w:rsidP="007D5057">
      <w:pPr>
        <w:tabs>
          <w:tab w:val="num" w:pos="1418"/>
        </w:tabs>
        <w:spacing w:after="240"/>
        <w:jc w:val="both"/>
        <w:rPr>
          <w:bCs/>
          <w:iCs/>
        </w:rPr>
      </w:pPr>
      <w:r w:rsidRPr="003B4BA3">
        <w:rPr>
          <w:bCs/>
          <w:iCs/>
        </w:rPr>
        <w:t xml:space="preserve">In 2018, Turkmenistan became a member of the international renewable energy agency IRENA and, together with the agency, </w:t>
      </w:r>
      <w:r w:rsidR="00CB2A0D" w:rsidRPr="003B4BA3">
        <w:rPr>
          <w:bCs/>
          <w:iCs/>
        </w:rPr>
        <w:t>prepared</w:t>
      </w:r>
      <w:r w:rsidRPr="003B4BA3">
        <w:rPr>
          <w:bCs/>
          <w:iCs/>
        </w:rPr>
        <w:t xml:space="preserve"> a roadmap for the development of renewable energy until 2030. An assessment of the effectiveness of the implementation of the roadmap in Turkmenistan will reveal weaknesses and barriers to the introduction of renewable energy sources.</w:t>
      </w:r>
    </w:p>
    <w:p w14:paraId="6218E4DE" w14:textId="77777777" w:rsidR="007D5057" w:rsidRPr="003B4BA3" w:rsidRDefault="007D5057" w:rsidP="007D5057">
      <w:pPr>
        <w:tabs>
          <w:tab w:val="num" w:pos="1418"/>
        </w:tabs>
        <w:spacing w:after="240"/>
        <w:jc w:val="both"/>
        <w:rPr>
          <w:bCs/>
          <w:iCs/>
        </w:rPr>
      </w:pPr>
      <w:r w:rsidRPr="003B4BA3">
        <w:rPr>
          <w:bCs/>
          <w:iCs/>
        </w:rPr>
        <w:t xml:space="preserve">The assessment of mitigation measures and actions will be presented in accordance with Decision of </w:t>
      </w:r>
      <w:r w:rsidRPr="003B4BA3">
        <w:rPr>
          <w:bCs/>
          <w:iCs/>
        </w:rPr>
        <w:lastRenderedPageBreak/>
        <w:t>the UNFCCC COP 17/CP.8., “UNFCCC Guidelines for the Preparation of National Communications from the Countries not included in the Annex I”, using the following documents: «UNFCCC. Resour</w:t>
      </w:r>
      <w:r w:rsidR="002909B7" w:rsidRPr="003B4BA3">
        <w:rPr>
          <w:bCs/>
          <w:iCs/>
        </w:rPr>
        <w:t>c</w:t>
      </w:r>
      <w:r w:rsidRPr="003B4BA3">
        <w:rPr>
          <w:bCs/>
          <w:iCs/>
        </w:rPr>
        <w:t xml:space="preserve">e Guide. Module 4: Measures to Mitigation Climate Change for Preparing the National Communications of Non-Annex I Parties.2008», «Training Handbook on Mitigation Assessment for Non-Annex I Parties. UNFCCC’s Consultative Group of Experts on national communications from Parties not included in Annex I to the Convention. May 2006», IPCC Fifth Assessment Report: Climate Change 2013 (AR5). Working Group III "Mitigation of Climate Change", «IPCC Special Report. Renewable Energy Sources and Climate Change Mitigation. 2011» </w:t>
      </w:r>
      <w:r w:rsidRPr="003B4BA3">
        <w:rPr>
          <w:bCs/>
          <w:iCs/>
          <w:lang w:val="ru-RU"/>
        </w:rPr>
        <w:t>и</w:t>
      </w:r>
      <w:r w:rsidRPr="003B4BA3">
        <w:rPr>
          <w:bCs/>
          <w:iCs/>
        </w:rPr>
        <w:t xml:space="preserve"> «Preparing Low-Emission Climate-Resilient Development Strategies. A UNDP Guidebook – Version 1. UNDP. 2011», «Handbook on Measurement, Reporting and Verification for Developing Country Parties.2014». In preparing the section, experience and lessons learned from the preparation of previous National Communications of the Republic of Turkmenistan and the PNC document will also be </w:t>
      </w:r>
      <w:proofErr w:type="gramStart"/>
      <w:r w:rsidRPr="003B4BA3">
        <w:rPr>
          <w:bCs/>
          <w:iCs/>
        </w:rPr>
        <w:t>taken into account</w:t>
      </w:r>
      <w:proofErr w:type="gramEnd"/>
      <w:r w:rsidRPr="003B4BA3">
        <w:rPr>
          <w:bCs/>
          <w:iCs/>
        </w:rPr>
        <w:t xml:space="preserve">. </w:t>
      </w:r>
    </w:p>
    <w:p w14:paraId="70111540" w14:textId="2B5CFE80" w:rsidR="00643CD5" w:rsidRPr="003B4BA3" w:rsidRDefault="006B04B3" w:rsidP="007D5057">
      <w:pPr>
        <w:tabs>
          <w:tab w:val="num" w:pos="1418"/>
        </w:tabs>
        <w:spacing w:after="240"/>
        <w:jc w:val="both"/>
        <w:rPr>
          <w:bCs/>
          <w:iCs/>
        </w:rPr>
      </w:pPr>
      <w:r w:rsidRPr="003B4BA3">
        <w:rPr>
          <w:bCs/>
          <w:iCs/>
        </w:rPr>
        <w:t xml:space="preserve">Mitigation analysis will be based on the results from previous national communications. The </w:t>
      </w:r>
      <w:r w:rsidR="00B15E2B" w:rsidRPr="003B4BA3">
        <w:rPr>
          <w:bCs/>
          <w:iCs/>
        </w:rPr>
        <w:t>NC4</w:t>
      </w:r>
      <w:r w:rsidRPr="003B4BA3">
        <w:rPr>
          <w:bCs/>
          <w:iCs/>
        </w:rPr>
        <w:t>/</w:t>
      </w:r>
      <w:r w:rsidR="00B15E2B" w:rsidRPr="003B4BA3">
        <w:rPr>
          <w:bCs/>
          <w:iCs/>
        </w:rPr>
        <w:t>BUR1</w:t>
      </w:r>
      <w:r w:rsidRPr="003B4BA3">
        <w:rPr>
          <w:bCs/>
          <w:iCs/>
        </w:rPr>
        <w:t xml:space="preserve"> will analyze progress in the implementation of mitigation measures. This will include: progress achieved in the implementation of mitigation measures in accordance with priority sectors (energy, in particular the oil and gas sector and the electricity generation sector, which is the largest contributor to the total GHG emissions in Turkmenistan, waste, industrial processes, transport, construction). The progress will start with the collection, compilation and review of all relevant initiatives undertaken by various national actors, starting especially from the TNC. In the </w:t>
      </w:r>
      <w:r w:rsidR="00B15E2B" w:rsidRPr="003B4BA3">
        <w:rPr>
          <w:bCs/>
          <w:iCs/>
        </w:rPr>
        <w:t>NC4</w:t>
      </w:r>
      <w:r w:rsidRPr="003B4BA3">
        <w:rPr>
          <w:bCs/>
          <w:iCs/>
        </w:rPr>
        <w:t>/</w:t>
      </w:r>
      <w:r w:rsidR="002924A6" w:rsidRPr="003B4BA3">
        <w:rPr>
          <w:bCs/>
          <w:iCs/>
        </w:rPr>
        <w:t>BUR1</w:t>
      </w:r>
      <w:r w:rsidRPr="003B4BA3">
        <w:rPr>
          <w:bCs/>
          <w:iCs/>
        </w:rPr>
        <w:t xml:space="preserve">, a deeper analysis will be carried out and a basis will be laid for a long-term mitigation strategy, with a focus on the oil and gas and energy sectors. It is planned to conduct an analysis of legislative documents in support of mitigation and to assess changes in the legislation for the period after the submission of the TNC. </w:t>
      </w:r>
    </w:p>
    <w:p w14:paraId="5A693B13" w14:textId="77777777" w:rsidR="00D85472" w:rsidRPr="003B4BA3" w:rsidRDefault="00D85472" w:rsidP="00D85472">
      <w:pPr>
        <w:tabs>
          <w:tab w:val="num" w:pos="1418"/>
        </w:tabs>
        <w:spacing w:after="240"/>
        <w:jc w:val="both"/>
        <w:rPr>
          <w:bCs/>
          <w:iCs/>
        </w:rPr>
      </w:pPr>
      <w:r w:rsidRPr="003B4BA3">
        <w:rPr>
          <w:bCs/>
          <w:iCs/>
        </w:rPr>
        <w:t>The analysis and results available in the TNC will be reviewed, forecasts of GHG emissions for the period up to 2030 will be compiled, and mitigation options will be summarized and analyzed. The main analysis of energy consumption will continue, including energy consumption in transport, industry, as well as in residential and public buildings.</w:t>
      </w:r>
    </w:p>
    <w:p w14:paraId="120C2770" w14:textId="77777777" w:rsidR="00707102" w:rsidRPr="003B4BA3" w:rsidRDefault="00A34FC8" w:rsidP="00A34FC8">
      <w:pPr>
        <w:tabs>
          <w:tab w:val="num" w:pos="1418"/>
        </w:tabs>
        <w:spacing w:after="240"/>
        <w:jc w:val="both"/>
        <w:rPr>
          <w:bCs/>
          <w:iCs/>
        </w:rPr>
      </w:pPr>
      <w:r w:rsidRPr="003B4BA3">
        <w:rPr>
          <w:bCs/>
          <w:iCs/>
        </w:rPr>
        <w:t xml:space="preserve">Whenever possible, long-term demographic and macroeconomic scenarios for the country will be used to analyze the planned measures and actions. In order to obtain emission scenarios for various socio-economic development alternatives, it is planned to use the LEAP (Long-range Energy Alternatives Planning system), GACMO or other models recommended by the UNFCCC. </w:t>
      </w:r>
    </w:p>
    <w:p w14:paraId="7751BDDD" w14:textId="160768B0" w:rsidR="00A34FC8" w:rsidRPr="003B4BA3" w:rsidRDefault="00744121" w:rsidP="00A34FC8">
      <w:pPr>
        <w:tabs>
          <w:tab w:val="num" w:pos="1418"/>
        </w:tabs>
        <w:spacing w:after="240"/>
        <w:jc w:val="both"/>
        <w:rPr>
          <w:bCs/>
          <w:iCs/>
        </w:rPr>
      </w:pPr>
      <w:r w:rsidRPr="003B4BA3">
        <w:rPr>
          <w:bCs/>
          <w:iCs/>
        </w:rPr>
        <w:t>The analysis of existing, completed and planned regional, national and sectoral programs containing measures and actions to reduce GHG emissions</w:t>
      </w:r>
      <w:r w:rsidR="00752EF7" w:rsidRPr="003B4BA3">
        <w:rPr>
          <w:bCs/>
          <w:iCs/>
        </w:rPr>
        <w:t xml:space="preserve"> will be made</w:t>
      </w:r>
      <w:r w:rsidRPr="003B4BA3">
        <w:rPr>
          <w:bCs/>
          <w:iCs/>
        </w:rPr>
        <w:t xml:space="preserve">; the effectiveness of these programs will be assessed. It is intended to assess the contribution of individual measures to overall mitigation at the sector level and across the whole economy. The new and most effective measures to reduce greenhouse gas emissions and related technologies will be identified, a final table of priority mitigation measures prepared with the relevant information by sectors and individual projects will be presented. </w:t>
      </w:r>
    </w:p>
    <w:p w14:paraId="15EDC0BF" w14:textId="3547D33F" w:rsidR="00707102" w:rsidRPr="003B4BA3" w:rsidRDefault="00602BA3" w:rsidP="00707102">
      <w:pPr>
        <w:tabs>
          <w:tab w:val="num" w:pos="1418"/>
        </w:tabs>
        <w:spacing w:after="240"/>
        <w:jc w:val="both"/>
        <w:rPr>
          <w:bCs/>
          <w:iCs/>
        </w:rPr>
      </w:pPr>
      <w:r w:rsidRPr="003B4BA3">
        <w:rPr>
          <w:bCs/>
          <w:iCs/>
        </w:rPr>
        <w:t xml:space="preserve">Attention will be given to the development of a roadmap for the establishment of the MRV system. It should be noted that the </w:t>
      </w:r>
      <w:r w:rsidR="00B15E2B" w:rsidRPr="003B4BA3">
        <w:rPr>
          <w:bCs/>
          <w:iCs/>
        </w:rPr>
        <w:t>NC4</w:t>
      </w:r>
      <w:r w:rsidRPr="003B4BA3">
        <w:rPr>
          <w:bCs/>
          <w:iCs/>
        </w:rPr>
        <w:t xml:space="preserve"> will consider general </w:t>
      </w:r>
      <w:r w:rsidR="00752EF7" w:rsidRPr="003B4BA3">
        <w:rPr>
          <w:bCs/>
          <w:iCs/>
        </w:rPr>
        <w:t>issues</w:t>
      </w:r>
      <w:r w:rsidRPr="003B4BA3">
        <w:rPr>
          <w:bCs/>
          <w:iCs/>
        </w:rPr>
        <w:t xml:space="preserve"> about the country's institutional structure (or its individual elements), which could monitor the implementation of relevant measures and actions, while specific information on establishing a full-fledged MRV system will be considered within the </w:t>
      </w:r>
      <w:r w:rsidR="002924A6" w:rsidRPr="003B4BA3">
        <w:rPr>
          <w:bCs/>
          <w:iCs/>
        </w:rPr>
        <w:t>BUR1</w:t>
      </w:r>
      <w:r w:rsidRPr="003B4BA3">
        <w:rPr>
          <w:bCs/>
          <w:iCs/>
        </w:rPr>
        <w:t xml:space="preserve">. </w:t>
      </w:r>
    </w:p>
    <w:p w14:paraId="5D0823CB" w14:textId="1F7FF147" w:rsidR="00707102" w:rsidRPr="003B4BA3" w:rsidRDefault="00B002A3" w:rsidP="00B002A3">
      <w:pPr>
        <w:tabs>
          <w:tab w:val="num" w:pos="1418"/>
        </w:tabs>
        <w:spacing w:after="240"/>
        <w:jc w:val="both"/>
        <w:rPr>
          <w:bCs/>
          <w:iCs/>
        </w:rPr>
      </w:pPr>
      <w:r w:rsidRPr="003B4BA3">
        <w:rPr>
          <w:bCs/>
          <w:iCs/>
        </w:rPr>
        <w:t xml:space="preserve">The mitigation assessment will be expanded to include relevant information on barriers and opportunities for implementing the proposed measures. Key implementation requirements will be identified, including cost-benefit analysis, timelines, assessment of technology options for various </w:t>
      </w:r>
      <w:r w:rsidRPr="003B4BA3">
        <w:rPr>
          <w:bCs/>
          <w:iCs/>
        </w:rPr>
        <w:lastRenderedPageBreak/>
        <w:t xml:space="preserve">mitigation options in different sectors, institutional capacity-building needs to support mitigation efforts, and an appropriate legal and institutional framework. Appropriate methods and tools will be used </w:t>
      </w:r>
      <w:r w:rsidR="00752EF7" w:rsidRPr="003B4BA3">
        <w:rPr>
          <w:bCs/>
          <w:iCs/>
        </w:rPr>
        <w:t>by</w:t>
      </w:r>
      <w:r w:rsidRPr="003B4BA3">
        <w:rPr>
          <w:bCs/>
          <w:iCs/>
        </w:rPr>
        <w:t xml:space="preserve"> the analysis in the </w:t>
      </w:r>
      <w:r w:rsidR="00B15E2B" w:rsidRPr="003B4BA3">
        <w:rPr>
          <w:bCs/>
          <w:iCs/>
        </w:rPr>
        <w:t>NC4</w:t>
      </w:r>
      <w:r w:rsidRPr="003B4BA3">
        <w:rPr>
          <w:bCs/>
          <w:iCs/>
        </w:rPr>
        <w:t>/</w:t>
      </w:r>
      <w:r w:rsidR="002924A6" w:rsidRPr="003B4BA3">
        <w:rPr>
          <w:bCs/>
          <w:iCs/>
        </w:rPr>
        <w:t>BUR1</w:t>
      </w:r>
      <w:r w:rsidRPr="003B4BA3">
        <w:rPr>
          <w:bCs/>
          <w:iCs/>
        </w:rPr>
        <w:t xml:space="preserve"> for mitigation options.</w:t>
      </w:r>
    </w:p>
    <w:p w14:paraId="1C521CBB" w14:textId="77777777" w:rsidR="00B002A3" w:rsidRPr="003B4BA3" w:rsidRDefault="00D3465D" w:rsidP="00B002A3">
      <w:pPr>
        <w:tabs>
          <w:tab w:val="num" w:pos="1418"/>
        </w:tabs>
        <w:spacing w:after="240"/>
        <w:jc w:val="both"/>
        <w:rPr>
          <w:bCs/>
          <w:iCs/>
        </w:rPr>
      </w:pPr>
      <w:r w:rsidRPr="003B4BA3">
        <w:rPr>
          <w:bCs/>
          <w:iCs/>
        </w:rPr>
        <w:t xml:space="preserve">The analysis of emission reduction measures will be carried out in the context of Turkmenistan's development priorities in order to ensure that the proposed mitigation options are consistent with development needs. </w:t>
      </w:r>
    </w:p>
    <w:p w14:paraId="152500B0" w14:textId="77777777" w:rsidR="00707102" w:rsidRPr="003B4BA3" w:rsidRDefault="00D3465D" w:rsidP="00D3465D">
      <w:pPr>
        <w:tabs>
          <w:tab w:val="num" w:pos="1418"/>
        </w:tabs>
        <w:spacing w:after="240"/>
        <w:jc w:val="both"/>
        <w:rPr>
          <w:bCs/>
          <w:iCs/>
        </w:rPr>
      </w:pPr>
      <w:r w:rsidRPr="003B4BA3">
        <w:rPr>
          <w:bCs/>
          <w:iCs/>
        </w:rPr>
        <w:t>It is also planned to analyze the results of ongoing, completed and planned international and national projects in support of mitigation.</w:t>
      </w:r>
    </w:p>
    <w:p w14:paraId="47980FBE" w14:textId="77777777" w:rsidR="00707102" w:rsidRPr="003B4BA3" w:rsidRDefault="00D3465D" w:rsidP="00D3465D">
      <w:pPr>
        <w:spacing w:after="240"/>
        <w:jc w:val="both"/>
        <w:rPr>
          <w:bCs/>
          <w:iCs/>
        </w:rPr>
      </w:pPr>
      <w:r w:rsidRPr="003B4BA3">
        <w:rPr>
          <w:bCs/>
          <w:iCs/>
        </w:rPr>
        <w:t xml:space="preserve">The section will also provide information on existing gaps, weaknesses, specific financial, technical and institutional needs, as well as capacity-building needs for mitigation measures and actions. </w:t>
      </w:r>
    </w:p>
    <w:p w14:paraId="2FA0C185" w14:textId="6EB4C4CD" w:rsidR="00707102" w:rsidRPr="003B4BA3" w:rsidRDefault="008D5909" w:rsidP="008D5909">
      <w:pPr>
        <w:spacing w:after="240"/>
        <w:jc w:val="both"/>
        <w:rPr>
          <w:bCs/>
          <w:iCs/>
        </w:rPr>
      </w:pPr>
      <w:r w:rsidRPr="003B4BA3">
        <w:rPr>
          <w:bCs/>
          <w:iCs/>
        </w:rPr>
        <w:t>As a result, this section will prepare an updated report on policies and measures (</w:t>
      </w:r>
      <w:proofErr w:type="spellStart"/>
      <w:r w:rsidRPr="003B4BA3">
        <w:rPr>
          <w:bCs/>
          <w:iCs/>
        </w:rPr>
        <w:t>PaM</w:t>
      </w:r>
      <w:r w:rsidR="00752EF7" w:rsidRPr="003B4BA3">
        <w:rPr>
          <w:bCs/>
          <w:iCs/>
        </w:rPr>
        <w:t>s</w:t>
      </w:r>
      <w:proofErr w:type="spellEnd"/>
      <w:r w:rsidRPr="003B4BA3">
        <w:rPr>
          <w:bCs/>
          <w:iCs/>
        </w:rPr>
        <w:t>) for mitigating the effects of climate change, as well as strengthen</w:t>
      </w:r>
      <w:r w:rsidR="00752EF7" w:rsidRPr="003B4BA3">
        <w:rPr>
          <w:bCs/>
          <w:iCs/>
        </w:rPr>
        <w:t>ing</w:t>
      </w:r>
      <w:r w:rsidRPr="003B4BA3">
        <w:rPr>
          <w:bCs/>
          <w:iCs/>
        </w:rPr>
        <w:t xml:space="preserve"> the capacity to collect and analyze this information on an ongoing basis for the preparation of future reports.</w:t>
      </w:r>
    </w:p>
    <w:p w14:paraId="452CC875" w14:textId="3B604882" w:rsidR="00707102" w:rsidRPr="003B4BA3" w:rsidRDefault="00122A51" w:rsidP="00707102">
      <w:pPr>
        <w:spacing w:after="240"/>
        <w:jc w:val="both"/>
        <w:rPr>
          <w:lang w:eastAsia="ru-RU"/>
        </w:rPr>
      </w:pPr>
      <w:r w:rsidRPr="003B4BA3">
        <w:rPr>
          <w:b/>
          <w:bCs/>
          <w:i/>
          <w:iCs/>
        </w:rPr>
        <w:t>Expected out</w:t>
      </w:r>
      <w:r w:rsidR="00496D98">
        <w:rPr>
          <w:b/>
          <w:bCs/>
          <w:i/>
          <w:iCs/>
        </w:rPr>
        <w:t>put</w:t>
      </w:r>
      <w:r w:rsidRPr="003B4BA3">
        <w:rPr>
          <w:b/>
          <w:bCs/>
          <w:i/>
          <w:iCs/>
        </w:rPr>
        <w:t xml:space="preserve"> and activities</w:t>
      </w:r>
      <w:r w:rsidR="00707102" w:rsidRPr="003B4BA3">
        <w:rPr>
          <w:b/>
          <w:bCs/>
          <w:i/>
          <w:iCs/>
        </w:rPr>
        <w:t>:</w:t>
      </w:r>
    </w:p>
    <w:p w14:paraId="621312BC" w14:textId="2E6EE3E0" w:rsidR="00707102" w:rsidRPr="003B4BA3" w:rsidRDefault="00160AE6" w:rsidP="00707102">
      <w:pPr>
        <w:tabs>
          <w:tab w:val="num" w:pos="2880"/>
        </w:tabs>
        <w:spacing w:after="240"/>
        <w:jc w:val="both"/>
        <w:rPr>
          <w:bCs/>
          <w:iCs/>
        </w:rPr>
      </w:pPr>
      <w:r w:rsidRPr="003B4BA3">
        <w:rPr>
          <w:b/>
          <w:i/>
        </w:rPr>
        <w:t>Out</w:t>
      </w:r>
      <w:r w:rsidR="00496D98">
        <w:rPr>
          <w:b/>
          <w:i/>
        </w:rPr>
        <w:t>put</w:t>
      </w:r>
      <w:r w:rsidR="00707102" w:rsidRPr="003B4BA3">
        <w:rPr>
          <w:b/>
          <w:i/>
        </w:rPr>
        <w:t xml:space="preserve"> 1.2.3.2.1.</w:t>
      </w:r>
      <w:r w:rsidR="00707102" w:rsidRPr="003B4BA3">
        <w:rPr>
          <w:bCs/>
          <w:iCs/>
        </w:rPr>
        <w:t xml:space="preserve"> </w:t>
      </w:r>
      <w:r w:rsidRPr="003B4BA3">
        <w:rPr>
          <w:bCs/>
          <w:iCs/>
        </w:rPr>
        <w:t>The necessary data and relevant information for the development of the scenario collected, analyzed and used to develop the scenario.</w:t>
      </w:r>
    </w:p>
    <w:p w14:paraId="10C29529" w14:textId="77777777" w:rsidR="00707102" w:rsidRPr="003B4BA3" w:rsidRDefault="00160AE6" w:rsidP="00707102">
      <w:pPr>
        <w:tabs>
          <w:tab w:val="num" w:pos="2880"/>
        </w:tabs>
        <w:spacing w:after="240"/>
        <w:jc w:val="both"/>
      </w:pPr>
      <w:r w:rsidRPr="003B4BA3">
        <w:rPr>
          <w:bCs/>
          <w:iCs/>
        </w:rPr>
        <w:t>Activity</w:t>
      </w:r>
      <w:r w:rsidR="00707102" w:rsidRPr="003B4BA3">
        <w:rPr>
          <w:bCs/>
          <w:iCs/>
        </w:rPr>
        <w:t>:</w:t>
      </w:r>
    </w:p>
    <w:p w14:paraId="47B5EBB9" w14:textId="0083D75B" w:rsidR="00EC2B39" w:rsidRPr="001B1E2E" w:rsidRDefault="00707102" w:rsidP="001B1E2E">
      <w:pPr>
        <w:tabs>
          <w:tab w:val="num" w:pos="2880"/>
        </w:tabs>
        <w:spacing w:after="240"/>
        <w:jc w:val="both"/>
        <w:rPr>
          <w:bCs/>
          <w:iCs/>
        </w:rPr>
      </w:pPr>
      <w:r w:rsidRPr="003B4BA3">
        <w:t>1.2.3.2</w:t>
      </w:r>
      <w:r w:rsidRPr="003B4BA3">
        <w:rPr>
          <w:bCs/>
          <w:iCs/>
        </w:rPr>
        <w:t xml:space="preserve">.1.1. </w:t>
      </w:r>
      <w:r w:rsidR="00EC2B39">
        <w:rPr>
          <w:bCs/>
          <w:iCs/>
        </w:rPr>
        <w:t xml:space="preserve">Technical capacity building of national teams/experts working mitigation measures including supporting their </w:t>
      </w:r>
      <w:r w:rsidR="00EC2B39" w:rsidRPr="001B1E2E">
        <w:rPr>
          <w:bCs/>
          <w:iCs/>
        </w:rPr>
        <w:t>participation in relevant regional/international workshops/trainings on mitigation assessment as appropriate</w:t>
      </w:r>
      <w:r w:rsidR="00EC2B39" w:rsidRPr="006353AA">
        <w:rPr>
          <w:sz w:val="22"/>
          <w:szCs w:val="22"/>
        </w:rPr>
        <w:t xml:space="preserve"> </w:t>
      </w:r>
    </w:p>
    <w:p w14:paraId="13E0F7BA" w14:textId="63FF64B0" w:rsidR="00707102" w:rsidRPr="003B4BA3" w:rsidRDefault="00EC2B39" w:rsidP="006F23CA">
      <w:pPr>
        <w:tabs>
          <w:tab w:val="num" w:pos="2880"/>
        </w:tabs>
        <w:spacing w:after="240"/>
        <w:jc w:val="both"/>
        <w:rPr>
          <w:bCs/>
          <w:iCs/>
        </w:rPr>
      </w:pPr>
      <w:r w:rsidRPr="003B4BA3">
        <w:t>1.2.3.2</w:t>
      </w:r>
      <w:r w:rsidRPr="003B4BA3">
        <w:rPr>
          <w:bCs/>
          <w:iCs/>
        </w:rPr>
        <w:t>.1.</w:t>
      </w:r>
      <w:r>
        <w:rPr>
          <w:bCs/>
          <w:iCs/>
        </w:rPr>
        <w:t>2</w:t>
      </w:r>
      <w:r w:rsidRPr="003B4BA3">
        <w:rPr>
          <w:bCs/>
          <w:iCs/>
        </w:rPr>
        <w:t xml:space="preserve">. </w:t>
      </w:r>
      <w:r w:rsidR="006F23CA" w:rsidRPr="003B4BA3">
        <w:rPr>
          <w:bCs/>
          <w:iCs/>
        </w:rPr>
        <w:t xml:space="preserve">Identify and mobilize national experts in target sectors and areas relevant to the preparation of the </w:t>
      </w:r>
      <w:proofErr w:type="spellStart"/>
      <w:r w:rsidR="006F23CA" w:rsidRPr="003B4BA3">
        <w:rPr>
          <w:bCs/>
          <w:iCs/>
        </w:rPr>
        <w:t>P</w:t>
      </w:r>
      <w:r w:rsidR="00752EF7" w:rsidRPr="003B4BA3">
        <w:rPr>
          <w:bCs/>
          <w:iCs/>
        </w:rPr>
        <w:t>aMs</w:t>
      </w:r>
      <w:proofErr w:type="spellEnd"/>
      <w:r w:rsidR="006F23CA" w:rsidRPr="003B4BA3">
        <w:rPr>
          <w:bCs/>
          <w:iCs/>
        </w:rPr>
        <w:t xml:space="preserve">. </w:t>
      </w:r>
    </w:p>
    <w:p w14:paraId="388C4608" w14:textId="6F28CFC7" w:rsidR="00707102" w:rsidRPr="003B4BA3" w:rsidRDefault="00707102" w:rsidP="006F23CA">
      <w:pPr>
        <w:tabs>
          <w:tab w:val="num" w:pos="2880"/>
        </w:tabs>
        <w:spacing w:after="240"/>
        <w:jc w:val="both"/>
        <w:rPr>
          <w:bCs/>
          <w:iCs/>
        </w:rPr>
      </w:pPr>
      <w:r w:rsidRPr="003B4BA3">
        <w:t>1.2.3.2</w:t>
      </w:r>
      <w:r w:rsidRPr="003B4BA3">
        <w:rPr>
          <w:bCs/>
          <w:iCs/>
        </w:rPr>
        <w:t>.1.</w:t>
      </w:r>
      <w:r w:rsidR="00EC2B39">
        <w:rPr>
          <w:bCs/>
          <w:iCs/>
        </w:rPr>
        <w:t>3</w:t>
      </w:r>
      <w:r w:rsidRPr="003B4BA3">
        <w:rPr>
          <w:bCs/>
          <w:iCs/>
        </w:rPr>
        <w:t xml:space="preserve">. </w:t>
      </w:r>
      <w:r w:rsidR="006F23CA" w:rsidRPr="003B4BA3">
        <w:rPr>
          <w:bCs/>
          <w:iCs/>
        </w:rPr>
        <w:t xml:space="preserve">Conduct an analysis of the assessment of the inventory for 2011-2020 and fulfill the forecast for GHG emissions by 2030. </w:t>
      </w:r>
    </w:p>
    <w:p w14:paraId="786761DE" w14:textId="0BB80978" w:rsidR="008222FE" w:rsidRPr="003B4BA3" w:rsidRDefault="00707102" w:rsidP="008222FE">
      <w:pPr>
        <w:tabs>
          <w:tab w:val="num" w:pos="2880"/>
        </w:tabs>
        <w:spacing w:after="240"/>
        <w:jc w:val="both"/>
        <w:rPr>
          <w:bCs/>
          <w:iCs/>
        </w:rPr>
      </w:pPr>
      <w:r w:rsidRPr="003B4BA3">
        <w:t>1.2.3.2</w:t>
      </w:r>
      <w:r w:rsidRPr="003B4BA3">
        <w:rPr>
          <w:bCs/>
          <w:iCs/>
        </w:rPr>
        <w:t>.1.</w:t>
      </w:r>
      <w:r w:rsidR="00EC2B39">
        <w:rPr>
          <w:bCs/>
          <w:iCs/>
        </w:rPr>
        <w:t>4</w:t>
      </w:r>
      <w:r w:rsidRPr="003B4BA3">
        <w:rPr>
          <w:bCs/>
          <w:iCs/>
        </w:rPr>
        <w:t xml:space="preserve">. </w:t>
      </w:r>
      <w:r w:rsidR="008222FE" w:rsidRPr="003B4BA3">
        <w:rPr>
          <w:bCs/>
          <w:iCs/>
        </w:rPr>
        <w:t xml:space="preserve">Conduct a comparative analysis of the data/estimates obtained in the framework of the GHG inventory for the TNC, with the data projected for the same year within the framework of the </w:t>
      </w:r>
      <w:r w:rsidR="00B15E2B" w:rsidRPr="003B4BA3">
        <w:rPr>
          <w:bCs/>
          <w:iCs/>
        </w:rPr>
        <w:t>NC4</w:t>
      </w:r>
      <w:r w:rsidR="008222FE" w:rsidRPr="003B4BA3">
        <w:rPr>
          <w:bCs/>
          <w:iCs/>
        </w:rPr>
        <w:t xml:space="preserve">. </w:t>
      </w:r>
    </w:p>
    <w:p w14:paraId="31226DFF" w14:textId="2E5003F5" w:rsidR="00FD7594" w:rsidRPr="003B4BA3" w:rsidRDefault="00EC2B39" w:rsidP="00707102">
      <w:pPr>
        <w:tabs>
          <w:tab w:val="num" w:pos="2880"/>
        </w:tabs>
        <w:spacing w:after="240"/>
        <w:jc w:val="both"/>
        <w:rPr>
          <w:bCs/>
          <w:iCs/>
        </w:rPr>
      </w:pPr>
      <w:r w:rsidRPr="003B4BA3">
        <w:t>1.2.3.2</w:t>
      </w:r>
      <w:r w:rsidRPr="003B4BA3">
        <w:rPr>
          <w:bCs/>
          <w:iCs/>
        </w:rPr>
        <w:t>.1.</w:t>
      </w:r>
      <w:r>
        <w:rPr>
          <w:bCs/>
          <w:iCs/>
        </w:rPr>
        <w:t>5</w:t>
      </w:r>
      <w:r w:rsidR="00707102" w:rsidRPr="003B4BA3">
        <w:rPr>
          <w:bCs/>
          <w:iCs/>
        </w:rPr>
        <w:t xml:space="preserve">. </w:t>
      </w:r>
      <w:r w:rsidR="00FD7594" w:rsidRPr="003B4BA3">
        <w:rPr>
          <w:bCs/>
          <w:iCs/>
        </w:rPr>
        <w:t>Collect all relevant macroeconomic data and establish the assumptions</w:t>
      </w:r>
      <w:r w:rsidR="002909B7" w:rsidRPr="003B4BA3">
        <w:rPr>
          <w:bCs/>
          <w:iCs/>
        </w:rPr>
        <w:t>,</w:t>
      </w:r>
      <w:r w:rsidR="00FD7594" w:rsidRPr="003B4BA3">
        <w:rPr>
          <w:bCs/>
          <w:iCs/>
        </w:rPr>
        <w:t xml:space="preserve"> that will be made to develop </w:t>
      </w:r>
      <w:r w:rsidR="009137C0" w:rsidRPr="003B4BA3">
        <w:rPr>
          <w:bCs/>
          <w:iCs/>
        </w:rPr>
        <w:t>the</w:t>
      </w:r>
      <w:r w:rsidR="00FD7594" w:rsidRPr="003B4BA3">
        <w:rPr>
          <w:bCs/>
          <w:iCs/>
        </w:rPr>
        <w:t xml:space="preserve"> emission scenario (based on new data related to the energy balance and recent sectoral economic plans for energy, transport, industry, waste, utilities and agriculture).</w:t>
      </w:r>
    </w:p>
    <w:p w14:paraId="10E29C4B" w14:textId="4EB48CCB" w:rsidR="00707102" w:rsidRPr="003B4BA3" w:rsidRDefault="00707102" w:rsidP="009137C0">
      <w:pPr>
        <w:tabs>
          <w:tab w:val="num" w:pos="2880"/>
        </w:tabs>
        <w:spacing w:after="240"/>
        <w:jc w:val="both"/>
        <w:rPr>
          <w:bCs/>
          <w:iCs/>
        </w:rPr>
      </w:pPr>
      <w:r w:rsidRPr="003B4BA3">
        <w:t>1.2.3.2</w:t>
      </w:r>
      <w:r w:rsidRPr="003B4BA3">
        <w:rPr>
          <w:bCs/>
          <w:iCs/>
        </w:rPr>
        <w:t>.1.</w:t>
      </w:r>
      <w:r w:rsidR="00EC2B39">
        <w:rPr>
          <w:bCs/>
          <w:iCs/>
        </w:rPr>
        <w:t>6</w:t>
      </w:r>
      <w:r w:rsidRPr="003B4BA3">
        <w:rPr>
          <w:bCs/>
          <w:iCs/>
        </w:rPr>
        <w:t xml:space="preserve">. </w:t>
      </w:r>
      <w:r w:rsidR="009137C0" w:rsidRPr="003B4BA3">
        <w:rPr>
          <w:bCs/>
          <w:iCs/>
        </w:rPr>
        <w:t>To identify any differences / changes in the scenario “b</w:t>
      </w:r>
      <w:r w:rsidR="00752EF7" w:rsidRPr="003B4BA3">
        <w:rPr>
          <w:bCs/>
          <w:iCs/>
        </w:rPr>
        <w:t>usiness-as-usual</w:t>
      </w:r>
      <w:r w:rsidR="009137C0" w:rsidRPr="003B4BA3">
        <w:rPr>
          <w:bCs/>
          <w:iCs/>
        </w:rPr>
        <w:t xml:space="preserve"> scenario” developed in the framework of the TNC.</w:t>
      </w:r>
    </w:p>
    <w:p w14:paraId="609295C0" w14:textId="55125E78" w:rsidR="00707102" w:rsidRPr="003B4BA3" w:rsidRDefault="00707102" w:rsidP="00A57DCA">
      <w:pPr>
        <w:tabs>
          <w:tab w:val="num" w:pos="2880"/>
        </w:tabs>
        <w:spacing w:after="240"/>
        <w:jc w:val="both"/>
        <w:rPr>
          <w:bCs/>
          <w:iCs/>
        </w:rPr>
      </w:pPr>
      <w:r w:rsidRPr="003B4BA3">
        <w:t>1.2.3.2</w:t>
      </w:r>
      <w:r w:rsidRPr="003B4BA3">
        <w:rPr>
          <w:bCs/>
          <w:iCs/>
        </w:rPr>
        <w:t>.1.</w:t>
      </w:r>
      <w:r w:rsidR="00EC2B39">
        <w:rPr>
          <w:bCs/>
          <w:iCs/>
        </w:rPr>
        <w:t>7</w:t>
      </w:r>
      <w:r w:rsidRPr="003B4BA3">
        <w:rPr>
          <w:bCs/>
          <w:iCs/>
        </w:rPr>
        <w:t xml:space="preserve">. </w:t>
      </w:r>
      <w:r w:rsidR="00A57DCA" w:rsidRPr="003B4BA3">
        <w:rPr>
          <w:bCs/>
          <w:iCs/>
        </w:rPr>
        <w:t xml:space="preserve">To identify acceptable models and available software for the development of scenarios (e.g. LEAP, IPCC). </w:t>
      </w:r>
    </w:p>
    <w:p w14:paraId="7287E2E7" w14:textId="3CBF1116" w:rsidR="00707102" w:rsidRPr="003B4BA3" w:rsidRDefault="00707102" w:rsidP="007150DA">
      <w:pPr>
        <w:tabs>
          <w:tab w:val="num" w:pos="2880"/>
        </w:tabs>
        <w:spacing w:after="240"/>
        <w:jc w:val="both"/>
        <w:rPr>
          <w:bCs/>
          <w:iCs/>
        </w:rPr>
      </w:pPr>
      <w:r w:rsidRPr="003B4BA3">
        <w:t>1.2.3.2</w:t>
      </w:r>
      <w:r w:rsidRPr="003B4BA3">
        <w:rPr>
          <w:bCs/>
          <w:iCs/>
        </w:rPr>
        <w:t>.1.</w:t>
      </w:r>
      <w:r w:rsidR="00EC2B39">
        <w:rPr>
          <w:bCs/>
          <w:iCs/>
        </w:rPr>
        <w:t>8</w:t>
      </w:r>
      <w:r w:rsidRPr="003B4BA3">
        <w:rPr>
          <w:bCs/>
          <w:iCs/>
        </w:rPr>
        <w:t xml:space="preserve">. </w:t>
      </w:r>
      <w:r w:rsidR="007150DA" w:rsidRPr="003B4BA3">
        <w:rPr>
          <w:bCs/>
          <w:iCs/>
        </w:rPr>
        <w:t>To process the collected data for GHG emission scenarios (b</w:t>
      </w:r>
      <w:r w:rsidR="00752EF7" w:rsidRPr="003B4BA3">
        <w:rPr>
          <w:bCs/>
          <w:iCs/>
        </w:rPr>
        <w:t>usiness-as-usual</w:t>
      </w:r>
      <w:r w:rsidR="007150DA" w:rsidRPr="003B4BA3">
        <w:rPr>
          <w:bCs/>
          <w:iCs/>
        </w:rPr>
        <w:t xml:space="preserve"> and stabilization) using the selected model and software (for example, LEAP, IPCC).</w:t>
      </w:r>
    </w:p>
    <w:p w14:paraId="6218B74B" w14:textId="08FF5DA0" w:rsidR="00707102" w:rsidRDefault="00707102" w:rsidP="00277DEC">
      <w:pPr>
        <w:tabs>
          <w:tab w:val="num" w:pos="2880"/>
        </w:tabs>
        <w:spacing w:after="240"/>
        <w:jc w:val="both"/>
        <w:rPr>
          <w:bCs/>
          <w:iCs/>
        </w:rPr>
      </w:pPr>
      <w:r w:rsidRPr="003B4BA3">
        <w:t>1.2.3.2</w:t>
      </w:r>
      <w:r w:rsidRPr="003B4BA3">
        <w:rPr>
          <w:bCs/>
          <w:iCs/>
        </w:rPr>
        <w:t>.1.</w:t>
      </w:r>
      <w:r w:rsidR="00EC2B39">
        <w:rPr>
          <w:bCs/>
          <w:iCs/>
        </w:rPr>
        <w:t>9</w:t>
      </w:r>
      <w:r w:rsidRPr="003B4BA3">
        <w:rPr>
          <w:bCs/>
          <w:iCs/>
        </w:rPr>
        <w:t xml:space="preserve">. </w:t>
      </w:r>
      <w:r w:rsidR="00B5665E" w:rsidRPr="003B4BA3">
        <w:rPr>
          <w:bCs/>
          <w:iCs/>
        </w:rPr>
        <w:t>To make cross-check of the results of the scenario to ensure consistency in sectors and timelines with the inventory data from section 1.2.2 (inventory) and section 1.2.3.2 (mitigation), as well as data on policies and measures (</w:t>
      </w:r>
      <w:proofErr w:type="spellStart"/>
      <w:r w:rsidR="00B5665E" w:rsidRPr="003B4BA3">
        <w:rPr>
          <w:bCs/>
          <w:iCs/>
        </w:rPr>
        <w:t>PaM</w:t>
      </w:r>
      <w:r w:rsidR="00752EF7" w:rsidRPr="003B4BA3">
        <w:rPr>
          <w:bCs/>
          <w:iCs/>
        </w:rPr>
        <w:t>s</w:t>
      </w:r>
      <w:proofErr w:type="spellEnd"/>
      <w:r w:rsidR="00B5665E" w:rsidRPr="003B4BA3">
        <w:rPr>
          <w:bCs/>
          <w:iCs/>
        </w:rPr>
        <w:t>) from section 1.2.4.</w:t>
      </w:r>
    </w:p>
    <w:p w14:paraId="42146A5A" w14:textId="48093AAB" w:rsidR="00E2117F" w:rsidRDefault="00E2117F" w:rsidP="00E2117F">
      <w:pPr>
        <w:tabs>
          <w:tab w:val="num" w:pos="2880"/>
        </w:tabs>
        <w:spacing w:after="240"/>
        <w:jc w:val="both"/>
        <w:rPr>
          <w:rFonts w:eastAsiaTheme="minorHAnsi"/>
          <w:sz w:val="22"/>
          <w:szCs w:val="22"/>
        </w:rPr>
      </w:pPr>
      <w:r w:rsidRPr="003B4BA3">
        <w:lastRenderedPageBreak/>
        <w:t>1.2.3.2</w:t>
      </w:r>
      <w:r w:rsidRPr="003B4BA3">
        <w:rPr>
          <w:bCs/>
          <w:iCs/>
        </w:rPr>
        <w:t>.1.</w:t>
      </w:r>
      <w:r w:rsidR="00EC2B39">
        <w:rPr>
          <w:bCs/>
          <w:iCs/>
        </w:rPr>
        <w:t>10</w:t>
      </w:r>
      <w:r>
        <w:rPr>
          <w:bCs/>
          <w:iCs/>
        </w:rPr>
        <w:t xml:space="preserve">. </w:t>
      </w:r>
      <w:r w:rsidR="005D37E7">
        <w:rPr>
          <w:bCs/>
          <w:iCs/>
        </w:rPr>
        <w:t>Based on the above, p</w:t>
      </w:r>
      <w:r>
        <w:rPr>
          <w:bCs/>
          <w:iCs/>
        </w:rPr>
        <w:t xml:space="preserve">repare the NC4 </w:t>
      </w:r>
      <w:r w:rsidR="005D37E7">
        <w:rPr>
          <w:bCs/>
          <w:iCs/>
        </w:rPr>
        <w:t>section/chapter on “measures to mitigate climate change”</w:t>
      </w:r>
      <w:r>
        <w:rPr>
          <w:bCs/>
          <w:iCs/>
        </w:rPr>
        <w:t xml:space="preserve"> </w:t>
      </w:r>
      <w:r w:rsidR="005D37E7">
        <w:rPr>
          <w:bCs/>
          <w:iCs/>
        </w:rPr>
        <w:t xml:space="preserve">to include to the extent possible all the </w:t>
      </w:r>
      <w:r>
        <w:rPr>
          <w:bCs/>
          <w:iCs/>
        </w:rPr>
        <w:t xml:space="preserve">relevant </w:t>
      </w:r>
      <w:r w:rsidRPr="001B1E2E">
        <w:rPr>
          <w:bCs/>
          <w:iCs/>
        </w:rPr>
        <w:t xml:space="preserve">information on </w:t>
      </w:r>
      <w:proofErr w:type="spellStart"/>
      <w:r w:rsidRPr="001B1E2E">
        <w:rPr>
          <w:bCs/>
          <w:iCs/>
        </w:rPr>
        <w:t>programmes</w:t>
      </w:r>
      <w:proofErr w:type="spellEnd"/>
      <w:r w:rsidRPr="001B1E2E">
        <w:rPr>
          <w:bCs/>
          <w:iCs/>
        </w:rPr>
        <w:t xml:space="preserve"> and measures </w:t>
      </w:r>
      <w:r w:rsidRPr="00E2117F">
        <w:rPr>
          <w:bCs/>
          <w:iCs/>
        </w:rPr>
        <w:t>implemented,</w:t>
      </w:r>
      <w:r w:rsidRPr="001B1E2E">
        <w:rPr>
          <w:bCs/>
          <w:iCs/>
        </w:rPr>
        <w:t xml:space="preserve"> or measures being considered by the government </w:t>
      </w:r>
      <w:r w:rsidR="005D37E7">
        <w:rPr>
          <w:bCs/>
          <w:iCs/>
        </w:rPr>
        <w:t xml:space="preserve">of Turkmenistan </w:t>
      </w:r>
      <w:r w:rsidRPr="001B1E2E">
        <w:rPr>
          <w:bCs/>
          <w:iCs/>
        </w:rPr>
        <w:t>for future implementation</w:t>
      </w:r>
      <w:r>
        <w:rPr>
          <w:bCs/>
          <w:iCs/>
        </w:rPr>
        <w:t xml:space="preserve"> which </w:t>
      </w:r>
      <w:r>
        <w:rPr>
          <w:rFonts w:eastAsiaTheme="minorHAnsi"/>
          <w:sz w:val="22"/>
          <w:szCs w:val="22"/>
        </w:rPr>
        <w:t>contribute to mitigating climate change, including, as appropriate, relevant information by key sectors on methodologies, scenarios, results, measures and institutional arrangements.</w:t>
      </w:r>
    </w:p>
    <w:p w14:paraId="5846736A" w14:textId="18468039" w:rsidR="00707102" w:rsidRPr="003B4BA3" w:rsidRDefault="00707102" w:rsidP="00707102">
      <w:pPr>
        <w:spacing w:after="240"/>
        <w:ind w:left="567" w:firstLine="567"/>
        <w:jc w:val="both"/>
        <w:rPr>
          <w:b/>
          <w:bCs/>
        </w:rPr>
      </w:pPr>
      <w:bookmarkStart w:id="22" w:name="Mitigation"/>
      <w:r w:rsidRPr="003B4BA3">
        <w:rPr>
          <w:b/>
          <w:bCs/>
        </w:rPr>
        <w:t>1.2.4 Mitigation</w:t>
      </w:r>
      <w:bookmarkEnd w:id="22"/>
      <w:r w:rsidRPr="003B4BA3">
        <w:rPr>
          <w:b/>
          <w:bCs/>
        </w:rPr>
        <w:t xml:space="preserve"> actions and their effects, including associated methodologies and assumptions (BUR)</w:t>
      </w:r>
    </w:p>
    <w:p w14:paraId="21C699FA" w14:textId="505F8481" w:rsidR="00707102" w:rsidRPr="003B4BA3" w:rsidRDefault="00277DEC" w:rsidP="00277DEC">
      <w:pPr>
        <w:spacing w:after="240"/>
        <w:jc w:val="both"/>
      </w:pPr>
      <w:r w:rsidRPr="003B4BA3">
        <w:t xml:space="preserve">The preparation of this section of the </w:t>
      </w:r>
      <w:r w:rsidR="002924A6" w:rsidRPr="003B4BA3">
        <w:t>BUR1</w:t>
      </w:r>
      <w:r w:rsidRPr="003B4BA3">
        <w:t xml:space="preserve"> will be carried out in accordance with the requirements for its content and information presentation form pr</w:t>
      </w:r>
      <w:r w:rsidR="00752EF7" w:rsidRPr="003B4BA3">
        <w:t>ovided</w:t>
      </w:r>
      <w:r w:rsidRPr="003B4BA3">
        <w:t xml:space="preserve"> in Annex III to Decision 2/CP.17, as well as using recommendations prepared by the Consultative Group of Experts of the UNFCCC Secretariat. The </w:t>
      </w:r>
      <w:r w:rsidR="002924A6" w:rsidRPr="003B4BA3">
        <w:t>BUR1</w:t>
      </w:r>
      <w:r w:rsidRPr="003B4BA3">
        <w:t xml:space="preserve"> section will be prepared by</w:t>
      </w:r>
      <w:r w:rsidR="002909B7" w:rsidRPr="003B4BA3">
        <w:t xml:space="preserve"> the</w:t>
      </w:r>
      <w:r w:rsidRPr="003B4BA3">
        <w:t xml:space="preserve"> experts in the field of mitigation of climate change. </w:t>
      </w:r>
    </w:p>
    <w:p w14:paraId="5B0DD7F2" w14:textId="2E1A46CB" w:rsidR="00277DEC" w:rsidRPr="003B4BA3" w:rsidRDefault="00D70D55" w:rsidP="00707102">
      <w:pPr>
        <w:spacing w:after="240"/>
        <w:jc w:val="both"/>
      </w:pPr>
      <w:r w:rsidRPr="003B4BA3">
        <w:t>Information will be provided on UNFCCC commitments made as PNC regarding the reduction of GHG emissions by 2030. Brief description of the scenarios of socio-economic development of the country until 2030 will also be pr</w:t>
      </w:r>
      <w:r w:rsidR="00D904F6" w:rsidRPr="003B4BA3">
        <w:t>ovided</w:t>
      </w:r>
      <w:r w:rsidRPr="003B4BA3">
        <w:t xml:space="preserve">. </w:t>
      </w:r>
      <w:r w:rsidR="00D904F6" w:rsidRPr="003B4BA3">
        <w:t xml:space="preserve">A </w:t>
      </w:r>
      <w:r w:rsidR="00CC7361" w:rsidRPr="003B4BA3">
        <w:t xml:space="preserve">brief information will be provided on the basic approaches that will be used to develop scenarios for </w:t>
      </w:r>
      <w:r w:rsidR="00D904F6" w:rsidRPr="003B4BA3">
        <w:t>projecting</w:t>
      </w:r>
      <w:r w:rsidR="00CC7361" w:rsidRPr="003B4BA3">
        <w:t xml:space="preserve"> GHG emissions, taking into account mitigation measures and without those (the “</w:t>
      </w:r>
      <w:r w:rsidR="00D904F6" w:rsidRPr="003B4BA3">
        <w:t>business-as-usual</w:t>
      </w:r>
      <w:r w:rsidR="00CC7361" w:rsidRPr="003B4BA3">
        <w:t xml:space="preserve">” scenario) for the perspective until 2030, which should be developed as part of the </w:t>
      </w:r>
      <w:r w:rsidR="00B15E2B" w:rsidRPr="003B4BA3">
        <w:t>NC4</w:t>
      </w:r>
      <w:r w:rsidR="00CC7361" w:rsidRPr="003B4BA3">
        <w:t xml:space="preserve">. </w:t>
      </w:r>
    </w:p>
    <w:p w14:paraId="3D224DBC" w14:textId="77777777" w:rsidR="00707102" w:rsidRPr="003B4BA3" w:rsidRDefault="009757D4" w:rsidP="00707102">
      <w:pPr>
        <w:spacing w:after="240"/>
        <w:jc w:val="both"/>
      </w:pPr>
      <w:r w:rsidRPr="003B4BA3">
        <w:t xml:space="preserve">Data collection for each sector of the economy on activities aimed at mitigating climate change at the national and regional levels will be carried out in cooperation and close collaboration with interested organizations. </w:t>
      </w:r>
    </w:p>
    <w:p w14:paraId="680CF192" w14:textId="77777777" w:rsidR="00707102" w:rsidRPr="003B4BA3" w:rsidRDefault="00B52694" w:rsidP="00B52694">
      <w:pPr>
        <w:spacing w:after="240"/>
        <w:jc w:val="both"/>
      </w:pPr>
      <w:r w:rsidRPr="003B4BA3">
        <w:t>Based on the collected information, a Database will be formed containing detailed characteristics of completed, ongoing and planned mitigation measures for major sectors of the economy and greenhouse gases.</w:t>
      </w:r>
    </w:p>
    <w:p w14:paraId="539C6ACB" w14:textId="77777777" w:rsidR="00B52694" w:rsidRPr="003B4BA3" w:rsidRDefault="000929F2" w:rsidP="00B52694">
      <w:pPr>
        <w:spacing w:after="240"/>
        <w:jc w:val="both"/>
      </w:pPr>
      <w:r w:rsidRPr="003B4BA3">
        <w:t xml:space="preserve">The effectiveness of measures aimed at mitigating climate change will be assessed using the methodologies, tools and assumptions recommended by the UNFCCC for each of the sectors of the economy. At the same time, it is supposed to develop progress indicators for each activity, calculate the amount of reduced emissions / increase in GHG removals, evaluate possible other benefits and other related effects based on modern approaches and methods. </w:t>
      </w:r>
    </w:p>
    <w:p w14:paraId="32B9D825" w14:textId="77777777" w:rsidR="00707102" w:rsidRPr="003B4BA3" w:rsidRDefault="001756DC" w:rsidP="00707102">
      <w:pPr>
        <w:spacing w:after="240"/>
        <w:jc w:val="both"/>
      </w:pPr>
      <w:r w:rsidRPr="003B4BA3">
        <w:t>It is planned to conduct analysis of the cost of mitigation measures, such as financing, with an indication of investors and the technologies used.</w:t>
      </w:r>
    </w:p>
    <w:p w14:paraId="1EA5DA96" w14:textId="1B450905" w:rsidR="00707102" w:rsidRPr="003B4BA3" w:rsidRDefault="00065CD4" w:rsidP="00065CD4">
      <w:pPr>
        <w:spacing w:after="240"/>
        <w:jc w:val="both"/>
      </w:pPr>
      <w:r w:rsidRPr="003B4BA3">
        <w:t xml:space="preserve">To assess the effect of the implementation of planned and current activities, forecast estimates of GHG emissions for the future until 2030, developed within the framework of the </w:t>
      </w:r>
      <w:r w:rsidR="00B15E2B" w:rsidRPr="003B4BA3">
        <w:t>NC4</w:t>
      </w:r>
      <w:r w:rsidRPr="003B4BA3">
        <w:t xml:space="preserve">, will be used. </w:t>
      </w:r>
    </w:p>
    <w:p w14:paraId="5BBF697C" w14:textId="41F66866" w:rsidR="00065CD4" w:rsidRPr="003B4BA3" w:rsidRDefault="00065CD4" w:rsidP="00065CD4">
      <w:pPr>
        <w:spacing w:after="240"/>
        <w:jc w:val="both"/>
      </w:pPr>
      <w:r w:rsidRPr="003B4BA3">
        <w:t xml:space="preserve">The main section will </w:t>
      </w:r>
      <w:r w:rsidR="00965C4A" w:rsidRPr="003B4BA3">
        <w:t xml:space="preserve">be </w:t>
      </w:r>
      <w:r w:rsidRPr="003B4BA3">
        <w:t>present</w:t>
      </w:r>
      <w:r w:rsidR="00965C4A" w:rsidRPr="003B4BA3">
        <w:t>ed</w:t>
      </w:r>
      <w:r w:rsidRPr="003B4BA3">
        <w:t xml:space="preserve"> in a tabular format </w:t>
      </w:r>
      <w:r w:rsidR="007A2290" w:rsidRPr="003B4BA3">
        <w:t xml:space="preserve">of </w:t>
      </w:r>
      <w:r w:rsidRPr="003B4BA3">
        <w:t xml:space="preserve">the results of the assessment of completed, ongoing and planned mitigation measures in priority sectors of the economy. This will include the name of the event, its characteristics, sectors and GHGs covered, the state program related to this activity, participating organizations, and quantitative indicators of achieved reduction of emissions / increase of GHG removals and progress indicators. Also, the results of the analysis of the cost of mitigation measures and other benefits from their implementation (economic, social, environmental) will be presented in </w:t>
      </w:r>
      <w:r w:rsidR="007A2290" w:rsidRPr="003B4BA3">
        <w:t xml:space="preserve">the </w:t>
      </w:r>
      <w:r w:rsidRPr="003B4BA3">
        <w:t xml:space="preserve">tabular form. </w:t>
      </w:r>
    </w:p>
    <w:p w14:paraId="593E8E57" w14:textId="77777777" w:rsidR="00A807EC" w:rsidRPr="003B4BA3" w:rsidRDefault="00A807EC" w:rsidP="00A807EC">
      <w:pPr>
        <w:spacing w:after="240"/>
        <w:jc w:val="both"/>
      </w:pPr>
      <w:r w:rsidRPr="003B4BA3">
        <w:t>The assessment of reduced GHG emissions will contribute to the further long-term planning activities at the national level; will assess the effectiveness of ongoing efforts to prevent climate change; increased transparency provided by the UNFCCC reporting.</w:t>
      </w:r>
    </w:p>
    <w:p w14:paraId="4FE786B5" w14:textId="77777777" w:rsidR="00707102" w:rsidRPr="003B4BA3" w:rsidRDefault="00A807EC" w:rsidP="00707102">
      <w:pPr>
        <w:spacing w:after="240"/>
        <w:jc w:val="both"/>
      </w:pPr>
      <w:r w:rsidRPr="003B4BA3">
        <w:lastRenderedPageBreak/>
        <w:t>The section will also provide detailed information on the development and implementation of mitigation projects in Turkmenistan, together with the other international market mechanisms that contribute to the reduction of GHG emissions.</w:t>
      </w:r>
    </w:p>
    <w:p w14:paraId="0027A533" w14:textId="21C2F8CF" w:rsidR="00707102" w:rsidRPr="003B4BA3" w:rsidRDefault="00A807EC" w:rsidP="00707102">
      <w:pPr>
        <w:spacing w:after="240"/>
        <w:jc w:val="both"/>
        <w:rPr>
          <w:lang w:eastAsia="ru-RU"/>
        </w:rPr>
      </w:pPr>
      <w:r w:rsidRPr="003B4BA3">
        <w:rPr>
          <w:b/>
          <w:bCs/>
          <w:i/>
          <w:iCs/>
        </w:rPr>
        <w:t>Expected out</w:t>
      </w:r>
      <w:r w:rsidR="00CB624B">
        <w:rPr>
          <w:b/>
          <w:bCs/>
          <w:i/>
          <w:iCs/>
        </w:rPr>
        <w:t>put</w:t>
      </w:r>
      <w:r w:rsidRPr="003B4BA3">
        <w:rPr>
          <w:b/>
          <w:bCs/>
          <w:i/>
          <w:iCs/>
        </w:rPr>
        <w:t xml:space="preserve"> and activities</w:t>
      </w:r>
      <w:r w:rsidR="00707102" w:rsidRPr="003B4BA3">
        <w:rPr>
          <w:b/>
          <w:bCs/>
          <w:i/>
          <w:iCs/>
        </w:rPr>
        <w:t>:</w:t>
      </w:r>
    </w:p>
    <w:p w14:paraId="0BF94808" w14:textId="4A9C5636" w:rsidR="00707102" w:rsidRPr="003B4BA3" w:rsidRDefault="00780BC8" w:rsidP="00197BC5">
      <w:pPr>
        <w:spacing w:after="240"/>
        <w:jc w:val="both"/>
        <w:rPr>
          <w:bCs/>
        </w:rPr>
      </w:pPr>
      <w:r w:rsidRPr="003B4BA3">
        <w:rPr>
          <w:b/>
          <w:i/>
          <w:iCs/>
        </w:rPr>
        <w:t>Out</w:t>
      </w:r>
      <w:r w:rsidR="00CB624B">
        <w:rPr>
          <w:b/>
          <w:i/>
          <w:iCs/>
        </w:rPr>
        <w:t>put</w:t>
      </w:r>
      <w:r w:rsidR="00707102" w:rsidRPr="003B4BA3">
        <w:rPr>
          <w:b/>
          <w:i/>
          <w:iCs/>
        </w:rPr>
        <w:t xml:space="preserve"> 1.2.4.1</w:t>
      </w:r>
      <w:r w:rsidR="00707102" w:rsidRPr="003B4BA3">
        <w:rPr>
          <w:bCs/>
        </w:rPr>
        <w:t xml:space="preserve"> </w:t>
      </w:r>
      <w:r w:rsidR="00197BC5" w:rsidRPr="003B4BA3">
        <w:rPr>
          <w:bCs/>
        </w:rPr>
        <w:t>climate change mitigation policies and measures (</w:t>
      </w:r>
      <w:proofErr w:type="spellStart"/>
      <w:r w:rsidR="00197BC5" w:rsidRPr="003B4BA3">
        <w:rPr>
          <w:bCs/>
        </w:rPr>
        <w:t>PaM</w:t>
      </w:r>
      <w:r w:rsidR="007A2290" w:rsidRPr="003B4BA3">
        <w:rPr>
          <w:bCs/>
        </w:rPr>
        <w:t>s</w:t>
      </w:r>
      <w:proofErr w:type="spellEnd"/>
      <w:r w:rsidR="00197BC5" w:rsidRPr="003B4BA3">
        <w:rPr>
          <w:bCs/>
        </w:rPr>
        <w:t xml:space="preserve">) updated, strengthened and included in the development of scenarios and reporting in the </w:t>
      </w:r>
      <w:r w:rsidR="002924A6" w:rsidRPr="003B4BA3">
        <w:rPr>
          <w:bCs/>
        </w:rPr>
        <w:t>BUR1</w:t>
      </w:r>
      <w:r w:rsidR="00197BC5" w:rsidRPr="003B4BA3">
        <w:rPr>
          <w:bCs/>
        </w:rPr>
        <w:t>.</w:t>
      </w:r>
    </w:p>
    <w:p w14:paraId="754D1EB7" w14:textId="77777777" w:rsidR="00707102" w:rsidRPr="003B4BA3" w:rsidRDefault="00197BC5" w:rsidP="00707102">
      <w:pPr>
        <w:spacing w:after="240"/>
        <w:jc w:val="both"/>
        <w:rPr>
          <w:bCs/>
        </w:rPr>
      </w:pPr>
      <w:r w:rsidRPr="003B4BA3">
        <w:rPr>
          <w:bCs/>
        </w:rPr>
        <w:t>Activity</w:t>
      </w:r>
      <w:r w:rsidR="00707102" w:rsidRPr="003B4BA3">
        <w:rPr>
          <w:bCs/>
        </w:rPr>
        <w:t>:</w:t>
      </w:r>
    </w:p>
    <w:p w14:paraId="2AA04975" w14:textId="361AA092" w:rsidR="00707102" w:rsidRPr="003B4BA3" w:rsidRDefault="00707102" w:rsidP="00197BC5">
      <w:pPr>
        <w:spacing w:after="240"/>
        <w:jc w:val="both"/>
        <w:rPr>
          <w:bCs/>
        </w:rPr>
      </w:pPr>
      <w:r w:rsidRPr="003B4BA3">
        <w:rPr>
          <w:bCs/>
        </w:rPr>
        <w:t>1.2.4.</w:t>
      </w:r>
      <w:r w:rsidR="002431CA" w:rsidRPr="003B4BA3">
        <w:rPr>
          <w:bCs/>
        </w:rPr>
        <w:t>1</w:t>
      </w:r>
      <w:r w:rsidRPr="003B4BA3">
        <w:rPr>
          <w:bCs/>
        </w:rPr>
        <w:t xml:space="preserve">.1 </w:t>
      </w:r>
      <w:r w:rsidR="00197BC5" w:rsidRPr="003B4BA3">
        <w:rPr>
          <w:bCs/>
        </w:rPr>
        <w:t xml:space="preserve">To assess the status of </w:t>
      </w:r>
      <w:proofErr w:type="spellStart"/>
      <w:r w:rsidR="00197BC5" w:rsidRPr="003B4BA3">
        <w:rPr>
          <w:bCs/>
        </w:rPr>
        <w:t>PaMs</w:t>
      </w:r>
      <w:proofErr w:type="spellEnd"/>
      <w:r w:rsidR="00197BC5" w:rsidRPr="003B4BA3">
        <w:rPr>
          <w:bCs/>
        </w:rPr>
        <w:t xml:space="preserve"> reported in the TNC and add any new appropriate </w:t>
      </w:r>
      <w:proofErr w:type="spellStart"/>
      <w:r w:rsidR="00197BC5" w:rsidRPr="003B4BA3">
        <w:rPr>
          <w:bCs/>
        </w:rPr>
        <w:t>PaMs</w:t>
      </w:r>
      <w:proofErr w:type="spellEnd"/>
      <w:r w:rsidR="00197BC5" w:rsidRPr="003B4BA3">
        <w:rPr>
          <w:bCs/>
        </w:rPr>
        <w:t>.</w:t>
      </w:r>
    </w:p>
    <w:p w14:paraId="622EE94A" w14:textId="77777777" w:rsidR="00707102" w:rsidRPr="003B4BA3" w:rsidRDefault="00707102" w:rsidP="00ED3FC4">
      <w:pPr>
        <w:spacing w:after="240"/>
        <w:jc w:val="both"/>
        <w:rPr>
          <w:bCs/>
        </w:rPr>
      </w:pPr>
      <w:r w:rsidRPr="003B4BA3">
        <w:rPr>
          <w:bCs/>
        </w:rPr>
        <w:t xml:space="preserve">1.2.4.1.2 </w:t>
      </w:r>
      <w:r w:rsidR="00ED3FC4" w:rsidRPr="003B4BA3">
        <w:rPr>
          <w:bCs/>
        </w:rPr>
        <w:t>To conduct review of the status of relevant policies and regulatory frameworks and update macroeconomic forecasts and plans presented in the TNC.</w:t>
      </w:r>
    </w:p>
    <w:p w14:paraId="3CB8A947" w14:textId="66D09B7C" w:rsidR="00707102" w:rsidRPr="003B4BA3" w:rsidRDefault="00707102" w:rsidP="00F7626C">
      <w:pPr>
        <w:spacing w:after="240"/>
        <w:jc w:val="both"/>
        <w:rPr>
          <w:bCs/>
        </w:rPr>
      </w:pPr>
      <w:r w:rsidRPr="003B4BA3">
        <w:rPr>
          <w:bCs/>
        </w:rPr>
        <w:t xml:space="preserve">1.2.4.1.3 </w:t>
      </w:r>
      <w:r w:rsidR="00F7626C" w:rsidRPr="003B4BA3">
        <w:rPr>
          <w:bCs/>
        </w:rPr>
        <w:t xml:space="preserve">To conduct review and analysis of the relationship of existing international initiatives and projects in Turkmenistan with the preparation of </w:t>
      </w:r>
      <w:proofErr w:type="spellStart"/>
      <w:r w:rsidR="00F7626C" w:rsidRPr="003B4BA3">
        <w:rPr>
          <w:bCs/>
        </w:rPr>
        <w:t>PaM</w:t>
      </w:r>
      <w:r w:rsidR="007A2290" w:rsidRPr="003B4BA3">
        <w:rPr>
          <w:bCs/>
        </w:rPr>
        <w:t>s</w:t>
      </w:r>
      <w:proofErr w:type="spellEnd"/>
      <w:r w:rsidR="00F7626C" w:rsidRPr="003B4BA3">
        <w:rPr>
          <w:bCs/>
        </w:rPr>
        <w:t xml:space="preserve"> for the </w:t>
      </w:r>
      <w:r w:rsidR="002924A6" w:rsidRPr="003B4BA3">
        <w:rPr>
          <w:bCs/>
        </w:rPr>
        <w:t>BUR1</w:t>
      </w:r>
      <w:r w:rsidR="00F7626C" w:rsidRPr="003B4BA3">
        <w:rPr>
          <w:bCs/>
        </w:rPr>
        <w:t>.</w:t>
      </w:r>
    </w:p>
    <w:p w14:paraId="1342EA21" w14:textId="77777777" w:rsidR="00707102" w:rsidRPr="003B4BA3" w:rsidRDefault="00707102" w:rsidP="00072DFC">
      <w:pPr>
        <w:spacing w:after="240"/>
        <w:jc w:val="both"/>
        <w:rPr>
          <w:bCs/>
        </w:rPr>
      </w:pPr>
      <w:r w:rsidRPr="003B4BA3">
        <w:rPr>
          <w:bCs/>
        </w:rPr>
        <w:t xml:space="preserve">1.2.4.1.4. </w:t>
      </w:r>
      <w:r w:rsidR="00072DFC" w:rsidRPr="003B4BA3">
        <w:rPr>
          <w:bCs/>
        </w:rPr>
        <w:t xml:space="preserve">To prepare a roadmap and a set of recommendations to achieve the INDC goal presented by the UNFCCC by the Government of Turkmenistan, as well as ways to reduce GHG emissions in general. </w:t>
      </w:r>
    </w:p>
    <w:p w14:paraId="2B097523" w14:textId="6B0AEB93" w:rsidR="00707102" w:rsidRPr="003B4BA3" w:rsidRDefault="00707102" w:rsidP="00232EE1">
      <w:pPr>
        <w:spacing w:after="240"/>
        <w:jc w:val="both"/>
        <w:rPr>
          <w:bCs/>
        </w:rPr>
      </w:pPr>
      <w:r w:rsidRPr="003B4BA3">
        <w:rPr>
          <w:bCs/>
        </w:rPr>
        <w:t>1.2.4.1.</w:t>
      </w:r>
      <w:r w:rsidR="004152D8">
        <w:rPr>
          <w:bCs/>
        </w:rPr>
        <w:t>5</w:t>
      </w:r>
      <w:r w:rsidRPr="003B4BA3">
        <w:rPr>
          <w:bCs/>
        </w:rPr>
        <w:t xml:space="preserve"> </w:t>
      </w:r>
      <w:r w:rsidR="00232EE1" w:rsidRPr="003B4BA3">
        <w:rPr>
          <w:bCs/>
        </w:rPr>
        <w:t>To review and make recommendations with a view to attracting international funds and financial mechanisms to assist in mobilizing international assistance and investments aimed at developing and implementing GHG reduction projects.</w:t>
      </w:r>
    </w:p>
    <w:p w14:paraId="24DF8D0B" w14:textId="173BB99D" w:rsidR="00707102" w:rsidRPr="003B4BA3" w:rsidRDefault="00232EE1" w:rsidP="00232EE1">
      <w:pPr>
        <w:spacing w:after="240"/>
        <w:jc w:val="both"/>
      </w:pPr>
      <w:r w:rsidRPr="003B4BA3">
        <w:rPr>
          <w:b/>
          <w:bCs/>
          <w:i/>
          <w:iCs/>
        </w:rPr>
        <w:t>Out</w:t>
      </w:r>
      <w:r w:rsidR="00C67258">
        <w:rPr>
          <w:b/>
          <w:bCs/>
          <w:i/>
          <w:iCs/>
        </w:rPr>
        <w:t>put</w:t>
      </w:r>
      <w:r w:rsidR="00707102" w:rsidRPr="003B4BA3">
        <w:rPr>
          <w:b/>
          <w:bCs/>
          <w:i/>
          <w:iCs/>
        </w:rPr>
        <w:t xml:space="preserve"> 1.2.4.2:</w:t>
      </w:r>
      <w:r w:rsidR="00707102" w:rsidRPr="003B4BA3">
        <w:t xml:space="preserve"> </w:t>
      </w:r>
      <w:proofErr w:type="spellStart"/>
      <w:r w:rsidRPr="003B4BA3">
        <w:t>PaM</w:t>
      </w:r>
      <w:r w:rsidR="007A2290" w:rsidRPr="003B4BA3">
        <w:t>s</w:t>
      </w:r>
      <w:proofErr w:type="spellEnd"/>
      <w:r w:rsidRPr="003B4BA3">
        <w:t xml:space="preserve"> analysis performed for the period up to 2020 and the subsequent possible period, including new data and new assumptions relating to the period after the </w:t>
      </w:r>
      <w:r w:rsidR="00993445">
        <w:t>T</w:t>
      </w:r>
      <w:r w:rsidR="00B15E2B" w:rsidRPr="003B4BA3">
        <w:t>NC</w:t>
      </w:r>
      <w:r w:rsidRPr="003B4BA3">
        <w:t>.</w:t>
      </w:r>
    </w:p>
    <w:p w14:paraId="2F32A3DB" w14:textId="77777777" w:rsidR="00707102" w:rsidRPr="003B4BA3" w:rsidRDefault="00232EE1" w:rsidP="00707102">
      <w:pPr>
        <w:spacing w:after="240"/>
        <w:jc w:val="both"/>
      </w:pPr>
      <w:r w:rsidRPr="003B4BA3">
        <w:t>Activity</w:t>
      </w:r>
      <w:r w:rsidR="00707102" w:rsidRPr="003B4BA3">
        <w:t>:</w:t>
      </w:r>
    </w:p>
    <w:p w14:paraId="0A84BDF3" w14:textId="77777777" w:rsidR="00386483" w:rsidRDefault="00707102" w:rsidP="00175D98">
      <w:pPr>
        <w:spacing w:after="240"/>
        <w:jc w:val="both"/>
      </w:pPr>
      <w:r w:rsidRPr="003B4BA3">
        <w:t xml:space="preserve">1.2.4.2.1. </w:t>
      </w:r>
      <w:r w:rsidR="004619F3" w:rsidRPr="001B1E2E">
        <w:t>For each mitigation action or groups of mitigation actions</w:t>
      </w:r>
      <w:r w:rsidR="00386483">
        <w:t xml:space="preserve">, compile as appropriate, </w:t>
      </w:r>
      <w:r w:rsidR="004619F3" w:rsidRPr="001B1E2E">
        <w:t>the following information to the extent possible</w:t>
      </w:r>
      <w:r w:rsidR="00386483">
        <w:t xml:space="preserve"> for inclusion in the BUR1</w:t>
      </w:r>
      <w:r w:rsidR="004619F3" w:rsidRPr="001B1E2E">
        <w:t xml:space="preserve">: </w:t>
      </w:r>
      <w:r w:rsidR="009F2283" w:rsidRPr="001B1E2E">
        <w:t>(a) Name and description of the mitigation action, including information on the nature of the action, coverage (i.e. sectors and gases), quantitative goals and progress indicators</w:t>
      </w:r>
      <w:r w:rsidR="00386483">
        <w:t xml:space="preserve">; </w:t>
      </w:r>
      <w:r w:rsidR="009F2283" w:rsidRPr="001B1E2E">
        <w:t>(b) Information on: (</w:t>
      </w:r>
      <w:proofErr w:type="spellStart"/>
      <w:r w:rsidR="009F2283" w:rsidRPr="001B1E2E">
        <w:t>i</w:t>
      </w:r>
      <w:proofErr w:type="spellEnd"/>
      <w:r w:rsidR="009F2283" w:rsidRPr="001B1E2E">
        <w:t xml:space="preserve">) Methodologies (ii) Assumptions </w:t>
      </w:r>
      <w:r w:rsidR="00386483">
        <w:t xml:space="preserve"> </w:t>
      </w:r>
      <w:r w:rsidR="009F2283" w:rsidRPr="001B1E2E">
        <w:t>(c) Information on: (</w:t>
      </w:r>
      <w:proofErr w:type="spellStart"/>
      <w:r w:rsidR="009F2283" w:rsidRPr="001B1E2E">
        <w:t>i</w:t>
      </w:r>
      <w:proofErr w:type="spellEnd"/>
      <w:r w:rsidR="009F2283" w:rsidRPr="001B1E2E">
        <w:t>) Objectives of the action</w:t>
      </w:r>
      <w:r w:rsidR="00386483">
        <w:t xml:space="preserve">, </w:t>
      </w:r>
      <w:r w:rsidR="009F2283" w:rsidRPr="001B1E2E">
        <w:t xml:space="preserve">(ii) Steps taken or envisaged to achieve that action </w:t>
      </w:r>
      <w:r w:rsidR="00386483">
        <w:t xml:space="preserve">and </w:t>
      </w:r>
      <w:r w:rsidR="009F2283" w:rsidRPr="001B1E2E">
        <w:t>(d) Information on the progress of implementation of the mitigation actions and the underlying steps taken or envisaged, and the results achieved.</w:t>
      </w:r>
    </w:p>
    <w:p w14:paraId="4B6DBB95" w14:textId="42031A18" w:rsidR="009F2283" w:rsidRDefault="00386483" w:rsidP="00175D98">
      <w:pPr>
        <w:spacing w:after="240"/>
        <w:jc w:val="both"/>
      </w:pPr>
      <w:r w:rsidRPr="003B4BA3">
        <w:t>1.2.4.2.</w:t>
      </w:r>
      <w:r>
        <w:t>2. C</w:t>
      </w:r>
      <w:r w:rsidRPr="00B730A1">
        <w:t xml:space="preserve">ompile and report </w:t>
      </w:r>
      <w:r w:rsidR="00396927">
        <w:t xml:space="preserve">in the BUR1 </w:t>
      </w:r>
      <w:r w:rsidRPr="00B730A1">
        <w:t xml:space="preserve">information on </w:t>
      </w:r>
      <w:r>
        <w:t>Turkmenistan</w:t>
      </w:r>
      <w:r w:rsidRPr="00B730A1">
        <w:t xml:space="preserve">’s participation in International market mechanisms </w:t>
      </w:r>
      <w:r w:rsidR="00B1682B">
        <w:t>as</w:t>
      </w:r>
      <w:r w:rsidRPr="00B730A1">
        <w:t xml:space="preserve"> applicable.</w:t>
      </w:r>
    </w:p>
    <w:p w14:paraId="44C4DFA0" w14:textId="02A0678F" w:rsidR="00707102" w:rsidRPr="003B4BA3" w:rsidRDefault="00386483" w:rsidP="00175D98">
      <w:pPr>
        <w:spacing w:after="240"/>
        <w:jc w:val="both"/>
      </w:pPr>
      <w:r w:rsidRPr="003B4BA3">
        <w:t>1.2.4.2.</w:t>
      </w:r>
      <w:r>
        <w:t>3</w:t>
      </w:r>
      <w:r w:rsidRPr="003B4BA3">
        <w:t xml:space="preserve">. </w:t>
      </w:r>
      <w:r w:rsidR="00175D98" w:rsidRPr="003B4BA3">
        <w:t xml:space="preserve">To develop a draft chapter on </w:t>
      </w:r>
      <w:r w:rsidR="00CA1778">
        <w:t>“</w:t>
      </w:r>
      <w:r w:rsidR="00CA1778" w:rsidRPr="001B1E2E">
        <w:t>Mitigation actions and their effects, including associated methodologies and assumptions”</w:t>
      </w:r>
      <w:r w:rsidR="00D82A43">
        <w:t>,</w:t>
      </w:r>
      <w:r w:rsidR="00175D98" w:rsidRPr="003B4BA3">
        <w:t xml:space="preserve"> which includes a brief comparison of </w:t>
      </w:r>
      <w:proofErr w:type="spellStart"/>
      <w:r w:rsidR="00175D98" w:rsidRPr="003B4BA3">
        <w:t>PaM</w:t>
      </w:r>
      <w:r w:rsidR="007A2290" w:rsidRPr="003B4BA3">
        <w:t>s</w:t>
      </w:r>
      <w:proofErr w:type="spellEnd"/>
      <w:r w:rsidR="00175D98" w:rsidRPr="003B4BA3">
        <w:t xml:space="preserve"> and the final subsection, which defines the priorities for actions. </w:t>
      </w:r>
    </w:p>
    <w:p w14:paraId="4FC3D983" w14:textId="22C1BA29" w:rsidR="00707102" w:rsidRPr="003B4BA3" w:rsidRDefault="00707102" w:rsidP="00175D98">
      <w:pPr>
        <w:spacing w:after="240"/>
        <w:jc w:val="both"/>
      </w:pPr>
      <w:r w:rsidRPr="003B4BA3">
        <w:t>1.2.4.2.</w:t>
      </w:r>
      <w:r w:rsidR="00386483">
        <w:t>4</w:t>
      </w:r>
      <w:r w:rsidRPr="003B4BA3">
        <w:t xml:space="preserve">. </w:t>
      </w:r>
      <w:r w:rsidR="00175D98" w:rsidRPr="003B4BA3">
        <w:t>To disseminate the draft chapter on</w:t>
      </w:r>
      <w:r w:rsidR="00CA1778">
        <w:t xml:space="preserve"> “</w:t>
      </w:r>
      <w:r w:rsidR="00CA1778" w:rsidRPr="00396E34">
        <w:t xml:space="preserve">Mitigation actions and their effects, including associated methodologies and assumptions” </w:t>
      </w:r>
      <w:r w:rsidR="00175D98" w:rsidRPr="003B4BA3">
        <w:t>for internal review and comments.</w:t>
      </w:r>
    </w:p>
    <w:p w14:paraId="277C4F02" w14:textId="51C0EC81" w:rsidR="00707102" w:rsidRPr="003B4BA3" w:rsidRDefault="00707102" w:rsidP="00175D98">
      <w:pPr>
        <w:spacing w:after="240"/>
        <w:jc w:val="both"/>
      </w:pPr>
      <w:r w:rsidRPr="003B4BA3">
        <w:t>1.2.4.2.</w:t>
      </w:r>
      <w:r w:rsidR="00386483">
        <w:t>5</w:t>
      </w:r>
      <w:r w:rsidRPr="003B4BA3">
        <w:t xml:space="preserve">. </w:t>
      </w:r>
      <w:r w:rsidR="00175D98" w:rsidRPr="003B4BA3">
        <w:t xml:space="preserve">To disseminate the draft </w:t>
      </w:r>
      <w:r w:rsidR="00CA1778">
        <w:t>“</w:t>
      </w:r>
      <w:r w:rsidR="00CA1778" w:rsidRPr="00396E34">
        <w:t xml:space="preserve">Mitigation actions and their effects, including associated methodologies and assumptions” </w:t>
      </w:r>
      <w:r w:rsidR="00175D98" w:rsidRPr="003B4BA3">
        <w:t>chapter for external peer review and comments.</w:t>
      </w:r>
    </w:p>
    <w:p w14:paraId="66EFC017" w14:textId="713DFEEE" w:rsidR="00707102" w:rsidRPr="003B4BA3" w:rsidRDefault="00707102" w:rsidP="00707102">
      <w:pPr>
        <w:spacing w:after="240"/>
        <w:jc w:val="both"/>
      </w:pPr>
      <w:r w:rsidRPr="003B4BA3">
        <w:t>1.2.4.2.</w:t>
      </w:r>
      <w:r w:rsidR="00386483">
        <w:t>6</w:t>
      </w:r>
      <w:r w:rsidRPr="003B4BA3">
        <w:t xml:space="preserve">. </w:t>
      </w:r>
      <w:r w:rsidR="00175D98" w:rsidRPr="003B4BA3">
        <w:t>To receive comments and include them in the document.</w:t>
      </w:r>
    </w:p>
    <w:p w14:paraId="16A90D52" w14:textId="7269EA24" w:rsidR="00707102" w:rsidRPr="003B4BA3" w:rsidRDefault="00707102" w:rsidP="005B46B8">
      <w:pPr>
        <w:spacing w:after="240"/>
        <w:jc w:val="both"/>
      </w:pPr>
      <w:r w:rsidRPr="003B4BA3">
        <w:lastRenderedPageBreak/>
        <w:t>1.2.4.2.</w:t>
      </w:r>
      <w:r w:rsidR="00386483">
        <w:t>7</w:t>
      </w:r>
      <w:r w:rsidRPr="003B4BA3">
        <w:t xml:space="preserve">. </w:t>
      </w:r>
      <w:r w:rsidR="005B46B8" w:rsidRPr="003B4BA3">
        <w:t xml:space="preserve">To organize a national workshop to highlight the results of the </w:t>
      </w:r>
      <w:proofErr w:type="spellStart"/>
      <w:r w:rsidR="005B46B8" w:rsidRPr="003B4BA3">
        <w:t>PaM</w:t>
      </w:r>
      <w:r w:rsidR="007A2290" w:rsidRPr="003B4BA3">
        <w:t>s</w:t>
      </w:r>
      <w:proofErr w:type="spellEnd"/>
      <w:r w:rsidR="005B46B8" w:rsidRPr="003B4BA3">
        <w:t xml:space="preserve"> modeling and analysis and get more comments. </w:t>
      </w:r>
    </w:p>
    <w:p w14:paraId="6E70C9E5" w14:textId="1E9B32C8" w:rsidR="00707102" w:rsidRPr="003B4BA3" w:rsidRDefault="00707102" w:rsidP="005B46B8">
      <w:pPr>
        <w:spacing w:after="240"/>
        <w:jc w:val="both"/>
      </w:pPr>
      <w:r w:rsidRPr="003B4BA3">
        <w:t>1.2.4.2.</w:t>
      </w:r>
      <w:r w:rsidR="00386483">
        <w:t>8</w:t>
      </w:r>
      <w:r w:rsidRPr="003B4BA3">
        <w:t xml:space="preserve">. </w:t>
      </w:r>
      <w:r w:rsidR="005B46B8" w:rsidRPr="003B4BA3">
        <w:t xml:space="preserve">To finalize the </w:t>
      </w:r>
      <w:r w:rsidR="00CA1778">
        <w:t>“</w:t>
      </w:r>
      <w:r w:rsidR="00CA1778" w:rsidRPr="00396E34">
        <w:t xml:space="preserve">Mitigation actions and their effects, including associated methodologies and assumptions” </w:t>
      </w:r>
      <w:r w:rsidR="005B46B8" w:rsidRPr="003B4BA3">
        <w:t xml:space="preserve">chapter, which will be presented within the </w:t>
      </w:r>
      <w:r w:rsidR="002924A6" w:rsidRPr="003B4BA3">
        <w:t>BUR1</w:t>
      </w:r>
      <w:r w:rsidR="005B46B8" w:rsidRPr="003B4BA3">
        <w:t xml:space="preserve"> of Turkmenistan.</w:t>
      </w:r>
    </w:p>
    <w:p w14:paraId="77FE3E7D" w14:textId="0A6204D5" w:rsidR="00707102" w:rsidRPr="003B4BA3" w:rsidRDefault="00707102" w:rsidP="005B46B8">
      <w:pPr>
        <w:spacing w:after="240"/>
        <w:jc w:val="both"/>
      </w:pPr>
      <w:r w:rsidRPr="003B4BA3">
        <w:t>1.2.4.2.</w:t>
      </w:r>
      <w:r w:rsidR="00386483">
        <w:t>9</w:t>
      </w:r>
      <w:r w:rsidRPr="003B4BA3">
        <w:t xml:space="preserve">. </w:t>
      </w:r>
      <w:r w:rsidR="005B46B8" w:rsidRPr="003B4BA3">
        <w:t xml:space="preserve">To archive and document all studies, model runs, assumptions, and estimates for the </w:t>
      </w:r>
      <w:r w:rsidR="00CA1778">
        <w:t>“</w:t>
      </w:r>
      <w:r w:rsidR="00CA1778" w:rsidRPr="00396E34">
        <w:t xml:space="preserve">Mitigation actions and their effects, including associated methodologies and assumptions” </w:t>
      </w:r>
      <w:r w:rsidR="005B46B8" w:rsidRPr="003B4BA3">
        <w:t>chapter.</w:t>
      </w:r>
    </w:p>
    <w:p w14:paraId="6FB03B9E" w14:textId="77777777" w:rsidR="00707102" w:rsidRPr="003B4BA3" w:rsidRDefault="00707102" w:rsidP="00707102">
      <w:pPr>
        <w:widowControl/>
        <w:autoSpaceDE/>
        <w:autoSpaceDN/>
        <w:adjustRightInd/>
        <w:jc w:val="both"/>
        <w:rPr>
          <w:b/>
          <w:iCs/>
        </w:rPr>
      </w:pPr>
      <w:bookmarkStart w:id="23" w:name="Other"/>
    </w:p>
    <w:p w14:paraId="56EC0020" w14:textId="77777777" w:rsidR="00707102" w:rsidRPr="003B4BA3" w:rsidRDefault="00707102" w:rsidP="00707102">
      <w:pPr>
        <w:spacing w:after="240"/>
        <w:ind w:left="567" w:firstLine="567"/>
        <w:jc w:val="both"/>
        <w:rPr>
          <w:b/>
          <w:iCs/>
        </w:rPr>
      </w:pPr>
      <w:r w:rsidRPr="003B4BA3">
        <w:rPr>
          <w:b/>
          <w:iCs/>
        </w:rPr>
        <w:t xml:space="preserve">1.2.5 Other information </w:t>
      </w:r>
    </w:p>
    <w:p w14:paraId="36CDC2D6" w14:textId="77777777" w:rsidR="00707102" w:rsidRPr="003B4BA3" w:rsidRDefault="00707102" w:rsidP="00707102">
      <w:pPr>
        <w:tabs>
          <w:tab w:val="left" w:pos="1701"/>
        </w:tabs>
        <w:spacing w:after="240"/>
        <w:jc w:val="both"/>
        <w:rPr>
          <w:b/>
          <w:iCs/>
        </w:rPr>
      </w:pPr>
      <w:bookmarkStart w:id="24" w:name="Integrating"/>
      <w:bookmarkEnd w:id="23"/>
      <w:r w:rsidRPr="003B4BA3">
        <w:rPr>
          <w:b/>
          <w:iCs/>
        </w:rPr>
        <w:t xml:space="preserve">1.2.5.1 </w:t>
      </w:r>
      <w:r w:rsidRPr="003B4BA3">
        <w:rPr>
          <w:b/>
        </w:rPr>
        <w:t>Integrating</w:t>
      </w:r>
      <w:bookmarkEnd w:id="24"/>
      <w:r w:rsidRPr="003B4BA3">
        <w:rPr>
          <w:b/>
          <w:color w:val="000000"/>
        </w:rPr>
        <w:t xml:space="preserve"> climate change considerations into social, economic and environmental policies and actions</w:t>
      </w:r>
    </w:p>
    <w:p w14:paraId="0EB86536" w14:textId="77777777" w:rsidR="00CB4336" w:rsidRPr="003B4BA3" w:rsidRDefault="00CB4336" w:rsidP="00CB4336">
      <w:pPr>
        <w:tabs>
          <w:tab w:val="num" w:pos="567"/>
        </w:tabs>
        <w:spacing w:after="240"/>
        <w:jc w:val="both"/>
        <w:rPr>
          <w:bCs/>
          <w:iCs/>
        </w:rPr>
      </w:pPr>
      <w:r w:rsidRPr="003B4BA3">
        <w:rPr>
          <w:bCs/>
          <w:iCs/>
        </w:rPr>
        <w:t>The main conditions for integrating climate change actions into the national development plans are the alignment of development priorities with the needs for adaptation and mitigation measures; the possibility of reducing the risks caused by climate change when implementing the measures outlined.</w:t>
      </w:r>
    </w:p>
    <w:p w14:paraId="530F7772" w14:textId="0B4570F1" w:rsidR="00707102" w:rsidRPr="003B4BA3" w:rsidRDefault="00B53A9B" w:rsidP="002C706D">
      <w:pPr>
        <w:tabs>
          <w:tab w:val="num" w:pos="567"/>
        </w:tabs>
        <w:spacing w:after="240"/>
        <w:jc w:val="both"/>
        <w:rPr>
          <w:bCs/>
          <w:iCs/>
        </w:rPr>
      </w:pPr>
      <w:r w:rsidRPr="003B4BA3">
        <w:rPr>
          <w:bCs/>
          <w:iCs/>
        </w:rPr>
        <w:t xml:space="preserve">The implementation of the UNFCCC in the country is regulated through the National Climate Change Strategy of Turkmenistan aimed at addressing the issues of mitigation and adaptation to climate change, nature management and environmental protection. Thereby, this will provide conditions for practical actions aimed at reducing GHG emissions and adaptation of sectors of the economy and population to the adverse effects of climate change, reflected / integrated into national and sectoral development programs. </w:t>
      </w:r>
      <w:r w:rsidR="002C706D" w:rsidRPr="003B4BA3">
        <w:rPr>
          <w:bCs/>
          <w:iCs/>
        </w:rPr>
        <w:t xml:space="preserve">The analysis carried out within preparation of the TNC showed that despite the fact that the National Program for Adaptation to the Adverse Effects of Climate Change has not yet been developed, a number of measures and actions are integrated into the implemented, ongoing and planned national and sectoral plans. Thus, prerequisites have been created in Turkmenistan for improving approaches, mechanisms and measures that will ensure further harmonious and sustainable implementation of commitments under the UNFCCC. To intensify activities in the field of mitigation and adaptation, organization of a single, common flow of action, capacity building at all levels is necessary. </w:t>
      </w:r>
      <w:r w:rsidR="00A32756" w:rsidRPr="003B4BA3">
        <w:rPr>
          <w:bCs/>
          <w:iCs/>
        </w:rPr>
        <w:t>Currently, t</w:t>
      </w:r>
      <w:r w:rsidR="002C706D" w:rsidRPr="003B4BA3">
        <w:rPr>
          <w:bCs/>
          <w:iCs/>
        </w:rPr>
        <w:t xml:space="preserve">he main problems are the shortage of funds and coordination at the intersectoral level; and the lack of economic justification for integrating climate change issues into development programs and awareness. </w:t>
      </w:r>
      <w:r w:rsidR="00707102" w:rsidRPr="003B4BA3">
        <w:rPr>
          <w:bCs/>
          <w:iCs/>
        </w:rPr>
        <w:tab/>
      </w:r>
    </w:p>
    <w:p w14:paraId="13663E69" w14:textId="6D6003CB" w:rsidR="00707102" w:rsidRPr="003B4BA3" w:rsidRDefault="00C76E86" w:rsidP="00707102">
      <w:pPr>
        <w:spacing w:after="240"/>
        <w:jc w:val="both"/>
        <w:rPr>
          <w:lang w:eastAsia="ru-RU"/>
        </w:rPr>
      </w:pPr>
      <w:r w:rsidRPr="003B4BA3">
        <w:rPr>
          <w:b/>
          <w:bCs/>
          <w:i/>
          <w:iCs/>
        </w:rPr>
        <w:t>Expected out</w:t>
      </w:r>
      <w:r w:rsidR="00B1682B">
        <w:rPr>
          <w:b/>
          <w:bCs/>
          <w:i/>
          <w:iCs/>
        </w:rPr>
        <w:t>puts</w:t>
      </w:r>
      <w:r w:rsidRPr="003B4BA3">
        <w:rPr>
          <w:b/>
          <w:bCs/>
          <w:i/>
          <w:iCs/>
        </w:rPr>
        <w:t xml:space="preserve"> and activities</w:t>
      </w:r>
      <w:r w:rsidR="00707102" w:rsidRPr="003B4BA3">
        <w:rPr>
          <w:b/>
          <w:bCs/>
          <w:i/>
          <w:iCs/>
        </w:rPr>
        <w:t>:</w:t>
      </w:r>
    </w:p>
    <w:p w14:paraId="54750E7F" w14:textId="674AE5DF" w:rsidR="00707102" w:rsidRPr="003B4BA3" w:rsidRDefault="00707102" w:rsidP="00707102">
      <w:pPr>
        <w:tabs>
          <w:tab w:val="num" w:pos="567"/>
        </w:tabs>
        <w:spacing w:after="240"/>
        <w:jc w:val="both"/>
        <w:rPr>
          <w:bCs/>
          <w:iCs/>
        </w:rPr>
      </w:pPr>
      <w:r w:rsidRPr="003B4BA3">
        <w:rPr>
          <w:bCs/>
          <w:iCs/>
        </w:rPr>
        <w:tab/>
      </w:r>
      <w:r w:rsidR="00C76E86" w:rsidRPr="003B4BA3">
        <w:rPr>
          <w:b/>
          <w:i/>
        </w:rPr>
        <w:t>Out</w:t>
      </w:r>
      <w:r w:rsidR="00B1682B">
        <w:rPr>
          <w:b/>
          <w:i/>
        </w:rPr>
        <w:t>put</w:t>
      </w:r>
      <w:r w:rsidRPr="003B4BA3">
        <w:rPr>
          <w:b/>
          <w:i/>
        </w:rPr>
        <w:t xml:space="preserve"> 1.2.5.1.1:</w:t>
      </w:r>
      <w:r w:rsidRPr="003B4BA3">
        <w:rPr>
          <w:bCs/>
          <w:iCs/>
        </w:rPr>
        <w:t xml:space="preserve"> </w:t>
      </w:r>
      <w:r w:rsidR="00746F40">
        <w:rPr>
          <w:bCs/>
          <w:iCs/>
        </w:rPr>
        <w:t>A</w:t>
      </w:r>
      <w:r w:rsidR="0042237C" w:rsidRPr="003B4BA3">
        <w:rPr>
          <w:bCs/>
          <w:iCs/>
        </w:rPr>
        <w:t xml:space="preserve"> “Group on Other Issues”</w:t>
      </w:r>
      <w:r w:rsidR="00746F40">
        <w:rPr>
          <w:bCs/>
          <w:iCs/>
        </w:rPr>
        <w:t xml:space="preserve"> Established</w:t>
      </w:r>
      <w:r w:rsidR="0042237C" w:rsidRPr="003B4BA3">
        <w:rPr>
          <w:bCs/>
          <w:iCs/>
        </w:rPr>
        <w:t>.</w:t>
      </w:r>
    </w:p>
    <w:p w14:paraId="29B9FB80" w14:textId="77777777" w:rsidR="00707102" w:rsidRPr="003B4BA3" w:rsidRDefault="0042237C" w:rsidP="00707102">
      <w:pPr>
        <w:spacing w:after="240"/>
        <w:jc w:val="both"/>
      </w:pPr>
      <w:r w:rsidRPr="003B4BA3">
        <w:t>Activity</w:t>
      </w:r>
      <w:r w:rsidR="00707102" w:rsidRPr="003B4BA3">
        <w:t>:</w:t>
      </w:r>
    </w:p>
    <w:p w14:paraId="5EF21D6A" w14:textId="77777777" w:rsidR="00707102" w:rsidRPr="003B4BA3" w:rsidRDefault="00707102" w:rsidP="0042237C">
      <w:pPr>
        <w:tabs>
          <w:tab w:val="num" w:pos="567"/>
        </w:tabs>
        <w:spacing w:after="240"/>
        <w:jc w:val="both"/>
        <w:rPr>
          <w:bCs/>
          <w:iCs/>
        </w:rPr>
      </w:pPr>
      <w:r w:rsidRPr="003B4BA3">
        <w:rPr>
          <w:bCs/>
          <w:iCs/>
        </w:rPr>
        <w:t xml:space="preserve">1.2.5.1.1.1: </w:t>
      </w:r>
      <w:r w:rsidR="0042237C" w:rsidRPr="003B4BA3">
        <w:rPr>
          <w:bCs/>
          <w:iCs/>
        </w:rPr>
        <w:t>To establish a “Group on Other Issues”.</w:t>
      </w:r>
    </w:p>
    <w:p w14:paraId="095F4307" w14:textId="1E372137" w:rsidR="00707102" w:rsidRPr="003B4BA3" w:rsidRDefault="00707102" w:rsidP="00477A94">
      <w:pPr>
        <w:tabs>
          <w:tab w:val="num" w:pos="567"/>
        </w:tabs>
        <w:spacing w:after="240"/>
        <w:jc w:val="both"/>
        <w:rPr>
          <w:bCs/>
          <w:iCs/>
        </w:rPr>
      </w:pPr>
      <w:r w:rsidRPr="003B4BA3">
        <w:rPr>
          <w:b/>
          <w:i/>
        </w:rPr>
        <w:tab/>
      </w:r>
      <w:r w:rsidR="00477A94" w:rsidRPr="003B4BA3">
        <w:rPr>
          <w:b/>
          <w:i/>
        </w:rPr>
        <w:t>Out</w:t>
      </w:r>
      <w:r w:rsidR="00B1682B">
        <w:rPr>
          <w:b/>
          <w:i/>
        </w:rPr>
        <w:t>put</w:t>
      </w:r>
      <w:r w:rsidRPr="003B4BA3">
        <w:rPr>
          <w:b/>
          <w:i/>
        </w:rPr>
        <w:t xml:space="preserve"> 1.2.5.1.2:</w:t>
      </w:r>
      <w:r w:rsidRPr="003B4BA3">
        <w:rPr>
          <w:bCs/>
          <w:iCs/>
        </w:rPr>
        <w:t xml:space="preserve"> </w:t>
      </w:r>
      <w:r w:rsidR="00477A94" w:rsidRPr="003B4BA3">
        <w:rPr>
          <w:bCs/>
          <w:iCs/>
        </w:rPr>
        <w:t>sustainable development issues and integration of climate change priorities</w:t>
      </w:r>
      <w:r w:rsidR="00B1682B">
        <w:rPr>
          <w:bCs/>
          <w:iCs/>
        </w:rPr>
        <w:t xml:space="preserve"> reflected</w:t>
      </w:r>
      <w:r w:rsidR="00477A94" w:rsidRPr="003B4BA3">
        <w:rPr>
          <w:bCs/>
          <w:iCs/>
        </w:rPr>
        <w:t>.</w:t>
      </w:r>
    </w:p>
    <w:p w14:paraId="269B1D04" w14:textId="77777777" w:rsidR="00707102" w:rsidRPr="003B4BA3" w:rsidRDefault="00477A94" w:rsidP="00707102">
      <w:pPr>
        <w:spacing w:after="240"/>
        <w:jc w:val="both"/>
      </w:pPr>
      <w:r w:rsidRPr="003B4BA3">
        <w:t>Activity</w:t>
      </w:r>
      <w:r w:rsidR="00707102" w:rsidRPr="003B4BA3">
        <w:t>:</w:t>
      </w:r>
    </w:p>
    <w:p w14:paraId="27B4E225" w14:textId="763E39A6" w:rsidR="00707102" w:rsidRPr="003B4BA3" w:rsidRDefault="00707102" w:rsidP="00A8209D">
      <w:pPr>
        <w:spacing w:after="240"/>
        <w:jc w:val="both"/>
        <w:rPr>
          <w:bCs/>
          <w:iCs/>
        </w:rPr>
      </w:pPr>
      <w:r w:rsidRPr="003B4BA3">
        <w:rPr>
          <w:bCs/>
          <w:iCs/>
        </w:rPr>
        <w:t xml:space="preserve">1.2.5.1.2.1 </w:t>
      </w:r>
      <w:r w:rsidR="00A8209D" w:rsidRPr="003B4BA3">
        <w:rPr>
          <w:bCs/>
          <w:iCs/>
        </w:rPr>
        <w:t>Gathering, synthesizing and providing complete</w:t>
      </w:r>
      <w:r w:rsidR="00B1682B">
        <w:rPr>
          <w:bCs/>
          <w:iCs/>
        </w:rPr>
        <w:t xml:space="preserve"> updated</w:t>
      </w:r>
      <w:r w:rsidR="00A8209D" w:rsidRPr="003B4BA3">
        <w:rPr>
          <w:bCs/>
          <w:iCs/>
        </w:rPr>
        <w:t xml:space="preserve"> information related to the integration of climate change issues into sustainable development programs, including the results obtained in the TNC. Preparation of a draft report that reflects national efforts to integrate climate change issues into sustainable development programs</w:t>
      </w:r>
      <w:r w:rsidR="00B1682B">
        <w:rPr>
          <w:bCs/>
          <w:iCs/>
        </w:rPr>
        <w:t xml:space="preserve"> for review and comments</w:t>
      </w:r>
      <w:r w:rsidR="00A8209D" w:rsidRPr="003B4BA3">
        <w:rPr>
          <w:bCs/>
          <w:iCs/>
        </w:rPr>
        <w:t xml:space="preserve">. </w:t>
      </w:r>
    </w:p>
    <w:p w14:paraId="6154680D" w14:textId="523ACBBC" w:rsidR="00707102" w:rsidRPr="003B4BA3" w:rsidRDefault="00707102" w:rsidP="00A8209D">
      <w:pPr>
        <w:tabs>
          <w:tab w:val="num" w:pos="567"/>
        </w:tabs>
        <w:spacing w:after="240"/>
        <w:jc w:val="both"/>
        <w:rPr>
          <w:bCs/>
          <w:iCs/>
        </w:rPr>
      </w:pPr>
      <w:r w:rsidRPr="003B4BA3">
        <w:rPr>
          <w:bCs/>
          <w:iCs/>
        </w:rPr>
        <w:t xml:space="preserve">1.2.5.1.2.2 </w:t>
      </w:r>
      <w:r w:rsidR="00A8209D" w:rsidRPr="003B4BA3">
        <w:rPr>
          <w:bCs/>
          <w:iCs/>
        </w:rPr>
        <w:t xml:space="preserve">Review of the draft on the main comments received and </w:t>
      </w:r>
      <w:r w:rsidR="00B1682B">
        <w:rPr>
          <w:bCs/>
          <w:iCs/>
        </w:rPr>
        <w:t>finalize it</w:t>
      </w:r>
      <w:r w:rsidR="00A8209D" w:rsidRPr="003B4BA3">
        <w:rPr>
          <w:bCs/>
          <w:iCs/>
        </w:rPr>
        <w:t xml:space="preserve"> as part of the NC</w:t>
      </w:r>
      <w:r w:rsidR="00B1682B">
        <w:rPr>
          <w:bCs/>
          <w:iCs/>
        </w:rPr>
        <w:t>4</w:t>
      </w:r>
      <w:r w:rsidR="00A8209D" w:rsidRPr="003B4BA3">
        <w:rPr>
          <w:bCs/>
          <w:iCs/>
        </w:rPr>
        <w:t xml:space="preserve"> “Section: Integrating Climate Change </w:t>
      </w:r>
      <w:r w:rsidR="00B1682B">
        <w:rPr>
          <w:bCs/>
          <w:iCs/>
        </w:rPr>
        <w:t>issues</w:t>
      </w:r>
      <w:r w:rsidR="00B1682B" w:rsidRPr="003B4BA3">
        <w:rPr>
          <w:bCs/>
          <w:iCs/>
        </w:rPr>
        <w:t xml:space="preserve"> </w:t>
      </w:r>
      <w:r w:rsidR="00A8209D" w:rsidRPr="003B4BA3">
        <w:rPr>
          <w:bCs/>
          <w:iCs/>
        </w:rPr>
        <w:t>into Sustainable Development Programs”.</w:t>
      </w:r>
    </w:p>
    <w:p w14:paraId="7E28A6EA" w14:textId="77777777" w:rsidR="00707102" w:rsidRPr="003B4BA3" w:rsidRDefault="00707102" w:rsidP="00707102">
      <w:pPr>
        <w:widowControl/>
        <w:autoSpaceDE/>
        <w:autoSpaceDN/>
        <w:adjustRightInd/>
        <w:jc w:val="both"/>
        <w:rPr>
          <w:b/>
          <w:bCs/>
        </w:rPr>
      </w:pPr>
      <w:bookmarkStart w:id="25" w:name="Development"/>
    </w:p>
    <w:p w14:paraId="78986A4C" w14:textId="4E15DD5B" w:rsidR="00707102" w:rsidRPr="003B4BA3" w:rsidRDefault="00707102" w:rsidP="00707102">
      <w:pPr>
        <w:tabs>
          <w:tab w:val="left" w:pos="1701"/>
        </w:tabs>
        <w:spacing w:after="240"/>
        <w:jc w:val="both"/>
        <w:rPr>
          <w:b/>
          <w:bCs/>
        </w:rPr>
      </w:pPr>
      <w:r w:rsidRPr="003B4BA3">
        <w:rPr>
          <w:b/>
          <w:bCs/>
        </w:rPr>
        <w:t>1.2.5.2 Development</w:t>
      </w:r>
      <w:bookmarkEnd w:id="25"/>
      <w:r w:rsidRPr="003B4BA3">
        <w:rPr>
          <w:b/>
          <w:bCs/>
          <w:color w:val="000000"/>
        </w:rPr>
        <w:t xml:space="preserve"> and transfer of environmentally sound technologies (ESTs) </w:t>
      </w:r>
    </w:p>
    <w:p w14:paraId="0A32D93A" w14:textId="34A6BAF2" w:rsidR="00C438C7" w:rsidRPr="003B4BA3" w:rsidRDefault="00C438C7" w:rsidP="00707102">
      <w:pPr>
        <w:tabs>
          <w:tab w:val="left" w:pos="567"/>
        </w:tabs>
        <w:jc w:val="both"/>
        <w:rPr>
          <w:bCs/>
          <w:iCs/>
        </w:rPr>
      </w:pPr>
      <w:r w:rsidRPr="003B4BA3">
        <w:rPr>
          <w:bCs/>
          <w:iCs/>
        </w:rPr>
        <w:t xml:space="preserve">Article 10 of the Paris Agreement emphasizes the importance of the full implementation of technology development and transfer in order to increase resilience to climate change and reduce greenhouse gas emissions and strengthen cooperation activities in the development and transfer of technologies. </w:t>
      </w:r>
    </w:p>
    <w:p w14:paraId="5BC44409" w14:textId="77777777" w:rsidR="00C438C7" w:rsidRPr="003B4BA3" w:rsidRDefault="00C438C7" w:rsidP="00707102">
      <w:pPr>
        <w:tabs>
          <w:tab w:val="left" w:pos="567"/>
        </w:tabs>
        <w:jc w:val="both"/>
        <w:rPr>
          <w:bCs/>
          <w:iCs/>
        </w:rPr>
      </w:pPr>
    </w:p>
    <w:p w14:paraId="1372EF6E" w14:textId="020A7558" w:rsidR="00B3572C" w:rsidRPr="003B4BA3" w:rsidRDefault="00B3572C" w:rsidP="00B3572C">
      <w:pPr>
        <w:tabs>
          <w:tab w:val="left" w:pos="567"/>
        </w:tabs>
        <w:jc w:val="both"/>
        <w:rPr>
          <w:bCs/>
          <w:iCs/>
        </w:rPr>
      </w:pPr>
      <w:r w:rsidRPr="003B4BA3">
        <w:rPr>
          <w:bCs/>
          <w:iCs/>
        </w:rPr>
        <w:t xml:space="preserve">The transfer of the economy of Turkmenistan to the industrial-innovative development path necessitated equipping the industrial sectors with the high-tech equipment. In recent years, tremendous work has been done to attract foreign investments </w:t>
      </w:r>
      <w:r w:rsidR="00A32756" w:rsidRPr="003B4BA3">
        <w:rPr>
          <w:bCs/>
          <w:iCs/>
        </w:rPr>
        <w:t>to</w:t>
      </w:r>
      <w:r w:rsidRPr="003B4BA3">
        <w:rPr>
          <w:bCs/>
          <w:iCs/>
        </w:rPr>
        <w:t xml:space="preserve"> the country's economy to create new industries, modernize and reequip enterprises of priority sectors of the economy.</w:t>
      </w:r>
    </w:p>
    <w:p w14:paraId="3B58007D" w14:textId="77777777" w:rsidR="00B3572C" w:rsidRPr="003B4BA3" w:rsidRDefault="00B3572C" w:rsidP="00B3572C">
      <w:pPr>
        <w:tabs>
          <w:tab w:val="left" w:pos="567"/>
        </w:tabs>
        <w:jc w:val="both"/>
        <w:rPr>
          <w:bCs/>
          <w:iCs/>
        </w:rPr>
      </w:pPr>
    </w:p>
    <w:p w14:paraId="3A1797B9" w14:textId="66444F63" w:rsidR="00BF1B36" w:rsidRPr="003B4BA3" w:rsidRDefault="00BF1B36" w:rsidP="00BF1B36">
      <w:pPr>
        <w:tabs>
          <w:tab w:val="left" w:pos="567"/>
        </w:tabs>
        <w:jc w:val="both"/>
        <w:rPr>
          <w:bCs/>
          <w:iCs/>
        </w:rPr>
      </w:pPr>
      <w:r w:rsidRPr="003B4BA3">
        <w:rPr>
          <w:bCs/>
          <w:iCs/>
        </w:rPr>
        <w:t>At the present stage of development of the Turkmenistan</w:t>
      </w:r>
      <w:r w:rsidR="00A32756" w:rsidRPr="003B4BA3">
        <w:rPr>
          <w:bCs/>
          <w:iCs/>
        </w:rPr>
        <w:t>’s economy</w:t>
      </w:r>
      <w:r w:rsidRPr="003B4BA3">
        <w:rPr>
          <w:bCs/>
          <w:iCs/>
        </w:rPr>
        <w:t xml:space="preserve">, technology transfer is one of the main sources of transformation. </w:t>
      </w:r>
    </w:p>
    <w:p w14:paraId="362465A8" w14:textId="77777777" w:rsidR="00BF1B36" w:rsidRPr="003B4BA3" w:rsidRDefault="00BF1B36" w:rsidP="00BF1B36">
      <w:pPr>
        <w:tabs>
          <w:tab w:val="left" w:pos="567"/>
        </w:tabs>
        <w:jc w:val="both"/>
        <w:rPr>
          <w:bCs/>
          <w:iCs/>
        </w:rPr>
      </w:pPr>
    </w:p>
    <w:p w14:paraId="2D5CA284" w14:textId="77777777" w:rsidR="00BF1B36" w:rsidRPr="003B4BA3" w:rsidRDefault="00BF1B36" w:rsidP="00BF1B36">
      <w:pPr>
        <w:tabs>
          <w:tab w:val="left" w:pos="567"/>
        </w:tabs>
        <w:jc w:val="both"/>
        <w:rPr>
          <w:bCs/>
          <w:iCs/>
        </w:rPr>
      </w:pPr>
      <w:r w:rsidRPr="003B4BA3">
        <w:rPr>
          <w:bCs/>
          <w:iCs/>
        </w:rPr>
        <w:t xml:space="preserve">Turkmenistan considers technology transfer from the developed countries as the main source of innovative transformations. This is the exchange of experience, skills, knowledge, technologies and technological processes, manufacturing methods, industrial designs and means of production. </w:t>
      </w:r>
    </w:p>
    <w:p w14:paraId="55D37C8A" w14:textId="3A785B8C" w:rsidR="00707102" w:rsidRPr="003B4BA3" w:rsidRDefault="00BF1B36" w:rsidP="00707102">
      <w:pPr>
        <w:tabs>
          <w:tab w:val="left" w:pos="567"/>
        </w:tabs>
        <w:jc w:val="both"/>
        <w:rPr>
          <w:bCs/>
          <w:iCs/>
        </w:rPr>
      </w:pPr>
      <w:r w:rsidRPr="003B4BA3">
        <w:rPr>
          <w:bCs/>
          <w:iCs/>
        </w:rPr>
        <w:t>The main requirement for technologies imported into Turkmenistan is their environmental safety.</w:t>
      </w:r>
    </w:p>
    <w:p w14:paraId="2D5DAB20" w14:textId="77777777" w:rsidR="00707102" w:rsidRPr="003B4BA3" w:rsidRDefault="00707102" w:rsidP="00707102">
      <w:pPr>
        <w:tabs>
          <w:tab w:val="left" w:pos="567"/>
        </w:tabs>
        <w:jc w:val="both"/>
        <w:rPr>
          <w:bCs/>
          <w:iCs/>
        </w:rPr>
      </w:pPr>
    </w:p>
    <w:p w14:paraId="7D7AC12A" w14:textId="77777777" w:rsidR="00B12607" w:rsidRPr="003B4BA3" w:rsidRDefault="00B12607" w:rsidP="00B12607">
      <w:pPr>
        <w:tabs>
          <w:tab w:val="left" w:pos="567"/>
        </w:tabs>
        <w:jc w:val="both"/>
        <w:rPr>
          <w:bCs/>
          <w:iCs/>
        </w:rPr>
      </w:pPr>
      <w:r w:rsidRPr="003B4BA3">
        <w:rPr>
          <w:bCs/>
          <w:iCs/>
        </w:rPr>
        <w:t>Technology transfer to Turkmenistan is carried out in two directions - commercial and non-commercial</w:t>
      </w:r>
      <w:r w:rsidR="00BD5836" w:rsidRPr="003B4BA3">
        <w:rPr>
          <w:bCs/>
          <w:iCs/>
        </w:rPr>
        <w:t>. It is done</w:t>
      </w:r>
      <w:r w:rsidRPr="003B4BA3">
        <w:rPr>
          <w:bCs/>
          <w:iCs/>
        </w:rPr>
        <w:t xml:space="preserve"> in the form of industrial cooperation, establishment of joint ventures, provision of technical assistance, engineering, transfer of know-how and licenses,  holding of international exhibitions and symposiums, publication of scientific and technical literature, exchange of delegations and organization of meetings of scientists, engineers, inventors; training of students and graduate students abroad, cooperation in the field of science and technology with developed countries of the world. At the current stage of development of Turkmenistan, the foundations are laid for the development of domestic technologies and equipment: </w:t>
      </w:r>
    </w:p>
    <w:p w14:paraId="69516097" w14:textId="77777777" w:rsidR="00707102" w:rsidRPr="003B4BA3" w:rsidRDefault="00707102" w:rsidP="00707102">
      <w:pPr>
        <w:tabs>
          <w:tab w:val="left" w:pos="567"/>
        </w:tabs>
        <w:jc w:val="both"/>
        <w:rPr>
          <w:bCs/>
          <w:iCs/>
        </w:rPr>
      </w:pPr>
    </w:p>
    <w:p w14:paraId="71F37644" w14:textId="77777777" w:rsidR="00707102" w:rsidRPr="003B4BA3" w:rsidRDefault="00707102" w:rsidP="008C36CB">
      <w:pPr>
        <w:tabs>
          <w:tab w:val="left" w:pos="1701"/>
        </w:tabs>
        <w:spacing w:after="240"/>
        <w:jc w:val="both"/>
        <w:rPr>
          <w:bCs/>
          <w:iCs/>
        </w:rPr>
      </w:pPr>
      <w:r w:rsidRPr="003B4BA3">
        <w:rPr>
          <w:bCs/>
          <w:iCs/>
        </w:rPr>
        <w:t xml:space="preserve">– </w:t>
      </w:r>
      <w:r w:rsidR="008C36CB" w:rsidRPr="003B4BA3">
        <w:rPr>
          <w:bCs/>
          <w:iCs/>
        </w:rPr>
        <w:t xml:space="preserve">modern technology Center meeting international standards has been created, </w:t>
      </w:r>
      <w:proofErr w:type="gramStart"/>
      <w:r w:rsidR="008C36CB" w:rsidRPr="003B4BA3">
        <w:rPr>
          <w:bCs/>
          <w:iCs/>
        </w:rPr>
        <w:t>on the basis of</w:t>
      </w:r>
      <w:proofErr w:type="gramEnd"/>
      <w:r w:rsidR="008C36CB" w:rsidRPr="003B4BA3">
        <w:rPr>
          <w:bCs/>
          <w:iCs/>
        </w:rPr>
        <w:t xml:space="preserve"> which the most complex fundamental and applied research is carried out; </w:t>
      </w:r>
    </w:p>
    <w:p w14:paraId="240D00BF" w14:textId="77777777" w:rsidR="00707102" w:rsidRPr="003B4BA3" w:rsidRDefault="00707102" w:rsidP="00707102">
      <w:pPr>
        <w:tabs>
          <w:tab w:val="left" w:pos="1701"/>
        </w:tabs>
        <w:spacing w:after="240"/>
        <w:jc w:val="both"/>
        <w:rPr>
          <w:bCs/>
          <w:iCs/>
        </w:rPr>
      </w:pPr>
      <w:r w:rsidRPr="003B4BA3">
        <w:rPr>
          <w:bCs/>
          <w:iCs/>
        </w:rPr>
        <w:t xml:space="preserve">– </w:t>
      </w:r>
      <w:r w:rsidR="008C36CB" w:rsidRPr="003B4BA3">
        <w:rPr>
          <w:bCs/>
          <w:iCs/>
        </w:rPr>
        <w:t>priority areas of scientific research in the country are identified;</w:t>
      </w:r>
      <w:r w:rsidRPr="003B4BA3">
        <w:rPr>
          <w:bCs/>
          <w:iCs/>
        </w:rPr>
        <w:t xml:space="preserve"> </w:t>
      </w:r>
    </w:p>
    <w:p w14:paraId="21E2648C" w14:textId="77777777" w:rsidR="00707102" w:rsidRPr="003B4BA3" w:rsidRDefault="00707102" w:rsidP="00707102">
      <w:pPr>
        <w:tabs>
          <w:tab w:val="left" w:pos="1701"/>
        </w:tabs>
        <w:spacing w:after="240"/>
        <w:jc w:val="both"/>
        <w:rPr>
          <w:bCs/>
          <w:iCs/>
        </w:rPr>
      </w:pPr>
      <w:r w:rsidRPr="003B4BA3">
        <w:rPr>
          <w:bCs/>
          <w:iCs/>
        </w:rPr>
        <w:t xml:space="preserve">– </w:t>
      </w:r>
      <w:r w:rsidR="0023520A" w:rsidRPr="003B4BA3">
        <w:rPr>
          <w:bCs/>
          <w:iCs/>
        </w:rPr>
        <w:t>the structure of the Academy of Sciences is enhanced;</w:t>
      </w:r>
    </w:p>
    <w:p w14:paraId="05381B71" w14:textId="65A67F6D" w:rsidR="00707102" w:rsidRPr="003B4BA3" w:rsidRDefault="00707102" w:rsidP="00707102">
      <w:pPr>
        <w:tabs>
          <w:tab w:val="left" w:pos="1701"/>
        </w:tabs>
        <w:spacing w:after="240"/>
        <w:jc w:val="both"/>
        <w:rPr>
          <w:bCs/>
          <w:iCs/>
        </w:rPr>
      </w:pPr>
      <w:r w:rsidRPr="003B4BA3">
        <w:rPr>
          <w:bCs/>
          <w:iCs/>
        </w:rPr>
        <w:t xml:space="preserve">– </w:t>
      </w:r>
      <w:r w:rsidR="0023520A" w:rsidRPr="003B4BA3">
        <w:rPr>
          <w:bCs/>
          <w:iCs/>
        </w:rPr>
        <w:t>the links with scientific institutions of developed countries of the world</w:t>
      </w:r>
      <w:r w:rsidR="0095452E" w:rsidRPr="003B4BA3">
        <w:rPr>
          <w:bCs/>
          <w:iCs/>
        </w:rPr>
        <w:t xml:space="preserve"> are established</w:t>
      </w:r>
      <w:r w:rsidR="0023520A" w:rsidRPr="003B4BA3">
        <w:rPr>
          <w:bCs/>
          <w:iCs/>
        </w:rPr>
        <w:t>;</w:t>
      </w:r>
      <w:r w:rsidRPr="003B4BA3">
        <w:rPr>
          <w:bCs/>
          <w:iCs/>
        </w:rPr>
        <w:t xml:space="preserve"> </w:t>
      </w:r>
    </w:p>
    <w:p w14:paraId="54816397" w14:textId="77777777" w:rsidR="00707102" w:rsidRPr="003B4BA3" w:rsidRDefault="00707102" w:rsidP="00707102">
      <w:pPr>
        <w:tabs>
          <w:tab w:val="left" w:pos="1701"/>
        </w:tabs>
        <w:spacing w:after="240"/>
        <w:jc w:val="both"/>
        <w:rPr>
          <w:bCs/>
          <w:iCs/>
        </w:rPr>
      </w:pPr>
      <w:r w:rsidRPr="003B4BA3">
        <w:rPr>
          <w:bCs/>
          <w:iCs/>
        </w:rPr>
        <w:t>–</w:t>
      </w:r>
      <w:r w:rsidR="006B361E" w:rsidRPr="003B4BA3">
        <w:rPr>
          <w:bCs/>
          <w:iCs/>
        </w:rPr>
        <w:t xml:space="preserve"> exchange of knowledge and experience at the international and regional levels is being performed;</w:t>
      </w:r>
      <w:r w:rsidRPr="003B4BA3">
        <w:rPr>
          <w:bCs/>
          <w:iCs/>
        </w:rPr>
        <w:t xml:space="preserve"> </w:t>
      </w:r>
    </w:p>
    <w:p w14:paraId="02D671C6" w14:textId="77777777" w:rsidR="006B361E" w:rsidRPr="003B4BA3" w:rsidRDefault="00707102" w:rsidP="006B361E">
      <w:pPr>
        <w:tabs>
          <w:tab w:val="left" w:pos="1701"/>
        </w:tabs>
        <w:spacing w:after="240"/>
        <w:jc w:val="both"/>
        <w:rPr>
          <w:bCs/>
          <w:iCs/>
        </w:rPr>
      </w:pPr>
      <w:r w:rsidRPr="003B4BA3">
        <w:rPr>
          <w:bCs/>
          <w:iCs/>
        </w:rPr>
        <w:t xml:space="preserve">– </w:t>
      </w:r>
      <w:r w:rsidR="006B361E" w:rsidRPr="003B4BA3">
        <w:rPr>
          <w:bCs/>
          <w:iCs/>
        </w:rPr>
        <w:t>training of scientific personnel has been activated; necessary conditions have been created to stimulate invention.</w:t>
      </w:r>
    </w:p>
    <w:p w14:paraId="77D76B34" w14:textId="77777777" w:rsidR="00311658" w:rsidRPr="003B4BA3" w:rsidRDefault="00311658" w:rsidP="00311658">
      <w:pPr>
        <w:tabs>
          <w:tab w:val="left" w:pos="1701"/>
        </w:tabs>
        <w:spacing w:after="240"/>
        <w:jc w:val="both"/>
        <w:rPr>
          <w:bCs/>
          <w:iCs/>
        </w:rPr>
      </w:pPr>
      <w:r w:rsidRPr="003B4BA3">
        <w:rPr>
          <w:bCs/>
          <w:iCs/>
        </w:rPr>
        <w:t xml:space="preserve">The most important and necessary condition for ensuring the import of modern equipment and technologies, as well as attracting foreign investments into the country, is a reliable legal basis for the protection of intellectual property. In recent years, Turkmenistan has taken </w:t>
      </w:r>
      <w:proofErr w:type="gramStart"/>
      <w:r w:rsidRPr="003B4BA3">
        <w:rPr>
          <w:bCs/>
          <w:iCs/>
        </w:rPr>
        <w:t>a number of</w:t>
      </w:r>
      <w:proofErr w:type="gramEnd"/>
      <w:r w:rsidRPr="003B4BA3">
        <w:rPr>
          <w:bCs/>
          <w:iCs/>
        </w:rPr>
        <w:t xml:space="preserve"> organizational measures and adopted legislative acts to strengthen the protection of intellectual property.</w:t>
      </w:r>
    </w:p>
    <w:p w14:paraId="1E38A587" w14:textId="77777777" w:rsidR="00707102" w:rsidRPr="003B4BA3" w:rsidRDefault="00311658" w:rsidP="00311658">
      <w:pPr>
        <w:tabs>
          <w:tab w:val="left" w:pos="1701"/>
        </w:tabs>
        <w:spacing w:after="240"/>
        <w:jc w:val="both"/>
        <w:rPr>
          <w:bCs/>
          <w:iCs/>
        </w:rPr>
      </w:pPr>
      <w:r w:rsidRPr="003B4BA3">
        <w:rPr>
          <w:bCs/>
          <w:iCs/>
        </w:rPr>
        <w:t xml:space="preserve">The TNC also examined the steps taken by the Government of Turkmenistan to technological re-equipment of all sectors of the economy. Deep transformations in the country's economy, carried out during the years of independence, allowed to re-equip the main industries with the advanced environmentally friendly technologies. </w:t>
      </w:r>
    </w:p>
    <w:p w14:paraId="7E32EB5B" w14:textId="77777777" w:rsidR="00707102" w:rsidRPr="003B4BA3" w:rsidRDefault="00D229FC" w:rsidP="00573F79">
      <w:pPr>
        <w:tabs>
          <w:tab w:val="left" w:pos="1701"/>
        </w:tabs>
        <w:spacing w:after="240"/>
        <w:jc w:val="both"/>
        <w:rPr>
          <w:bCs/>
          <w:iCs/>
        </w:rPr>
      </w:pPr>
      <w:r w:rsidRPr="003B4BA3">
        <w:rPr>
          <w:bCs/>
          <w:iCs/>
        </w:rPr>
        <w:lastRenderedPageBreak/>
        <w:t xml:space="preserve">The characteristic feature of the developing economy of modern Turkmenistan is the orientation towards the introduction and application of advanced technologies and equipment used in world practice in all sectors of the economy. </w:t>
      </w:r>
      <w:r w:rsidR="00573F79" w:rsidRPr="003B4BA3">
        <w:rPr>
          <w:bCs/>
          <w:iCs/>
        </w:rPr>
        <w:t>The solution to this issue is carried out in two areas of innovation policy: the use of the capabilities of the national scientific, technical and intellectual potential for developing original local technologies and the acquisition of foreign technologies adapted to local conditions.</w:t>
      </w:r>
    </w:p>
    <w:p w14:paraId="027BEE8F" w14:textId="77777777" w:rsidR="00707102" w:rsidRPr="003B4BA3" w:rsidRDefault="00127C16" w:rsidP="00127C16">
      <w:pPr>
        <w:tabs>
          <w:tab w:val="left" w:pos="1701"/>
        </w:tabs>
        <w:spacing w:after="240"/>
        <w:jc w:val="both"/>
        <w:rPr>
          <w:bCs/>
          <w:iCs/>
        </w:rPr>
      </w:pPr>
      <w:r w:rsidRPr="003B4BA3">
        <w:rPr>
          <w:bCs/>
          <w:iCs/>
        </w:rPr>
        <w:t>One of the ways to achieve economic development through the introduction of advanced technologies is the transfer and acquisition of them on a contractual basis. The existing system of industrial property protection in Turkmenistan provides reliable legal protection of industrial property objects, including inventions, technologies, knowhow, utility models, industrial designs and trademarks and guarantees of the security of import of advanced technologies into the country.</w:t>
      </w:r>
    </w:p>
    <w:p w14:paraId="677B9806" w14:textId="77777777" w:rsidR="00707102" w:rsidRPr="003B4BA3" w:rsidRDefault="00127C16" w:rsidP="00127C16">
      <w:pPr>
        <w:tabs>
          <w:tab w:val="left" w:pos="1701"/>
        </w:tabs>
        <w:spacing w:after="240"/>
        <w:jc w:val="both"/>
        <w:rPr>
          <w:bCs/>
          <w:iCs/>
        </w:rPr>
      </w:pPr>
      <w:r w:rsidRPr="003B4BA3">
        <w:rPr>
          <w:bCs/>
          <w:iCs/>
        </w:rPr>
        <w:t>The national system of industrial property protection includes the legislative base, patent office with the functions of accepting applications, examining, registering and publishing inventions, the institution of patent attorneys, the appeals commission, the patent information fund, the judicial defense and the society of inventors.</w:t>
      </w:r>
    </w:p>
    <w:p w14:paraId="0B84013E" w14:textId="7B5EB2F9" w:rsidR="00707102" w:rsidRPr="003B4BA3" w:rsidRDefault="00127C16" w:rsidP="00707102">
      <w:pPr>
        <w:spacing w:after="240"/>
        <w:jc w:val="both"/>
        <w:rPr>
          <w:lang w:eastAsia="ru-RU"/>
        </w:rPr>
      </w:pPr>
      <w:r w:rsidRPr="003B4BA3">
        <w:rPr>
          <w:b/>
          <w:bCs/>
          <w:i/>
          <w:iCs/>
        </w:rPr>
        <w:t>Expected out</w:t>
      </w:r>
      <w:r w:rsidR="00B1682B">
        <w:rPr>
          <w:b/>
          <w:bCs/>
          <w:i/>
          <w:iCs/>
        </w:rPr>
        <w:t>put</w:t>
      </w:r>
      <w:r w:rsidRPr="003B4BA3">
        <w:rPr>
          <w:b/>
          <w:bCs/>
          <w:i/>
          <w:iCs/>
        </w:rPr>
        <w:t xml:space="preserve"> and activities</w:t>
      </w:r>
      <w:r w:rsidR="00707102" w:rsidRPr="003B4BA3">
        <w:rPr>
          <w:b/>
          <w:bCs/>
          <w:i/>
          <w:iCs/>
        </w:rPr>
        <w:t>:</w:t>
      </w:r>
    </w:p>
    <w:p w14:paraId="62305095" w14:textId="7B04EB39" w:rsidR="00127C16" w:rsidRPr="003B4BA3" w:rsidRDefault="00127C16" w:rsidP="00707102">
      <w:pPr>
        <w:tabs>
          <w:tab w:val="num" w:pos="2880"/>
        </w:tabs>
        <w:spacing w:after="240"/>
        <w:jc w:val="both"/>
      </w:pPr>
      <w:r w:rsidRPr="003B4BA3">
        <w:rPr>
          <w:b/>
          <w:i/>
        </w:rPr>
        <w:t>Out</w:t>
      </w:r>
      <w:r w:rsidR="00B1682B">
        <w:rPr>
          <w:b/>
          <w:i/>
        </w:rPr>
        <w:t>put</w:t>
      </w:r>
      <w:r w:rsidR="00707102" w:rsidRPr="003B4BA3">
        <w:rPr>
          <w:b/>
          <w:i/>
        </w:rPr>
        <w:t xml:space="preserve"> 1.2.5.2.1: </w:t>
      </w:r>
      <w:r w:rsidRPr="003B4BA3">
        <w:t xml:space="preserve">Opportunities for the "Transfer of environmentally </w:t>
      </w:r>
      <w:r w:rsidR="00A824FA" w:rsidRPr="003B4BA3">
        <w:t>sound</w:t>
      </w:r>
      <w:r w:rsidRPr="003B4BA3">
        <w:t xml:space="preserve"> technologies" are granted.</w:t>
      </w:r>
    </w:p>
    <w:p w14:paraId="729052A5" w14:textId="77777777" w:rsidR="00707102" w:rsidRPr="003B4BA3" w:rsidRDefault="00127C16" w:rsidP="00707102">
      <w:pPr>
        <w:spacing w:after="240"/>
        <w:jc w:val="both"/>
      </w:pPr>
      <w:r w:rsidRPr="003B4BA3">
        <w:t>Activity</w:t>
      </w:r>
      <w:r w:rsidR="00707102" w:rsidRPr="003B4BA3">
        <w:t>:</w:t>
      </w:r>
    </w:p>
    <w:p w14:paraId="25BF8113" w14:textId="77777777" w:rsidR="00707102" w:rsidRPr="003B4BA3" w:rsidRDefault="00707102" w:rsidP="00947853">
      <w:pPr>
        <w:tabs>
          <w:tab w:val="num" w:pos="2880"/>
        </w:tabs>
        <w:spacing w:after="240"/>
        <w:jc w:val="both"/>
        <w:rPr>
          <w:bCs/>
          <w:iCs/>
        </w:rPr>
      </w:pPr>
      <w:r w:rsidRPr="003B4BA3">
        <w:t xml:space="preserve">1.2.5.2.1.1 </w:t>
      </w:r>
      <w:r w:rsidR="00947853" w:rsidRPr="003B4BA3">
        <w:t xml:space="preserve">Collection, synthesis and provision of information on how Turkmenistan executes transfer, access to environmentally friendly technologies and knowhow. </w:t>
      </w:r>
    </w:p>
    <w:p w14:paraId="3EC77691" w14:textId="77777777" w:rsidR="00707102" w:rsidRPr="003B4BA3" w:rsidRDefault="00707102" w:rsidP="009D6AF9">
      <w:pPr>
        <w:tabs>
          <w:tab w:val="num" w:pos="2880"/>
        </w:tabs>
        <w:spacing w:after="240"/>
        <w:jc w:val="both"/>
        <w:rPr>
          <w:bCs/>
          <w:iCs/>
        </w:rPr>
      </w:pPr>
      <w:r w:rsidRPr="003B4BA3">
        <w:t xml:space="preserve">1.2.5.2.1.2 </w:t>
      </w:r>
      <w:r w:rsidR="009D6AF9" w:rsidRPr="003B4BA3">
        <w:t>Revision of criteria for assessing and prioritizing technological needs, including environmentally friendly technologies (ESTs), cost-effectiveness, and opportunities for their implementation according to the national criteria for sustainable development.</w:t>
      </w:r>
    </w:p>
    <w:p w14:paraId="051C6927" w14:textId="77777777" w:rsidR="00707102" w:rsidRPr="003B4BA3" w:rsidRDefault="00707102" w:rsidP="00E34DF7">
      <w:pPr>
        <w:tabs>
          <w:tab w:val="num" w:pos="2880"/>
        </w:tabs>
        <w:spacing w:after="240"/>
        <w:jc w:val="both"/>
        <w:rPr>
          <w:bCs/>
          <w:iCs/>
        </w:rPr>
      </w:pPr>
      <w:r w:rsidRPr="003B4BA3">
        <w:t xml:space="preserve">1.2.5.2.1.3 </w:t>
      </w:r>
      <w:r w:rsidR="00E34DF7" w:rsidRPr="003B4BA3">
        <w:t xml:space="preserve">Assessment of the need to review and revise existing legal and economic instruments / mechanisms to facilitate the transfer of ESTs. </w:t>
      </w:r>
    </w:p>
    <w:p w14:paraId="2DFAB3CB" w14:textId="77777777" w:rsidR="00707102" w:rsidRPr="003B4BA3" w:rsidRDefault="00707102" w:rsidP="0013592C">
      <w:pPr>
        <w:tabs>
          <w:tab w:val="num" w:pos="2880"/>
        </w:tabs>
        <w:spacing w:after="240"/>
        <w:jc w:val="both"/>
        <w:rPr>
          <w:bCs/>
          <w:iCs/>
        </w:rPr>
      </w:pPr>
      <w:r w:rsidRPr="003B4BA3">
        <w:t xml:space="preserve">1.2.5.2.1.4 </w:t>
      </w:r>
      <w:r w:rsidR="0013592C" w:rsidRPr="003B4BA3">
        <w:t>Creation of a database for ESTs, including climate change mitigation and adaptation technologies, using the EST-Information System (ESTIS) developed by the UNEP International Center for Environmental Technology (IETC).</w:t>
      </w:r>
    </w:p>
    <w:p w14:paraId="05D0362F" w14:textId="77777777" w:rsidR="00707102" w:rsidRPr="003B4BA3" w:rsidRDefault="00707102" w:rsidP="0013592C">
      <w:pPr>
        <w:tabs>
          <w:tab w:val="num" w:pos="2880"/>
        </w:tabs>
        <w:spacing w:after="240"/>
        <w:jc w:val="both"/>
        <w:rPr>
          <w:bCs/>
          <w:iCs/>
        </w:rPr>
      </w:pPr>
      <w:r w:rsidRPr="003B4BA3">
        <w:t xml:space="preserve">1.2.5.2.1.5 </w:t>
      </w:r>
      <w:r w:rsidR="0013592C" w:rsidRPr="003B4BA3">
        <w:t>Summarizing all the information collected in the working version (draft) "Sub-head: Actions related to the Transfer of Technologies".</w:t>
      </w:r>
    </w:p>
    <w:p w14:paraId="1FBB6ED6" w14:textId="77777777" w:rsidR="00707102" w:rsidRPr="003B4BA3" w:rsidRDefault="00707102" w:rsidP="00707102">
      <w:pPr>
        <w:tabs>
          <w:tab w:val="num" w:pos="2880"/>
        </w:tabs>
        <w:spacing w:after="240"/>
        <w:jc w:val="both"/>
        <w:rPr>
          <w:bCs/>
          <w:iCs/>
        </w:rPr>
      </w:pPr>
      <w:r w:rsidRPr="003B4BA3">
        <w:t xml:space="preserve">1.2.5.2.1.6 </w:t>
      </w:r>
      <w:r w:rsidR="0013592C" w:rsidRPr="003B4BA3">
        <w:t>Inclusion of received comments, if any, in the working version of the "Section: Actions related to the Transfer of Technologies" and its completion as part of the "Chapter: Other information considered suitable for achieving the goals of the UNFCCC".</w:t>
      </w:r>
    </w:p>
    <w:p w14:paraId="7497BF56" w14:textId="70CBE185" w:rsidR="00707102" w:rsidRPr="003B4BA3" w:rsidRDefault="00707102" w:rsidP="00707102">
      <w:pPr>
        <w:tabs>
          <w:tab w:val="left" w:pos="1701"/>
        </w:tabs>
        <w:spacing w:after="240"/>
        <w:ind w:left="1134" w:firstLine="567"/>
        <w:jc w:val="both"/>
        <w:rPr>
          <w:b/>
          <w:bCs/>
          <w:color w:val="000000"/>
        </w:rPr>
      </w:pPr>
      <w:bookmarkStart w:id="26" w:name="Climate"/>
      <w:r w:rsidRPr="003B4BA3">
        <w:rPr>
          <w:b/>
          <w:bCs/>
        </w:rPr>
        <w:t>1.2.5.3 Climate</w:t>
      </w:r>
      <w:bookmarkEnd w:id="26"/>
      <w:r w:rsidRPr="003B4BA3">
        <w:rPr>
          <w:b/>
          <w:bCs/>
          <w:color w:val="000000"/>
        </w:rPr>
        <w:t xml:space="preserve"> change research and systematic observation</w:t>
      </w:r>
    </w:p>
    <w:p w14:paraId="7C943DE6" w14:textId="77777777" w:rsidR="00E77047" w:rsidRPr="003B4BA3" w:rsidRDefault="00E77047" w:rsidP="00E77047">
      <w:pPr>
        <w:spacing w:after="240"/>
        <w:jc w:val="both"/>
        <w:rPr>
          <w:bCs/>
          <w:iCs/>
          <w:color w:val="0070C0"/>
        </w:rPr>
      </w:pPr>
      <w:r w:rsidRPr="003B4BA3">
        <w:rPr>
          <w:bCs/>
          <w:iCs/>
        </w:rPr>
        <w:t xml:space="preserve">Scientific research. The Government of Turkmenistan focuses </w:t>
      </w:r>
      <w:proofErr w:type="gramStart"/>
      <w:r w:rsidRPr="003B4BA3">
        <w:rPr>
          <w:bCs/>
          <w:iCs/>
        </w:rPr>
        <w:t>particular importance</w:t>
      </w:r>
      <w:proofErr w:type="gramEnd"/>
      <w:r w:rsidRPr="003B4BA3">
        <w:rPr>
          <w:bCs/>
          <w:iCs/>
        </w:rPr>
        <w:t xml:space="preserve"> to the development of science, quality growth and stimulation of scientific activity. A reliable legal base has been created in the country for the development of domestic science; decisions have been made to improve infrastructure, and a long-term international cooperation has been launched with reputable international organizations and research centers in this area.</w:t>
      </w:r>
      <w:r w:rsidR="00707102" w:rsidRPr="003B4BA3">
        <w:rPr>
          <w:bCs/>
          <w:iCs/>
          <w:color w:val="0070C0"/>
        </w:rPr>
        <w:tab/>
      </w:r>
    </w:p>
    <w:p w14:paraId="5E17A3E7" w14:textId="77777777" w:rsidR="00B74D68" w:rsidRPr="003B4BA3" w:rsidRDefault="00B74D68" w:rsidP="00B74D68">
      <w:pPr>
        <w:spacing w:after="240"/>
        <w:jc w:val="both"/>
        <w:rPr>
          <w:bCs/>
          <w:iCs/>
        </w:rPr>
      </w:pPr>
      <w:r w:rsidRPr="003B4BA3">
        <w:rPr>
          <w:bCs/>
          <w:iCs/>
        </w:rPr>
        <w:t xml:space="preserve">All scientific research, including preservation and improvement of the environment, is conducted </w:t>
      </w:r>
      <w:r w:rsidRPr="003B4BA3">
        <w:rPr>
          <w:bCs/>
          <w:iCs/>
        </w:rPr>
        <w:lastRenderedPageBreak/>
        <w:t xml:space="preserve">under the leadership of the Academy of Sciences of Turkmenistan, renewed in 2009. </w:t>
      </w:r>
    </w:p>
    <w:p w14:paraId="4BF7BECB" w14:textId="77777777" w:rsidR="00707102" w:rsidRPr="003B4BA3" w:rsidRDefault="00C33515" w:rsidP="00C33515">
      <w:pPr>
        <w:tabs>
          <w:tab w:val="num" w:pos="2880"/>
        </w:tabs>
        <w:spacing w:after="240"/>
        <w:jc w:val="both"/>
        <w:rPr>
          <w:bCs/>
          <w:iCs/>
        </w:rPr>
      </w:pPr>
      <w:r w:rsidRPr="003B4BA3">
        <w:rPr>
          <w:bCs/>
          <w:iCs/>
        </w:rPr>
        <w:t>Research on climate change issues is especially important for Turkmenistan</w:t>
      </w:r>
      <w:r w:rsidR="008157C3" w:rsidRPr="003B4BA3">
        <w:rPr>
          <w:bCs/>
          <w:iCs/>
        </w:rPr>
        <w:t>, because</w:t>
      </w:r>
      <w:r w:rsidRPr="003B4BA3">
        <w:rPr>
          <w:bCs/>
          <w:iCs/>
        </w:rPr>
        <w:t xml:space="preserve"> this process has a strong impact on all aspects of the country's socio-economic development. The average annual temperature in the country is one of the highest in the region. This adversely affects the functioning of the human body and the development of many sectors of the economy. As the temperature rises in summer, energy costs sharply increase for cooling residential and industrial premises. Reducing the volume of surface water resources exacerbates the already difficult situation with water consumption in the country.</w:t>
      </w:r>
    </w:p>
    <w:p w14:paraId="7A5F3E78" w14:textId="77777777" w:rsidR="00707102" w:rsidRPr="003B4BA3" w:rsidRDefault="007F339B" w:rsidP="007F339B">
      <w:pPr>
        <w:tabs>
          <w:tab w:val="num" w:pos="2880"/>
        </w:tabs>
        <w:spacing w:after="240"/>
        <w:jc w:val="both"/>
        <w:rPr>
          <w:bCs/>
          <w:iCs/>
        </w:rPr>
      </w:pPr>
      <w:r w:rsidRPr="003B4BA3">
        <w:rPr>
          <w:bCs/>
          <w:iCs/>
        </w:rPr>
        <w:t xml:space="preserve">Given the impact of climate change on the activities of various sectors of the economy, research is carried out in the relevant research institutions. These are: the National Institute of Deserts, Flora and Fauna of the State Committee for Environmental Protection and Land Resources of Turkmenistan, </w:t>
      </w:r>
      <w:proofErr w:type="spellStart"/>
      <w:r w:rsidRPr="003B4BA3">
        <w:rPr>
          <w:bCs/>
          <w:iCs/>
        </w:rPr>
        <w:t>Suvylymtaslama</w:t>
      </w:r>
      <w:proofErr w:type="spellEnd"/>
      <w:r w:rsidRPr="003B4BA3">
        <w:rPr>
          <w:bCs/>
          <w:iCs/>
        </w:rPr>
        <w:t xml:space="preserve"> Institute, Agriculture Institute of the Ministry of Agriculture and Environmental Protection; and Universities of the country (</w:t>
      </w:r>
      <w:proofErr w:type="spellStart"/>
      <w:r w:rsidRPr="003B4BA3">
        <w:rPr>
          <w:bCs/>
          <w:iCs/>
        </w:rPr>
        <w:t>Makhtumkuli</w:t>
      </w:r>
      <w:proofErr w:type="spellEnd"/>
      <w:r w:rsidRPr="003B4BA3">
        <w:rPr>
          <w:bCs/>
          <w:iCs/>
        </w:rPr>
        <w:t xml:space="preserve"> Turkmen State University, Turkmen State Agricultural University, Turkmen Medical University, Turkmen State Institute of Architecture and Civil Engineering, Turkmen State Oil and Gas Institute). </w:t>
      </w:r>
    </w:p>
    <w:p w14:paraId="32EC81CC" w14:textId="77777777" w:rsidR="00707102" w:rsidRPr="003B4BA3" w:rsidRDefault="007F339B" w:rsidP="00622A52">
      <w:pPr>
        <w:tabs>
          <w:tab w:val="num" w:pos="2880"/>
        </w:tabs>
        <w:spacing w:after="240"/>
        <w:jc w:val="both"/>
        <w:rPr>
          <w:bCs/>
          <w:iCs/>
        </w:rPr>
      </w:pPr>
      <w:r w:rsidRPr="003B4BA3">
        <w:rPr>
          <w:bCs/>
          <w:iCs/>
        </w:rPr>
        <w:t xml:space="preserve">Systematic observations. According to the Law on Hydrometeorological Activities in Turkmenistan, the </w:t>
      </w:r>
      <w:r w:rsidR="00622A52" w:rsidRPr="003B4BA3">
        <w:rPr>
          <w:bCs/>
          <w:iCs/>
        </w:rPr>
        <w:t>Cabinet of Ministers of the country and the Hydrometeorology Service (</w:t>
      </w:r>
      <w:proofErr w:type="spellStart"/>
      <w:r w:rsidR="00622A52" w:rsidRPr="003B4BA3">
        <w:rPr>
          <w:bCs/>
          <w:iCs/>
        </w:rPr>
        <w:t>Turkmenhydromet</w:t>
      </w:r>
      <w:proofErr w:type="spellEnd"/>
      <w:r w:rsidR="00622A52" w:rsidRPr="003B4BA3">
        <w:rPr>
          <w:bCs/>
          <w:iCs/>
        </w:rPr>
        <w:t>) under the Ministry of Agriculture and Environmental Protection carry out the state regulation and management</w:t>
      </w:r>
      <w:r w:rsidRPr="003B4BA3">
        <w:rPr>
          <w:bCs/>
          <w:iCs/>
        </w:rPr>
        <w:t xml:space="preserve">. </w:t>
      </w:r>
      <w:r w:rsidR="00622A52" w:rsidRPr="003B4BA3">
        <w:rPr>
          <w:bCs/>
          <w:iCs/>
        </w:rPr>
        <w:t xml:space="preserve">The Cabinet of Ministers determines the national policy in the field of hydrometeorological activities, and the </w:t>
      </w:r>
      <w:proofErr w:type="spellStart"/>
      <w:r w:rsidR="00622A52" w:rsidRPr="003B4BA3">
        <w:rPr>
          <w:bCs/>
          <w:iCs/>
        </w:rPr>
        <w:t>Turkmenhydromet</w:t>
      </w:r>
      <w:proofErr w:type="spellEnd"/>
      <w:r w:rsidR="00622A52" w:rsidRPr="003B4BA3">
        <w:rPr>
          <w:bCs/>
          <w:iCs/>
        </w:rPr>
        <w:t xml:space="preserve"> directly implements it, being the main organization engaged in systematic observations of the climate. Its activities are aimed at providing information on weather, climate, water resources and the state of the environment; warning about dangerous and natural hydrometeorological phenomena and extremely high levels of environmental pollution. </w:t>
      </w:r>
    </w:p>
    <w:p w14:paraId="363C40DB" w14:textId="77777777" w:rsidR="00A24513" w:rsidRPr="003B4BA3" w:rsidRDefault="00A24513" w:rsidP="00A24513">
      <w:pPr>
        <w:tabs>
          <w:tab w:val="num" w:pos="2880"/>
        </w:tabs>
        <w:spacing w:after="240"/>
        <w:jc w:val="both"/>
        <w:rPr>
          <w:bCs/>
          <w:iCs/>
        </w:rPr>
      </w:pPr>
      <w:proofErr w:type="spellStart"/>
      <w:r w:rsidRPr="003B4BA3">
        <w:rPr>
          <w:bCs/>
          <w:iCs/>
        </w:rPr>
        <w:t>Turkmehydromet</w:t>
      </w:r>
      <w:proofErr w:type="spellEnd"/>
      <w:r w:rsidRPr="003B4BA3">
        <w:rPr>
          <w:bCs/>
          <w:iCs/>
        </w:rPr>
        <w:t xml:space="preserve"> is entrusted with the organization of monitoring the state of weather, the marine environment, surface waters, crops and pastures, and the radiation situation on the Earth's surface. To ensure monitoring, the activities of the observational network, the system of collection, storage, processing, analysis and dissemination of information received are constantly being improved.</w:t>
      </w:r>
    </w:p>
    <w:p w14:paraId="4090F1EB" w14:textId="77777777" w:rsidR="00F84193" w:rsidRPr="003B4BA3" w:rsidRDefault="00F84193" w:rsidP="00F84193">
      <w:pPr>
        <w:tabs>
          <w:tab w:val="num" w:pos="2880"/>
        </w:tabs>
        <w:spacing w:after="240"/>
        <w:jc w:val="both"/>
        <w:rPr>
          <w:bCs/>
          <w:iCs/>
        </w:rPr>
      </w:pPr>
      <w:r w:rsidRPr="003B4BA3">
        <w:rPr>
          <w:bCs/>
          <w:iCs/>
        </w:rPr>
        <w:t>Hydrological observations are carried out at stations and posts in rivers, canals and reservoirs. Monitoring is also carried out at 6 marine stations on the eastern coast of the Caspian Sea, where observations are made of sea waves, temperature and salinity.</w:t>
      </w:r>
    </w:p>
    <w:p w14:paraId="139D8E7A" w14:textId="77777777" w:rsidR="00F84193" w:rsidRPr="003B4BA3" w:rsidRDefault="00F84193" w:rsidP="00F84193">
      <w:pPr>
        <w:tabs>
          <w:tab w:val="num" w:pos="2880"/>
        </w:tabs>
        <w:spacing w:after="240"/>
        <w:jc w:val="both"/>
        <w:rPr>
          <w:bCs/>
          <w:iCs/>
        </w:rPr>
      </w:pPr>
      <w:r w:rsidRPr="003B4BA3">
        <w:rPr>
          <w:bCs/>
          <w:iCs/>
        </w:rPr>
        <w:t xml:space="preserve">The agrometeorological network </w:t>
      </w:r>
      <w:proofErr w:type="gramStart"/>
      <w:r w:rsidRPr="003B4BA3">
        <w:rPr>
          <w:bCs/>
          <w:iCs/>
        </w:rPr>
        <w:t>takes into account</w:t>
      </w:r>
      <w:proofErr w:type="gramEnd"/>
      <w:r w:rsidRPr="003B4BA3">
        <w:rPr>
          <w:bCs/>
          <w:iCs/>
        </w:rPr>
        <w:t xml:space="preserve"> the features of each agricultural zone of Turkmenistan. Currently, observations are being carried out by </w:t>
      </w:r>
      <w:proofErr w:type="spellStart"/>
      <w:r w:rsidRPr="003B4BA3">
        <w:rPr>
          <w:bCs/>
          <w:iCs/>
        </w:rPr>
        <w:t>velayat</w:t>
      </w:r>
      <w:proofErr w:type="spellEnd"/>
      <w:r w:rsidRPr="003B4BA3">
        <w:rPr>
          <w:bCs/>
          <w:iCs/>
        </w:rPr>
        <w:t xml:space="preserve"> (regional) centers for hydrometeorology, weather stations and agrometeorological posts. </w:t>
      </w:r>
    </w:p>
    <w:p w14:paraId="1E6FAA73" w14:textId="77777777" w:rsidR="00707102" w:rsidRPr="003B4BA3" w:rsidRDefault="00F84193" w:rsidP="00707102">
      <w:pPr>
        <w:tabs>
          <w:tab w:val="left" w:pos="1701"/>
        </w:tabs>
        <w:spacing w:after="240"/>
        <w:jc w:val="both"/>
        <w:rPr>
          <w:bCs/>
          <w:iCs/>
        </w:rPr>
      </w:pPr>
      <w:proofErr w:type="spellStart"/>
      <w:r w:rsidRPr="003B4BA3">
        <w:rPr>
          <w:bCs/>
          <w:iCs/>
        </w:rPr>
        <w:t>Turkmenhydromet</w:t>
      </w:r>
      <w:proofErr w:type="spellEnd"/>
      <w:r w:rsidRPr="003B4BA3">
        <w:rPr>
          <w:bCs/>
          <w:iCs/>
        </w:rPr>
        <w:t xml:space="preserve"> is a member of the Global Climate Observing System (GCOS) and transmits SYNOP reports of 11 stations for exchange globally and 20 - regionally. It also transmits CLIMAT reports of 5 and 11 stations, respectively. </w:t>
      </w:r>
    </w:p>
    <w:p w14:paraId="3CEAC63C" w14:textId="77777777" w:rsidR="00707102" w:rsidRPr="003B4BA3" w:rsidRDefault="0077736C" w:rsidP="0077736C">
      <w:pPr>
        <w:tabs>
          <w:tab w:val="left" w:pos="1701"/>
        </w:tabs>
        <w:spacing w:after="240"/>
        <w:jc w:val="both"/>
        <w:rPr>
          <w:bCs/>
          <w:iCs/>
        </w:rPr>
      </w:pPr>
      <w:r w:rsidRPr="003B4BA3">
        <w:rPr>
          <w:bCs/>
          <w:iCs/>
        </w:rPr>
        <w:t>Research on climate issues and its changes is especially important for Turkmenistan</w:t>
      </w:r>
      <w:r w:rsidR="00EE57D7" w:rsidRPr="003B4BA3">
        <w:rPr>
          <w:bCs/>
          <w:iCs/>
        </w:rPr>
        <w:t>, because</w:t>
      </w:r>
      <w:r w:rsidRPr="003B4BA3">
        <w:rPr>
          <w:bCs/>
          <w:iCs/>
        </w:rPr>
        <w:t xml:space="preserve"> the average annual temperature here is one of the highest in the world. This creates unfavorable conditions for the functioning of the human body, as well as for the development of many sectors of the economy. </w:t>
      </w:r>
    </w:p>
    <w:p w14:paraId="15C3B814" w14:textId="06C0D1C9" w:rsidR="00707102" w:rsidRPr="003B4BA3" w:rsidRDefault="0077736C" w:rsidP="0077736C">
      <w:pPr>
        <w:tabs>
          <w:tab w:val="left" w:pos="1701"/>
        </w:tabs>
        <w:spacing w:after="240"/>
        <w:jc w:val="both"/>
        <w:rPr>
          <w:bCs/>
          <w:iCs/>
        </w:rPr>
      </w:pPr>
      <w:r w:rsidRPr="003B4BA3">
        <w:rPr>
          <w:bCs/>
          <w:iCs/>
        </w:rPr>
        <w:t>Within the framework of the NC</w:t>
      </w:r>
      <w:r w:rsidR="00B1682B">
        <w:rPr>
          <w:bCs/>
          <w:iCs/>
        </w:rPr>
        <w:t>4</w:t>
      </w:r>
      <w:r w:rsidRPr="003B4BA3">
        <w:rPr>
          <w:bCs/>
          <w:iCs/>
        </w:rPr>
        <w:t xml:space="preserve"> implementation, in order to assess the likely climate change and its possible consequences, as well as to develop adaptation measures and strategies to prevent climate change, regional climate scenarios for the territory of Turkmenistan were elaborated. </w:t>
      </w:r>
    </w:p>
    <w:p w14:paraId="1079874C" w14:textId="2E3CCB09" w:rsidR="00707102" w:rsidRPr="003B4BA3" w:rsidRDefault="0077736C" w:rsidP="00707102">
      <w:pPr>
        <w:spacing w:after="240"/>
        <w:jc w:val="both"/>
        <w:rPr>
          <w:lang w:eastAsia="ru-RU"/>
        </w:rPr>
      </w:pPr>
      <w:r w:rsidRPr="003B4BA3">
        <w:rPr>
          <w:b/>
          <w:bCs/>
          <w:i/>
          <w:iCs/>
        </w:rPr>
        <w:lastRenderedPageBreak/>
        <w:t>Expected out</w:t>
      </w:r>
      <w:r w:rsidR="00B1682B">
        <w:rPr>
          <w:b/>
          <w:bCs/>
          <w:i/>
          <w:iCs/>
        </w:rPr>
        <w:t>put</w:t>
      </w:r>
      <w:r w:rsidRPr="003B4BA3">
        <w:rPr>
          <w:b/>
          <w:bCs/>
          <w:i/>
          <w:iCs/>
        </w:rPr>
        <w:t xml:space="preserve"> and activities</w:t>
      </w:r>
      <w:r w:rsidR="00707102" w:rsidRPr="003B4BA3">
        <w:rPr>
          <w:b/>
          <w:bCs/>
          <w:i/>
          <w:iCs/>
        </w:rPr>
        <w:t>:</w:t>
      </w:r>
    </w:p>
    <w:p w14:paraId="214832A5" w14:textId="2E045DC1" w:rsidR="00707102" w:rsidRPr="003B4BA3" w:rsidRDefault="0077736C" w:rsidP="003D45D6">
      <w:pPr>
        <w:tabs>
          <w:tab w:val="num" w:pos="2880"/>
        </w:tabs>
        <w:spacing w:after="240"/>
        <w:jc w:val="both"/>
        <w:rPr>
          <w:bCs/>
          <w:iCs/>
        </w:rPr>
      </w:pPr>
      <w:r w:rsidRPr="003B4BA3">
        <w:rPr>
          <w:b/>
          <w:i/>
        </w:rPr>
        <w:t>Out</w:t>
      </w:r>
      <w:r w:rsidR="00B1682B">
        <w:rPr>
          <w:b/>
          <w:i/>
        </w:rPr>
        <w:t>put</w:t>
      </w:r>
      <w:r w:rsidR="00707102" w:rsidRPr="003B4BA3">
        <w:rPr>
          <w:b/>
          <w:i/>
        </w:rPr>
        <w:t xml:space="preserve"> 1.2.5.3.1:</w:t>
      </w:r>
      <w:r w:rsidR="00707102" w:rsidRPr="003B4BA3">
        <w:rPr>
          <w:bCs/>
          <w:iCs/>
        </w:rPr>
        <w:t xml:space="preserve"> </w:t>
      </w:r>
      <w:r w:rsidR="003D45D6" w:rsidRPr="003B4BA3">
        <w:rPr>
          <w:bCs/>
          <w:iCs/>
        </w:rPr>
        <w:t xml:space="preserve">Information on "Climate Change Research and Systematic Observations" prepared and compiled. </w:t>
      </w:r>
    </w:p>
    <w:p w14:paraId="69CBBB15" w14:textId="77777777" w:rsidR="00707102" w:rsidRPr="003B4BA3" w:rsidRDefault="003D45D6" w:rsidP="00707102">
      <w:pPr>
        <w:spacing w:after="240"/>
        <w:jc w:val="both"/>
      </w:pPr>
      <w:r w:rsidRPr="003B4BA3">
        <w:t>Activity</w:t>
      </w:r>
      <w:r w:rsidR="00707102" w:rsidRPr="003B4BA3">
        <w:t>:</w:t>
      </w:r>
    </w:p>
    <w:p w14:paraId="47D4F7FC" w14:textId="77777777" w:rsidR="00707102" w:rsidRPr="003B4BA3" w:rsidRDefault="00707102" w:rsidP="007802E4">
      <w:pPr>
        <w:tabs>
          <w:tab w:val="num" w:pos="2880"/>
        </w:tabs>
        <w:spacing w:after="240"/>
        <w:jc w:val="both"/>
        <w:rPr>
          <w:bCs/>
          <w:iCs/>
        </w:rPr>
      </w:pPr>
      <w:r w:rsidRPr="003B4BA3">
        <w:t xml:space="preserve">1.2.5.3.1.1 </w:t>
      </w:r>
      <w:r w:rsidR="007802E4" w:rsidRPr="003B4BA3">
        <w:t>Collection, compilation and provision of information on research and systematic observation systems.</w:t>
      </w:r>
    </w:p>
    <w:p w14:paraId="503A52D7" w14:textId="77777777" w:rsidR="00707102" w:rsidRPr="003B4BA3" w:rsidRDefault="00707102" w:rsidP="007802E4">
      <w:pPr>
        <w:tabs>
          <w:tab w:val="num" w:pos="2880"/>
        </w:tabs>
        <w:spacing w:after="240"/>
        <w:jc w:val="both"/>
        <w:rPr>
          <w:bCs/>
          <w:iCs/>
        </w:rPr>
      </w:pPr>
      <w:r w:rsidRPr="003B4BA3">
        <w:t xml:space="preserve">1.2.5.3.1.2 </w:t>
      </w:r>
      <w:r w:rsidR="007802E4" w:rsidRPr="003B4BA3">
        <w:t>Assessment of the general policy and funding of research and systematic observations in the country.</w:t>
      </w:r>
    </w:p>
    <w:p w14:paraId="6888E934" w14:textId="77777777" w:rsidR="007802E4" w:rsidRPr="003B4BA3" w:rsidRDefault="00707102" w:rsidP="00707102">
      <w:pPr>
        <w:tabs>
          <w:tab w:val="num" w:pos="2880"/>
        </w:tabs>
        <w:spacing w:after="240"/>
        <w:jc w:val="both"/>
      </w:pPr>
      <w:r w:rsidRPr="003B4BA3">
        <w:t xml:space="preserve">1.2.5.3.1.3 </w:t>
      </w:r>
      <w:r w:rsidR="007802E4" w:rsidRPr="003B4BA3">
        <w:t>Assessment of efforts undertaken by the Government and formulation of recommendations to institutions regarding the climate process and climate system research. This includes paleoclimatic studies; modeling and forecasting using common circulation models; studies on the effects of climate change; socio-economic analysis, including analysis of the impacts of climate change options and responses; climate change mitigation research, and climate change adaptation technologies.</w:t>
      </w:r>
    </w:p>
    <w:p w14:paraId="67676DB1" w14:textId="77777777" w:rsidR="00707102" w:rsidRPr="003B4BA3" w:rsidRDefault="00707102" w:rsidP="007802E4">
      <w:pPr>
        <w:tabs>
          <w:tab w:val="num" w:pos="2880"/>
        </w:tabs>
        <w:spacing w:after="240"/>
        <w:jc w:val="both"/>
        <w:rPr>
          <w:bCs/>
          <w:iCs/>
        </w:rPr>
      </w:pPr>
      <w:r w:rsidRPr="003B4BA3">
        <w:t xml:space="preserve">1.2.5.3.1.4 </w:t>
      </w:r>
      <w:r w:rsidR="007802E4" w:rsidRPr="003B4BA3">
        <w:t xml:space="preserve">Assessment of information on the status of government plans, programs and support to the climate monitoring system. </w:t>
      </w:r>
    </w:p>
    <w:p w14:paraId="05E81E88" w14:textId="77777777" w:rsidR="00707102" w:rsidRPr="003B4BA3" w:rsidRDefault="00707102" w:rsidP="00FE74DA">
      <w:pPr>
        <w:tabs>
          <w:tab w:val="num" w:pos="2880"/>
        </w:tabs>
        <w:spacing w:after="240"/>
        <w:jc w:val="both"/>
        <w:rPr>
          <w:bCs/>
          <w:iCs/>
        </w:rPr>
      </w:pPr>
      <w:r w:rsidRPr="003B4BA3">
        <w:t xml:space="preserve">1.2.5.3.1.5 </w:t>
      </w:r>
      <w:r w:rsidR="00FE74DA" w:rsidRPr="003B4BA3">
        <w:t xml:space="preserve">Summarizing all the information collected in the working version (draft/project) of the "Section: Research and Systematic Observations of Climate Change". </w:t>
      </w:r>
    </w:p>
    <w:p w14:paraId="34E80B38" w14:textId="77777777" w:rsidR="00707102" w:rsidRPr="003B4BA3" w:rsidRDefault="00707102" w:rsidP="00707102">
      <w:pPr>
        <w:tabs>
          <w:tab w:val="num" w:pos="2880"/>
        </w:tabs>
        <w:spacing w:after="240"/>
        <w:jc w:val="both"/>
        <w:rPr>
          <w:bCs/>
          <w:iCs/>
        </w:rPr>
      </w:pPr>
      <w:r w:rsidRPr="003B4BA3">
        <w:t xml:space="preserve">1.2.5.3.1.6 </w:t>
      </w:r>
      <w:r w:rsidR="00FE74DA" w:rsidRPr="003B4BA3">
        <w:t>Inclusion of comments received, if any, in the draft of the "Section: Research and Systematic Observations of Climate Change" and its completion as part of "Chapter 5: Other information suitable for achieving the goals of the UNFCCC".</w:t>
      </w:r>
    </w:p>
    <w:p w14:paraId="45032595" w14:textId="77777777" w:rsidR="00707102" w:rsidRPr="003B4BA3" w:rsidRDefault="00707102" w:rsidP="00707102">
      <w:pPr>
        <w:tabs>
          <w:tab w:val="left" w:pos="1701"/>
        </w:tabs>
        <w:spacing w:after="240"/>
        <w:ind w:left="1134"/>
        <w:jc w:val="both"/>
        <w:rPr>
          <w:b/>
          <w:bCs/>
          <w:iCs/>
        </w:rPr>
      </w:pPr>
      <w:bookmarkStart w:id="27" w:name="Information"/>
      <w:r w:rsidRPr="003B4BA3">
        <w:tab/>
      </w:r>
      <w:bookmarkStart w:id="28" w:name="Education"/>
      <w:bookmarkEnd w:id="27"/>
      <w:r w:rsidRPr="003B4BA3">
        <w:rPr>
          <w:b/>
          <w:bCs/>
        </w:rPr>
        <w:t>1.2.5.4 Education</w:t>
      </w:r>
      <w:bookmarkEnd w:id="28"/>
      <w:r w:rsidR="00464398" w:rsidRPr="003B4BA3">
        <w:rPr>
          <w:b/>
          <w:bCs/>
        </w:rPr>
        <w:t>,</w:t>
      </w:r>
      <w:r w:rsidRPr="003B4BA3">
        <w:rPr>
          <w:b/>
          <w:bCs/>
          <w:color w:val="000000"/>
        </w:rPr>
        <w:t xml:space="preserve"> training and public awareness</w:t>
      </w:r>
    </w:p>
    <w:p w14:paraId="24C58E7C" w14:textId="77777777" w:rsidR="00C43FB5" w:rsidRPr="003B4BA3" w:rsidRDefault="00980557" w:rsidP="00C43FB5">
      <w:pPr>
        <w:tabs>
          <w:tab w:val="num" w:pos="1134"/>
        </w:tabs>
        <w:spacing w:after="240"/>
        <w:jc w:val="both"/>
        <w:rPr>
          <w:bCs/>
          <w:iCs/>
        </w:rPr>
      </w:pPr>
      <w:r w:rsidRPr="003B4BA3">
        <w:rPr>
          <w:bCs/>
          <w:iCs/>
        </w:rPr>
        <w:t xml:space="preserve">An important place among the actions stipulated by the UNFCCC and aimed at involving the general public in activities related to the problem of climate change is occupied by “education, training and public awareness on the problems of climate change and its consequences” (Article 6 of the UNFCCC). In order to actively contribute to the implementation of all the provisions of this article and to involve the public in the adoption and implementation of decisions to achieve the goals of the UNFCCC, the Delhi Work Program was adopted at the 8th Conference of the Parties in 2002 under Article 6 of the UNFCCC. </w:t>
      </w:r>
      <w:r w:rsidR="00C43FB5" w:rsidRPr="003B4BA3">
        <w:rPr>
          <w:bCs/>
          <w:iCs/>
        </w:rPr>
        <w:t xml:space="preserve">As a country party to the UNFCCC, Turkmenistan is actively developing awareness-raising activities and is training and educating the public on climate change and its consequences. This work is being done at the national, regional and </w:t>
      </w:r>
      <w:proofErr w:type="spellStart"/>
      <w:r w:rsidR="00C43FB5" w:rsidRPr="003B4BA3">
        <w:rPr>
          <w:bCs/>
          <w:iCs/>
        </w:rPr>
        <w:t>subregional</w:t>
      </w:r>
      <w:proofErr w:type="spellEnd"/>
      <w:r w:rsidR="00C43FB5" w:rsidRPr="003B4BA3">
        <w:rPr>
          <w:bCs/>
          <w:iCs/>
        </w:rPr>
        <w:t xml:space="preserve"> levels. At the same time, the results of the discussion on the problem of global climate change testified to the need to raise awareness among wide sections of society, the lack of qualified personnel and educational materials on climate change.</w:t>
      </w:r>
    </w:p>
    <w:p w14:paraId="49F7FE38" w14:textId="17F87356" w:rsidR="00503D19" w:rsidRPr="003B4BA3" w:rsidRDefault="00503D19" w:rsidP="00503D19">
      <w:pPr>
        <w:tabs>
          <w:tab w:val="num" w:pos="1134"/>
        </w:tabs>
        <w:spacing w:after="240"/>
        <w:jc w:val="both"/>
        <w:rPr>
          <w:bCs/>
          <w:iCs/>
        </w:rPr>
      </w:pPr>
      <w:r w:rsidRPr="003B4BA3">
        <w:rPr>
          <w:bCs/>
          <w:iCs/>
        </w:rPr>
        <w:t xml:space="preserve">For implementation of global conventions in Turkmenistan, including the UNFCCC, the State Commission has been created to ensure the implementation of the country's obligations arising from UN conventions and programs on the environment. Activities to raise advocacy and public awareness of the issue of climate change in the country are coordinated by </w:t>
      </w:r>
      <w:r w:rsidR="00373E87" w:rsidRPr="003B4BA3">
        <w:rPr>
          <w:bCs/>
          <w:iCs/>
        </w:rPr>
        <w:t>the Ministry of Agriculture and Environmental Protection of Turkmenistan</w:t>
      </w:r>
      <w:r w:rsidRPr="003B4BA3">
        <w:rPr>
          <w:bCs/>
          <w:iCs/>
        </w:rPr>
        <w:t>, the responsible body for the implementation of the UNFCCC in Turkmenistan.</w:t>
      </w:r>
    </w:p>
    <w:p w14:paraId="49E075A5" w14:textId="77777777" w:rsidR="00707102" w:rsidRPr="003B4BA3" w:rsidRDefault="00F0012B" w:rsidP="002A0FBF">
      <w:pPr>
        <w:tabs>
          <w:tab w:val="num" w:pos="1134"/>
        </w:tabs>
        <w:spacing w:after="240"/>
        <w:jc w:val="both"/>
        <w:rPr>
          <w:bCs/>
          <w:iCs/>
          <w:color w:val="000000"/>
        </w:rPr>
      </w:pPr>
      <w:r w:rsidRPr="003B4BA3">
        <w:rPr>
          <w:bCs/>
          <w:iCs/>
        </w:rPr>
        <w:t xml:space="preserve">The work on raising awareness and public advocacy of the climate change problem in Turkmenistan is coordinated by the Ministry of Agriculture and Environmental Protection, the responsible body for </w:t>
      </w:r>
      <w:r w:rsidRPr="003B4BA3">
        <w:rPr>
          <w:bCs/>
          <w:iCs/>
        </w:rPr>
        <w:lastRenderedPageBreak/>
        <w:t xml:space="preserve">the implementation of the UNFCCC in our country. </w:t>
      </w:r>
      <w:r w:rsidR="002A0FBF" w:rsidRPr="003B4BA3">
        <w:rPr>
          <w:bCs/>
          <w:iCs/>
        </w:rPr>
        <w:t xml:space="preserve">In order to actively contribute to the implementation of all the provisions of this article and to involve the public in the adoption and implementation of decisions to achieve the goals of the UNFCCC, the Delhi Work Program was adopted at the 8th Conference of the Parties to the UNFCCC (Delhi, 2002). As a member country of the UNFCCC, Turkmenistan is actively implementing this program. This work covers various segments of the population (target groups) - scientists, teachers, schoolchildren, students, decision makers, specialists from ministries and departments of key sectors of the economy, industrial enterprises, representatives of business and the private sector, the media, environmental non-governmental organizations and the public. </w:t>
      </w:r>
    </w:p>
    <w:p w14:paraId="430E29D6" w14:textId="788D7061" w:rsidR="00707102" w:rsidRPr="003B4BA3" w:rsidRDefault="00D0151C" w:rsidP="00707102">
      <w:pPr>
        <w:spacing w:after="240"/>
        <w:jc w:val="both"/>
        <w:rPr>
          <w:lang w:eastAsia="ru-RU"/>
        </w:rPr>
      </w:pPr>
      <w:r w:rsidRPr="003B4BA3">
        <w:rPr>
          <w:b/>
          <w:bCs/>
          <w:i/>
          <w:iCs/>
        </w:rPr>
        <w:t>Expected out</w:t>
      </w:r>
      <w:r w:rsidR="00B1682B">
        <w:rPr>
          <w:b/>
          <w:bCs/>
          <w:i/>
          <w:iCs/>
        </w:rPr>
        <w:t>put</w:t>
      </w:r>
      <w:r w:rsidRPr="003B4BA3">
        <w:rPr>
          <w:b/>
          <w:bCs/>
          <w:i/>
          <w:iCs/>
        </w:rPr>
        <w:t xml:space="preserve"> and activities</w:t>
      </w:r>
      <w:r w:rsidR="00707102" w:rsidRPr="003B4BA3">
        <w:rPr>
          <w:b/>
          <w:bCs/>
          <w:i/>
          <w:iCs/>
        </w:rPr>
        <w:t>:</w:t>
      </w:r>
    </w:p>
    <w:p w14:paraId="1167C9FE" w14:textId="5EB18BD3" w:rsidR="00707102" w:rsidRPr="003B4BA3" w:rsidRDefault="00D0151C" w:rsidP="003C1290">
      <w:pPr>
        <w:tabs>
          <w:tab w:val="num" w:pos="2880"/>
        </w:tabs>
        <w:spacing w:after="240"/>
        <w:jc w:val="both"/>
        <w:rPr>
          <w:bCs/>
          <w:iCs/>
        </w:rPr>
      </w:pPr>
      <w:r w:rsidRPr="003B4BA3">
        <w:rPr>
          <w:b/>
          <w:i/>
        </w:rPr>
        <w:t>Out</w:t>
      </w:r>
      <w:r w:rsidR="00B1682B">
        <w:rPr>
          <w:b/>
          <w:i/>
        </w:rPr>
        <w:t>put</w:t>
      </w:r>
      <w:r w:rsidR="00707102" w:rsidRPr="003B4BA3">
        <w:rPr>
          <w:b/>
          <w:i/>
        </w:rPr>
        <w:t xml:space="preserve"> 1.2.5.4.1:</w:t>
      </w:r>
      <w:r w:rsidR="00707102" w:rsidRPr="003B4BA3">
        <w:rPr>
          <w:bCs/>
          <w:iCs/>
        </w:rPr>
        <w:t xml:space="preserve"> </w:t>
      </w:r>
      <w:r w:rsidR="003C1290" w:rsidRPr="003B4BA3">
        <w:rPr>
          <w:bCs/>
          <w:iCs/>
        </w:rPr>
        <w:t>An awareness-raising campaign developed and information on "Education, Training and Public Awareness"</w:t>
      </w:r>
      <w:r w:rsidR="00A71A3F">
        <w:rPr>
          <w:bCs/>
          <w:iCs/>
        </w:rPr>
        <w:t xml:space="preserve"> prepared</w:t>
      </w:r>
      <w:r w:rsidR="003C1290" w:rsidRPr="003B4BA3">
        <w:rPr>
          <w:bCs/>
          <w:iCs/>
        </w:rPr>
        <w:t xml:space="preserve">. </w:t>
      </w:r>
    </w:p>
    <w:p w14:paraId="55BCC12E" w14:textId="77777777" w:rsidR="00707102" w:rsidRPr="003B4BA3" w:rsidRDefault="003C1290" w:rsidP="00707102">
      <w:pPr>
        <w:spacing w:after="240"/>
        <w:jc w:val="both"/>
        <w:rPr>
          <w:bCs/>
          <w:iCs/>
        </w:rPr>
      </w:pPr>
      <w:r w:rsidRPr="003B4BA3">
        <w:rPr>
          <w:bCs/>
          <w:iCs/>
        </w:rPr>
        <w:t>Activity</w:t>
      </w:r>
      <w:r w:rsidR="00707102" w:rsidRPr="003B4BA3">
        <w:rPr>
          <w:bCs/>
          <w:iCs/>
        </w:rPr>
        <w:t>:</w:t>
      </w:r>
    </w:p>
    <w:p w14:paraId="454BEC7C" w14:textId="77777777" w:rsidR="00707102" w:rsidRPr="003B4BA3" w:rsidRDefault="00707102" w:rsidP="003C1290">
      <w:pPr>
        <w:spacing w:after="240"/>
        <w:jc w:val="both"/>
        <w:rPr>
          <w:bCs/>
          <w:iCs/>
        </w:rPr>
      </w:pPr>
      <w:r w:rsidRPr="003B4BA3">
        <w:rPr>
          <w:bCs/>
          <w:iCs/>
        </w:rPr>
        <w:t xml:space="preserve">1.2.5.4.1.1 </w:t>
      </w:r>
      <w:r w:rsidR="003C1290" w:rsidRPr="003B4BA3">
        <w:rPr>
          <w:bCs/>
          <w:iCs/>
        </w:rPr>
        <w:t xml:space="preserve">Assessment of the overall level of awareness and understanding of climate change issues and climate change education policies, seminars and public awareness. </w:t>
      </w:r>
    </w:p>
    <w:p w14:paraId="0CBC24AC" w14:textId="77777777" w:rsidR="00707102" w:rsidRPr="003B4BA3" w:rsidRDefault="00707102" w:rsidP="003C1290">
      <w:pPr>
        <w:spacing w:after="240"/>
        <w:jc w:val="both"/>
        <w:rPr>
          <w:bCs/>
          <w:iCs/>
        </w:rPr>
      </w:pPr>
      <w:r w:rsidRPr="003B4BA3">
        <w:rPr>
          <w:bCs/>
          <w:iCs/>
        </w:rPr>
        <w:t xml:space="preserve">1.2.5.4.1.2 </w:t>
      </w:r>
      <w:r w:rsidR="003C1290" w:rsidRPr="003B4BA3">
        <w:rPr>
          <w:bCs/>
          <w:iCs/>
        </w:rPr>
        <w:t>Assessment of the National Curriculum and the efforts undertaken by the Government (for example, by the Ministry of Education) with advices for primary, secondary and higher education on climate change.</w:t>
      </w:r>
    </w:p>
    <w:p w14:paraId="28D782DF" w14:textId="77777777" w:rsidR="00707102" w:rsidRPr="003B4BA3" w:rsidRDefault="00707102" w:rsidP="001A56A5">
      <w:pPr>
        <w:spacing w:after="240"/>
        <w:jc w:val="both"/>
        <w:rPr>
          <w:bCs/>
          <w:iCs/>
        </w:rPr>
      </w:pPr>
      <w:r w:rsidRPr="003B4BA3">
        <w:rPr>
          <w:bCs/>
          <w:iCs/>
        </w:rPr>
        <w:t xml:space="preserve">1.2.5.4.1.3 </w:t>
      </w:r>
      <w:r w:rsidR="001A56A5" w:rsidRPr="003B4BA3">
        <w:rPr>
          <w:bCs/>
          <w:iCs/>
        </w:rPr>
        <w:t xml:space="preserve">Assessment of available information regarding implemented or planned public information initiatives, campaigns and programs. </w:t>
      </w:r>
    </w:p>
    <w:p w14:paraId="6EC47B2D" w14:textId="77777777" w:rsidR="00707102" w:rsidRPr="003B4BA3" w:rsidRDefault="00707102" w:rsidP="001A56A5">
      <w:pPr>
        <w:spacing w:after="240"/>
        <w:jc w:val="both"/>
        <w:rPr>
          <w:bCs/>
          <w:iCs/>
        </w:rPr>
      </w:pPr>
      <w:r w:rsidRPr="003B4BA3">
        <w:rPr>
          <w:bCs/>
          <w:iCs/>
        </w:rPr>
        <w:t xml:space="preserve">1.2.5.4.1.4 </w:t>
      </w:r>
      <w:r w:rsidR="001A56A5" w:rsidRPr="003B4BA3">
        <w:rPr>
          <w:bCs/>
          <w:iCs/>
        </w:rPr>
        <w:t>Assessment of available information regarding international cooperation aimed at developing education and public awareness.</w:t>
      </w:r>
    </w:p>
    <w:p w14:paraId="02B66935" w14:textId="77777777" w:rsidR="00707102" w:rsidRPr="003B4BA3" w:rsidRDefault="00707102" w:rsidP="001A56A5">
      <w:pPr>
        <w:spacing w:after="240"/>
        <w:jc w:val="both"/>
        <w:rPr>
          <w:bCs/>
          <w:iCs/>
        </w:rPr>
      </w:pPr>
      <w:r w:rsidRPr="003B4BA3">
        <w:rPr>
          <w:bCs/>
          <w:iCs/>
        </w:rPr>
        <w:t xml:space="preserve">1.2.5.4.1.5 </w:t>
      </w:r>
      <w:r w:rsidR="001A56A5" w:rsidRPr="003B4BA3">
        <w:rPr>
          <w:bCs/>
          <w:iCs/>
        </w:rPr>
        <w:t xml:space="preserve">Assessment of gaps, needs and priorities for climate change education and public awareness. </w:t>
      </w:r>
    </w:p>
    <w:p w14:paraId="2AEED379" w14:textId="77777777" w:rsidR="00707102" w:rsidRPr="003B4BA3" w:rsidRDefault="00707102" w:rsidP="001A56A5">
      <w:pPr>
        <w:spacing w:after="240"/>
        <w:jc w:val="both"/>
        <w:rPr>
          <w:bCs/>
          <w:iCs/>
        </w:rPr>
      </w:pPr>
      <w:r w:rsidRPr="003B4BA3">
        <w:rPr>
          <w:bCs/>
          <w:iCs/>
        </w:rPr>
        <w:t xml:space="preserve">1.2.5.4.1.6 </w:t>
      </w:r>
      <w:r w:rsidR="001A56A5" w:rsidRPr="003B4BA3">
        <w:rPr>
          <w:bCs/>
          <w:iCs/>
        </w:rPr>
        <w:t xml:space="preserve">Implementation of awareness-raising campaign for a specific audience (politicians, environmental planners, private sector, the public, schoolchildren and students), including the preparation of visual materials on climate change and sustainable development and dissemination through the media (television, radio and newspapers). </w:t>
      </w:r>
    </w:p>
    <w:p w14:paraId="27338BCC" w14:textId="77777777" w:rsidR="00707102" w:rsidRPr="003B4BA3" w:rsidRDefault="00707102" w:rsidP="001A56A5">
      <w:pPr>
        <w:spacing w:after="240"/>
        <w:jc w:val="both"/>
        <w:rPr>
          <w:bCs/>
          <w:iCs/>
        </w:rPr>
      </w:pPr>
      <w:r w:rsidRPr="003B4BA3">
        <w:rPr>
          <w:bCs/>
          <w:iCs/>
        </w:rPr>
        <w:t xml:space="preserve">1.2.5.4.1.7 </w:t>
      </w:r>
      <w:r w:rsidR="001A56A5" w:rsidRPr="003B4BA3">
        <w:rPr>
          <w:bCs/>
          <w:iCs/>
        </w:rPr>
        <w:t>Ensuring public access to information on climate change and sustainable development through the updated website of the climate change project in Russian and English related to climate change activities in Turkmenistan.</w:t>
      </w:r>
    </w:p>
    <w:p w14:paraId="7F86DC7C" w14:textId="772CEF5A" w:rsidR="00707102" w:rsidRDefault="00707102" w:rsidP="009B05BD">
      <w:pPr>
        <w:spacing w:after="240"/>
        <w:jc w:val="both"/>
        <w:rPr>
          <w:bCs/>
          <w:iCs/>
        </w:rPr>
      </w:pPr>
      <w:r w:rsidRPr="003B4BA3">
        <w:rPr>
          <w:bCs/>
          <w:iCs/>
        </w:rPr>
        <w:t xml:space="preserve">1.2.5.4.1.8 </w:t>
      </w:r>
      <w:r w:rsidR="009B05BD" w:rsidRPr="003B4BA3">
        <w:rPr>
          <w:bCs/>
          <w:iCs/>
        </w:rPr>
        <w:t xml:space="preserve">Collection, compilation and provision of complete information related to "Education, Training and Public Awareness" applicable to activities under Article 6 of the UNFCCC. </w:t>
      </w:r>
    </w:p>
    <w:p w14:paraId="11E738BF" w14:textId="6ABCD9F9" w:rsidR="009F7E1C" w:rsidRPr="003B4BA3" w:rsidRDefault="009F7E1C" w:rsidP="009B05BD">
      <w:pPr>
        <w:spacing w:after="240"/>
        <w:jc w:val="both"/>
        <w:rPr>
          <w:bCs/>
          <w:iCs/>
        </w:rPr>
      </w:pPr>
      <w:r w:rsidRPr="003B4BA3">
        <w:rPr>
          <w:bCs/>
          <w:iCs/>
        </w:rPr>
        <w:t>1.2.5.4.1.</w:t>
      </w:r>
      <w:r>
        <w:rPr>
          <w:bCs/>
          <w:iCs/>
        </w:rPr>
        <w:t xml:space="preserve">9 </w:t>
      </w:r>
      <w:r w:rsidRPr="009F7E1C">
        <w:rPr>
          <w:bCs/>
          <w:iCs/>
        </w:rPr>
        <w:t>Organiz</w:t>
      </w:r>
      <w:r>
        <w:rPr>
          <w:bCs/>
          <w:iCs/>
        </w:rPr>
        <w:t>e</w:t>
      </w:r>
      <w:r w:rsidRPr="009F7E1C">
        <w:rPr>
          <w:bCs/>
          <w:iCs/>
        </w:rPr>
        <w:t xml:space="preserve"> two national seminars to raise awareness of national policy makers, especially those involved in national environmental planning processes.</w:t>
      </w:r>
    </w:p>
    <w:p w14:paraId="73C576E8" w14:textId="051FC523" w:rsidR="00707102" w:rsidRPr="003B4BA3" w:rsidRDefault="00707102" w:rsidP="009B05BD">
      <w:pPr>
        <w:tabs>
          <w:tab w:val="num" w:pos="2880"/>
        </w:tabs>
        <w:spacing w:after="240"/>
        <w:jc w:val="both"/>
        <w:rPr>
          <w:bCs/>
          <w:iCs/>
        </w:rPr>
      </w:pPr>
      <w:r w:rsidRPr="003B4BA3">
        <w:rPr>
          <w:bCs/>
          <w:iCs/>
        </w:rPr>
        <w:t>1.2.5.4.1.</w:t>
      </w:r>
      <w:r w:rsidR="009F7E1C">
        <w:rPr>
          <w:bCs/>
          <w:iCs/>
        </w:rPr>
        <w:t>10</w:t>
      </w:r>
      <w:r w:rsidRPr="003B4BA3">
        <w:rPr>
          <w:bCs/>
          <w:iCs/>
        </w:rPr>
        <w:t xml:space="preserve"> </w:t>
      </w:r>
      <w:r w:rsidR="009B05BD" w:rsidRPr="003B4BA3">
        <w:rPr>
          <w:bCs/>
          <w:iCs/>
        </w:rPr>
        <w:t>Summarizing all the information collected in the draft of the “Section 5.4: Education, Training and Public Awareness”; inclusion of the comments received and its completion as part of the “Chapter 5: Other information considered appropriate to achieve the objectives of the UNFCCC”.</w:t>
      </w:r>
    </w:p>
    <w:p w14:paraId="796F97D7" w14:textId="58979424" w:rsidR="00707102" w:rsidRPr="003B4BA3" w:rsidRDefault="00707102" w:rsidP="00707102">
      <w:pPr>
        <w:tabs>
          <w:tab w:val="left" w:pos="1701"/>
        </w:tabs>
        <w:spacing w:after="240"/>
        <w:ind w:left="1134" w:firstLine="567"/>
        <w:jc w:val="both"/>
        <w:rPr>
          <w:b/>
          <w:bCs/>
          <w:iCs/>
        </w:rPr>
      </w:pPr>
      <w:r w:rsidRPr="003B4BA3">
        <w:rPr>
          <w:b/>
          <w:bCs/>
        </w:rPr>
        <w:t>1.2.5.5</w:t>
      </w:r>
      <w:r w:rsidRPr="003B4BA3">
        <w:rPr>
          <w:b/>
          <w:bCs/>
          <w:color w:val="000000"/>
        </w:rPr>
        <w:t xml:space="preserve"> Capacity building</w:t>
      </w:r>
    </w:p>
    <w:p w14:paraId="49211328" w14:textId="77777777" w:rsidR="00707102" w:rsidRPr="003B4BA3" w:rsidRDefault="007C40C6" w:rsidP="007C40C6">
      <w:pPr>
        <w:tabs>
          <w:tab w:val="num" w:pos="2880"/>
        </w:tabs>
        <w:spacing w:after="240"/>
        <w:jc w:val="both"/>
        <w:rPr>
          <w:bCs/>
          <w:iCs/>
        </w:rPr>
      </w:pPr>
      <w:r w:rsidRPr="003B4BA3">
        <w:rPr>
          <w:bCs/>
          <w:iCs/>
        </w:rPr>
        <w:t xml:space="preserve">This section of the TNC describes the limitations, gaps and capacity needs identified in all chapters </w:t>
      </w:r>
      <w:r w:rsidRPr="003B4BA3">
        <w:rPr>
          <w:bCs/>
          <w:iCs/>
        </w:rPr>
        <w:lastRenderedPageBreak/>
        <w:t xml:space="preserve">of the TNC. The existing limitations and gaps in the work to achieve the goals of the UNFCCC in Turkmenistan indicate the importance of capacity building in this area. This issue was also raised earlier in such projects as FNC/OPT/SNC, Regional Inventory Project, Self-Assessment Project of National Potential, etc. </w:t>
      </w:r>
    </w:p>
    <w:p w14:paraId="14E8CFB5" w14:textId="77777777" w:rsidR="00707102" w:rsidRPr="003B4BA3" w:rsidRDefault="007C40C6" w:rsidP="007C40C6">
      <w:pPr>
        <w:tabs>
          <w:tab w:val="num" w:pos="2880"/>
        </w:tabs>
        <w:spacing w:after="240"/>
        <w:jc w:val="both"/>
        <w:rPr>
          <w:bCs/>
          <w:iCs/>
        </w:rPr>
      </w:pPr>
      <w:r w:rsidRPr="003B4BA3">
        <w:rPr>
          <w:bCs/>
          <w:iCs/>
        </w:rPr>
        <w:t xml:space="preserve">The preparation of the Third National Communication (TNC) has shown that many of the capacity needs reflected in these documents are equally </w:t>
      </w:r>
      <w:r w:rsidR="000600E7" w:rsidRPr="003B4BA3">
        <w:rPr>
          <w:bCs/>
          <w:iCs/>
        </w:rPr>
        <w:t>vital</w:t>
      </w:r>
      <w:r w:rsidRPr="003B4BA3">
        <w:rPr>
          <w:bCs/>
          <w:iCs/>
        </w:rPr>
        <w:t xml:space="preserve"> today. The existing legislative, technical, institutional, methodological, financial and scientific-educational needs of the potential on climate change issues can slow down the pace of development of society towards the use of modern, environmentally </w:t>
      </w:r>
      <w:r w:rsidR="00D431C8" w:rsidRPr="003B4BA3">
        <w:rPr>
          <w:bCs/>
          <w:iCs/>
        </w:rPr>
        <w:t>sound</w:t>
      </w:r>
      <w:r w:rsidRPr="003B4BA3">
        <w:rPr>
          <w:bCs/>
          <w:iCs/>
        </w:rPr>
        <w:t xml:space="preserve">, energy-efficient and energy-saving technologies. </w:t>
      </w:r>
    </w:p>
    <w:p w14:paraId="427514FE" w14:textId="2EDA7B79" w:rsidR="007C40C6" w:rsidRPr="003B4BA3" w:rsidRDefault="007C40C6" w:rsidP="007C40C6">
      <w:pPr>
        <w:spacing w:after="240"/>
        <w:jc w:val="both"/>
        <w:rPr>
          <w:lang w:eastAsia="ru-RU"/>
        </w:rPr>
      </w:pPr>
      <w:r w:rsidRPr="003B4BA3">
        <w:rPr>
          <w:b/>
          <w:bCs/>
          <w:i/>
          <w:iCs/>
        </w:rPr>
        <w:t>Expected out</w:t>
      </w:r>
      <w:r w:rsidR="00A71A3F">
        <w:rPr>
          <w:b/>
          <w:bCs/>
          <w:i/>
          <w:iCs/>
        </w:rPr>
        <w:t>put</w:t>
      </w:r>
      <w:r w:rsidRPr="003B4BA3">
        <w:rPr>
          <w:b/>
          <w:bCs/>
          <w:i/>
          <w:iCs/>
        </w:rPr>
        <w:t xml:space="preserve"> and activities:</w:t>
      </w:r>
    </w:p>
    <w:p w14:paraId="20B31DA1" w14:textId="6A7B209B" w:rsidR="00707102" w:rsidRPr="003B4BA3" w:rsidRDefault="007C40C6" w:rsidP="00467E33">
      <w:pPr>
        <w:tabs>
          <w:tab w:val="num" w:pos="2880"/>
        </w:tabs>
        <w:spacing w:after="240"/>
        <w:jc w:val="both"/>
        <w:rPr>
          <w:bCs/>
          <w:iCs/>
        </w:rPr>
      </w:pPr>
      <w:r w:rsidRPr="003B4BA3">
        <w:rPr>
          <w:b/>
          <w:i/>
        </w:rPr>
        <w:t>Out</w:t>
      </w:r>
      <w:r w:rsidR="00A71A3F">
        <w:rPr>
          <w:b/>
          <w:i/>
        </w:rPr>
        <w:t>put</w:t>
      </w:r>
      <w:r w:rsidR="00707102" w:rsidRPr="003B4BA3">
        <w:rPr>
          <w:b/>
          <w:i/>
        </w:rPr>
        <w:t xml:space="preserve"> 1.2.5.5.1:</w:t>
      </w:r>
      <w:r w:rsidR="00707102" w:rsidRPr="003B4BA3">
        <w:rPr>
          <w:bCs/>
          <w:iCs/>
        </w:rPr>
        <w:t xml:space="preserve"> </w:t>
      </w:r>
      <w:r w:rsidR="00467E33" w:rsidRPr="003B4BA3">
        <w:rPr>
          <w:bCs/>
          <w:iCs/>
        </w:rPr>
        <w:t>Information on “Capacity Building” prepared and compiled.</w:t>
      </w:r>
    </w:p>
    <w:p w14:paraId="12847CA9" w14:textId="77777777" w:rsidR="00707102" w:rsidRPr="003B4BA3" w:rsidRDefault="00467E33" w:rsidP="00707102">
      <w:pPr>
        <w:tabs>
          <w:tab w:val="num" w:pos="2880"/>
        </w:tabs>
        <w:spacing w:after="240"/>
        <w:jc w:val="both"/>
        <w:rPr>
          <w:bCs/>
          <w:iCs/>
        </w:rPr>
      </w:pPr>
      <w:r w:rsidRPr="003B4BA3">
        <w:rPr>
          <w:bCs/>
          <w:iCs/>
        </w:rPr>
        <w:t>Activity</w:t>
      </w:r>
      <w:r w:rsidR="00707102" w:rsidRPr="003B4BA3">
        <w:rPr>
          <w:bCs/>
          <w:iCs/>
        </w:rPr>
        <w:t>:</w:t>
      </w:r>
    </w:p>
    <w:p w14:paraId="7FAF2AB2" w14:textId="77777777" w:rsidR="00707102" w:rsidRPr="003B4BA3" w:rsidRDefault="00707102" w:rsidP="000A52F0">
      <w:pPr>
        <w:tabs>
          <w:tab w:val="num" w:pos="2880"/>
        </w:tabs>
        <w:spacing w:after="240"/>
        <w:jc w:val="both"/>
        <w:rPr>
          <w:bCs/>
          <w:iCs/>
        </w:rPr>
      </w:pPr>
      <w:r w:rsidRPr="003B4BA3">
        <w:t xml:space="preserve">1.2.5.5.1.1 </w:t>
      </w:r>
      <w:r w:rsidR="000A52F0" w:rsidRPr="003B4BA3">
        <w:t xml:space="preserve">Gathering, compiling and providing complete information on “Capacity Building”. Summarizing all the information collected in the project (working version) "Section 5.5: Capacity Building"; and its distribution for internal review and comments. </w:t>
      </w:r>
    </w:p>
    <w:p w14:paraId="7E05DD8E" w14:textId="77777777" w:rsidR="00707102" w:rsidRPr="003B4BA3" w:rsidRDefault="00707102" w:rsidP="000A52F0">
      <w:pPr>
        <w:tabs>
          <w:tab w:val="num" w:pos="2880"/>
        </w:tabs>
        <w:spacing w:after="240"/>
        <w:jc w:val="both"/>
        <w:rPr>
          <w:bCs/>
          <w:iCs/>
        </w:rPr>
      </w:pPr>
      <w:r w:rsidRPr="003B4BA3">
        <w:t xml:space="preserve">1.2.5.5.1.2 </w:t>
      </w:r>
      <w:r w:rsidR="000A52F0" w:rsidRPr="003B4BA3">
        <w:t>Inclusion of comments, if any, in the draft of the "Section 5.5: Capacity Building" and its completion as part of the "Chapter 5: Other information relevant to achieve the goals of the UNFCCC".</w:t>
      </w:r>
    </w:p>
    <w:p w14:paraId="42118A32" w14:textId="07BF00CE" w:rsidR="00707102" w:rsidRPr="003B4BA3" w:rsidRDefault="00707102" w:rsidP="00707102">
      <w:pPr>
        <w:tabs>
          <w:tab w:val="left" w:pos="1701"/>
        </w:tabs>
        <w:spacing w:after="240"/>
        <w:ind w:left="1134" w:firstLine="567"/>
        <w:jc w:val="both"/>
        <w:rPr>
          <w:b/>
          <w:bCs/>
          <w:iCs/>
        </w:rPr>
      </w:pPr>
      <w:bookmarkStart w:id="29" w:name="Inform"/>
      <w:r w:rsidRPr="003B4BA3">
        <w:rPr>
          <w:b/>
          <w:bCs/>
        </w:rPr>
        <w:t>1.2.5.6 Inform</w:t>
      </w:r>
      <w:bookmarkEnd w:id="29"/>
      <w:r w:rsidRPr="003B4BA3">
        <w:rPr>
          <w:b/>
          <w:bCs/>
        </w:rPr>
        <w:t>ation</w:t>
      </w:r>
      <w:r w:rsidRPr="003B4BA3">
        <w:rPr>
          <w:b/>
          <w:bCs/>
          <w:iCs/>
        </w:rPr>
        <w:t xml:space="preserve"> and networking</w:t>
      </w:r>
    </w:p>
    <w:p w14:paraId="35EF7283" w14:textId="5C4E044E" w:rsidR="00C22029" w:rsidRPr="003B4BA3" w:rsidRDefault="00C22029" w:rsidP="00C22029">
      <w:pPr>
        <w:spacing w:after="240"/>
        <w:jc w:val="both"/>
        <w:rPr>
          <w:lang w:eastAsia="ru-RU"/>
        </w:rPr>
      </w:pPr>
      <w:r w:rsidRPr="003B4BA3">
        <w:rPr>
          <w:b/>
          <w:bCs/>
          <w:i/>
          <w:iCs/>
        </w:rPr>
        <w:t>Expected out</w:t>
      </w:r>
      <w:r w:rsidR="00A71A3F">
        <w:rPr>
          <w:b/>
          <w:bCs/>
          <w:i/>
          <w:iCs/>
        </w:rPr>
        <w:t>put</w:t>
      </w:r>
      <w:r w:rsidRPr="003B4BA3">
        <w:rPr>
          <w:b/>
          <w:bCs/>
          <w:i/>
          <w:iCs/>
        </w:rPr>
        <w:t xml:space="preserve"> and activities:</w:t>
      </w:r>
    </w:p>
    <w:p w14:paraId="3E08D6F8" w14:textId="376B79B2" w:rsidR="00707102" w:rsidRPr="003B4BA3" w:rsidRDefault="00C22029" w:rsidP="00C22029">
      <w:pPr>
        <w:tabs>
          <w:tab w:val="num" w:pos="2880"/>
        </w:tabs>
        <w:spacing w:after="240"/>
        <w:jc w:val="both"/>
        <w:rPr>
          <w:bCs/>
          <w:iCs/>
        </w:rPr>
      </w:pPr>
      <w:r w:rsidRPr="003B4BA3">
        <w:rPr>
          <w:b/>
          <w:i/>
        </w:rPr>
        <w:t>Out</w:t>
      </w:r>
      <w:r w:rsidR="00A71A3F">
        <w:rPr>
          <w:b/>
          <w:i/>
        </w:rPr>
        <w:t>put</w:t>
      </w:r>
      <w:r w:rsidR="00707102" w:rsidRPr="003B4BA3">
        <w:rPr>
          <w:b/>
          <w:i/>
        </w:rPr>
        <w:t xml:space="preserve"> 1.2.5.6.1:</w:t>
      </w:r>
      <w:r w:rsidR="00707102" w:rsidRPr="003B4BA3">
        <w:rPr>
          <w:bCs/>
          <w:iCs/>
        </w:rPr>
        <w:t xml:space="preserve"> </w:t>
      </w:r>
      <w:r w:rsidRPr="003B4BA3">
        <w:rPr>
          <w:bCs/>
          <w:iCs/>
        </w:rPr>
        <w:t>Information regarding "Information and Networking" prepared and compiled.</w:t>
      </w:r>
    </w:p>
    <w:p w14:paraId="742BB797" w14:textId="77777777" w:rsidR="00707102" w:rsidRPr="003B4BA3" w:rsidRDefault="00C22029" w:rsidP="00707102">
      <w:pPr>
        <w:tabs>
          <w:tab w:val="num" w:pos="2880"/>
        </w:tabs>
        <w:spacing w:after="240"/>
        <w:jc w:val="both"/>
        <w:rPr>
          <w:bCs/>
          <w:iCs/>
        </w:rPr>
      </w:pPr>
      <w:r w:rsidRPr="003B4BA3">
        <w:rPr>
          <w:bCs/>
          <w:iCs/>
        </w:rPr>
        <w:t>Activity</w:t>
      </w:r>
      <w:r w:rsidR="00707102" w:rsidRPr="003B4BA3">
        <w:rPr>
          <w:bCs/>
          <w:iCs/>
        </w:rPr>
        <w:t>:</w:t>
      </w:r>
    </w:p>
    <w:p w14:paraId="4C2F1158" w14:textId="77777777" w:rsidR="00707102" w:rsidRPr="003B4BA3" w:rsidRDefault="00707102" w:rsidP="00A5366B">
      <w:pPr>
        <w:tabs>
          <w:tab w:val="num" w:pos="2880"/>
        </w:tabs>
        <w:spacing w:after="240"/>
        <w:jc w:val="both"/>
        <w:rPr>
          <w:bCs/>
          <w:iCs/>
        </w:rPr>
      </w:pPr>
      <w:r w:rsidRPr="003B4BA3">
        <w:t xml:space="preserve">1.2.5.6.1.1 </w:t>
      </w:r>
      <w:r w:rsidR="00A5366B" w:rsidRPr="003B4BA3">
        <w:t xml:space="preserve">Collection, compilation and provision of complete information regarding "Information and Networking". Summarizing all the information collected in the "Section 5.6: Information and Networking" draft and including the comments received, if any, in the "Section 5.6: Information and Networking" draft and completing it as part of "Chapter 5: Other relevant information to achieve the goals of the UNFCCC". </w:t>
      </w:r>
    </w:p>
    <w:p w14:paraId="44B92F9D" w14:textId="77777777" w:rsidR="00707102" w:rsidRPr="003B4BA3" w:rsidRDefault="00707102" w:rsidP="00707102">
      <w:pPr>
        <w:tabs>
          <w:tab w:val="left" w:pos="1701"/>
        </w:tabs>
        <w:spacing w:after="240"/>
        <w:ind w:left="1134" w:firstLine="567"/>
        <w:jc w:val="both"/>
        <w:rPr>
          <w:b/>
          <w:iCs/>
        </w:rPr>
      </w:pPr>
      <w:bookmarkStart w:id="30" w:name="Gender"/>
      <w:r w:rsidRPr="003B4BA3">
        <w:rPr>
          <w:b/>
          <w:iCs/>
        </w:rPr>
        <w:t>1.2.5.7 Gender</w:t>
      </w:r>
      <w:bookmarkEnd w:id="30"/>
      <w:r w:rsidRPr="003B4BA3">
        <w:rPr>
          <w:b/>
          <w:iCs/>
        </w:rPr>
        <w:t xml:space="preserve"> and Climate Change</w:t>
      </w:r>
    </w:p>
    <w:p w14:paraId="0F64814A" w14:textId="77777777" w:rsidR="00A5366B" w:rsidRPr="003B4BA3" w:rsidRDefault="00A5366B" w:rsidP="00A5366B">
      <w:pPr>
        <w:spacing w:after="240"/>
        <w:jc w:val="both"/>
        <w:rPr>
          <w:bCs/>
          <w:iCs/>
        </w:rPr>
      </w:pPr>
      <w:r w:rsidRPr="003B4BA3">
        <w:rPr>
          <w:bCs/>
          <w:iCs/>
        </w:rPr>
        <w:t xml:space="preserve">In previous National Communications of Turkmenistan, gender issues and participation of women in adaptation and mitigation activities, the process of developing policies and making decisions in the field of climate change were not considered separately. Over the years of independent development, Turkmenistan has achieved significant success in protecting the rights and interests of women, in ensuring their active participation in socio-political and socio-economic life. </w:t>
      </w:r>
    </w:p>
    <w:p w14:paraId="1DC0B2E6" w14:textId="77777777" w:rsidR="00707102" w:rsidRPr="003B4BA3" w:rsidRDefault="00E71E4F" w:rsidP="00E71E4F">
      <w:pPr>
        <w:spacing w:after="240"/>
        <w:jc w:val="both"/>
        <w:rPr>
          <w:bCs/>
          <w:iCs/>
        </w:rPr>
      </w:pPr>
      <w:r w:rsidRPr="003B4BA3">
        <w:rPr>
          <w:bCs/>
          <w:iCs/>
        </w:rPr>
        <w:t xml:space="preserve">The main document guaranteeing the fundamental rights of women is the Constitution of the country. The list of regulatory documents in support of gender equality includes </w:t>
      </w:r>
      <w:proofErr w:type="gramStart"/>
      <w:r w:rsidRPr="003B4BA3">
        <w:rPr>
          <w:bCs/>
          <w:iCs/>
        </w:rPr>
        <w:t>a number of</w:t>
      </w:r>
      <w:proofErr w:type="gramEnd"/>
      <w:r w:rsidRPr="003B4BA3">
        <w:rPr>
          <w:bCs/>
          <w:iCs/>
        </w:rPr>
        <w:t xml:space="preserve"> decrees and resolutions of the President of Turkmenistan and the Cabinet of Ministers. Annually, special state programs are adopted within the framework of which systematic work is carried out to improve the conditions and quality of life of women. </w:t>
      </w:r>
    </w:p>
    <w:p w14:paraId="049BF22E" w14:textId="77777777" w:rsidR="00707102" w:rsidRPr="003B4BA3" w:rsidRDefault="00E71E4F" w:rsidP="00E71E4F">
      <w:pPr>
        <w:spacing w:after="240"/>
        <w:jc w:val="both"/>
        <w:rPr>
          <w:bCs/>
          <w:iCs/>
        </w:rPr>
      </w:pPr>
      <w:r w:rsidRPr="003B4BA3">
        <w:rPr>
          <w:bCs/>
          <w:iCs/>
        </w:rPr>
        <w:t xml:space="preserve">Particular attention is paid to the creation of effective health care system, the priority of which is the comprehensive provision of health for girls and mothers. The country fully ensures the right of girls </w:t>
      </w:r>
      <w:r w:rsidRPr="003B4BA3">
        <w:rPr>
          <w:bCs/>
          <w:iCs/>
        </w:rPr>
        <w:lastRenderedPageBreak/>
        <w:t>and women to receive education and there is an effective system of pre-school, secondary, specialized secondary and higher education. Participation of women in public administration and in local government is becoming more and more active. Special attention is paid to the development of entrepreneurship among women</w:t>
      </w:r>
      <w:proofErr w:type="gramStart"/>
      <w:r w:rsidRPr="003B4BA3">
        <w:rPr>
          <w:bCs/>
          <w:iCs/>
        </w:rPr>
        <w:t>, in particular, through</w:t>
      </w:r>
      <w:proofErr w:type="gramEnd"/>
      <w:r w:rsidRPr="003B4BA3">
        <w:rPr>
          <w:bCs/>
          <w:iCs/>
        </w:rPr>
        <w:t xml:space="preserve"> the allocation of targeted credit lines for organizing their own business. In preparing the section, an analysis will be made of the gender role in the implementation of adaptation and mitigation activities, the development of policies and </w:t>
      </w:r>
      <w:proofErr w:type="gramStart"/>
      <w:r w:rsidRPr="003B4BA3">
        <w:rPr>
          <w:bCs/>
          <w:iCs/>
        </w:rPr>
        <w:t>knowledge, in particular</w:t>
      </w:r>
      <w:proofErr w:type="gramEnd"/>
      <w:r w:rsidRPr="003B4BA3">
        <w:rPr>
          <w:bCs/>
          <w:iCs/>
        </w:rPr>
        <w:t xml:space="preserve">. </w:t>
      </w:r>
    </w:p>
    <w:p w14:paraId="6DA69345" w14:textId="31287A01" w:rsidR="00E71E4F" w:rsidRPr="003B4BA3" w:rsidRDefault="00E71E4F" w:rsidP="00E71E4F">
      <w:pPr>
        <w:spacing w:after="240"/>
        <w:jc w:val="both"/>
        <w:rPr>
          <w:lang w:eastAsia="ru-RU"/>
        </w:rPr>
      </w:pPr>
      <w:r w:rsidRPr="003B4BA3">
        <w:rPr>
          <w:b/>
          <w:bCs/>
          <w:i/>
          <w:iCs/>
        </w:rPr>
        <w:t>Expected out</w:t>
      </w:r>
      <w:r w:rsidR="009B094C">
        <w:rPr>
          <w:b/>
          <w:bCs/>
          <w:i/>
          <w:iCs/>
        </w:rPr>
        <w:t>put</w:t>
      </w:r>
      <w:r w:rsidRPr="003B4BA3">
        <w:rPr>
          <w:b/>
          <w:bCs/>
          <w:i/>
          <w:iCs/>
        </w:rPr>
        <w:t xml:space="preserve"> and activities:</w:t>
      </w:r>
    </w:p>
    <w:p w14:paraId="2A6C9FA0" w14:textId="5E8A7C58" w:rsidR="00707102" w:rsidRPr="003B4BA3" w:rsidRDefault="003A2FE2" w:rsidP="003A2FE2">
      <w:pPr>
        <w:spacing w:after="240"/>
        <w:jc w:val="both"/>
        <w:rPr>
          <w:bCs/>
          <w:iCs/>
        </w:rPr>
      </w:pPr>
      <w:r w:rsidRPr="003B4BA3">
        <w:rPr>
          <w:b/>
          <w:i/>
        </w:rPr>
        <w:t>Out</w:t>
      </w:r>
      <w:r w:rsidR="009B094C">
        <w:rPr>
          <w:b/>
          <w:i/>
        </w:rPr>
        <w:t>put</w:t>
      </w:r>
      <w:r w:rsidR="00707102" w:rsidRPr="003B4BA3">
        <w:rPr>
          <w:b/>
          <w:i/>
        </w:rPr>
        <w:t xml:space="preserve"> 1.2.5.7.1</w:t>
      </w:r>
      <w:r w:rsidR="00707102" w:rsidRPr="003B4BA3">
        <w:rPr>
          <w:bCs/>
          <w:iCs/>
        </w:rPr>
        <w:t xml:space="preserve"> </w:t>
      </w:r>
      <w:r w:rsidRPr="003B4BA3">
        <w:rPr>
          <w:bCs/>
          <w:iCs/>
        </w:rPr>
        <w:t>The role of women in the implementation of adaptation and mitigation measures, the development of policies and knowledge assessed.</w:t>
      </w:r>
    </w:p>
    <w:p w14:paraId="243483C9" w14:textId="77777777" w:rsidR="00707102" w:rsidRPr="003B4BA3" w:rsidRDefault="003A2FE2" w:rsidP="00707102">
      <w:pPr>
        <w:spacing w:after="240"/>
        <w:jc w:val="both"/>
        <w:rPr>
          <w:bCs/>
          <w:iCs/>
        </w:rPr>
      </w:pPr>
      <w:r w:rsidRPr="003B4BA3">
        <w:rPr>
          <w:bCs/>
          <w:iCs/>
        </w:rPr>
        <w:t>Activity</w:t>
      </w:r>
      <w:r w:rsidR="00707102" w:rsidRPr="003B4BA3">
        <w:rPr>
          <w:bCs/>
          <w:iCs/>
        </w:rPr>
        <w:t>:</w:t>
      </w:r>
    </w:p>
    <w:p w14:paraId="0DB07483" w14:textId="77777777" w:rsidR="00707102" w:rsidRPr="003B4BA3" w:rsidRDefault="00707102" w:rsidP="003A2FE2">
      <w:pPr>
        <w:spacing w:after="240"/>
        <w:jc w:val="both"/>
        <w:rPr>
          <w:bCs/>
          <w:iCs/>
        </w:rPr>
      </w:pPr>
      <w:r w:rsidRPr="003B4BA3">
        <w:rPr>
          <w:bCs/>
          <w:iCs/>
        </w:rPr>
        <w:t xml:space="preserve">1.2.5.7.1.1 </w:t>
      </w:r>
      <w:r w:rsidR="003A2FE2" w:rsidRPr="003B4BA3">
        <w:rPr>
          <w:bCs/>
          <w:iCs/>
        </w:rPr>
        <w:t xml:space="preserve">Analysis of government programs that </w:t>
      </w:r>
      <w:proofErr w:type="gramStart"/>
      <w:r w:rsidR="003A2FE2" w:rsidRPr="003B4BA3">
        <w:rPr>
          <w:bCs/>
          <w:iCs/>
        </w:rPr>
        <w:t>take into account</w:t>
      </w:r>
      <w:proofErr w:type="gramEnd"/>
      <w:r w:rsidR="003A2FE2" w:rsidRPr="003B4BA3">
        <w:rPr>
          <w:bCs/>
          <w:iCs/>
        </w:rPr>
        <w:t xml:space="preserve"> gender relations and needs of both men and women;</w:t>
      </w:r>
    </w:p>
    <w:p w14:paraId="45728BCC" w14:textId="77777777" w:rsidR="00707102" w:rsidRPr="003B4BA3" w:rsidRDefault="00707102" w:rsidP="003A2FE2">
      <w:pPr>
        <w:spacing w:after="240"/>
        <w:jc w:val="both"/>
        <w:rPr>
          <w:bCs/>
          <w:iCs/>
        </w:rPr>
      </w:pPr>
      <w:r w:rsidRPr="003B4BA3">
        <w:rPr>
          <w:bCs/>
          <w:iCs/>
        </w:rPr>
        <w:t xml:space="preserve">1.2.5.7.1.2 </w:t>
      </w:r>
      <w:r w:rsidR="003A2FE2" w:rsidRPr="003B4BA3">
        <w:rPr>
          <w:bCs/>
          <w:iCs/>
        </w:rPr>
        <w:t>Review of activities aimed at raising the awareness of decision-makers about gender issues and problematic;</w:t>
      </w:r>
    </w:p>
    <w:p w14:paraId="5669F284" w14:textId="77777777" w:rsidR="00707102" w:rsidRPr="003B4BA3" w:rsidRDefault="00707102" w:rsidP="003A2FE2">
      <w:pPr>
        <w:spacing w:after="240"/>
        <w:jc w:val="both"/>
        <w:rPr>
          <w:bCs/>
          <w:iCs/>
        </w:rPr>
      </w:pPr>
      <w:r w:rsidRPr="003B4BA3">
        <w:rPr>
          <w:bCs/>
          <w:iCs/>
        </w:rPr>
        <w:t xml:space="preserve">1.2.5.7.1.3 </w:t>
      </w:r>
      <w:r w:rsidR="003A2FE2" w:rsidRPr="003B4BA3">
        <w:rPr>
          <w:bCs/>
          <w:iCs/>
        </w:rPr>
        <w:t xml:space="preserve">Analysis of vulnerability to climate change, </w:t>
      </w:r>
      <w:proofErr w:type="gramStart"/>
      <w:r w:rsidR="003A2FE2" w:rsidRPr="003B4BA3">
        <w:rPr>
          <w:bCs/>
          <w:iCs/>
        </w:rPr>
        <w:t>taking into account</w:t>
      </w:r>
      <w:proofErr w:type="gramEnd"/>
      <w:r w:rsidR="003A2FE2" w:rsidRPr="003B4BA3">
        <w:rPr>
          <w:bCs/>
          <w:iCs/>
        </w:rPr>
        <w:t xml:space="preserve"> gender characteristics and the specifics of local communities;</w:t>
      </w:r>
    </w:p>
    <w:p w14:paraId="398990E3" w14:textId="21A122AA" w:rsidR="00707102" w:rsidRPr="003B4BA3" w:rsidRDefault="00707102" w:rsidP="00A7196E">
      <w:pPr>
        <w:spacing w:after="240"/>
        <w:jc w:val="both"/>
        <w:rPr>
          <w:bCs/>
          <w:iCs/>
        </w:rPr>
      </w:pPr>
      <w:r w:rsidRPr="003B4BA3">
        <w:rPr>
          <w:bCs/>
          <w:iCs/>
        </w:rPr>
        <w:t xml:space="preserve">1.2.5.7.1.4 </w:t>
      </w:r>
      <w:r w:rsidR="00A7196E" w:rsidRPr="003B4BA3">
        <w:rPr>
          <w:bCs/>
          <w:iCs/>
        </w:rPr>
        <w:t>Analysis of measures and actions to raise awareness and familiarize women with the possibilities of using environmentally friendly technologies, RE, about available methods of adaptation to climate change in order to attract interested women;</w:t>
      </w:r>
    </w:p>
    <w:p w14:paraId="6D88339F" w14:textId="77777777" w:rsidR="00707102" w:rsidRPr="003B4BA3" w:rsidRDefault="00707102" w:rsidP="00A7196E">
      <w:pPr>
        <w:spacing w:after="240"/>
        <w:jc w:val="both"/>
        <w:rPr>
          <w:bCs/>
          <w:iCs/>
        </w:rPr>
      </w:pPr>
      <w:r w:rsidRPr="003B4BA3">
        <w:rPr>
          <w:bCs/>
          <w:iCs/>
        </w:rPr>
        <w:t xml:space="preserve">1.2.5.7.1.5 </w:t>
      </w:r>
      <w:r w:rsidR="00A7196E" w:rsidRPr="003B4BA3">
        <w:rPr>
          <w:bCs/>
          <w:iCs/>
        </w:rPr>
        <w:t>Assessment of assistance to women in implementing entrepreneurial initiatives aimed at earning income using climate-resilient technologies and practices.</w:t>
      </w:r>
    </w:p>
    <w:p w14:paraId="1D314ED4" w14:textId="77777777" w:rsidR="00707102" w:rsidRPr="003B4BA3" w:rsidRDefault="00707102" w:rsidP="00707102">
      <w:pPr>
        <w:spacing w:after="240"/>
        <w:ind w:left="567" w:firstLine="567"/>
        <w:jc w:val="both"/>
        <w:rPr>
          <w:b/>
          <w:bCs/>
        </w:rPr>
      </w:pPr>
      <w:bookmarkStart w:id="31" w:name="Support"/>
      <w:r w:rsidRPr="003B4BA3">
        <w:rPr>
          <w:b/>
          <w:bCs/>
        </w:rPr>
        <w:t>1.2.6 Support</w:t>
      </w:r>
      <w:bookmarkEnd w:id="31"/>
      <w:r w:rsidRPr="003B4BA3">
        <w:rPr>
          <w:b/>
          <w:bCs/>
        </w:rPr>
        <w:t xml:space="preserve"> received for preparation and submission of biennial update report (BUR) </w:t>
      </w:r>
    </w:p>
    <w:p w14:paraId="07A9DC6F" w14:textId="77777777" w:rsidR="00707102" w:rsidRPr="003B4BA3" w:rsidRDefault="0015010B" w:rsidP="0015010B">
      <w:pPr>
        <w:spacing w:after="240"/>
        <w:jc w:val="both"/>
      </w:pPr>
      <w:r w:rsidRPr="003B4BA3">
        <w:t xml:space="preserve">Earlier, in the National Communications on Climate Change of Turkmenistan for the UNFCCC, information on the level of support received was presented in various thematic sections. </w:t>
      </w:r>
    </w:p>
    <w:p w14:paraId="1A7A3165" w14:textId="77777777" w:rsidR="0015010B" w:rsidRPr="003B4BA3" w:rsidRDefault="00844FDF" w:rsidP="0015010B">
      <w:pPr>
        <w:spacing w:after="240"/>
        <w:jc w:val="both"/>
      </w:pPr>
      <w:r w:rsidRPr="003B4BA3">
        <w:t>Priorities for the preparation of the First Biennial Report.</w:t>
      </w:r>
    </w:p>
    <w:p w14:paraId="5CC5A377" w14:textId="722088F3" w:rsidR="00707102" w:rsidRPr="003B4BA3" w:rsidRDefault="00844FDF" w:rsidP="002B1044">
      <w:pPr>
        <w:spacing w:after="240"/>
        <w:jc w:val="both"/>
      </w:pPr>
      <w:r w:rsidRPr="003B4BA3">
        <w:t xml:space="preserve">In accordance with the Decision 2CP./17 of the UNFCCC, the </w:t>
      </w:r>
      <w:r w:rsidR="002924A6" w:rsidRPr="003B4BA3">
        <w:t>BUR1</w:t>
      </w:r>
      <w:r w:rsidRPr="003B4BA3">
        <w:t xml:space="preserve"> will include information on difficulties and gaps, as well as related needs for finance, technology and capacity-building.</w:t>
      </w:r>
    </w:p>
    <w:p w14:paraId="251CF9C7" w14:textId="77F77F03" w:rsidR="00707102" w:rsidRPr="003B4BA3" w:rsidRDefault="002B1044" w:rsidP="002B1044">
      <w:pPr>
        <w:spacing w:after="240"/>
        <w:jc w:val="both"/>
      </w:pPr>
      <w:r w:rsidRPr="003B4BA3">
        <w:t xml:space="preserve">Updated information will be provided on the support received during the preparation of the </w:t>
      </w:r>
      <w:r w:rsidR="002924A6" w:rsidRPr="003B4BA3">
        <w:t>BUR1</w:t>
      </w:r>
      <w:r w:rsidRPr="003B4BA3">
        <w:t xml:space="preserve"> in the form of financial resources, technology transfer, capacity building and technical support from the Global Environment Facility (GEF), the country-parties included in the Annexes I and II, international organizations (UNFCCC), cooperation along the South-South line. Collection of information on support received for the preparation of the </w:t>
      </w:r>
      <w:r w:rsidR="002924A6" w:rsidRPr="003B4BA3">
        <w:t>BUR1</w:t>
      </w:r>
      <w:r w:rsidRPr="003B4BA3">
        <w:t xml:space="preserve"> at the national level. The information will be presented in tabular format according to the requirements for the preparation of the </w:t>
      </w:r>
      <w:r w:rsidR="002924A6" w:rsidRPr="003B4BA3">
        <w:t>BUR1</w:t>
      </w:r>
      <w:r w:rsidRPr="003B4BA3">
        <w:t xml:space="preserve">. </w:t>
      </w:r>
    </w:p>
    <w:p w14:paraId="63A71032" w14:textId="01D12925" w:rsidR="002B1044" w:rsidRPr="003B4BA3" w:rsidRDefault="002B1044" w:rsidP="002B1044">
      <w:pPr>
        <w:spacing w:after="240"/>
        <w:jc w:val="both"/>
        <w:rPr>
          <w:lang w:eastAsia="ru-RU"/>
        </w:rPr>
      </w:pPr>
      <w:r w:rsidRPr="003B4BA3">
        <w:rPr>
          <w:b/>
          <w:bCs/>
          <w:i/>
          <w:iCs/>
        </w:rPr>
        <w:t>Expected out</w:t>
      </w:r>
      <w:r w:rsidR="009B094C">
        <w:rPr>
          <w:b/>
          <w:bCs/>
          <w:i/>
          <w:iCs/>
        </w:rPr>
        <w:t>put</w:t>
      </w:r>
      <w:r w:rsidRPr="003B4BA3">
        <w:rPr>
          <w:b/>
          <w:bCs/>
          <w:i/>
          <w:iCs/>
        </w:rPr>
        <w:t xml:space="preserve"> and activities:</w:t>
      </w:r>
    </w:p>
    <w:p w14:paraId="1B254441" w14:textId="50241681" w:rsidR="00707102" w:rsidRPr="003B4BA3" w:rsidRDefault="00303ED0" w:rsidP="002A1757">
      <w:pPr>
        <w:spacing w:after="240"/>
        <w:jc w:val="both"/>
      </w:pPr>
      <w:r w:rsidRPr="003B4BA3">
        <w:rPr>
          <w:b/>
          <w:bCs/>
          <w:i/>
          <w:iCs/>
        </w:rPr>
        <w:t>Out</w:t>
      </w:r>
      <w:r w:rsidR="009B094C">
        <w:rPr>
          <w:b/>
          <w:bCs/>
          <w:i/>
          <w:iCs/>
        </w:rPr>
        <w:t>put</w:t>
      </w:r>
      <w:r w:rsidR="00707102" w:rsidRPr="003B4BA3">
        <w:rPr>
          <w:b/>
          <w:bCs/>
          <w:i/>
          <w:iCs/>
        </w:rPr>
        <w:t xml:space="preserve"> 1.2.6.1.</w:t>
      </w:r>
      <w:r w:rsidR="00707102" w:rsidRPr="003B4BA3">
        <w:t xml:space="preserve"> </w:t>
      </w:r>
      <w:r w:rsidR="002A1757" w:rsidRPr="003B4BA3">
        <w:t>Analysis of information on the level of support received to ensure the preparation of the first biennial update report.</w:t>
      </w:r>
    </w:p>
    <w:p w14:paraId="7FB82F47" w14:textId="77777777" w:rsidR="00707102" w:rsidRPr="003B4BA3" w:rsidRDefault="002A1757" w:rsidP="00707102">
      <w:pPr>
        <w:spacing w:after="240"/>
        <w:jc w:val="both"/>
      </w:pPr>
      <w:r w:rsidRPr="003B4BA3">
        <w:lastRenderedPageBreak/>
        <w:t>Activity</w:t>
      </w:r>
      <w:r w:rsidR="00707102" w:rsidRPr="003B4BA3">
        <w:t>:</w:t>
      </w:r>
    </w:p>
    <w:p w14:paraId="57FAA370" w14:textId="68DAEC45" w:rsidR="00707102" w:rsidRPr="003B4BA3" w:rsidRDefault="00707102" w:rsidP="00F86B27">
      <w:pPr>
        <w:spacing w:after="240"/>
        <w:jc w:val="both"/>
      </w:pPr>
      <w:r w:rsidRPr="003B4BA3">
        <w:t xml:space="preserve">1.2.6.1.1. </w:t>
      </w:r>
      <w:r w:rsidR="001E056C" w:rsidRPr="003B4BA3">
        <w:t xml:space="preserve">Assessment of financial resources, technology transfer, capacity building and technical assistance received from the GEF, GCF, Parties included in Annexes I and II, international organizations (UNFCCC), South-South cooperation within the framework of preparation of the </w:t>
      </w:r>
      <w:r w:rsidR="002924A6" w:rsidRPr="003B4BA3">
        <w:t>BUR1</w:t>
      </w:r>
      <w:r w:rsidR="001E056C" w:rsidRPr="003B4BA3">
        <w:t>.</w:t>
      </w:r>
    </w:p>
    <w:p w14:paraId="455CE836" w14:textId="38D24BF6" w:rsidR="00707102" w:rsidRPr="003B4BA3" w:rsidRDefault="00707102" w:rsidP="00FA744D">
      <w:pPr>
        <w:spacing w:after="240"/>
        <w:jc w:val="both"/>
      </w:pPr>
      <w:r w:rsidRPr="003B4BA3">
        <w:t xml:space="preserve">1.2.6.1.2. </w:t>
      </w:r>
      <w:r w:rsidR="00FA744D" w:rsidRPr="003B4BA3">
        <w:t xml:space="preserve">Preparation of the </w:t>
      </w:r>
      <w:r w:rsidR="009B094C">
        <w:t>BUR1</w:t>
      </w:r>
      <w:r w:rsidR="009B094C" w:rsidRPr="003B4BA3">
        <w:t xml:space="preserve"> </w:t>
      </w:r>
      <w:r w:rsidR="00FA744D" w:rsidRPr="003B4BA3">
        <w:t>section “Information on the level of support received to ensure the preparation of the first report on updated data”.</w:t>
      </w:r>
    </w:p>
    <w:p w14:paraId="1845485F" w14:textId="77777777" w:rsidR="00707102" w:rsidRPr="003B4BA3" w:rsidRDefault="00707102" w:rsidP="00707102">
      <w:pPr>
        <w:spacing w:after="240"/>
        <w:ind w:left="567" w:firstLine="698"/>
        <w:jc w:val="both"/>
        <w:rPr>
          <w:b/>
          <w:bCs/>
        </w:rPr>
      </w:pPr>
      <w:bookmarkStart w:id="32" w:name="Domestic"/>
      <w:r w:rsidRPr="003B4BA3">
        <w:rPr>
          <w:b/>
          <w:bCs/>
        </w:rPr>
        <w:t>1.2.7 Domestic</w:t>
      </w:r>
      <w:bookmarkEnd w:id="32"/>
      <w:r w:rsidRPr="003B4BA3">
        <w:rPr>
          <w:b/>
          <w:bCs/>
        </w:rPr>
        <w:t xml:space="preserve"> measurement reporting and verification (MRV)</w:t>
      </w:r>
    </w:p>
    <w:p w14:paraId="34F61571" w14:textId="76B8EB30" w:rsidR="00707102" w:rsidRPr="003B4BA3" w:rsidRDefault="00FA744D" w:rsidP="00707102">
      <w:pPr>
        <w:spacing w:after="240"/>
        <w:jc w:val="both"/>
      </w:pPr>
      <w:r w:rsidRPr="003B4BA3">
        <w:t>Output</w:t>
      </w:r>
      <w:r w:rsidR="00707102" w:rsidRPr="003B4BA3">
        <w:t xml:space="preserve">: </w:t>
      </w:r>
      <w:r w:rsidR="009B094C">
        <w:t>Domestic,</w:t>
      </w:r>
      <w:r w:rsidR="00241FE7" w:rsidRPr="003B4BA3">
        <w:t xml:space="preserve"> measurement, reporting and verification system enhanced.</w:t>
      </w:r>
    </w:p>
    <w:p w14:paraId="5FA15AFA" w14:textId="2F2393F0" w:rsidR="00241FE7" w:rsidRPr="003B4BA3" w:rsidRDefault="00241FE7" w:rsidP="00241FE7">
      <w:pPr>
        <w:spacing w:after="240"/>
        <w:jc w:val="both"/>
        <w:rPr>
          <w:lang w:eastAsia="ru-RU"/>
        </w:rPr>
      </w:pPr>
      <w:r w:rsidRPr="003B4BA3">
        <w:rPr>
          <w:b/>
          <w:bCs/>
          <w:i/>
          <w:iCs/>
        </w:rPr>
        <w:t>Expected out</w:t>
      </w:r>
      <w:r w:rsidR="00687D1E">
        <w:rPr>
          <w:b/>
          <w:bCs/>
          <w:i/>
          <w:iCs/>
        </w:rPr>
        <w:t>put</w:t>
      </w:r>
      <w:r w:rsidRPr="003B4BA3">
        <w:rPr>
          <w:b/>
          <w:bCs/>
          <w:i/>
          <w:iCs/>
        </w:rPr>
        <w:t xml:space="preserve"> and activities:</w:t>
      </w:r>
    </w:p>
    <w:p w14:paraId="4C2C1B3C" w14:textId="2D0344B3" w:rsidR="00707102" w:rsidRPr="003B4BA3" w:rsidRDefault="00241FE7" w:rsidP="00B50A2D">
      <w:pPr>
        <w:spacing w:after="240"/>
        <w:jc w:val="both"/>
      </w:pPr>
      <w:r w:rsidRPr="003B4BA3">
        <w:rPr>
          <w:b/>
          <w:bCs/>
          <w:i/>
          <w:iCs/>
        </w:rPr>
        <w:t>Out</w:t>
      </w:r>
      <w:r w:rsidR="00687D1E">
        <w:rPr>
          <w:b/>
          <w:bCs/>
          <w:i/>
          <w:iCs/>
        </w:rPr>
        <w:t>put</w:t>
      </w:r>
      <w:r w:rsidR="00707102" w:rsidRPr="003B4BA3">
        <w:rPr>
          <w:b/>
          <w:bCs/>
          <w:i/>
          <w:iCs/>
        </w:rPr>
        <w:t xml:space="preserve"> 1.2.7.1</w:t>
      </w:r>
      <w:r w:rsidR="00707102" w:rsidRPr="003B4BA3">
        <w:t xml:space="preserve"> </w:t>
      </w:r>
      <w:r w:rsidR="00B50A2D" w:rsidRPr="003B4BA3">
        <w:t xml:space="preserve">The roadmap for establishing a system of measures, reporting and verification (MRV) of GHG emissions identified as part of the preparation of the </w:t>
      </w:r>
      <w:r w:rsidR="002924A6" w:rsidRPr="003B4BA3">
        <w:t>BUR1</w:t>
      </w:r>
      <w:r w:rsidR="00B50A2D" w:rsidRPr="003B4BA3">
        <w:t>.</w:t>
      </w:r>
    </w:p>
    <w:p w14:paraId="531DB4A6" w14:textId="77777777" w:rsidR="00707102" w:rsidRPr="003B4BA3" w:rsidRDefault="00B50A2D" w:rsidP="00707102">
      <w:pPr>
        <w:spacing w:after="240"/>
        <w:jc w:val="both"/>
      </w:pPr>
      <w:r w:rsidRPr="003B4BA3">
        <w:t>Activity</w:t>
      </w:r>
      <w:r w:rsidR="00707102" w:rsidRPr="003B4BA3">
        <w:t>:</w:t>
      </w:r>
    </w:p>
    <w:p w14:paraId="36F808D5" w14:textId="68D9D33E" w:rsidR="00E5564F" w:rsidRDefault="00707102" w:rsidP="00272199">
      <w:pPr>
        <w:spacing w:after="240"/>
        <w:jc w:val="both"/>
      </w:pPr>
      <w:r w:rsidRPr="003B4BA3">
        <w:t xml:space="preserve">1.2.7.1.1. </w:t>
      </w:r>
      <w:r w:rsidR="00E5564F" w:rsidRPr="001B1E2E">
        <w:t xml:space="preserve">Technical capacity building on MRV including </w:t>
      </w:r>
      <w:r w:rsidR="00E5564F">
        <w:t>supporting</w:t>
      </w:r>
      <w:r w:rsidR="00D51A0B">
        <w:t xml:space="preserve"> national </w:t>
      </w:r>
      <w:r w:rsidR="00E5564F">
        <w:t xml:space="preserve">teams working on MRV to </w:t>
      </w:r>
      <w:r w:rsidR="00E5564F" w:rsidRPr="001B1E2E">
        <w:t>participat</w:t>
      </w:r>
      <w:r w:rsidR="00E5564F">
        <w:t>e</w:t>
      </w:r>
      <w:r w:rsidR="00E5564F" w:rsidRPr="001B1E2E">
        <w:t xml:space="preserve"> in the relevant sub regional/regional/international workshops/ trainings on MRV as appropriate.</w:t>
      </w:r>
    </w:p>
    <w:p w14:paraId="4CA8538E" w14:textId="6A9ED09A" w:rsidR="006E4928" w:rsidRDefault="00A2379C" w:rsidP="001B1E2E">
      <w:pPr>
        <w:widowControl/>
        <w:autoSpaceDE/>
        <w:autoSpaceDN/>
        <w:adjustRightInd/>
        <w:spacing w:after="15" w:line="244" w:lineRule="auto"/>
        <w:ind w:right="1"/>
        <w:jc w:val="both"/>
      </w:pPr>
      <w:r w:rsidRPr="003B4BA3">
        <w:t>1.2.7.1.</w:t>
      </w:r>
      <w:r w:rsidR="00D51A0B">
        <w:t>2</w:t>
      </w:r>
      <w:r w:rsidRPr="003B4BA3">
        <w:t xml:space="preserve">. </w:t>
      </w:r>
      <w:r w:rsidR="006E4928">
        <w:t>Identify and assess different options</w:t>
      </w:r>
      <w:r w:rsidR="00997C81">
        <w:t xml:space="preserve"> and</w:t>
      </w:r>
      <w:r w:rsidR="006E4928">
        <w:t xml:space="preserve"> </w:t>
      </w:r>
      <w:r w:rsidR="006E4928">
        <w:rPr>
          <w:lang w:eastAsia="en-NZ"/>
        </w:rPr>
        <w:t>possibilities</w:t>
      </w:r>
      <w:r w:rsidR="00997C81">
        <w:rPr>
          <w:lang w:eastAsia="en-NZ"/>
        </w:rPr>
        <w:t xml:space="preserve"> </w:t>
      </w:r>
      <w:r w:rsidR="006E4928">
        <w:rPr>
          <w:lang w:eastAsia="en-NZ"/>
        </w:rPr>
        <w:t xml:space="preserve">for establishment of a domestic MRV system </w:t>
      </w:r>
    </w:p>
    <w:p w14:paraId="442CB95F" w14:textId="77777777" w:rsidR="00A2379C" w:rsidRPr="0000752B" w:rsidRDefault="00A2379C" w:rsidP="0080268E">
      <w:pPr>
        <w:widowControl/>
        <w:tabs>
          <w:tab w:val="left" w:pos="900"/>
        </w:tabs>
        <w:autoSpaceDE/>
        <w:autoSpaceDN/>
        <w:adjustRightInd/>
        <w:jc w:val="both"/>
        <w:rPr>
          <w:color w:val="000000"/>
        </w:rPr>
      </w:pPr>
    </w:p>
    <w:p w14:paraId="35A814B4" w14:textId="43AE64A0" w:rsidR="00707102" w:rsidRDefault="00E5564F" w:rsidP="00272199">
      <w:pPr>
        <w:spacing w:after="240"/>
        <w:jc w:val="both"/>
      </w:pPr>
      <w:r w:rsidRPr="006E4928">
        <w:t>1.2.7.1.</w:t>
      </w:r>
      <w:r w:rsidR="00997C81">
        <w:t>3</w:t>
      </w:r>
      <w:r w:rsidRPr="006E4928">
        <w:t xml:space="preserve">. </w:t>
      </w:r>
      <w:r w:rsidR="00272199" w:rsidRPr="006E4928">
        <w:t xml:space="preserve">Develop proposals for a roadmap with a view to create a national MRV system, </w:t>
      </w:r>
      <w:proofErr w:type="gramStart"/>
      <w:r w:rsidR="00272199" w:rsidRPr="006E4928">
        <w:t>taking into account</w:t>
      </w:r>
      <w:proofErr w:type="gramEnd"/>
      <w:r w:rsidR="00272199" w:rsidRPr="006E4928">
        <w:t xml:space="preserve"> existing sectoral and national conditions and needs to strengthen the capacity of relevant institutions.</w:t>
      </w:r>
      <w:r w:rsidR="00707102" w:rsidRPr="003B4BA3">
        <w:t xml:space="preserve">   </w:t>
      </w:r>
    </w:p>
    <w:p w14:paraId="7F9C9806" w14:textId="6EADA003" w:rsidR="00997C81" w:rsidRPr="003B4BA3" w:rsidRDefault="00997C81" w:rsidP="00272199">
      <w:pPr>
        <w:spacing w:after="240"/>
        <w:jc w:val="both"/>
      </w:pPr>
      <w:r w:rsidRPr="006E4928">
        <w:t>1.2.7.1.</w:t>
      </w:r>
      <w:r>
        <w:t xml:space="preserve">4. </w:t>
      </w:r>
      <w:r w:rsidRPr="00997C81">
        <w:t xml:space="preserve">Organize consultations </w:t>
      </w:r>
      <w:r>
        <w:t>workshop with relevant stakeholders</w:t>
      </w:r>
      <w:r w:rsidRPr="00997C81">
        <w:t xml:space="preserve"> to discuss the proposed roadmap and strategic framework for establishing the MRV system.</w:t>
      </w:r>
    </w:p>
    <w:p w14:paraId="0C2F1369" w14:textId="716F619E" w:rsidR="00707102" w:rsidRDefault="00707102" w:rsidP="00272199">
      <w:pPr>
        <w:spacing w:after="240"/>
        <w:jc w:val="both"/>
      </w:pPr>
      <w:r w:rsidRPr="003B4BA3">
        <w:t>1.2.7.1.</w:t>
      </w:r>
      <w:r w:rsidR="00D51A0B">
        <w:t>5</w:t>
      </w:r>
      <w:r w:rsidRPr="003B4BA3">
        <w:t xml:space="preserve">. </w:t>
      </w:r>
      <w:r w:rsidR="00272199" w:rsidRPr="003B4BA3">
        <w:t xml:space="preserve">Finalize the roadmap for the development of the MRV </w:t>
      </w:r>
      <w:proofErr w:type="gramStart"/>
      <w:r w:rsidR="00272199" w:rsidRPr="003B4BA3">
        <w:t>taking into account</w:t>
      </w:r>
      <w:proofErr w:type="gramEnd"/>
      <w:r w:rsidR="00272199" w:rsidRPr="003B4BA3">
        <w:t xml:space="preserve"> the comments and conduct internal and external review of the document.</w:t>
      </w:r>
      <w:bookmarkStart w:id="33" w:name="CONSTRAINTS"/>
    </w:p>
    <w:p w14:paraId="310C78D4" w14:textId="2475D440" w:rsidR="00A2379C" w:rsidRPr="0000752B" w:rsidRDefault="00A2379C" w:rsidP="00A2379C">
      <w:pPr>
        <w:widowControl/>
        <w:tabs>
          <w:tab w:val="left" w:pos="900"/>
        </w:tabs>
        <w:autoSpaceDE/>
        <w:autoSpaceDN/>
        <w:adjustRightInd/>
        <w:jc w:val="both"/>
        <w:rPr>
          <w:color w:val="000000"/>
        </w:rPr>
      </w:pPr>
      <w:r w:rsidRPr="003B4BA3">
        <w:t>1.2.7.1.</w:t>
      </w:r>
      <w:r w:rsidR="00FD0C42">
        <w:t>6</w:t>
      </w:r>
      <w:r w:rsidRPr="003B4BA3">
        <w:t xml:space="preserve">. </w:t>
      </w:r>
      <w:r w:rsidRPr="0000752B">
        <w:rPr>
          <w:color w:val="000000"/>
        </w:rPr>
        <w:t xml:space="preserve">Compile </w:t>
      </w:r>
      <w:r>
        <w:rPr>
          <w:color w:val="000000"/>
        </w:rPr>
        <w:t xml:space="preserve">the BUR1 </w:t>
      </w:r>
      <w:r w:rsidRPr="0000752B">
        <w:rPr>
          <w:color w:val="000000"/>
        </w:rPr>
        <w:t>Chapter</w:t>
      </w:r>
      <w:r>
        <w:rPr>
          <w:color w:val="000000"/>
        </w:rPr>
        <w:t xml:space="preserve"> on “</w:t>
      </w:r>
      <w:r w:rsidRPr="0000752B">
        <w:rPr>
          <w:color w:val="000000"/>
        </w:rPr>
        <w:t>Domestic MRV</w:t>
      </w:r>
      <w:r>
        <w:rPr>
          <w:color w:val="000000"/>
        </w:rPr>
        <w:t>”</w:t>
      </w:r>
    </w:p>
    <w:p w14:paraId="05086AB4" w14:textId="77777777" w:rsidR="00707102" w:rsidRPr="003B4BA3" w:rsidRDefault="00707102" w:rsidP="00707102">
      <w:pPr>
        <w:spacing w:after="240"/>
        <w:ind w:left="567" w:firstLine="698"/>
        <w:jc w:val="both"/>
        <w:rPr>
          <w:b/>
          <w:color w:val="000000"/>
        </w:rPr>
      </w:pPr>
      <w:r w:rsidRPr="003B4BA3">
        <w:rPr>
          <w:b/>
          <w:bCs/>
        </w:rPr>
        <w:t>1.2.8 Constraints</w:t>
      </w:r>
      <w:bookmarkEnd w:id="33"/>
      <w:r w:rsidRPr="003B4BA3">
        <w:rPr>
          <w:b/>
          <w:bCs/>
        </w:rPr>
        <w:t xml:space="preserve"> and gaps, and related financial technical and capacity needs</w:t>
      </w:r>
    </w:p>
    <w:p w14:paraId="2EF240C7" w14:textId="77777777" w:rsidR="00707102" w:rsidRPr="003B4BA3" w:rsidRDefault="00870993" w:rsidP="00AF14AA">
      <w:pPr>
        <w:spacing w:after="240"/>
        <w:jc w:val="both"/>
        <w:rPr>
          <w:bCs/>
          <w:color w:val="000000"/>
        </w:rPr>
      </w:pPr>
      <w:bookmarkStart w:id="34" w:name="TECHNICAL"/>
      <w:r w:rsidRPr="003B4BA3">
        <w:rPr>
          <w:bCs/>
          <w:color w:val="000000"/>
        </w:rPr>
        <w:t>The previous NCs of Turkmenistan did not contain a separate chapter regarding the limitations, gaps and related needs that faced the implementation of the NCs. However, gaps and limitations were highlighted in the implementation of the TNC and were related to the barriers of the energy sectors. The TNC report also presented technological needs to reduce GHG emissions. In addition, financial, institutional and strategic needs were described as technology options proposed by TNC. Most of these needs were identified by the project concepts.</w:t>
      </w:r>
    </w:p>
    <w:p w14:paraId="1EABCD6A" w14:textId="4AA0B125" w:rsidR="00707102" w:rsidRPr="003B4BA3" w:rsidRDefault="00683E55" w:rsidP="00C1110C">
      <w:pPr>
        <w:spacing w:after="240"/>
        <w:jc w:val="both"/>
        <w:rPr>
          <w:bCs/>
          <w:color w:val="000000"/>
        </w:rPr>
      </w:pPr>
      <w:r w:rsidRPr="003B4BA3">
        <w:rPr>
          <w:bCs/>
          <w:color w:val="000000"/>
        </w:rPr>
        <w:t xml:space="preserve">It is worth mentioning that the National Capacity Self-Assessment Project implemented in Turkmenistan was also </w:t>
      </w:r>
      <w:r w:rsidR="007E5337" w:rsidRPr="003B4BA3">
        <w:rPr>
          <w:bCs/>
          <w:color w:val="000000"/>
        </w:rPr>
        <w:t>designed</w:t>
      </w:r>
      <w:r w:rsidRPr="003B4BA3">
        <w:rPr>
          <w:bCs/>
          <w:color w:val="000000"/>
        </w:rPr>
        <w:t xml:space="preserve"> to strengthen the synergies of the three Rio de Janeiro Conventions: the United Nations Framework Convention on Climate Change (UNFCCC), the Convention on Biological Diversity (CBD) and the Convention to Combat Desertification (CCD). The Project also contributes to the country's long-term sustainable development. </w:t>
      </w:r>
      <w:r w:rsidR="005F1943" w:rsidRPr="003B4BA3">
        <w:rPr>
          <w:bCs/>
          <w:color w:val="000000"/>
        </w:rPr>
        <w:t xml:space="preserve">The Project identified priorities, needs and barriers for building capacity at the national level in order to fulfill obligations under these </w:t>
      </w:r>
      <w:r w:rsidR="005F1943" w:rsidRPr="003B4BA3">
        <w:rPr>
          <w:bCs/>
          <w:color w:val="000000"/>
        </w:rPr>
        <w:lastRenderedPageBreak/>
        <w:t xml:space="preserve">global environmental conventions. In the process of preparing the TNC, a number of limitations and gaps in the field of GHG inventory, vulnerability assessment, mitigation and adaptation to climate change were also identified; strategic and specific proposals for the development of national capacities at the institutional, public and individual levels were defined. The process also identified a list of tasks to be solved in the future that will allow to act on a long-term and sustainable basis. </w:t>
      </w:r>
    </w:p>
    <w:p w14:paraId="3FF41B0C" w14:textId="77777777" w:rsidR="00707102" w:rsidRPr="003B4BA3" w:rsidRDefault="00E251B9" w:rsidP="00962E91">
      <w:pPr>
        <w:spacing w:after="240"/>
        <w:jc w:val="both"/>
        <w:rPr>
          <w:bCs/>
        </w:rPr>
      </w:pPr>
      <w:r w:rsidRPr="003B4BA3">
        <w:rPr>
          <w:bCs/>
        </w:rPr>
        <w:t xml:space="preserve">The main restrictions include the following: insufficient close interaction between organizations involved in the process of preparing national communications; poor integration of climate change issues in the educational programs of schools, colleges and universities, lack of educational and informational materials, teaching aids on climate change in the national language. </w:t>
      </w:r>
      <w:r w:rsidR="00962E91" w:rsidRPr="003B4BA3">
        <w:rPr>
          <w:bCs/>
        </w:rPr>
        <w:t xml:space="preserve">Non-governmental organizations and the public are not actively involved in activities on climate change issues and making significant decisions. </w:t>
      </w:r>
    </w:p>
    <w:p w14:paraId="12BE7666" w14:textId="77777777" w:rsidR="00707102" w:rsidRPr="003B4BA3" w:rsidRDefault="00113A20" w:rsidP="00113A20">
      <w:pPr>
        <w:spacing w:after="240"/>
        <w:jc w:val="both"/>
        <w:rPr>
          <w:bCs/>
        </w:rPr>
      </w:pPr>
      <w:r w:rsidRPr="003B4BA3">
        <w:rPr>
          <w:bCs/>
        </w:rPr>
        <w:t xml:space="preserve">The common need for carrying out any activities and actions related to the fulfillment of obligations under the UNFCCC remains the development of human and information potential, technical and financial support on a regular basis, as well as strengthening coordination with relevant ministries and departments and state statistics organizations. </w:t>
      </w:r>
    </w:p>
    <w:p w14:paraId="2FD0F522" w14:textId="41F41DB1" w:rsidR="00707102" w:rsidRPr="003B4BA3" w:rsidRDefault="007A2700" w:rsidP="007A2700">
      <w:pPr>
        <w:spacing w:after="240"/>
        <w:jc w:val="both"/>
        <w:rPr>
          <w:bCs/>
          <w:color w:val="000000"/>
        </w:rPr>
      </w:pPr>
      <w:r w:rsidRPr="003B4BA3">
        <w:rPr>
          <w:bCs/>
        </w:rPr>
        <w:t xml:space="preserve">We consider it appropriate to single out a separate chapter in this direction within the framework of the </w:t>
      </w:r>
      <w:r w:rsidR="00B15E2B" w:rsidRPr="003B4BA3">
        <w:rPr>
          <w:bCs/>
        </w:rPr>
        <w:t>NC4</w:t>
      </w:r>
      <w:r w:rsidRPr="003B4BA3">
        <w:rPr>
          <w:bCs/>
        </w:rPr>
        <w:t xml:space="preserve">. The new constraints, gaps and needs, if any are identified in the preparation of each chapter of the </w:t>
      </w:r>
      <w:r w:rsidR="00B15E2B" w:rsidRPr="003B4BA3">
        <w:rPr>
          <w:bCs/>
        </w:rPr>
        <w:t>NC4</w:t>
      </w:r>
      <w:r w:rsidRPr="003B4BA3">
        <w:rPr>
          <w:bCs/>
        </w:rPr>
        <w:t xml:space="preserve">, will be described in this section. </w:t>
      </w:r>
    </w:p>
    <w:p w14:paraId="7E58D72A" w14:textId="40821991" w:rsidR="00707102" w:rsidRPr="003B4BA3" w:rsidRDefault="007A2700" w:rsidP="007A2700">
      <w:pPr>
        <w:spacing w:after="240"/>
        <w:jc w:val="both"/>
        <w:rPr>
          <w:bCs/>
        </w:rPr>
      </w:pPr>
      <w:r w:rsidRPr="003B4BA3">
        <w:rPr>
          <w:b/>
          <w:i/>
          <w:iCs/>
        </w:rPr>
        <w:t>Out</w:t>
      </w:r>
      <w:r w:rsidR="00926AAF">
        <w:rPr>
          <w:b/>
          <w:i/>
          <w:iCs/>
        </w:rPr>
        <w:t>put</w:t>
      </w:r>
      <w:r w:rsidR="00707102" w:rsidRPr="003B4BA3">
        <w:rPr>
          <w:b/>
          <w:i/>
          <w:iCs/>
        </w:rPr>
        <w:t xml:space="preserve"> 1.2.8.1.</w:t>
      </w:r>
      <w:r w:rsidR="00707102" w:rsidRPr="003B4BA3">
        <w:rPr>
          <w:bCs/>
        </w:rPr>
        <w:t xml:space="preserve"> </w:t>
      </w:r>
      <w:r w:rsidRPr="003B4BA3">
        <w:rPr>
          <w:bCs/>
        </w:rPr>
        <w:t xml:space="preserve">The analysis of the limitations and gaps associated with financial, technical activities and capacity building carried out. </w:t>
      </w:r>
    </w:p>
    <w:p w14:paraId="314360D7" w14:textId="77777777" w:rsidR="00707102" w:rsidRPr="003B4BA3" w:rsidRDefault="007A2700" w:rsidP="00707102">
      <w:pPr>
        <w:spacing w:after="240"/>
        <w:jc w:val="both"/>
        <w:rPr>
          <w:bCs/>
        </w:rPr>
      </w:pPr>
      <w:r w:rsidRPr="003B4BA3">
        <w:rPr>
          <w:bCs/>
          <w:color w:val="000000"/>
        </w:rPr>
        <w:t>Activities</w:t>
      </w:r>
      <w:r w:rsidR="00707102" w:rsidRPr="003B4BA3">
        <w:rPr>
          <w:bCs/>
          <w:color w:val="000000"/>
        </w:rPr>
        <w:t>:</w:t>
      </w:r>
    </w:p>
    <w:p w14:paraId="00E6F83E" w14:textId="437DC13F" w:rsidR="00707102" w:rsidRPr="003B4BA3" w:rsidRDefault="00707102" w:rsidP="00AD7D6C">
      <w:pPr>
        <w:spacing w:after="240"/>
        <w:jc w:val="both"/>
        <w:rPr>
          <w:bCs/>
        </w:rPr>
      </w:pPr>
      <w:r w:rsidRPr="003B4BA3">
        <w:rPr>
          <w:bCs/>
        </w:rPr>
        <w:t xml:space="preserve">1.2.8.1.1 </w:t>
      </w:r>
      <w:r w:rsidR="00AD7D6C" w:rsidRPr="003B4BA3">
        <w:rPr>
          <w:bCs/>
        </w:rPr>
        <w:t xml:space="preserve">Analysis of information on difficulties, gaps, financial needs, technologies and capacity-building needs in the preparation of </w:t>
      </w:r>
      <w:r w:rsidR="00B15E2B" w:rsidRPr="003B4BA3">
        <w:rPr>
          <w:bCs/>
        </w:rPr>
        <w:t>NC4</w:t>
      </w:r>
      <w:r w:rsidR="00AD7D6C" w:rsidRPr="003B4BA3">
        <w:rPr>
          <w:bCs/>
        </w:rPr>
        <w:t xml:space="preserve"> and </w:t>
      </w:r>
      <w:r w:rsidR="002924A6" w:rsidRPr="003B4BA3">
        <w:rPr>
          <w:bCs/>
        </w:rPr>
        <w:t>BUR1</w:t>
      </w:r>
      <w:r w:rsidR="00AD7D6C" w:rsidRPr="003B4BA3">
        <w:rPr>
          <w:bCs/>
        </w:rPr>
        <w:t>.</w:t>
      </w:r>
    </w:p>
    <w:p w14:paraId="6452102A" w14:textId="77777777" w:rsidR="00D82A43" w:rsidRDefault="00707102" w:rsidP="00AD7D6C">
      <w:pPr>
        <w:spacing w:after="240"/>
        <w:jc w:val="both"/>
        <w:rPr>
          <w:bCs/>
        </w:rPr>
      </w:pPr>
      <w:r w:rsidRPr="003B4BA3">
        <w:rPr>
          <w:bCs/>
        </w:rPr>
        <w:t xml:space="preserve">1.2.8.1.2 </w:t>
      </w:r>
      <w:r w:rsidR="00AD7D6C" w:rsidRPr="003B4BA3">
        <w:rPr>
          <w:bCs/>
        </w:rPr>
        <w:t>Analysis of the support received for the transfer and implementation of new technologies, assessment of gaps and needs.</w:t>
      </w:r>
    </w:p>
    <w:p w14:paraId="7870ECB2" w14:textId="28411868" w:rsidR="00707102" w:rsidRPr="003B4BA3" w:rsidRDefault="00707102" w:rsidP="00AD7D6C">
      <w:pPr>
        <w:spacing w:after="240"/>
        <w:jc w:val="both"/>
        <w:rPr>
          <w:bCs/>
        </w:rPr>
      </w:pPr>
      <w:r w:rsidRPr="003B4BA3">
        <w:rPr>
          <w:bCs/>
        </w:rPr>
        <w:t xml:space="preserve">1.2.8.1.3 </w:t>
      </w:r>
      <w:r w:rsidR="00AD7D6C" w:rsidRPr="003B4BA3">
        <w:rPr>
          <w:bCs/>
        </w:rPr>
        <w:t xml:space="preserve">Preparation of the section “Limitations and Gaps; associated financial, technical and capacity-building needs” for inclusion in the </w:t>
      </w:r>
      <w:r w:rsidR="00926AAF">
        <w:rPr>
          <w:bCs/>
        </w:rPr>
        <w:t xml:space="preserve">BUR1 and </w:t>
      </w:r>
      <w:r w:rsidR="00B15E2B" w:rsidRPr="003B4BA3">
        <w:rPr>
          <w:bCs/>
        </w:rPr>
        <w:t>NC4</w:t>
      </w:r>
      <w:r w:rsidR="00AD7D6C" w:rsidRPr="003B4BA3">
        <w:rPr>
          <w:bCs/>
        </w:rPr>
        <w:t>.</w:t>
      </w:r>
    </w:p>
    <w:p w14:paraId="5DF6AA8D" w14:textId="18167E32" w:rsidR="00707102" w:rsidRPr="003B4BA3" w:rsidRDefault="00707102" w:rsidP="00707102">
      <w:pPr>
        <w:spacing w:after="240"/>
        <w:jc w:val="both"/>
        <w:rPr>
          <w:color w:val="000000"/>
        </w:rPr>
      </w:pPr>
      <w:r w:rsidRPr="003B4BA3">
        <w:rPr>
          <w:b/>
          <w:color w:val="000000"/>
        </w:rPr>
        <w:t>2. TECHNICAL</w:t>
      </w:r>
      <w:bookmarkEnd w:id="34"/>
      <w:r w:rsidRPr="003B4BA3">
        <w:rPr>
          <w:b/>
          <w:color w:val="000000"/>
        </w:rPr>
        <w:t xml:space="preserve"> ASSISTANCE</w:t>
      </w:r>
      <w:r w:rsidRPr="003B4BA3">
        <w:rPr>
          <w:b/>
          <w:bCs/>
          <w:color w:val="000000"/>
        </w:rPr>
        <w:t xml:space="preserve"> </w:t>
      </w:r>
    </w:p>
    <w:p w14:paraId="5AF9C753" w14:textId="7ECFF1DA" w:rsidR="00707102" w:rsidRPr="003B4BA3" w:rsidRDefault="0045028D" w:rsidP="00D6238F">
      <w:pPr>
        <w:spacing w:after="240"/>
        <w:jc w:val="both"/>
        <w:rPr>
          <w:color w:val="000000"/>
        </w:rPr>
      </w:pPr>
      <w:r w:rsidRPr="003B4BA3">
        <w:rPr>
          <w:color w:val="000000"/>
        </w:rPr>
        <w:t xml:space="preserve">UNEP, as the GEF Implementing Agency for the </w:t>
      </w:r>
      <w:r w:rsidR="006341BA">
        <w:rPr>
          <w:color w:val="000000"/>
        </w:rPr>
        <w:t xml:space="preserve">BUR1 </w:t>
      </w:r>
      <w:r w:rsidR="00B15E2B" w:rsidRPr="003B4BA3">
        <w:rPr>
          <w:color w:val="000000"/>
        </w:rPr>
        <w:t>NC4</w:t>
      </w:r>
      <w:r w:rsidRPr="003B4BA3">
        <w:rPr>
          <w:color w:val="000000"/>
        </w:rPr>
        <w:t xml:space="preserve"> project, will provide consultations on all aspects during its implementation. The Implementing Agency will be fully informed on all activities and invited to actively participate in seminars related to the project, so that it can provide useful contributions in order to guarantee successful implementation of the project. </w:t>
      </w:r>
      <w:r w:rsidR="00D6238F" w:rsidRPr="003B4BA3">
        <w:rPr>
          <w:color w:val="000000"/>
        </w:rPr>
        <w:t>If necessary, there will also be the request to other national, regional or international organizations and consultants for technical support.</w:t>
      </w:r>
    </w:p>
    <w:p w14:paraId="3B60AEC4" w14:textId="77777777" w:rsidR="00707102" w:rsidRPr="003B4BA3" w:rsidRDefault="00770DFE" w:rsidP="00770DFE">
      <w:pPr>
        <w:spacing w:after="240"/>
        <w:jc w:val="both"/>
        <w:rPr>
          <w:color w:val="000000"/>
        </w:rPr>
      </w:pPr>
      <w:r w:rsidRPr="003B4BA3">
        <w:rPr>
          <w:color w:val="000000"/>
        </w:rPr>
        <w:t xml:space="preserve">It should also be noted that two training seminars on the application of integrated methodology for assessing vulnerability and adaptation, including modeling assessment and on the application of methodologies for assessing mitigation of climate change, will be organized with the assistance of national, regional and international consultants. Institutional strengthening and technical capacity building in these areas are a prerequisite for successful work. </w:t>
      </w:r>
    </w:p>
    <w:p w14:paraId="071D7976" w14:textId="77BDA79E" w:rsidR="00770DFE" w:rsidRPr="003B4BA3" w:rsidRDefault="00770DFE" w:rsidP="00770DFE">
      <w:pPr>
        <w:spacing w:after="240"/>
        <w:jc w:val="both"/>
        <w:rPr>
          <w:lang w:eastAsia="ru-RU"/>
        </w:rPr>
      </w:pPr>
      <w:r w:rsidRPr="003B4BA3">
        <w:rPr>
          <w:b/>
          <w:bCs/>
          <w:i/>
          <w:iCs/>
        </w:rPr>
        <w:t>Expected out</w:t>
      </w:r>
      <w:r w:rsidR="006341BA">
        <w:rPr>
          <w:b/>
          <w:bCs/>
          <w:i/>
          <w:iCs/>
        </w:rPr>
        <w:t>put</w:t>
      </w:r>
      <w:r w:rsidRPr="003B4BA3">
        <w:rPr>
          <w:b/>
          <w:bCs/>
          <w:i/>
          <w:iCs/>
        </w:rPr>
        <w:t xml:space="preserve"> and activities:</w:t>
      </w:r>
    </w:p>
    <w:p w14:paraId="10C958B2" w14:textId="098EA6C0" w:rsidR="00707102" w:rsidRPr="003B4BA3" w:rsidRDefault="00770DFE" w:rsidP="00707102">
      <w:pPr>
        <w:spacing w:after="240"/>
        <w:jc w:val="both"/>
        <w:rPr>
          <w:color w:val="000000"/>
        </w:rPr>
      </w:pPr>
      <w:r w:rsidRPr="003B4BA3">
        <w:rPr>
          <w:b/>
          <w:bCs/>
          <w:i/>
          <w:iCs/>
          <w:color w:val="000000"/>
        </w:rPr>
        <w:t>Out</w:t>
      </w:r>
      <w:r w:rsidR="006341BA">
        <w:rPr>
          <w:b/>
          <w:bCs/>
          <w:i/>
          <w:iCs/>
          <w:color w:val="000000"/>
        </w:rPr>
        <w:t>put</w:t>
      </w:r>
      <w:r w:rsidR="00707102" w:rsidRPr="003B4BA3">
        <w:rPr>
          <w:b/>
          <w:bCs/>
          <w:i/>
          <w:iCs/>
          <w:color w:val="000000"/>
        </w:rPr>
        <w:t xml:space="preserve"> 2.1:</w:t>
      </w:r>
      <w:r w:rsidR="00707102" w:rsidRPr="003B4BA3">
        <w:rPr>
          <w:color w:val="000000"/>
        </w:rPr>
        <w:t xml:space="preserve"> </w:t>
      </w:r>
      <w:r w:rsidR="004C66FD">
        <w:rPr>
          <w:color w:val="000000"/>
        </w:rPr>
        <w:t>T</w:t>
      </w:r>
      <w:r w:rsidRPr="003B4BA3">
        <w:rPr>
          <w:color w:val="000000"/>
        </w:rPr>
        <w:t>echnical assistance</w:t>
      </w:r>
      <w:r w:rsidR="004C66FD">
        <w:rPr>
          <w:color w:val="000000"/>
        </w:rPr>
        <w:t xml:space="preserve"> provided</w:t>
      </w:r>
      <w:r w:rsidR="00707102" w:rsidRPr="003B4BA3">
        <w:rPr>
          <w:color w:val="000000"/>
        </w:rPr>
        <w:t>.</w:t>
      </w:r>
    </w:p>
    <w:p w14:paraId="175C5A51" w14:textId="77777777" w:rsidR="00707102" w:rsidRPr="003B4BA3" w:rsidRDefault="00770DFE" w:rsidP="00707102">
      <w:pPr>
        <w:spacing w:after="240"/>
        <w:jc w:val="both"/>
        <w:rPr>
          <w:color w:val="000000"/>
        </w:rPr>
      </w:pPr>
      <w:r w:rsidRPr="003B4BA3">
        <w:rPr>
          <w:color w:val="000000"/>
        </w:rPr>
        <w:lastRenderedPageBreak/>
        <w:t>Activity</w:t>
      </w:r>
      <w:r w:rsidR="00707102" w:rsidRPr="003B4BA3">
        <w:rPr>
          <w:color w:val="000000"/>
        </w:rPr>
        <w:t>:</w:t>
      </w:r>
    </w:p>
    <w:p w14:paraId="4D018B00" w14:textId="71F300CB" w:rsidR="00707102" w:rsidRDefault="00707102" w:rsidP="00F74A82">
      <w:pPr>
        <w:spacing w:after="240"/>
        <w:jc w:val="both"/>
        <w:rPr>
          <w:color w:val="000000"/>
        </w:rPr>
      </w:pPr>
      <w:r w:rsidRPr="003B4BA3">
        <w:rPr>
          <w:color w:val="000000"/>
        </w:rPr>
        <w:t xml:space="preserve">2.1.1 </w:t>
      </w:r>
      <w:r w:rsidR="00F74A82" w:rsidRPr="003B4BA3">
        <w:rPr>
          <w:color w:val="000000"/>
        </w:rPr>
        <w:t xml:space="preserve">Regional and international consultants </w:t>
      </w:r>
      <w:r w:rsidR="0017195D">
        <w:rPr>
          <w:color w:val="000000"/>
        </w:rPr>
        <w:t xml:space="preserve">will be invited as necessary to </w:t>
      </w:r>
      <w:r w:rsidR="00F74A82" w:rsidRPr="003B4BA3">
        <w:rPr>
          <w:color w:val="000000"/>
        </w:rPr>
        <w:t xml:space="preserve">provide </w:t>
      </w:r>
      <w:r w:rsidR="004C66FD">
        <w:rPr>
          <w:color w:val="000000"/>
        </w:rPr>
        <w:t xml:space="preserve">training or </w:t>
      </w:r>
      <w:r w:rsidR="0017195D">
        <w:rPr>
          <w:color w:val="000000"/>
        </w:rPr>
        <w:t xml:space="preserve">technical </w:t>
      </w:r>
      <w:r w:rsidR="00F74A82" w:rsidRPr="003B4BA3">
        <w:rPr>
          <w:color w:val="000000"/>
        </w:rPr>
        <w:t>assistance to the Vulnerability and Adaptation Assessment Team</w:t>
      </w:r>
      <w:r w:rsidR="0017195D">
        <w:rPr>
          <w:color w:val="000000"/>
        </w:rPr>
        <w:t>, GHG inventory team and Mitigation Assessment team</w:t>
      </w:r>
      <w:r w:rsidR="00F74A82" w:rsidRPr="003B4BA3">
        <w:rPr>
          <w:color w:val="000000"/>
        </w:rPr>
        <w:t xml:space="preserve"> in the specific approaches, tools and methods that are used </w:t>
      </w:r>
      <w:r w:rsidR="009C0288" w:rsidRPr="003B4BA3">
        <w:rPr>
          <w:color w:val="000000"/>
        </w:rPr>
        <w:t>for</w:t>
      </w:r>
      <w:r w:rsidR="00F74A82" w:rsidRPr="003B4BA3">
        <w:rPr>
          <w:color w:val="000000"/>
        </w:rPr>
        <w:t xml:space="preserve"> the Adaptation and Vulnerability Assessment</w:t>
      </w:r>
      <w:r w:rsidR="0017195D">
        <w:rPr>
          <w:color w:val="000000"/>
        </w:rPr>
        <w:t>, mitigation assessment and GHG inventory</w:t>
      </w:r>
      <w:r w:rsidR="00F74A82" w:rsidRPr="003B4BA3">
        <w:rPr>
          <w:color w:val="000000"/>
        </w:rPr>
        <w:t>.</w:t>
      </w:r>
    </w:p>
    <w:p w14:paraId="0EA1929F" w14:textId="6A3B16F6" w:rsidR="00707102" w:rsidRPr="003B4BA3" w:rsidRDefault="00707102" w:rsidP="00707102">
      <w:pPr>
        <w:spacing w:after="240"/>
        <w:jc w:val="both"/>
        <w:rPr>
          <w:b/>
          <w:color w:val="333333"/>
        </w:rPr>
      </w:pPr>
      <w:r w:rsidRPr="003B4BA3">
        <w:rPr>
          <w:color w:val="000000"/>
        </w:rPr>
        <w:t xml:space="preserve"> </w:t>
      </w:r>
      <w:bookmarkStart w:id="35" w:name="COMPILATION"/>
      <w:r w:rsidRPr="003B4BA3">
        <w:rPr>
          <w:b/>
          <w:color w:val="000000"/>
        </w:rPr>
        <w:t>3. COMPILATION</w:t>
      </w:r>
      <w:bookmarkEnd w:id="35"/>
      <w:r w:rsidRPr="003B4BA3">
        <w:rPr>
          <w:b/>
          <w:color w:val="000000"/>
        </w:rPr>
        <w:t xml:space="preserve"> AND PRODUCTION OF NATIONAL COMMUNICATIONS AND BIENNIAL UPDATE REPORT</w:t>
      </w:r>
      <w:r w:rsidRPr="003B4BA3">
        <w:rPr>
          <w:b/>
          <w:bCs/>
          <w:color w:val="000000"/>
        </w:rPr>
        <w:t xml:space="preserve"> </w:t>
      </w:r>
    </w:p>
    <w:p w14:paraId="6782A83D" w14:textId="11B84440" w:rsidR="00707102" w:rsidRPr="003B4BA3" w:rsidRDefault="00254C04" w:rsidP="00254C04">
      <w:pPr>
        <w:spacing w:after="240"/>
        <w:jc w:val="both"/>
        <w:rPr>
          <w:color w:val="333333"/>
        </w:rPr>
      </w:pPr>
      <w:r w:rsidRPr="003B4BA3">
        <w:rPr>
          <w:color w:val="333333"/>
        </w:rPr>
        <w:t xml:space="preserve">The complete results of studies carried out during the implementation of the </w:t>
      </w:r>
      <w:r w:rsidR="00B15E2B" w:rsidRPr="003B4BA3">
        <w:rPr>
          <w:color w:val="333333"/>
        </w:rPr>
        <w:t>NC4</w:t>
      </w:r>
      <w:r w:rsidRPr="003B4BA3">
        <w:rPr>
          <w:color w:val="333333"/>
        </w:rPr>
        <w:t xml:space="preserve"> Project will be compiled and reported in the form of a national report entitled "The Fourth National Communication of Turkmenistan on the UNFCCC". The structure and capabilities of the report will be developed in accordance with 17/CP8. The draft report will be distributed for comments and will be approved by the PSB. </w:t>
      </w:r>
    </w:p>
    <w:p w14:paraId="1A7D1B22" w14:textId="409FBB50" w:rsidR="00707102" w:rsidRPr="003B4BA3" w:rsidRDefault="00A52E1F" w:rsidP="00A52E1F">
      <w:pPr>
        <w:spacing w:after="240"/>
        <w:jc w:val="both"/>
        <w:rPr>
          <w:color w:val="333333"/>
        </w:rPr>
      </w:pPr>
      <w:r w:rsidRPr="003B4BA3">
        <w:rPr>
          <w:color w:val="333333"/>
        </w:rPr>
        <w:t>The report will be published in Turkmen, Russian and English. The electronic version on the CD-ROM will be attached to it. The NC</w:t>
      </w:r>
      <w:r w:rsidR="005E537D">
        <w:rPr>
          <w:color w:val="333333"/>
        </w:rPr>
        <w:t>4/BUR1</w:t>
      </w:r>
      <w:r w:rsidRPr="003B4BA3">
        <w:rPr>
          <w:color w:val="333333"/>
        </w:rPr>
        <w:t xml:space="preserve"> message will be submitted to the UNFCCC Secretariat and distributed to relevant stakeholders. The report will be presented at a national workshop with the assistance of national and international consultants. </w:t>
      </w:r>
    </w:p>
    <w:p w14:paraId="4C869B34" w14:textId="4AE1C24E" w:rsidR="00A52E1F" w:rsidRPr="003B4BA3" w:rsidRDefault="00A52E1F" w:rsidP="00A52E1F">
      <w:pPr>
        <w:spacing w:after="240"/>
        <w:jc w:val="both"/>
        <w:rPr>
          <w:lang w:eastAsia="ru-RU"/>
        </w:rPr>
      </w:pPr>
      <w:r w:rsidRPr="003B4BA3">
        <w:rPr>
          <w:b/>
          <w:bCs/>
          <w:i/>
          <w:iCs/>
        </w:rPr>
        <w:t>Expected out</w:t>
      </w:r>
      <w:r w:rsidR="005E537D">
        <w:rPr>
          <w:b/>
          <w:bCs/>
          <w:i/>
          <w:iCs/>
        </w:rPr>
        <w:t>put</w:t>
      </w:r>
      <w:r w:rsidRPr="003B4BA3">
        <w:rPr>
          <w:b/>
          <w:bCs/>
          <w:i/>
          <w:iCs/>
        </w:rPr>
        <w:t xml:space="preserve"> and activities:</w:t>
      </w:r>
    </w:p>
    <w:p w14:paraId="62FCE80A" w14:textId="02488762" w:rsidR="00707102" w:rsidRPr="003B4BA3" w:rsidRDefault="00A52E1F" w:rsidP="00400BD5">
      <w:pPr>
        <w:spacing w:after="240"/>
        <w:jc w:val="both"/>
        <w:rPr>
          <w:color w:val="333333"/>
        </w:rPr>
      </w:pPr>
      <w:r w:rsidRPr="003B4BA3">
        <w:rPr>
          <w:b/>
          <w:bCs/>
          <w:i/>
          <w:iCs/>
          <w:color w:val="333333"/>
        </w:rPr>
        <w:t>Out</w:t>
      </w:r>
      <w:r w:rsidR="005E537D">
        <w:rPr>
          <w:b/>
          <w:bCs/>
          <w:i/>
          <w:iCs/>
          <w:color w:val="333333"/>
        </w:rPr>
        <w:t>put</w:t>
      </w:r>
      <w:r w:rsidR="00707102" w:rsidRPr="003B4BA3">
        <w:rPr>
          <w:b/>
          <w:bCs/>
          <w:i/>
          <w:iCs/>
          <w:color w:val="333333"/>
        </w:rPr>
        <w:t xml:space="preserve"> 3.1:</w:t>
      </w:r>
      <w:r w:rsidR="00707102" w:rsidRPr="003B4BA3">
        <w:rPr>
          <w:color w:val="333333"/>
        </w:rPr>
        <w:t xml:space="preserve"> </w:t>
      </w:r>
      <w:r w:rsidR="00400BD5" w:rsidRPr="003B4BA3">
        <w:rPr>
          <w:color w:val="333333"/>
        </w:rPr>
        <w:t>The Fourth National Communication</w:t>
      </w:r>
      <w:r w:rsidR="005E537D">
        <w:rPr>
          <w:color w:val="333333"/>
        </w:rPr>
        <w:t xml:space="preserve"> and BUR1</w:t>
      </w:r>
      <w:r w:rsidR="00400BD5" w:rsidRPr="003B4BA3">
        <w:rPr>
          <w:color w:val="333333"/>
        </w:rPr>
        <w:t xml:space="preserve"> prepared and submitted </w:t>
      </w:r>
      <w:r w:rsidR="005E537D">
        <w:rPr>
          <w:color w:val="333333"/>
        </w:rPr>
        <w:t>to the UNFCCC</w:t>
      </w:r>
      <w:r w:rsidR="00400BD5" w:rsidRPr="003B4BA3">
        <w:rPr>
          <w:color w:val="333333"/>
        </w:rPr>
        <w:t xml:space="preserve">. </w:t>
      </w:r>
    </w:p>
    <w:p w14:paraId="1B5EB2C8" w14:textId="77777777" w:rsidR="00707102" w:rsidRPr="003B4BA3" w:rsidRDefault="00400BD5" w:rsidP="00707102">
      <w:pPr>
        <w:spacing w:after="240"/>
        <w:jc w:val="both"/>
        <w:rPr>
          <w:color w:val="000000"/>
        </w:rPr>
      </w:pPr>
      <w:r w:rsidRPr="003B4BA3">
        <w:rPr>
          <w:color w:val="000000"/>
        </w:rPr>
        <w:t>Activity</w:t>
      </w:r>
      <w:r w:rsidR="00707102" w:rsidRPr="003B4BA3">
        <w:rPr>
          <w:color w:val="000000"/>
        </w:rPr>
        <w:t>:</w:t>
      </w:r>
    </w:p>
    <w:p w14:paraId="18F00DA5" w14:textId="3B4318EA" w:rsidR="00684EBB" w:rsidRDefault="00707102" w:rsidP="00F33ED4">
      <w:pPr>
        <w:spacing w:after="240"/>
        <w:jc w:val="both"/>
        <w:rPr>
          <w:color w:val="333333"/>
        </w:rPr>
      </w:pPr>
      <w:r w:rsidRPr="003B4BA3">
        <w:rPr>
          <w:color w:val="333333"/>
        </w:rPr>
        <w:t xml:space="preserve">3.1.1 </w:t>
      </w:r>
      <w:r w:rsidR="00684EBB">
        <w:rPr>
          <w:color w:val="333333"/>
        </w:rPr>
        <w:t xml:space="preserve">Compile the draft </w:t>
      </w:r>
      <w:r w:rsidR="005E537D">
        <w:rPr>
          <w:color w:val="333333"/>
        </w:rPr>
        <w:t xml:space="preserve">BUR1 and </w:t>
      </w:r>
      <w:r w:rsidR="00835470" w:rsidRPr="003B4BA3">
        <w:rPr>
          <w:color w:val="333333"/>
        </w:rPr>
        <w:t>NC4</w:t>
      </w:r>
      <w:r w:rsidR="00684EBB">
        <w:rPr>
          <w:color w:val="333333"/>
        </w:rPr>
        <w:t xml:space="preserve"> for review and comments</w:t>
      </w:r>
    </w:p>
    <w:p w14:paraId="0D6073BE" w14:textId="148B445B" w:rsidR="00684EBB" w:rsidRDefault="00684EBB" w:rsidP="00F33ED4">
      <w:pPr>
        <w:spacing w:after="240"/>
        <w:jc w:val="both"/>
        <w:rPr>
          <w:color w:val="333333"/>
        </w:rPr>
      </w:pPr>
      <w:r>
        <w:rPr>
          <w:color w:val="333333"/>
        </w:rPr>
        <w:t xml:space="preserve">3.1.2 Incorporate the review comments and finalize the BUR1 and NC4 and submit for approval </w:t>
      </w:r>
      <w:r w:rsidR="00F33ED4" w:rsidRPr="003B4BA3">
        <w:rPr>
          <w:color w:val="333333"/>
        </w:rPr>
        <w:t>by the PSB</w:t>
      </w:r>
      <w:r w:rsidR="00A4230D">
        <w:rPr>
          <w:color w:val="333333"/>
        </w:rPr>
        <w:t>.</w:t>
      </w:r>
    </w:p>
    <w:p w14:paraId="1AFD72C2" w14:textId="3DCA1B65" w:rsidR="00707102" w:rsidRDefault="00684EBB" w:rsidP="00F33ED4">
      <w:pPr>
        <w:spacing w:after="240"/>
        <w:jc w:val="both"/>
        <w:rPr>
          <w:color w:val="333333"/>
        </w:rPr>
      </w:pPr>
      <w:r>
        <w:rPr>
          <w:color w:val="333333"/>
        </w:rPr>
        <w:t>3.1.3T</w:t>
      </w:r>
      <w:r w:rsidR="00F33ED4" w:rsidRPr="003B4BA3">
        <w:rPr>
          <w:color w:val="333333"/>
        </w:rPr>
        <w:t xml:space="preserve">ranslation </w:t>
      </w:r>
      <w:r>
        <w:rPr>
          <w:color w:val="333333"/>
        </w:rPr>
        <w:t xml:space="preserve">of the BUR1 and NC4 </w:t>
      </w:r>
      <w:r w:rsidR="00F33ED4" w:rsidRPr="003B4BA3">
        <w:rPr>
          <w:color w:val="333333"/>
        </w:rPr>
        <w:t>from Russian into English.</w:t>
      </w:r>
    </w:p>
    <w:p w14:paraId="082836A0" w14:textId="0D89BE59" w:rsidR="00707102" w:rsidRDefault="00707102" w:rsidP="00707102">
      <w:pPr>
        <w:spacing w:after="240"/>
        <w:jc w:val="both"/>
        <w:rPr>
          <w:color w:val="333333"/>
        </w:rPr>
      </w:pPr>
      <w:r w:rsidRPr="003B4BA3">
        <w:rPr>
          <w:color w:val="333333"/>
        </w:rPr>
        <w:t>3.1.</w:t>
      </w:r>
      <w:r w:rsidR="00684EBB">
        <w:rPr>
          <w:color w:val="333333"/>
        </w:rPr>
        <w:t>4</w:t>
      </w:r>
      <w:r w:rsidRPr="003B4BA3">
        <w:rPr>
          <w:color w:val="333333"/>
        </w:rPr>
        <w:t xml:space="preserve"> </w:t>
      </w:r>
      <w:r w:rsidR="00F33ED4" w:rsidRPr="003B4BA3">
        <w:rPr>
          <w:color w:val="333333"/>
        </w:rPr>
        <w:t xml:space="preserve">Publication and preparation of electronic copies of the </w:t>
      </w:r>
      <w:r w:rsidR="005E537D">
        <w:rPr>
          <w:color w:val="333333"/>
        </w:rPr>
        <w:t xml:space="preserve">BUR1 and </w:t>
      </w:r>
      <w:r w:rsidR="00835470" w:rsidRPr="003B4BA3">
        <w:rPr>
          <w:color w:val="333333"/>
        </w:rPr>
        <w:t>NC4</w:t>
      </w:r>
      <w:r w:rsidR="00F33ED4" w:rsidRPr="003B4BA3">
        <w:rPr>
          <w:color w:val="333333"/>
        </w:rPr>
        <w:t xml:space="preserve"> on a CD-ROM</w:t>
      </w:r>
      <w:r w:rsidR="0092597C">
        <w:rPr>
          <w:color w:val="333333"/>
        </w:rPr>
        <w:t xml:space="preserve"> and submission of the reports to UNFCCC</w:t>
      </w:r>
      <w:r w:rsidR="00F33ED4" w:rsidRPr="003B4BA3">
        <w:rPr>
          <w:color w:val="333333"/>
        </w:rPr>
        <w:t>.</w:t>
      </w:r>
    </w:p>
    <w:p w14:paraId="5BCD6104" w14:textId="3673FA4A" w:rsidR="00F5468E" w:rsidRDefault="00F5468E" w:rsidP="00707102">
      <w:pPr>
        <w:spacing w:after="240"/>
        <w:jc w:val="both"/>
        <w:rPr>
          <w:color w:val="333333"/>
        </w:rPr>
      </w:pPr>
      <w:r w:rsidRPr="003B4BA3">
        <w:rPr>
          <w:color w:val="333333"/>
        </w:rPr>
        <w:t>3.1.</w:t>
      </w:r>
      <w:r w:rsidR="00684EBB">
        <w:rPr>
          <w:color w:val="333333"/>
        </w:rPr>
        <w:t>5</w:t>
      </w:r>
      <w:r>
        <w:rPr>
          <w:color w:val="333333"/>
        </w:rPr>
        <w:t xml:space="preserve"> </w:t>
      </w:r>
      <w:r w:rsidRPr="00F5468E">
        <w:rPr>
          <w:color w:val="333333"/>
        </w:rPr>
        <w:t>Organiz</w:t>
      </w:r>
      <w:r>
        <w:rPr>
          <w:color w:val="333333"/>
        </w:rPr>
        <w:t>e a</w:t>
      </w:r>
      <w:r w:rsidRPr="00F5468E">
        <w:rPr>
          <w:color w:val="333333"/>
        </w:rPr>
        <w:t xml:space="preserve"> final national conference on the NC</w:t>
      </w:r>
      <w:r w:rsidR="004C66FD">
        <w:rPr>
          <w:color w:val="333333"/>
        </w:rPr>
        <w:t>4</w:t>
      </w:r>
      <w:r w:rsidRPr="00F5468E">
        <w:rPr>
          <w:color w:val="333333"/>
        </w:rPr>
        <w:t>/ BUR1 project in Turkmenistan.</w:t>
      </w:r>
    </w:p>
    <w:p w14:paraId="5E527E2A" w14:textId="3785734F" w:rsidR="0050004A" w:rsidRPr="003B4BA3" w:rsidRDefault="0050004A" w:rsidP="0050004A">
      <w:pPr>
        <w:spacing w:after="240"/>
        <w:jc w:val="both"/>
        <w:rPr>
          <w:b/>
        </w:rPr>
      </w:pPr>
      <w:r>
        <w:rPr>
          <w:b/>
          <w:color w:val="000000"/>
        </w:rPr>
        <w:t>4</w:t>
      </w:r>
      <w:r w:rsidRPr="003B4BA3">
        <w:rPr>
          <w:b/>
          <w:color w:val="000000"/>
        </w:rPr>
        <w:t>. STOCKTAKING</w:t>
      </w:r>
      <w:r w:rsidRPr="003B4BA3">
        <w:rPr>
          <w:b/>
        </w:rPr>
        <w:t xml:space="preserve"> ASSESSMENT AND INSTITUTIONAL ARRANGEMENTS FOR PREPARATION OF SUBSEQUENT NCs AND BURs </w:t>
      </w:r>
    </w:p>
    <w:p w14:paraId="1DBEEC99" w14:textId="77777777" w:rsidR="0050004A" w:rsidRPr="003B4BA3" w:rsidRDefault="0050004A" w:rsidP="0050004A">
      <w:pPr>
        <w:spacing w:after="240"/>
        <w:jc w:val="both"/>
        <w:rPr>
          <w:bCs/>
        </w:rPr>
      </w:pPr>
      <w:r w:rsidRPr="003B4BA3">
        <w:rPr>
          <w:bCs/>
        </w:rPr>
        <w:t>Due to the fact that the country is actively conducting restructuring of the economy and management, it is proposed to expand the institutional framework for the implementation of the UNFCCC by involving newly created ministries, agencies and companies related to climate change, as well as non-governmental organizations and civil society.</w:t>
      </w:r>
    </w:p>
    <w:p w14:paraId="40876D2B" w14:textId="77777777" w:rsidR="0050004A" w:rsidRPr="003B4BA3" w:rsidRDefault="0050004A" w:rsidP="0050004A">
      <w:pPr>
        <w:spacing w:after="240"/>
        <w:jc w:val="both"/>
        <w:rPr>
          <w:bCs/>
        </w:rPr>
      </w:pPr>
      <w:r w:rsidRPr="003B4BA3">
        <w:rPr>
          <w:bCs/>
        </w:rPr>
        <w:t xml:space="preserve">In order to improve coordination of activities and strengthen interagency relations for the preparation of BUR1 and NC4, it is planned to create two Interagency Working Groups (IWGs): (1) for preparation of inventory of greenhouse gases and development of mitigation measures; and (2) for adaptation to the effects of climate change. </w:t>
      </w:r>
    </w:p>
    <w:p w14:paraId="2673DE51" w14:textId="77777777" w:rsidR="0050004A" w:rsidRPr="003B4BA3" w:rsidRDefault="0050004A" w:rsidP="0050004A">
      <w:pPr>
        <w:spacing w:after="240"/>
        <w:jc w:val="both"/>
        <w:rPr>
          <w:bCs/>
        </w:rPr>
      </w:pPr>
      <w:r w:rsidRPr="003B4BA3">
        <w:rPr>
          <w:bCs/>
        </w:rPr>
        <w:t>It is planned to create separate expert working groups for each thematic section of the NC4 and BUR, led by a leading expert, who will be accountable to the project manager.</w:t>
      </w:r>
    </w:p>
    <w:p w14:paraId="46249F25" w14:textId="77777777" w:rsidR="0050004A" w:rsidRPr="003B4BA3" w:rsidRDefault="0050004A" w:rsidP="0050004A">
      <w:pPr>
        <w:spacing w:after="240"/>
        <w:jc w:val="both"/>
        <w:rPr>
          <w:bCs/>
        </w:rPr>
      </w:pPr>
      <w:r w:rsidRPr="003B4BA3">
        <w:rPr>
          <w:bCs/>
        </w:rPr>
        <w:lastRenderedPageBreak/>
        <w:t xml:space="preserve">Expanding the range of stakeholders involved in the preparation of the NC4 and BUR1 will be carried out on the basis of bilateral and multilateral consultations and will require improved interagency relations and enhanced role for a coordinating organization, including advanced training and a better understanding of issues related to climate change in all segments of the population. Enhanced interagency cooperation will contribute to the efforts to integrate climate change issues into relevant national and sectoral development programs. </w:t>
      </w:r>
    </w:p>
    <w:p w14:paraId="05FA207E" w14:textId="77026FB8" w:rsidR="0050004A" w:rsidRPr="003B4BA3" w:rsidRDefault="0050004A" w:rsidP="0050004A">
      <w:pPr>
        <w:spacing w:after="240"/>
        <w:jc w:val="both"/>
        <w:rPr>
          <w:lang w:eastAsia="ru-RU"/>
        </w:rPr>
      </w:pPr>
      <w:r w:rsidRPr="003B4BA3">
        <w:rPr>
          <w:b/>
          <w:bCs/>
          <w:i/>
          <w:iCs/>
        </w:rPr>
        <w:t>Expected out</w:t>
      </w:r>
      <w:r>
        <w:rPr>
          <w:b/>
          <w:bCs/>
          <w:i/>
          <w:iCs/>
        </w:rPr>
        <w:t>put</w:t>
      </w:r>
      <w:r w:rsidRPr="003B4BA3">
        <w:rPr>
          <w:b/>
          <w:bCs/>
          <w:i/>
          <w:iCs/>
        </w:rPr>
        <w:t xml:space="preserve"> and activities:</w:t>
      </w:r>
    </w:p>
    <w:p w14:paraId="67BD3147" w14:textId="133A072E" w:rsidR="0050004A" w:rsidRPr="003B4BA3" w:rsidRDefault="0050004A" w:rsidP="0050004A">
      <w:pPr>
        <w:spacing w:after="240"/>
        <w:jc w:val="both"/>
        <w:rPr>
          <w:bCs/>
        </w:rPr>
      </w:pPr>
      <w:r w:rsidRPr="003B4BA3">
        <w:rPr>
          <w:b/>
          <w:i/>
          <w:iCs/>
        </w:rPr>
        <w:t>Out</w:t>
      </w:r>
      <w:r>
        <w:rPr>
          <w:b/>
          <w:i/>
          <w:iCs/>
        </w:rPr>
        <w:t>put</w:t>
      </w:r>
      <w:r w:rsidRPr="003B4BA3">
        <w:rPr>
          <w:b/>
          <w:i/>
          <w:iCs/>
        </w:rPr>
        <w:t xml:space="preserve"> </w:t>
      </w:r>
      <w:r>
        <w:rPr>
          <w:b/>
          <w:i/>
          <w:iCs/>
        </w:rPr>
        <w:t>4</w:t>
      </w:r>
      <w:r w:rsidRPr="003B4BA3">
        <w:rPr>
          <w:b/>
          <w:i/>
          <w:iCs/>
        </w:rPr>
        <w:t>.1.</w:t>
      </w:r>
      <w:r w:rsidRPr="003B4BA3">
        <w:rPr>
          <w:bCs/>
        </w:rPr>
        <w:t xml:space="preserve"> A review analysis carried out, institutional mechanisms for the preparation of subsequent NC</w:t>
      </w:r>
      <w:r>
        <w:rPr>
          <w:bCs/>
        </w:rPr>
        <w:t>s</w:t>
      </w:r>
      <w:r w:rsidRPr="003B4BA3">
        <w:rPr>
          <w:bCs/>
        </w:rPr>
        <w:t xml:space="preserve"> and BUR</w:t>
      </w:r>
      <w:r>
        <w:rPr>
          <w:bCs/>
        </w:rPr>
        <w:t>s/BTR</w:t>
      </w:r>
      <w:r w:rsidRPr="003B4BA3">
        <w:rPr>
          <w:bCs/>
        </w:rPr>
        <w:t>s considered.</w:t>
      </w:r>
    </w:p>
    <w:p w14:paraId="601850C6" w14:textId="77777777" w:rsidR="0050004A" w:rsidRPr="003B4BA3" w:rsidRDefault="0050004A" w:rsidP="0050004A">
      <w:pPr>
        <w:spacing w:after="240"/>
        <w:jc w:val="both"/>
        <w:rPr>
          <w:bCs/>
        </w:rPr>
      </w:pPr>
      <w:r w:rsidRPr="003B4BA3">
        <w:rPr>
          <w:bCs/>
        </w:rPr>
        <w:t>Activity:</w:t>
      </w:r>
    </w:p>
    <w:p w14:paraId="1FDFAFEC" w14:textId="41CF9537" w:rsidR="0050004A" w:rsidRPr="0050004A" w:rsidRDefault="0050004A" w:rsidP="001B1E2E">
      <w:pPr>
        <w:pStyle w:val="ListParagraph"/>
        <w:numPr>
          <w:ilvl w:val="0"/>
          <w:numId w:val="47"/>
        </w:numPr>
        <w:spacing w:after="240"/>
        <w:rPr>
          <w:bCs/>
        </w:rPr>
      </w:pPr>
      <w:r w:rsidRPr="0050004A">
        <w:rPr>
          <w:bCs/>
        </w:rPr>
        <w:t xml:space="preserve">To conduct a self-assessment and review analysis and prepare a summary of activities and outcomes achieved after completion and submission of the NC4 and BUR1 to the UNFCCC. </w:t>
      </w:r>
    </w:p>
    <w:p w14:paraId="636CAB1A" w14:textId="6652369B" w:rsidR="0050004A" w:rsidRPr="00FD02C5" w:rsidRDefault="0050004A" w:rsidP="001B1E2E">
      <w:pPr>
        <w:pStyle w:val="ListParagraph"/>
        <w:numPr>
          <w:ilvl w:val="0"/>
          <w:numId w:val="47"/>
        </w:numPr>
        <w:spacing w:after="240"/>
        <w:rPr>
          <w:bCs/>
        </w:rPr>
      </w:pPr>
      <w:r w:rsidRPr="0050004A">
        <w:rPr>
          <w:bCs/>
        </w:rPr>
        <w:t>To prepare a strategy to involve all relevant stakeholders, including their potential role in the preparation of the NC and BUR/BTR, and identify key coordinators in the working groups to monitor problems related to funding,</w:t>
      </w:r>
      <w:r w:rsidRPr="00BB2F6A">
        <w:rPr>
          <w:bCs/>
        </w:rPr>
        <w:t xml:space="preserve"> constraints and gaps, technical and capacity building needs.</w:t>
      </w:r>
    </w:p>
    <w:p w14:paraId="5AECF164" w14:textId="322B0149" w:rsidR="0050004A" w:rsidRPr="008A6760" w:rsidRDefault="0050004A" w:rsidP="001B1E2E">
      <w:pPr>
        <w:pStyle w:val="ListParagraph"/>
        <w:numPr>
          <w:ilvl w:val="0"/>
          <w:numId w:val="47"/>
        </w:numPr>
        <w:spacing w:after="240"/>
        <w:rPr>
          <w:bCs/>
          <w:iCs/>
          <w:color w:val="333333"/>
        </w:rPr>
      </w:pPr>
      <w:r w:rsidRPr="00E1320D">
        <w:rPr>
          <w:bCs/>
        </w:rPr>
        <w:t xml:space="preserve">To propose measures to strengthen and maintain the </w:t>
      </w:r>
      <w:r w:rsidRPr="008A6760">
        <w:rPr>
          <w:bCs/>
        </w:rPr>
        <w:t>existing institutional mechanism, including possible technical assistance, as well as strategies to increase synergies with relevant programs and institutions.</w:t>
      </w:r>
      <w:r w:rsidRPr="008A6760">
        <w:rPr>
          <w:bCs/>
          <w:iCs/>
          <w:color w:val="333333"/>
        </w:rPr>
        <w:t xml:space="preserve"> </w:t>
      </w:r>
    </w:p>
    <w:p w14:paraId="4A5027B8" w14:textId="785808D6" w:rsidR="00707102" w:rsidRPr="003B4BA3" w:rsidRDefault="0050004A" w:rsidP="00707102">
      <w:pPr>
        <w:spacing w:after="240"/>
        <w:jc w:val="both"/>
        <w:rPr>
          <w:color w:val="000000"/>
        </w:rPr>
      </w:pPr>
      <w:bookmarkStart w:id="36" w:name="PROJECT2"/>
      <w:r>
        <w:rPr>
          <w:b/>
          <w:color w:val="000000"/>
        </w:rPr>
        <w:t>5</w:t>
      </w:r>
      <w:r w:rsidR="00707102" w:rsidRPr="003B4BA3">
        <w:rPr>
          <w:b/>
          <w:color w:val="000000"/>
        </w:rPr>
        <w:t xml:space="preserve">. PROJECT </w:t>
      </w:r>
      <w:bookmarkEnd w:id="36"/>
      <w:r w:rsidR="00707102" w:rsidRPr="003B4BA3">
        <w:rPr>
          <w:b/>
          <w:color w:val="000000"/>
        </w:rPr>
        <w:t>MANAGEMENT</w:t>
      </w:r>
    </w:p>
    <w:p w14:paraId="7DD565B5" w14:textId="3FD5D2E3" w:rsidR="00951ABD" w:rsidRPr="003B4BA3" w:rsidRDefault="00951ABD" w:rsidP="00F33ED4">
      <w:pPr>
        <w:spacing w:after="240"/>
        <w:jc w:val="both"/>
        <w:rPr>
          <w:bCs/>
          <w:iCs/>
        </w:rPr>
      </w:pPr>
      <w:r w:rsidRPr="003B4BA3">
        <w:rPr>
          <w:bCs/>
          <w:iCs/>
        </w:rPr>
        <w:t xml:space="preserve">The NC4/BUR1 project will be implemented and managed under the umbrella of the UNDP project on development </w:t>
      </w:r>
      <w:r w:rsidR="00B97295" w:rsidRPr="003B4BA3">
        <w:rPr>
          <w:bCs/>
          <w:iCs/>
        </w:rPr>
        <w:t xml:space="preserve">the </w:t>
      </w:r>
      <w:r w:rsidRPr="003B4BA3">
        <w:rPr>
          <w:bCs/>
          <w:iCs/>
        </w:rPr>
        <w:t>sustainable cities. The Team Leader</w:t>
      </w:r>
      <w:r w:rsidR="00405405" w:rsidRPr="003B4BA3">
        <w:rPr>
          <w:bCs/>
          <w:iCs/>
        </w:rPr>
        <w:t xml:space="preserve"> (TL)</w:t>
      </w:r>
      <w:r w:rsidRPr="003B4BA3">
        <w:rPr>
          <w:bCs/>
          <w:iCs/>
        </w:rPr>
        <w:t xml:space="preserve"> of the NC4/BUR1 project will work under the guidance of the</w:t>
      </w:r>
      <w:r w:rsidR="00BD64EB" w:rsidRPr="003B4BA3">
        <w:rPr>
          <w:bCs/>
          <w:iCs/>
        </w:rPr>
        <w:t xml:space="preserve"> UNDP</w:t>
      </w:r>
      <w:r w:rsidR="00B97295" w:rsidRPr="003B4BA3">
        <w:rPr>
          <w:bCs/>
          <w:iCs/>
        </w:rPr>
        <w:t xml:space="preserve">’s Sustainable </w:t>
      </w:r>
      <w:r w:rsidR="00BD64EB" w:rsidRPr="003B4BA3">
        <w:rPr>
          <w:bCs/>
          <w:iCs/>
        </w:rPr>
        <w:t>City P</w:t>
      </w:r>
      <w:r w:rsidRPr="003B4BA3">
        <w:rPr>
          <w:bCs/>
          <w:iCs/>
        </w:rPr>
        <w:t xml:space="preserve">roject Manager and </w:t>
      </w:r>
      <w:r w:rsidR="00405405" w:rsidRPr="003B4BA3">
        <w:rPr>
          <w:bCs/>
          <w:iCs/>
        </w:rPr>
        <w:t>the TL</w:t>
      </w:r>
      <w:r w:rsidR="00BD64EB" w:rsidRPr="003B4BA3">
        <w:rPr>
          <w:bCs/>
          <w:iCs/>
        </w:rPr>
        <w:t xml:space="preserve"> </w:t>
      </w:r>
      <w:r w:rsidRPr="003B4BA3">
        <w:rPr>
          <w:bCs/>
          <w:iCs/>
        </w:rPr>
        <w:t xml:space="preserve">will be fully responsible for the quality implementation of </w:t>
      </w:r>
      <w:r w:rsidR="00BD64EB" w:rsidRPr="003B4BA3">
        <w:rPr>
          <w:bCs/>
          <w:iCs/>
        </w:rPr>
        <w:t xml:space="preserve">NC4/BUR1 </w:t>
      </w:r>
      <w:r w:rsidRPr="003B4BA3">
        <w:rPr>
          <w:bCs/>
          <w:iCs/>
        </w:rPr>
        <w:t xml:space="preserve">project </w:t>
      </w:r>
      <w:r w:rsidR="00BD64EB" w:rsidRPr="003B4BA3">
        <w:rPr>
          <w:bCs/>
          <w:iCs/>
        </w:rPr>
        <w:t>interventions</w:t>
      </w:r>
      <w:r w:rsidRPr="003B4BA3">
        <w:rPr>
          <w:bCs/>
          <w:iCs/>
        </w:rPr>
        <w:t>.</w:t>
      </w:r>
    </w:p>
    <w:p w14:paraId="0010AD6B" w14:textId="783ECB84" w:rsidR="00F33ED4" w:rsidRPr="003B4BA3" w:rsidRDefault="00F33ED4" w:rsidP="00F33ED4">
      <w:pPr>
        <w:spacing w:after="240"/>
        <w:jc w:val="both"/>
        <w:rPr>
          <w:lang w:eastAsia="ru-RU"/>
        </w:rPr>
      </w:pPr>
      <w:r w:rsidRPr="003B4BA3">
        <w:rPr>
          <w:b/>
          <w:bCs/>
          <w:i/>
          <w:iCs/>
        </w:rPr>
        <w:t>Expected out</w:t>
      </w:r>
      <w:r w:rsidR="00FC70D3">
        <w:rPr>
          <w:b/>
          <w:bCs/>
          <w:i/>
          <w:iCs/>
        </w:rPr>
        <w:t>put</w:t>
      </w:r>
      <w:r w:rsidRPr="003B4BA3">
        <w:rPr>
          <w:b/>
          <w:bCs/>
          <w:i/>
          <w:iCs/>
        </w:rPr>
        <w:t xml:space="preserve"> and activities:</w:t>
      </w:r>
    </w:p>
    <w:p w14:paraId="1AD980BF" w14:textId="212DE5C2" w:rsidR="00707102" w:rsidRPr="003B4BA3" w:rsidRDefault="00F33ED4" w:rsidP="00692172">
      <w:pPr>
        <w:spacing w:after="240"/>
        <w:jc w:val="both"/>
        <w:rPr>
          <w:bCs/>
          <w:iCs/>
          <w:color w:val="333333"/>
        </w:rPr>
      </w:pPr>
      <w:r w:rsidRPr="003B4BA3">
        <w:rPr>
          <w:b/>
          <w:i/>
          <w:color w:val="333333"/>
        </w:rPr>
        <w:t>Out</w:t>
      </w:r>
      <w:r w:rsidR="00FC70D3">
        <w:rPr>
          <w:b/>
          <w:i/>
          <w:color w:val="333333"/>
        </w:rPr>
        <w:t>put</w:t>
      </w:r>
      <w:r w:rsidR="00707102" w:rsidRPr="003B4BA3">
        <w:rPr>
          <w:b/>
          <w:i/>
          <w:color w:val="333333"/>
        </w:rPr>
        <w:t xml:space="preserve"> </w:t>
      </w:r>
      <w:r w:rsidR="006E6F9D">
        <w:rPr>
          <w:b/>
          <w:i/>
          <w:color w:val="333333"/>
        </w:rPr>
        <w:t>5</w:t>
      </w:r>
      <w:r w:rsidR="00707102" w:rsidRPr="003B4BA3">
        <w:rPr>
          <w:b/>
          <w:i/>
          <w:color w:val="333333"/>
        </w:rPr>
        <w:t>.1:</w:t>
      </w:r>
      <w:r w:rsidR="00707102" w:rsidRPr="003B4BA3">
        <w:rPr>
          <w:bCs/>
          <w:iCs/>
          <w:color w:val="333333"/>
        </w:rPr>
        <w:t xml:space="preserve"> </w:t>
      </w:r>
      <w:r w:rsidR="00692172" w:rsidRPr="003B4BA3">
        <w:rPr>
          <w:bCs/>
          <w:iCs/>
          <w:color w:val="333333"/>
        </w:rPr>
        <w:t xml:space="preserve">The </w:t>
      </w:r>
      <w:r w:rsidR="00B15E2B" w:rsidRPr="003B4BA3">
        <w:rPr>
          <w:bCs/>
          <w:iCs/>
          <w:color w:val="333333"/>
        </w:rPr>
        <w:t>NC4</w:t>
      </w:r>
      <w:r w:rsidR="00692172" w:rsidRPr="003B4BA3">
        <w:rPr>
          <w:bCs/>
          <w:iCs/>
          <w:color w:val="333333"/>
        </w:rPr>
        <w:t xml:space="preserve"> and </w:t>
      </w:r>
      <w:r w:rsidR="002924A6" w:rsidRPr="003B4BA3">
        <w:rPr>
          <w:bCs/>
          <w:iCs/>
          <w:color w:val="333333"/>
        </w:rPr>
        <w:t>BUR1</w:t>
      </w:r>
      <w:r w:rsidR="00DA6D7C">
        <w:rPr>
          <w:bCs/>
          <w:iCs/>
          <w:color w:val="333333"/>
        </w:rPr>
        <w:t xml:space="preserve"> project management </w:t>
      </w:r>
      <w:r w:rsidR="004259B7">
        <w:rPr>
          <w:bCs/>
          <w:iCs/>
          <w:color w:val="333333"/>
        </w:rPr>
        <w:t>mechanism established</w:t>
      </w:r>
      <w:r w:rsidR="00DA6D7C">
        <w:rPr>
          <w:bCs/>
          <w:iCs/>
          <w:color w:val="333333"/>
        </w:rPr>
        <w:t xml:space="preserve"> and operational</w:t>
      </w:r>
      <w:r w:rsidR="004259B7">
        <w:rPr>
          <w:bCs/>
          <w:iCs/>
          <w:color w:val="333333"/>
        </w:rPr>
        <w:t>ized</w:t>
      </w:r>
      <w:r w:rsidR="00DA6D7C">
        <w:rPr>
          <w:bCs/>
          <w:iCs/>
          <w:color w:val="333333"/>
        </w:rPr>
        <w:t>.</w:t>
      </w:r>
      <w:r w:rsidR="00692172" w:rsidRPr="003B4BA3">
        <w:rPr>
          <w:bCs/>
          <w:iCs/>
          <w:color w:val="333333"/>
        </w:rPr>
        <w:t xml:space="preserve"> </w:t>
      </w:r>
    </w:p>
    <w:p w14:paraId="252CCC92" w14:textId="77777777" w:rsidR="00707102" w:rsidRPr="003B4BA3" w:rsidRDefault="00692172" w:rsidP="00707102">
      <w:pPr>
        <w:spacing w:after="240"/>
        <w:jc w:val="both"/>
        <w:rPr>
          <w:bCs/>
          <w:iCs/>
          <w:color w:val="333333"/>
        </w:rPr>
      </w:pPr>
      <w:r w:rsidRPr="003B4BA3">
        <w:rPr>
          <w:bCs/>
          <w:iCs/>
          <w:color w:val="333333"/>
        </w:rPr>
        <w:t>Activity</w:t>
      </w:r>
      <w:r w:rsidR="00707102" w:rsidRPr="003B4BA3">
        <w:rPr>
          <w:bCs/>
          <w:iCs/>
          <w:color w:val="333333"/>
        </w:rPr>
        <w:t>:</w:t>
      </w:r>
    </w:p>
    <w:p w14:paraId="69CE322E" w14:textId="70D6FE5E" w:rsidR="004259B7" w:rsidRPr="001B1E2E" w:rsidRDefault="004259B7" w:rsidP="001B1E2E">
      <w:pPr>
        <w:pStyle w:val="ListParagraph"/>
        <w:numPr>
          <w:ilvl w:val="0"/>
          <w:numId w:val="46"/>
        </w:numPr>
        <w:spacing w:after="240"/>
        <w:rPr>
          <w:bCs/>
          <w:iCs/>
          <w:color w:val="333333"/>
        </w:rPr>
      </w:pPr>
      <w:r w:rsidRPr="001B1E2E">
        <w:rPr>
          <w:bCs/>
          <w:iCs/>
          <w:color w:val="333333"/>
        </w:rPr>
        <w:t>Engage/assign a project manager</w:t>
      </w:r>
    </w:p>
    <w:p w14:paraId="648D3932" w14:textId="57A9AC82" w:rsidR="004259B7" w:rsidRPr="001B1E2E" w:rsidRDefault="004259B7" w:rsidP="001B1E2E">
      <w:pPr>
        <w:pStyle w:val="ListParagraph"/>
        <w:numPr>
          <w:ilvl w:val="0"/>
          <w:numId w:val="46"/>
        </w:numPr>
        <w:spacing w:after="240"/>
        <w:rPr>
          <w:bCs/>
          <w:iCs/>
          <w:color w:val="333333"/>
        </w:rPr>
      </w:pPr>
      <w:r w:rsidRPr="001B1E2E">
        <w:rPr>
          <w:bCs/>
          <w:iCs/>
          <w:color w:val="333333"/>
        </w:rPr>
        <w:t xml:space="preserve">Engage/assign a project implementation unit assistant </w:t>
      </w:r>
    </w:p>
    <w:p w14:paraId="69A038C7" w14:textId="444E3FD1" w:rsidR="004259B7" w:rsidRPr="001B1E2E" w:rsidRDefault="004259B7" w:rsidP="001B1E2E">
      <w:pPr>
        <w:pStyle w:val="ListParagraph"/>
        <w:numPr>
          <w:ilvl w:val="0"/>
          <w:numId w:val="46"/>
        </w:numPr>
        <w:spacing w:after="240"/>
        <w:rPr>
          <w:bCs/>
          <w:iCs/>
          <w:color w:val="333333"/>
        </w:rPr>
      </w:pPr>
      <w:r w:rsidRPr="001B1E2E">
        <w:rPr>
          <w:bCs/>
          <w:iCs/>
          <w:color w:val="333333"/>
        </w:rPr>
        <w:t>Cover UNDP support costs</w:t>
      </w:r>
    </w:p>
    <w:p w14:paraId="2E4833A3" w14:textId="7A778CFC" w:rsidR="004259B7" w:rsidRPr="001B1E2E" w:rsidRDefault="004259B7" w:rsidP="001B1E2E">
      <w:pPr>
        <w:pStyle w:val="ListParagraph"/>
        <w:numPr>
          <w:ilvl w:val="0"/>
          <w:numId w:val="46"/>
        </w:numPr>
        <w:spacing w:after="240"/>
        <w:rPr>
          <w:bCs/>
          <w:iCs/>
          <w:color w:val="333333"/>
        </w:rPr>
      </w:pPr>
      <w:r w:rsidRPr="001B1E2E">
        <w:rPr>
          <w:bCs/>
          <w:iCs/>
          <w:color w:val="333333"/>
        </w:rPr>
        <w:t>Cover UNDP GMS (8% of the total net costs)</w:t>
      </w:r>
    </w:p>
    <w:p w14:paraId="1C94BAB2" w14:textId="385ECAF4" w:rsidR="004259B7" w:rsidRPr="001B1E2E" w:rsidRDefault="004259B7" w:rsidP="001B1E2E">
      <w:pPr>
        <w:pStyle w:val="ListParagraph"/>
        <w:numPr>
          <w:ilvl w:val="0"/>
          <w:numId w:val="46"/>
        </w:numPr>
        <w:spacing w:after="240"/>
        <w:rPr>
          <w:bCs/>
          <w:iCs/>
          <w:color w:val="333333"/>
        </w:rPr>
      </w:pPr>
      <w:r w:rsidRPr="001B1E2E">
        <w:rPr>
          <w:bCs/>
          <w:iCs/>
          <w:color w:val="333333"/>
        </w:rPr>
        <w:t xml:space="preserve">Cover travel expenses (international) to present NC4/BUR1 at the COP </w:t>
      </w:r>
    </w:p>
    <w:p w14:paraId="631BF01A" w14:textId="0E7B2A3E" w:rsidR="004259B7" w:rsidRPr="001B1E2E" w:rsidRDefault="00D82A43" w:rsidP="001B1E2E">
      <w:pPr>
        <w:pStyle w:val="ListParagraph"/>
        <w:numPr>
          <w:ilvl w:val="0"/>
          <w:numId w:val="46"/>
        </w:numPr>
        <w:spacing w:after="240"/>
        <w:rPr>
          <w:bCs/>
          <w:iCs/>
          <w:color w:val="333333"/>
        </w:rPr>
      </w:pPr>
      <w:r>
        <w:rPr>
          <w:bCs/>
          <w:iCs/>
          <w:color w:val="333333"/>
        </w:rPr>
        <w:t>C</w:t>
      </w:r>
      <w:r w:rsidR="004259B7" w:rsidRPr="001B1E2E">
        <w:rPr>
          <w:bCs/>
          <w:iCs/>
          <w:color w:val="333333"/>
        </w:rPr>
        <w:t>over travel expenses (local business trip)</w:t>
      </w:r>
    </w:p>
    <w:p w14:paraId="4445C091" w14:textId="44C40DD2" w:rsidR="004259B7" w:rsidRDefault="004259B7" w:rsidP="0050004A">
      <w:pPr>
        <w:pStyle w:val="ListParagraph"/>
        <w:numPr>
          <w:ilvl w:val="0"/>
          <w:numId w:val="46"/>
        </w:numPr>
        <w:spacing w:after="240"/>
        <w:rPr>
          <w:bCs/>
          <w:iCs/>
          <w:color w:val="333333"/>
        </w:rPr>
      </w:pPr>
      <w:r w:rsidRPr="001B1E2E">
        <w:rPr>
          <w:bCs/>
          <w:iCs/>
          <w:color w:val="333333"/>
        </w:rPr>
        <w:t>Cover Bank commission charges.</w:t>
      </w:r>
    </w:p>
    <w:p w14:paraId="3052FF11" w14:textId="2A17F85D" w:rsidR="0050004A" w:rsidRPr="001B1E2E" w:rsidRDefault="0050004A" w:rsidP="001B1E2E">
      <w:pPr>
        <w:pStyle w:val="ListParagraph"/>
        <w:numPr>
          <w:ilvl w:val="0"/>
          <w:numId w:val="46"/>
        </w:numPr>
        <w:spacing w:after="240"/>
        <w:rPr>
          <w:bCs/>
          <w:iCs/>
          <w:color w:val="333333"/>
        </w:rPr>
      </w:pPr>
      <w:r w:rsidRPr="0050004A">
        <w:rPr>
          <w:bCs/>
          <w:iCs/>
          <w:color w:val="333333"/>
        </w:rPr>
        <w:t>Annual financial audits</w:t>
      </w:r>
    </w:p>
    <w:p w14:paraId="40CE08B6" w14:textId="77929EB2" w:rsidR="00B06557" w:rsidRPr="003B4BA3" w:rsidRDefault="00FC70D3" w:rsidP="00B06557">
      <w:pPr>
        <w:spacing w:after="240"/>
        <w:jc w:val="both"/>
        <w:rPr>
          <w:b/>
          <w:color w:val="333333"/>
        </w:rPr>
      </w:pPr>
      <w:r>
        <w:rPr>
          <w:b/>
          <w:color w:val="000000"/>
        </w:rPr>
        <w:t>6</w:t>
      </w:r>
      <w:r w:rsidR="00B06557" w:rsidRPr="003B4BA3">
        <w:rPr>
          <w:b/>
          <w:color w:val="000000"/>
        </w:rPr>
        <w:t>. MONITORING AND REPORTING</w:t>
      </w:r>
    </w:p>
    <w:p w14:paraId="3B3100D7" w14:textId="77777777" w:rsidR="00B06557" w:rsidRPr="003B4BA3" w:rsidRDefault="00B06557" w:rsidP="00B06557">
      <w:pPr>
        <w:spacing w:after="240"/>
        <w:jc w:val="both"/>
        <w:rPr>
          <w:bCs/>
        </w:rPr>
      </w:pPr>
      <w:r w:rsidRPr="003B4BA3">
        <w:rPr>
          <w:bCs/>
        </w:rPr>
        <w:t xml:space="preserve">The project cooperation agreement for Turkmenistan has been signed and includes chapters on monitoring and communications (attached) in the project document. The project results will be monitored annually and periodically evaluated during the implementation of the project. This will ensure that the project effectively achieves these results. </w:t>
      </w:r>
    </w:p>
    <w:p w14:paraId="61F9FFF6" w14:textId="7248E923" w:rsidR="00B06557" w:rsidRPr="003B4BA3" w:rsidRDefault="00B06557" w:rsidP="00B06557">
      <w:pPr>
        <w:spacing w:after="240"/>
        <w:jc w:val="both"/>
        <w:rPr>
          <w:lang w:eastAsia="ru-RU"/>
        </w:rPr>
      </w:pPr>
      <w:r w:rsidRPr="003B4BA3">
        <w:rPr>
          <w:b/>
          <w:bCs/>
          <w:i/>
          <w:iCs/>
        </w:rPr>
        <w:t>Expected out</w:t>
      </w:r>
      <w:r w:rsidR="00FC70D3">
        <w:rPr>
          <w:b/>
          <w:bCs/>
          <w:i/>
          <w:iCs/>
        </w:rPr>
        <w:t>put</w:t>
      </w:r>
      <w:r w:rsidRPr="003B4BA3">
        <w:rPr>
          <w:b/>
          <w:bCs/>
          <w:i/>
          <w:iCs/>
        </w:rPr>
        <w:t xml:space="preserve"> and activities:</w:t>
      </w:r>
    </w:p>
    <w:p w14:paraId="4EDD61A0" w14:textId="06626B12" w:rsidR="00B06557" w:rsidRPr="003B4BA3" w:rsidRDefault="00B06557" w:rsidP="00B06557">
      <w:pPr>
        <w:spacing w:after="240"/>
        <w:jc w:val="both"/>
        <w:rPr>
          <w:bCs/>
        </w:rPr>
      </w:pPr>
      <w:r w:rsidRPr="003B4BA3">
        <w:rPr>
          <w:b/>
          <w:i/>
          <w:iCs/>
        </w:rPr>
        <w:lastRenderedPageBreak/>
        <w:t>Out</w:t>
      </w:r>
      <w:r w:rsidR="00FC70D3">
        <w:rPr>
          <w:b/>
          <w:i/>
          <w:iCs/>
        </w:rPr>
        <w:t>put</w:t>
      </w:r>
      <w:r w:rsidRPr="003B4BA3">
        <w:rPr>
          <w:b/>
          <w:i/>
          <w:iCs/>
        </w:rPr>
        <w:t xml:space="preserve"> </w:t>
      </w:r>
      <w:r w:rsidR="00FC70D3">
        <w:rPr>
          <w:b/>
          <w:i/>
          <w:iCs/>
        </w:rPr>
        <w:t>6</w:t>
      </w:r>
      <w:r w:rsidRPr="003B4BA3">
        <w:rPr>
          <w:b/>
          <w:i/>
          <w:iCs/>
        </w:rPr>
        <w:t>.1.</w:t>
      </w:r>
      <w:r w:rsidRPr="003B4BA3">
        <w:rPr>
          <w:bCs/>
        </w:rPr>
        <w:t xml:space="preserve"> Monitoring and evaluation of the project carried out.</w:t>
      </w:r>
    </w:p>
    <w:p w14:paraId="1DF70820" w14:textId="77777777" w:rsidR="00B06557" w:rsidRPr="003B4BA3" w:rsidRDefault="00B06557" w:rsidP="00B06557">
      <w:pPr>
        <w:spacing w:after="240"/>
        <w:jc w:val="both"/>
        <w:rPr>
          <w:bCs/>
        </w:rPr>
      </w:pPr>
      <w:r w:rsidRPr="003B4BA3">
        <w:rPr>
          <w:bCs/>
        </w:rPr>
        <w:t>Activity:</w:t>
      </w:r>
    </w:p>
    <w:p w14:paraId="28FF74AA" w14:textId="3948250D" w:rsidR="00B06557" w:rsidRPr="003B4BA3" w:rsidRDefault="00FC70D3" w:rsidP="00B06557">
      <w:pPr>
        <w:spacing w:after="240"/>
        <w:jc w:val="both"/>
        <w:rPr>
          <w:bCs/>
        </w:rPr>
      </w:pPr>
      <w:r>
        <w:rPr>
          <w:bCs/>
        </w:rPr>
        <w:t>6</w:t>
      </w:r>
      <w:r w:rsidR="00B06557" w:rsidRPr="003B4BA3">
        <w:rPr>
          <w:bCs/>
        </w:rPr>
        <w:t xml:space="preserve">.1.1 </w:t>
      </w:r>
      <w:r w:rsidR="006910E7">
        <w:rPr>
          <w:bCs/>
        </w:rPr>
        <w:t xml:space="preserve">Undertake Project </w:t>
      </w:r>
      <w:r w:rsidR="00B06557" w:rsidRPr="003B4BA3">
        <w:rPr>
          <w:bCs/>
        </w:rPr>
        <w:t>Monitoring and evaluation</w:t>
      </w:r>
      <w:r w:rsidR="006910E7">
        <w:rPr>
          <w:bCs/>
        </w:rPr>
        <w:t xml:space="preserve"> (UNEP).</w:t>
      </w:r>
      <w:r w:rsidR="00B06557" w:rsidRPr="003B4BA3">
        <w:rPr>
          <w:bCs/>
        </w:rPr>
        <w:t xml:space="preserve"> </w:t>
      </w:r>
    </w:p>
    <w:p w14:paraId="2907A600" w14:textId="0552B488" w:rsidR="005265FF" w:rsidRPr="003B4BA3" w:rsidRDefault="005265FF" w:rsidP="005265FF">
      <w:pPr>
        <w:spacing w:after="240"/>
        <w:jc w:val="both"/>
        <w:rPr>
          <w:bCs/>
        </w:rPr>
      </w:pPr>
      <w:r w:rsidRPr="003B4BA3">
        <w:rPr>
          <w:bCs/>
        </w:rPr>
        <w:br w:type="page"/>
      </w:r>
    </w:p>
    <w:p w14:paraId="08ED997E" w14:textId="77777777" w:rsidR="005265FF" w:rsidRPr="003B4BA3" w:rsidRDefault="005265FF" w:rsidP="005265FF">
      <w:pPr>
        <w:spacing w:after="240"/>
        <w:jc w:val="both"/>
        <w:rPr>
          <w:bCs/>
        </w:rPr>
        <w:sectPr w:rsidR="005265FF" w:rsidRPr="003B4BA3" w:rsidSect="008F6813">
          <w:footerReference w:type="default" r:id="rId11"/>
          <w:headerReference w:type="first" r:id="rId12"/>
          <w:pgSz w:w="11907" w:h="16839" w:code="9"/>
          <w:pgMar w:top="900" w:right="850" w:bottom="720" w:left="1440" w:header="709" w:footer="709" w:gutter="0"/>
          <w:cols w:space="708"/>
          <w:titlePg/>
          <w:docGrid w:linePitch="360"/>
        </w:sectPr>
      </w:pPr>
    </w:p>
    <w:p w14:paraId="72AE8B49" w14:textId="06D34CBC" w:rsidR="005265FF" w:rsidRDefault="005265FF" w:rsidP="00ED5FFF">
      <w:pPr>
        <w:rPr>
          <w:b/>
          <w:color w:val="333333"/>
        </w:rPr>
      </w:pPr>
      <w:r w:rsidRPr="003B4BA3">
        <w:rPr>
          <w:b/>
          <w:color w:val="333333"/>
        </w:rPr>
        <w:lastRenderedPageBreak/>
        <w:t xml:space="preserve">TABLE </w:t>
      </w:r>
      <w:r w:rsidR="00DA59BC">
        <w:rPr>
          <w:b/>
          <w:color w:val="333333"/>
        </w:rPr>
        <w:t>1</w:t>
      </w:r>
      <w:r w:rsidRPr="003B4BA3">
        <w:rPr>
          <w:b/>
          <w:color w:val="333333"/>
        </w:rPr>
        <w:t xml:space="preserve">: PROJECT FINANCING AND BUDGET: BREAKDOWN OF GEF-FUNDS AND CO-FINANCING  </w:t>
      </w:r>
    </w:p>
    <w:tbl>
      <w:tblPr>
        <w:tblW w:w="0" w:type="auto"/>
        <w:tblInd w:w="113" w:type="dxa"/>
        <w:tblLook w:val="04A0" w:firstRow="1" w:lastRow="0" w:firstColumn="1" w:lastColumn="0" w:noHBand="0" w:noVBand="1"/>
      </w:tblPr>
      <w:tblGrid>
        <w:gridCol w:w="8390"/>
        <w:gridCol w:w="1988"/>
        <w:gridCol w:w="2564"/>
        <w:gridCol w:w="1506"/>
      </w:tblGrid>
      <w:tr w:rsidR="00ED5FFF" w:rsidRPr="00ED5FFF" w14:paraId="71389148" w14:textId="77777777" w:rsidTr="00ED5FFF">
        <w:trPr>
          <w:trHeight w:val="945"/>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C2EB523" w14:textId="77777777" w:rsidR="00ED5FFF" w:rsidRPr="00ED5FFF" w:rsidRDefault="00ED5FFF" w:rsidP="00ED5FFF">
            <w:pPr>
              <w:widowControl/>
              <w:autoSpaceDE/>
              <w:autoSpaceDN/>
              <w:adjustRightInd/>
              <w:rPr>
                <w:b/>
                <w:bCs/>
                <w:color w:val="000000"/>
              </w:rPr>
            </w:pPr>
            <w:r w:rsidRPr="00ED5FFF">
              <w:rPr>
                <w:b/>
                <w:bCs/>
                <w:color w:val="000000"/>
              </w:rPr>
              <w:t>COMPONENTS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6E7EFBC" w14:textId="77777777" w:rsidR="00ED5FFF" w:rsidRPr="00ED5FFF" w:rsidRDefault="00ED5FFF" w:rsidP="00ED5FFF">
            <w:pPr>
              <w:widowControl/>
              <w:autoSpaceDE/>
              <w:autoSpaceDN/>
              <w:adjustRightInd/>
              <w:jc w:val="center"/>
              <w:rPr>
                <w:b/>
                <w:bCs/>
                <w:color w:val="000000"/>
              </w:rPr>
            </w:pPr>
            <w:r w:rsidRPr="00ED5FFF">
              <w:rPr>
                <w:b/>
                <w:bCs/>
                <w:color w:val="000000"/>
              </w:rPr>
              <w:t>GEF contribution US$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AE4C80E" w14:textId="77777777" w:rsidR="00ED5FFF" w:rsidRPr="00ED5FFF" w:rsidRDefault="00ED5FFF" w:rsidP="00ED5FFF">
            <w:pPr>
              <w:widowControl/>
              <w:autoSpaceDE/>
              <w:autoSpaceDN/>
              <w:adjustRightInd/>
              <w:jc w:val="center"/>
              <w:rPr>
                <w:b/>
                <w:bCs/>
                <w:color w:val="000000"/>
              </w:rPr>
            </w:pPr>
            <w:r w:rsidRPr="00ED5FFF">
              <w:rPr>
                <w:b/>
                <w:bCs/>
                <w:color w:val="000000"/>
              </w:rPr>
              <w:t>GOV’T contribution US$</w:t>
            </w:r>
            <w:r w:rsidRPr="00ED5FFF">
              <w:rPr>
                <w:color w:val="000000"/>
              </w:rPr>
              <w:t xml:space="preserve"> (In-kind)</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5DB82E0" w14:textId="77777777" w:rsidR="00ED5FFF" w:rsidRPr="00ED5FFF" w:rsidRDefault="00ED5FFF" w:rsidP="00ED5FFF">
            <w:pPr>
              <w:widowControl/>
              <w:autoSpaceDE/>
              <w:autoSpaceDN/>
              <w:adjustRightInd/>
              <w:jc w:val="center"/>
              <w:rPr>
                <w:b/>
                <w:bCs/>
                <w:color w:val="000000"/>
              </w:rPr>
            </w:pPr>
            <w:r w:rsidRPr="00ED5FFF">
              <w:rPr>
                <w:b/>
                <w:bCs/>
                <w:color w:val="000000"/>
              </w:rPr>
              <w:t>Total US$</w:t>
            </w:r>
          </w:p>
        </w:tc>
      </w:tr>
      <w:tr w:rsidR="00ED5FFF" w:rsidRPr="00ED5FFF" w14:paraId="5041C7CF" w14:textId="77777777" w:rsidTr="00ED5FFF">
        <w:trPr>
          <w:trHeight w:val="6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2A630E" w14:textId="77777777" w:rsidR="00ED5FFF" w:rsidRPr="00ED5FFF" w:rsidRDefault="00ED5FFF" w:rsidP="00ED5FFF">
            <w:pPr>
              <w:widowControl/>
              <w:autoSpaceDE/>
              <w:autoSpaceDN/>
              <w:adjustRightInd/>
              <w:rPr>
                <w:b/>
                <w:bCs/>
                <w:color w:val="000000"/>
              </w:rPr>
            </w:pPr>
            <w:r w:rsidRPr="00ED5FFF">
              <w:rPr>
                <w:b/>
                <w:bCs/>
                <w:color w:val="000000"/>
              </w:rPr>
              <w:t>1.1. National Consultations and NC &amp; BUR Project Implementation Plan Preparation NC4/BUR1</w:t>
            </w:r>
          </w:p>
        </w:tc>
        <w:tc>
          <w:tcPr>
            <w:tcW w:w="0" w:type="auto"/>
            <w:tcBorders>
              <w:top w:val="nil"/>
              <w:left w:val="nil"/>
              <w:bottom w:val="single" w:sz="4" w:space="0" w:color="auto"/>
              <w:right w:val="single" w:sz="4" w:space="0" w:color="auto"/>
            </w:tcBorders>
            <w:shd w:val="clear" w:color="auto" w:fill="auto"/>
            <w:vAlign w:val="bottom"/>
            <w:hideMark/>
          </w:tcPr>
          <w:p w14:paraId="4F26D924" w14:textId="77777777" w:rsidR="00ED5FFF" w:rsidRPr="00ED5FFF" w:rsidRDefault="00ED5FFF" w:rsidP="00ED5FFF">
            <w:pPr>
              <w:widowControl/>
              <w:autoSpaceDE/>
              <w:autoSpaceDN/>
              <w:adjustRightInd/>
              <w:jc w:val="right"/>
              <w:rPr>
                <w:color w:val="000000"/>
              </w:rPr>
            </w:pPr>
            <w:r w:rsidRPr="00ED5FFF">
              <w:rPr>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206517BE"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614C8972" w14:textId="77777777" w:rsidR="00ED5FFF" w:rsidRPr="00ED5FFF" w:rsidRDefault="00ED5FFF" w:rsidP="00ED5FFF">
            <w:pPr>
              <w:widowControl/>
              <w:autoSpaceDE/>
              <w:autoSpaceDN/>
              <w:adjustRightInd/>
              <w:jc w:val="right"/>
              <w:rPr>
                <w:color w:val="000000"/>
              </w:rPr>
            </w:pPr>
            <w:r w:rsidRPr="00ED5FFF">
              <w:rPr>
                <w:color w:val="000000"/>
              </w:rPr>
              <w:t xml:space="preserve">                    20,000 </w:t>
            </w:r>
          </w:p>
        </w:tc>
      </w:tr>
      <w:tr w:rsidR="00ED5FFF" w:rsidRPr="00ED5FFF" w14:paraId="3FFFC7C3" w14:textId="77777777" w:rsidTr="00ED5FFF">
        <w:trPr>
          <w:trHeight w:val="4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9B3189" w14:textId="77777777" w:rsidR="00ED5FFF" w:rsidRPr="00ED5FFF" w:rsidRDefault="00ED5FFF" w:rsidP="00ED5FFF">
            <w:pPr>
              <w:widowControl/>
              <w:autoSpaceDE/>
              <w:autoSpaceDN/>
              <w:adjustRightInd/>
              <w:rPr>
                <w:color w:val="000000"/>
              </w:rPr>
            </w:pPr>
            <w:r w:rsidRPr="00ED5FFF">
              <w:rPr>
                <w:color w:val="000000"/>
              </w:rPr>
              <w:t>1.2.1. National circumstances and institutional arrangements</w:t>
            </w:r>
          </w:p>
        </w:tc>
        <w:tc>
          <w:tcPr>
            <w:tcW w:w="0" w:type="auto"/>
            <w:tcBorders>
              <w:top w:val="nil"/>
              <w:left w:val="nil"/>
              <w:bottom w:val="single" w:sz="4" w:space="0" w:color="auto"/>
              <w:right w:val="single" w:sz="4" w:space="0" w:color="auto"/>
            </w:tcBorders>
            <w:shd w:val="clear" w:color="auto" w:fill="auto"/>
            <w:vAlign w:val="bottom"/>
            <w:hideMark/>
          </w:tcPr>
          <w:p w14:paraId="0AC80660" w14:textId="77777777" w:rsidR="00ED5FFF" w:rsidRPr="00ED5FFF" w:rsidRDefault="00ED5FFF" w:rsidP="00ED5FFF">
            <w:pPr>
              <w:widowControl/>
              <w:autoSpaceDE/>
              <w:autoSpaceDN/>
              <w:adjustRightInd/>
              <w:jc w:val="right"/>
              <w:rPr>
                <w:color w:val="000000"/>
              </w:rPr>
            </w:pPr>
            <w:r w:rsidRPr="00ED5FFF">
              <w:rPr>
                <w:color w:val="000000"/>
              </w:rPr>
              <w:t xml:space="preserve">                       22,000 </w:t>
            </w:r>
          </w:p>
        </w:tc>
        <w:tc>
          <w:tcPr>
            <w:tcW w:w="0" w:type="auto"/>
            <w:tcBorders>
              <w:top w:val="nil"/>
              <w:left w:val="nil"/>
              <w:bottom w:val="single" w:sz="4" w:space="0" w:color="auto"/>
              <w:right w:val="single" w:sz="4" w:space="0" w:color="auto"/>
            </w:tcBorders>
            <w:shd w:val="clear" w:color="auto" w:fill="auto"/>
            <w:vAlign w:val="bottom"/>
            <w:hideMark/>
          </w:tcPr>
          <w:p w14:paraId="36A94DCB"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181A3213" w14:textId="77777777" w:rsidR="00ED5FFF" w:rsidRPr="00ED5FFF" w:rsidRDefault="00ED5FFF" w:rsidP="00ED5FFF">
            <w:pPr>
              <w:widowControl/>
              <w:autoSpaceDE/>
              <w:autoSpaceDN/>
              <w:adjustRightInd/>
              <w:jc w:val="right"/>
              <w:rPr>
                <w:color w:val="000000"/>
              </w:rPr>
            </w:pPr>
            <w:r w:rsidRPr="00ED5FFF">
              <w:rPr>
                <w:color w:val="000000"/>
              </w:rPr>
              <w:t xml:space="preserve">                    22,000 </w:t>
            </w:r>
          </w:p>
        </w:tc>
      </w:tr>
      <w:tr w:rsidR="00ED5FFF" w:rsidRPr="00ED5FFF" w14:paraId="1AA1AB1A" w14:textId="77777777" w:rsidTr="004E7A08">
        <w:trPr>
          <w:trHeight w:val="37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9F5AE8" w14:textId="77777777" w:rsidR="00ED5FFF" w:rsidRPr="00ED5FFF" w:rsidRDefault="00ED5FFF" w:rsidP="00ED5FFF">
            <w:pPr>
              <w:widowControl/>
              <w:autoSpaceDE/>
              <w:autoSpaceDN/>
              <w:adjustRightInd/>
              <w:rPr>
                <w:color w:val="000000"/>
              </w:rPr>
            </w:pPr>
            <w:r w:rsidRPr="00ED5FFF">
              <w:rPr>
                <w:color w:val="000000"/>
              </w:rPr>
              <w:t>1.2.2. National GHG Inventories</w:t>
            </w:r>
          </w:p>
        </w:tc>
        <w:tc>
          <w:tcPr>
            <w:tcW w:w="0" w:type="auto"/>
            <w:tcBorders>
              <w:top w:val="nil"/>
              <w:left w:val="nil"/>
              <w:bottom w:val="single" w:sz="4" w:space="0" w:color="auto"/>
              <w:right w:val="single" w:sz="4" w:space="0" w:color="auto"/>
            </w:tcBorders>
            <w:shd w:val="clear" w:color="auto" w:fill="auto"/>
            <w:vAlign w:val="bottom"/>
            <w:hideMark/>
          </w:tcPr>
          <w:p w14:paraId="466F52AB" w14:textId="77777777" w:rsidR="00ED5FFF" w:rsidRPr="00ED5FFF" w:rsidRDefault="00ED5FFF" w:rsidP="00ED5FFF">
            <w:pPr>
              <w:widowControl/>
              <w:autoSpaceDE/>
              <w:autoSpaceDN/>
              <w:adjustRightInd/>
              <w:jc w:val="right"/>
              <w:rPr>
                <w:color w:val="000000"/>
              </w:rPr>
            </w:pPr>
            <w:r w:rsidRPr="00ED5FFF">
              <w:rPr>
                <w:color w:val="000000"/>
              </w:rPr>
              <w:t xml:space="preserve">                     239,000 </w:t>
            </w:r>
          </w:p>
        </w:tc>
        <w:tc>
          <w:tcPr>
            <w:tcW w:w="0" w:type="auto"/>
            <w:tcBorders>
              <w:top w:val="nil"/>
              <w:left w:val="nil"/>
              <w:bottom w:val="single" w:sz="4" w:space="0" w:color="auto"/>
              <w:right w:val="single" w:sz="4" w:space="0" w:color="auto"/>
            </w:tcBorders>
            <w:shd w:val="clear" w:color="auto" w:fill="auto"/>
            <w:vAlign w:val="bottom"/>
            <w:hideMark/>
          </w:tcPr>
          <w:p w14:paraId="37C3428A"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58DC687F" w14:textId="77777777" w:rsidR="00ED5FFF" w:rsidRPr="00ED5FFF" w:rsidRDefault="00ED5FFF" w:rsidP="00ED5FFF">
            <w:pPr>
              <w:widowControl/>
              <w:autoSpaceDE/>
              <w:autoSpaceDN/>
              <w:adjustRightInd/>
              <w:jc w:val="right"/>
              <w:rPr>
                <w:color w:val="000000"/>
              </w:rPr>
            </w:pPr>
            <w:r w:rsidRPr="00ED5FFF">
              <w:rPr>
                <w:color w:val="000000"/>
              </w:rPr>
              <w:t xml:space="preserve">                  239,000 </w:t>
            </w:r>
          </w:p>
        </w:tc>
      </w:tr>
      <w:tr w:rsidR="00ED5FFF" w:rsidRPr="00ED5FFF" w14:paraId="7DC3D50B" w14:textId="77777777" w:rsidTr="00ED5FFF">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72DCB8D" w14:textId="77777777" w:rsidR="00ED5FFF" w:rsidRPr="00ED5FFF" w:rsidRDefault="00ED5FFF" w:rsidP="00ED5FFF">
            <w:pPr>
              <w:widowControl/>
              <w:autoSpaceDE/>
              <w:autoSpaceDN/>
              <w:adjustRightInd/>
              <w:rPr>
                <w:color w:val="000000"/>
              </w:rPr>
            </w:pPr>
            <w:r w:rsidRPr="00ED5FFF">
              <w:rPr>
                <w:color w:val="000000"/>
              </w:rPr>
              <w:t>1.2.3.1. Measures to facilitate adequate adaptation</w:t>
            </w:r>
          </w:p>
        </w:tc>
        <w:tc>
          <w:tcPr>
            <w:tcW w:w="0" w:type="auto"/>
            <w:tcBorders>
              <w:top w:val="nil"/>
              <w:left w:val="nil"/>
              <w:bottom w:val="single" w:sz="4" w:space="0" w:color="auto"/>
              <w:right w:val="single" w:sz="4" w:space="0" w:color="auto"/>
            </w:tcBorders>
            <w:shd w:val="clear" w:color="auto" w:fill="auto"/>
            <w:vAlign w:val="bottom"/>
            <w:hideMark/>
          </w:tcPr>
          <w:p w14:paraId="42E6C886" w14:textId="77777777" w:rsidR="00ED5FFF" w:rsidRPr="00ED5FFF" w:rsidRDefault="00ED5FFF" w:rsidP="00ED5FFF">
            <w:pPr>
              <w:widowControl/>
              <w:autoSpaceDE/>
              <w:autoSpaceDN/>
              <w:adjustRightInd/>
              <w:jc w:val="right"/>
              <w:rPr>
                <w:color w:val="000000"/>
              </w:rPr>
            </w:pPr>
            <w:r w:rsidRPr="00ED5FFF">
              <w:rPr>
                <w:color w:val="000000"/>
              </w:rPr>
              <w:t xml:space="preserve">                       94,000 </w:t>
            </w:r>
          </w:p>
        </w:tc>
        <w:tc>
          <w:tcPr>
            <w:tcW w:w="0" w:type="auto"/>
            <w:tcBorders>
              <w:top w:val="nil"/>
              <w:left w:val="nil"/>
              <w:bottom w:val="single" w:sz="4" w:space="0" w:color="auto"/>
              <w:right w:val="single" w:sz="4" w:space="0" w:color="auto"/>
            </w:tcBorders>
            <w:shd w:val="clear" w:color="auto" w:fill="auto"/>
            <w:vAlign w:val="bottom"/>
            <w:hideMark/>
          </w:tcPr>
          <w:p w14:paraId="2AA79087"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79604855" w14:textId="77777777" w:rsidR="00ED5FFF" w:rsidRPr="00ED5FFF" w:rsidRDefault="00ED5FFF" w:rsidP="00ED5FFF">
            <w:pPr>
              <w:widowControl/>
              <w:autoSpaceDE/>
              <w:autoSpaceDN/>
              <w:adjustRightInd/>
              <w:jc w:val="right"/>
              <w:rPr>
                <w:color w:val="000000"/>
              </w:rPr>
            </w:pPr>
            <w:r w:rsidRPr="00ED5FFF">
              <w:rPr>
                <w:color w:val="000000"/>
              </w:rPr>
              <w:t xml:space="preserve">                    94,000 </w:t>
            </w:r>
          </w:p>
        </w:tc>
      </w:tr>
      <w:tr w:rsidR="00ED5FFF" w:rsidRPr="00ED5FFF" w14:paraId="35A9AF0A" w14:textId="77777777" w:rsidTr="00ED5FFF">
        <w:trPr>
          <w:trHeight w:val="5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D1040D" w14:textId="77777777" w:rsidR="00ED5FFF" w:rsidRPr="00ED5FFF" w:rsidRDefault="00ED5FFF" w:rsidP="00ED5FFF">
            <w:pPr>
              <w:widowControl/>
              <w:autoSpaceDE/>
              <w:autoSpaceDN/>
              <w:adjustRightInd/>
              <w:rPr>
                <w:color w:val="000000"/>
              </w:rPr>
            </w:pPr>
            <w:r w:rsidRPr="00ED5FFF">
              <w:rPr>
                <w:color w:val="000000"/>
              </w:rPr>
              <w:t>1.2.3.2. Programs to mitigate climate change</w:t>
            </w:r>
          </w:p>
        </w:tc>
        <w:tc>
          <w:tcPr>
            <w:tcW w:w="0" w:type="auto"/>
            <w:tcBorders>
              <w:top w:val="nil"/>
              <w:left w:val="nil"/>
              <w:bottom w:val="single" w:sz="4" w:space="0" w:color="auto"/>
              <w:right w:val="single" w:sz="4" w:space="0" w:color="auto"/>
            </w:tcBorders>
            <w:shd w:val="clear" w:color="auto" w:fill="auto"/>
            <w:vAlign w:val="bottom"/>
            <w:hideMark/>
          </w:tcPr>
          <w:p w14:paraId="599546B4" w14:textId="77777777" w:rsidR="00ED5FFF" w:rsidRPr="00ED5FFF" w:rsidRDefault="00ED5FFF" w:rsidP="00ED5FFF">
            <w:pPr>
              <w:widowControl/>
              <w:autoSpaceDE/>
              <w:autoSpaceDN/>
              <w:adjustRightInd/>
              <w:jc w:val="right"/>
              <w:rPr>
                <w:color w:val="000000"/>
              </w:rPr>
            </w:pPr>
            <w:r w:rsidRPr="00ED5FFF">
              <w:rPr>
                <w:color w:val="000000"/>
              </w:rPr>
              <w:t xml:space="preserve">                       84,000 </w:t>
            </w:r>
          </w:p>
        </w:tc>
        <w:tc>
          <w:tcPr>
            <w:tcW w:w="0" w:type="auto"/>
            <w:tcBorders>
              <w:top w:val="nil"/>
              <w:left w:val="nil"/>
              <w:bottom w:val="single" w:sz="4" w:space="0" w:color="auto"/>
              <w:right w:val="single" w:sz="4" w:space="0" w:color="auto"/>
            </w:tcBorders>
            <w:shd w:val="clear" w:color="auto" w:fill="auto"/>
            <w:vAlign w:val="bottom"/>
            <w:hideMark/>
          </w:tcPr>
          <w:p w14:paraId="4EC65B61"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2AAC78F9" w14:textId="77777777" w:rsidR="00ED5FFF" w:rsidRPr="00ED5FFF" w:rsidRDefault="00ED5FFF" w:rsidP="00ED5FFF">
            <w:pPr>
              <w:widowControl/>
              <w:autoSpaceDE/>
              <w:autoSpaceDN/>
              <w:adjustRightInd/>
              <w:jc w:val="right"/>
              <w:rPr>
                <w:color w:val="000000"/>
              </w:rPr>
            </w:pPr>
            <w:r w:rsidRPr="00ED5FFF">
              <w:rPr>
                <w:color w:val="000000"/>
              </w:rPr>
              <w:t xml:space="preserve">                    84,000 </w:t>
            </w:r>
          </w:p>
        </w:tc>
      </w:tr>
      <w:tr w:rsidR="00ED5FFF" w:rsidRPr="00ED5FFF" w14:paraId="63337A68" w14:textId="77777777" w:rsidTr="00ED5FFF">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9ACF085" w14:textId="77777777" w:rsidR="00ED5FFF" w:rsidRPr="00ED5FFF" w:rsidRDefault="00ED5FFF" w:rsidP="00ED5FFF">
            <w:pPr>
              <w:widowControl/>
              <w:autoSpaceDE/>
              <w:autoSpaceDN/>
              <w:adjustRightInd/>
              <w:rPr>
                <w:color w:val="000000"/>
              </w:rPr>
            </w:pPr>
            <w:r w:rsidRPr="00ED5FFF">
              <w:rPr>
                <w:color w:val="000000"/>
              </w:rPr>
              <w:t>1.2.4. Mitigation actions and their effects, including associated methodologies and assumptions (BUR)</w:t>
            </w:r>
          </w:p>
        </w:tc>
        <w:tc>
          <w:tcPr>
            <w:tcW w:w="0" w:type="auto"/>
            <w:tcBorders>
              <w:top w:val="nil"/>
              <w:left w:val="nil"/>
              <w:bottom w:val="single" w:sz="4" w:space="0" w:color="auto"/>
              <w:right w:val="single" w:sz="4" w:space="0" w:color="auto"/>
            </w:tcBorders>
            <w:shd w:val="clear" w:color="auto" w:fill="auto"/>
            <w:vAlign w:val="bottom"/>
            <w:hideMark/>
          </w:tcPr>
          <w:p w14:paraId="0A93E8A6" w14:textId="77777777" w:rsidR="00ED5FFF" w:rsidRPr="00ED5FFF" w:rsidRDefault="00ED5FFF" w:rsidP="00ED5FFF">
            <w:pPr>
              <w:widowControl/>
              <w:autoSpaceDE/>
              <w:autoSpaceDN/>
              <w:adjustRightInd/>
              <w:jc w:val="right"/>
              <w:rPr>
                <w:color w:val="000000"/>
              </w:rPr>
            </w:pPr>
            <w:r w:rsidRPr="00ED5FFF">
              <w:rPr>
                <w:color w:val="000000"/>
              </w:rPr>
              <w:t xml:space="preserve">                     100,000 </w:t>
            </w:r>
          </w:p>
        </w:tc>
        <w:tc>
          <w:tcPr>
            <w:tcW w:w="0" w:type="auto"/>
            <w:tcBorders>
              <w:top w:val="nil"/>
              <w:left w:val="nil"/>
              <w:bottom w:val="single" w:sz="4" w:space="0" w:color="auto"/>
              <w:right w:val="single" w:sz="4" w:space="0" w:color="auto"/>
            </w:tcBorders>
            <w:shd w:val="clear" w:color="auto" w:fill="auto"/>
            <w:vAlign w:val="bottom"/>
            <w:hideMark/>
          </w:tcPr>
          <w:p w14:paraId="6750E2F9"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25204CEA" w14:textId="77777777" w:rsidR="00ED5FFF" w:rsidRPr="00ED5FFF" w:rsidRDefault="00ED5FFF" w:rsidP="00ED5FFF">
            <w:pPr>
              <w:widowControl/>
              <w:autoSpaceDE/>
              <w:autoSpaceDN/>
              <w:adjustRightInd/>
              <w:jc w:val="right"/>
              <w:rPr>
                <w:color w:val="000000"/>
              </w:rPr>
            </w:pPr>
            <w:r w:rsidRPr="00ED5FFF">
              <w:rPr>
                <w:color w:val="000000"/>
              </w:rPr>
              <w:t xml:space="preserve">                  100,000 </w:t>
            </w:r>
          </w:p>
        </w:tc>
      </w:tr>
      <w:tr w:rsidR="00ED5FFF" w:rsidRPr="00ED5FFF" w14:paraId="5945C56E" w14:textId="77777777" w:rsidTr="00ED5FFF">
        <w:trPr>
          <w:trHeight w:val="4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EBD9F9" w14:textId="77777777" w:rsidR="00ED5FFF" w:rsidRPr="00ED5FFF" w:rsidRDefault="00ED5FFF" w:rsidP="00ED5FFF">
            <w:pPr>
              <w:widowControl/>
              <w:autoSpaceDE/>
              <w:autoSpaceDN/>
              <w:adjustRightInd/>
              <w:rPr>
                <w:color w:val="000000"/>
              </w:rPr>
            </w:pPr>
            <w:r w:rsidRPr="00ED5FFF">
              <w:rPr>
                <w:color w:val="000000"/>
              </w:rPr>
              <w:t>1.2.5. Other information</w:t>
            </w:r>
          </w:p>
        </w:tc>
        <w:tc>
          <w:tcPr>
            <w:tcW w:w="0" w:type="auto"/>
            <w:tcBorders>
              <w:top w:val="nil"/>
              <w:left w:val="nil"/>
              <w:bottom w:val="single" w:sz="4" w:space="0" w:color="auto"/>
              <w:right w:val="single" w:sz="4" w:space="0" w:color="auto"/>
            </w:tcBorders>
            <w:shd w:val="clear" w:color="auto" w:fill="auto"/>
            <w:vAlign w:val="bottom"/>
            <w:hideMark/>
          </w:tcPr>
          <w:p w14:paraId="1B15F868" w14:textId="77777777" w:rsidR="00ED5FFF" w:rsidRPr="00ED5FFF" w:rsidRDefault="00ED5FFF" w:rsidP="00ED5FFF">
            <w:pPr>
              <w:widowControl/>
              <w:autoSpaceDE/>
              <w:autoSpaceDN/>
              <w:adjustRightInd/>
              <w:jc w:val="right"/>
              <w:rPr>
                <w:color w:val="000000"/>
              </w:rPr>
            </w:pPr>
            <w:r w:rsidRPr="00ED5FFF">
              <w:rPr>
                <w:color w:val="000000"/>
              </w:rPr>
              <w:t xml:space="preserve">                       29,000 </w:t>
            </w:r>
          </w:p>
        </w:tc>
        <w:tc>
          <w:tcPr>
            <w:tcW w:w="0" w:type="auto"/>
            <w:tcBorders>
              <w:top w:val="nil"/>
              <w:left w:val="nil"/>
              <w:bottom w:val="single" w:sz="4" w:space="0" w:color="auto"/>
              <w:right w:val="single" w:sz="4" w:space="0" w:color="auto"/>
            </w:tcBorders>
            <w:shd w:val="clear" w:color="auto" w:fill="auto"/>
            <w:vAlign w:val="bottom"/>
            <w:hideMark/>
          </w:tcPr>
          <w:p w14:paraId="34E7642E"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2BFB0D9B" w14:textId="77777777" w:rsidR="00ED5FFF" w:rsidRPr="00ED5FFF" w:rsidRDefault="00ED5FFF" w:rsidP="00ED5FFF">
            <w:pPr>
              <w:widowControl/>
              <w:autoSpaceDE/>
              <w:autoSpaceDN/>
              <w:adjustRightInd/>
              <w:jc w:val="right"/>
              <w:rPr>
                <w:color w:val="000000"/>
              </w:rPr>
            </w:pPr>
            <w:r w:rsidRPr="00ED5FFF">
              <w:rPr>
                <w:color w:val="000000"/>
              </w:rPr>
              <w:t xml:space="preserve">                    29,000 </w:t>
            </w:r>
          </w:p>
        </w:tc>
      </w:tr>
      <w:tr w:rsidR="00ED5FFF" w:rsidRPr="00ED5FFF" w14:paraId="3A51DDD2" w14:textId="77777777" w:rsidTr="00ED5FFF">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4B3E9CC" w14:textId="77777777" w:rsidR="00ED5FFF" w:rsidRPr="00ED5FFF" w:rsidRDefault="00ED5FFF" w:rsidP="00ED5FFF">
            <w:pPr>
              <w:widowControl/>
              <w:autoSpaceDE/>
              <w:autoSpaceDN/>
              <w:adjustRightInd/>
              <w:rPr>
                <w:color w:val="000000"/>
              </w:rPr>
            </w:pPr>
            <w:r w:rsidRPr="00ED5FFF">
              <w:rPr>
                <w:color w:val="000000"/>
              </w:rPr>
              <w:t>1.2.6. Support received for preparation and submission of biennial update report (BUR)</w:t>
            </w:r>
          </w:p>
        </w:tc>
        <w:tc>
          <w:tcPr>
            <w:tcW w:w="0" w:type="auto"/>
            <w:tcBorders>
              <w:top w:val="nil"/>
              <w:left w:val="nil"/>
              <w:bottom w:val="single" w:sz="4" w:space="0" w:color="auto"/>
              <w:right w:val="single" w:sz="4" w:space="0" w:color="auto"/>
            </w:tcBorders>
            <w:shd w:val="clear" w:color="auto" w:fill="auto"/>
            <w:vAlign w:val="bottom"/>
            <w:hideMark/>
          </w:tcPr>
          <w:p w14:paraId="651D12F8" w14:textId="77777777" w:rsidR="00ED5FFF" w:rsidRPr="00ED5FFF" w:rsidRDefault="00ED5FFF" w:rsidP="00ED5FFF">
            <w:pPr>
              <w:widowControl/>
              <w:autoSpaceDE/>
              <w:autoSpaceDN/>
              <w:adjustRightInd/>
              <w:jc w:val="right"/>
              <w:rPr>
                <w:color w:val="000000"/>
              </w:rPr>
            </w:pPr>
            <w:r w:rsidRPr="00ED5FFF">
              <w:rPr>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276DA876"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34E46DB7" w14:textId="77777777" w:rsidR="00ED5FFF" w:rsidRPr="00ED5FFF" w:rsidRDefault="00ED5FFF" w:rsidP="00ED5FFF">
            <w:pPr>
              <w:widowControl/>
              <w:autoSpaceDE/>
              <w:autoSpaceDN/>
              <w:adjustRightInd/>
              <w:jc w:val="right"/>
              <w:rPr>
                <w:color w:val="000000"/>
              </w:rPr>
            </w:pPr>
            <w:r w:rsidRPr="00ED5FFF">
              <w:rPr>
                <w:color w:val="000000"/>
              </w:rPr>
              <w:t xml:space="preserve">                      5,000 </w:t>
            </w:r>
          </w:p>
        </w:tc>
      </w:tr>
      <w:tr w:rsidR="00ED5FFF" w:rsidRPr="00ED5FFF" w14:paraId="5D2D1BAE" w14:textId="77777777" w:rsidTr="00ED5FFF">
        <w:trPr>
          <w:trHeight w:val="4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B7A10B" w14:textId="77777777" w:rsidR="00ED5FFF" w:rsidRPr="00ED5FFF" w:rsidRDefault="00ED5FFF" w:rsidP="00ED5FFF">
            <w:pPr>
              <w:widowControl/>
              <w:autoSpaceDE/>
              <w:autoSpaceDN/>
              <w:adjustRightInd/>
              <w:rPr>
                <w:color w:val="000000"/>
              </w:rPr>
            </w:pPr>
            <w:r w:rsidRPr="00ED5FFF">
              <w:rPr>
                <w:color w:val="000000"/>
              </w:rPr>
              <w:t>1.2.7. Domestic measurement reporting and verification (BUR)</w:t>
            </w:r>
          </w:p>
        </w:tc>
        <w:tc>
          <w:tcPr>
            <w:tcW w:w="0" w:type="auto"/>
            <w:tcBorders>
              <w:top w:val="nil"/>
              <w:left w:val="nil"/>
              <w:bottom w:val="single" w:sz="4" w:space="0" w:color="auto"/>
              <w:right w:val="single" w:sz="4" w:space="0" w:color="auto"/>
            </w:tcBorders>
            <w:shd w:val="clear" w:color="auto" w:fill="auto"/>
            <w:vAlign w:val="bottom"/>
            <w:hideMark/>
          </w:tcPr>
          <w:p w14:paraId="2CAA2872" w14:textId="77777777" w:rsidR="00ED5FFF" w:rsidRPr="00ED5FFF" w:rsidRDefault="00ED5FFF" w:rsidP="00ED5FFF">
            <w:pPr>
              <w:widowControl/>
              <w:autoSpaceDE/>
              <w:autoSpaceDN/>
              <w:adjustRightInd/>
              <w:jc w:val="right"/>
              <w:rPr>
                <w:color w:val="000000"/>
              </w:rPr>
            </w:pPr>
            <w:r w:rsidRPr="00ED5FFF">
              <w:rPr>
                <w:color w:val="000000"/>
              </w:rPr>
              <w:t xml:space="preserve">                       45,000 </w:t>
            </w:r>
          </w:p>
        </w:tc>
        <w:tc>
          <w:tcPr>
            <w:tcW w:w="0" w:type="auto"/>
            <w:tcBorders>
              <w:top w:val="nil"/>
              <w:left w:val="nil"/>
              <w:bottom w:val="single" w:sz="4" w:space="0" w:color="auto"/>
              <w:right w:val="single" w:sz="4" w:space="0" w:color="auto"/>
            </w:tcBorders>
            <w:shd w:val="clear" w:color="auto" w:fill="auto"/>
            <w:vAlign w:val="bottom"/>
            <w:hideMark/>
          </w:tcPr>
          <w:p w14:paraId="16DE6439"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6CB7AB22" w14:textId="77777777" w:rsidR="00ED5FFF" w:rsidRPr="00ED5FFF" w:rsidRDefault="00ED5FFF" w:rsidP="00ED5FFF">
            <w:pPr>
              <w:widowControl/>
              <w:autoSpaceDE/>
              <w:autoSpaceDN/>
              <w:adjustRightInd/>
              <w:jc w:val="right"/>
              <w:rPr>
                <w:color w:val="000000"/>
              </w:rPr>
            </w:pPr>
            <w:r w:rsidRPr="00ED5FFF">
              <w:rPr>
                <w:color w:val="000000"/>
              </w:rPr>
              <w:t xml:space="preserve">                    45,000 </w:t>
            </w:r>
          </w:p>
        </w:tc>
      </w:tr>
      <w:tr w:rsidR="00ED5FFF" w:rsidRPr="00ED5FFF" w14:paraId="779049A3" w14:textId="77777777" w:rsidTr="00ED5FFF">
        <w:trPr>
          <w:trHeight w:val="4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68BC472" w14:textId="03CDDFC3" w:rsidR="00ED5FFF" w:rsidRPr="00ED5FFF" w:rsidRDefault="00ED5FFF" w:rsidP="00ED5FFF">
            <w:pPr>
              <w:widowControl/>
              <w:autoSpaceDE/>
              <w:autoSpaceDN/>
              <w:adjustRightInd/>
              <w:rPr>
                <w:color w:val="000000"/>
              </w:rPr>
            </w:pPr>
            <w:r w:rsidRPr="00ED5FFF">
              <w:rPr>
                <w:color w:val="000000"/>
              </w:rPr>
              <w:t>1.2.8 Constraints and gaps, and related financial technical and capacity needs</w:t>
            </w:r>
          </w:p>
        </w:tc>
        <w:tc>
          <w:tcPr>
            <w:tcW w:w="0" w:type="auto"/>
            <w:tcBorders>
              <w:top w:val="nil"/>
              <w:left w:val="nil"/>
              <w:bottom w:val="single" w:sz="4" w:space="0" w:color="auto"/>
              <w:right w:val="single" w:sz="4" w:space="0" w:color="auto"/>
            </w:tcBorders>
            <w:shd w:val="clear" w:color="auto" w:fill="auto"/>
            <w:vAlign w:val="bottom"/>
            <w:hideMark/>
          </w:tcPr>
          <w:p w14:paraId="5AFC01E9" w14:textId="77777777" w:rsidR="00ED5FFF" w:rsidRPr="00ED5FFF" w:rsidRDefault="00ED5FFF" w:rsidP="00ED5FFF">
            <w:pPr>
              <w:widowControl/>
              <w:autoSpaceDE/>
              <w:autoSpaceDN/>
              <w:adjustRightInd/>
              <w:jc w:val="right"/>
              <w:rPr>
                <w:color w:val="000000"/>
              </w:rPr>
            </w:pPr>
            <w:r w:rsidRPr="00ED5FFF">
              <w:rPr>
                <w:color w:val="000000"/>
              </w:rPr>
              <w:t xml:space="preserve">                       14,000 </w:t>
            </w:r>
          </w:p>
        </w:tc>
        <w:tc>
          <w:tcPr>
            <w:tcW w:w="0" w:type="auto"/>
            <w:tcBorders>
              <w:top w:val="nil"/>
              <w:left w:val="nil"/>
              <w:bottom w:val="single" w:sz="4" w:space="0" w:color="auto"/>
              <w:right w:val="single" w:sz="4" w:space="0" w:color="auto"/>
            </w:tcBorders>
            <w:shd w:val="clear" w:color="auto" w:fill="auto"/>
            <w:vAlign w:val="bottom"/>
            <w:hideMark/>
          </w:tcPr>
          <w:p w14:paraId="10E21FD7"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4DEC2690" w14:textId="77777777" w:rsidR="00ED5FFF" w:rsidRPr="00ED5FFF" w:rsidRDefault="00ED5FFF" w:rsidP="00ED5FFF">
            <w:pPr>
              <w:widowControl/>
              <w:autoSpaceDE/>
              <w:autoSpaceDN/>
              <w:adjustRightInd/>
              <w:jc w:val="right"/>
              <w:rPr>
                <w:color w:val="000000"/>
              </w:rPr>
            </w:pPr>
            <w:r w:rsidRPr="00ED5FFF">
              <w:rPr>
                <w:color w:val="000000"/>
              </w:rPr>
              <w:t xml:space="preserve">                    14,000 </w:t>
            </w:r>
          </w:p>
        </w:tc>
      </w:tr>
      <w:tr w:rsidR="00ED5FFF" w:rsidRPr="00ED5FFF" w14:paraId="20585E91" w14:textId="77777777" w:rsidTr="00ED5FFF">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65DE8F" w14:textId="77777777" w:rsidR="00ED5FFF" w:rsidRPr="00ED5FFF" w:rsidRDefault="00ED5FFF" w:rsidP="00ED5FFF">
            <w:pPr>
              <w:widowControl/>
              <w:autoSpaceDE/>
              <w:autoSpaceDN/>
              <w:adjustRightInd/>
              <w:rPr>
                <w:b/>
                <w:bCs/>
                <w:color w:val="000000"/>
              </w:rPr>
            </w:pPr>
            <w:r w:rsidRPr="00ED5FFF">
              <w:rPr>
                <w:b/>
                <w:bCs/>
                <w:color w:val="000000"/>
              </w:rPr>
              <w:t>2. TECHNICAL ASSISTANCE</w:t>
            </w:r>
          </w:p>
        </w:tc>
        <w:tc>
          <w:tcPr>
            <w:tcW w:w="0" w:type="auto"/>
            <w:tcBorders>
              <w:top w:val="nil"/>
              <w:left w:val="nil"/>
              <w:bottom w:val="single" w:sz="4" w:space="0" w:color="auto"/>
              <w:right w:val="single" w:sz="4" w:space="0" w:color="auto"/>
            </w:tcBorders>
            <w:shd w:val="clear" w:color="auto" w:fill="auto"/>
            <w:vAlign w:val="bottom"/>
            <w:hideMark/>
          </w:tcPr>
          <w:p w14:paraId="601806F6" w14:textId="77777777" w:rsidR="00ED5FFF" w:rsidRPr="00ED5FFF" w:rsidRDefault="00ED5FFF" w:rsidP="00ED5FFF">
            <w:pPr>
              <w:widowControl/>
              <w:autoSpaceDE/>
              <w:autoSpaceDN/>
              <w:adjustRightInd/>
              <w:jc w:val="right"/>
              <w:rPr>
                <w:color w:val="000000"/>
              </w:rPr>
            </w:pPr>
            <w:r w:rsidRPr="00ED5FFF">
              <w:rPr>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14D004AE"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0B503D9D" w14:textId="77777777" w:rsidR="00ED5FFF" w:rsidRPr="00ED5FFF" w:rsidRDefault="00ED5FFF" w:rsidP="00ED5FFF">
            <w:pPr>
              <w:widowControl/>
              <w:autoSpaceDE/>
              <w:autoSpaceDN/>
              <w:adjustRightInd/>
              <w:jc w:val="right"/>
              <w:rPr>
                <w:color w:val="000000"/>
              </w:rPr>
            </w:pPr>
            <w:r w:rsidRPr="00ED5FFF">
              <w:rPr>
                <w:color w:val="000000"/>
              </w:rPr>
              <w:t xml:space="preserve">                    20,000 </w:t>
            </w:r>
          </w:p>
        </w:tc>
      </w:tr>
      <w:tr w:rsidR="00ED5FFF" w:rsidRPr="00ED5FFF" w14:paraId="62377359" w14:textId="77777777" w:rsidTr="00ED5FFF">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30B2CB" w14:textId="77777777" w:rsidR="00ED5FFF" w:rsidRPr="00ED5FFF" w:rsidRDefault="00ED5FFF" w:rsidP="00ED5FFF">
            <w:pPr>
              <w:widowControl/>
              <w:autoSpaceDE/>
              <w:autoSpaceDN/>
              <w:adjustRightInd/>
              <w:rPr>
                <w:b/>
                <w:bCs/>
                <w:color w:val="000000"/>
              </w:rPr>
            </w:pPr>
            <w:r w:rsidRPr="00ED5FFF">
              <w:rPr>
                <w:b/>
                <w:bCs/>
                <w:color w:val="000000"/>
              </w:rPr>
              <w:t>3. COMPILATION AND PRODUCTION OF NATIONAL COMMUNICATIONS AND BIENNIAL UPDATE REPORT</w:t>
            </w:r>
          </w:p>
        </w:tc>
        <w:tc>
          <w:tcPr>
            <w:tcW w:w="0" w:type="auto"/>
            <w:tcBorders>
              <w:top w:val="nil"/>
              <w:left w:val="nil"/>
              <w:bottom w:val="single" w:sz="4" w:space="0" w:color="auto"/>
              <w:right w:val="single" w:sz="4" w:space="0" w:color="auto"/>
            </w:tcBorders>
            <w:shd w:val="clear" w:color="auto" w:fill="auto"/>
            <w:vAlign w:val="bottom"/>
            <w:hideMark/>
          </w:tcPr>
          <w:p w14:paraId="5C4818F2" w14:textId="77777777" w:rsidR="00ED5FFF" w:rsidRPr="00ED5FFF" w:rsidRDefault="00ED5FFF" w:rsidP="00ED5FFF">
            <w:pPr>
              <w:widowControl/>
              <w:autoSpaceDE/>
              <w:autoSpaceDN/>
              <w:adjustRightInd/>
              <w:jc w:val="right"/>
              <w:rPr>
                <w:color w:val="000000"/>
              </w:rPr>
            </w:pPr>
            <w:r w:rsidRPr="00ED5FFF">
              <w:rPr>
                <w:color w:val="000000"/>
              </w:rPr>
              <w:t xml:space="preserve">                       30,000 </w:t>
            </w:r>
          </w:p>
        </w:tc>
        <w:tc>
          <w:tcPr>
            <w:tcW w:w="0" w:type="auto"/>
            <w:tcBorders>
              <w:top w:val="nil"/>
              <w:left w:val="nil"/>
              <w:bottom w:val="single" w:sz="4" w:space="0" w:color="auto"/>
              <w:right w:val="single" w:sz="4" w:space="0" w:color="auto"/>
            </w:tcBorders>
            <w:shd w:val="clear" w:color="auto" w:fill="auto"/>
            <w:vAlign w:val="bottom"/>
            <w:hideMark/>
          </w:tcPr>
          <w:p w14:paraId="54F1D7DA"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5CF29B2A" w14:textId="77777777" w:rsidR="00ED5FFF" w:rsidRPr="00ED5FFF" w:rsidRDefault="00ED5FFF" w:rsidP="00ED5FFF">
            <w:pPr>
              <w:widowControl/>
              <w:autoSpaceDE/>
              <w:autoSpaceDN/>
              <w:adjustRightInd/>
              <w:jc w:val="right"/>
              <w:rPr>
                <w:color w:val="000000"/>
              </w:rPr>
            </w:pPr>
            <w:r w:rsidRPr="00ED5FFF">
              <w:rPr>
                <w:color w:val="000000"/>
              </w:rPr>
              <w:t xml:space="preserve">                    30,000 </w:t>
            </w:r>
          </w:p>
        </w:tc>
      </w:tr>
      <w:tr w:rsidR="00ED5FFF" w:rsidRPr="00ED5FFF" w14:paraId="71F42F15" w14:textId="77777777" w:rsidTr="00ED5FFF">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50F60D" w14:textId="77777777" w:rsidR="00ED5FFF" w:rsidRPr="00ED5FFF" w:rsidRDefault="00ED5FFF" w:rsidP="00ED5FFF">
            <w:pPr>
              <w:widowControl/>
              <w:autoSpaceDE/>
              <w:autoSpaceDN/>
              <w:adjustRightInd/>
              <w:rPr>
                <w:b/>
                <w:bCs/>
                <w:color w:val="000000"/>
              </w:rPr>
            </w:pPr>
            <w:r w:rsidRPr="00ED5FFF">
              <w:rPr>
                <w:b/>
                <w:bCs/>
                <w:color w:val="000000"/>
              </w:rPr>
              <w:lastRenderedPageBreak/>
              <w:t>4. STOCKTAKING ASSESSMENT AND INSTITUTIONAL ARRANGEMENTS FOR PREPARATION OF SUBSEQUENT NCS AND BURS</w:t>
            </w:r>
          </w:p>
        </w:tc>
        <w:tc>
          <w:tcPr>
            <w:tcW w:w="0" w:type="auto"/>
            <w:tcBorders>
              <w:top w:val="nil"/>
              <w:left w:val="nil"/>
              <w:bottom w:val="single" w:sz="4" w:space="0" w:color="auto"/>
              <w:right w:val="single" w:sz="4" w:space="0" w:color="auto"/>
            </w:tcBorders>
            <w:shd w:val="clear" w:color="auto" w:fill="auto"/>
            <w:vAlign w:val="bottom"/>
            <w:hideMark/>
          </w:tcPr>
          <w:p w14:paraId="30FC0699" w14:textId="77777777" w:rsidR="00ED5FFF" w:rsidRPr="00ED5FFF" w:rsidRDefault="00ED5FFF" w:rsidP="00ED5FFF">
            <w:pPr>
              <w:widowControl/>
              <w:autoSpaceDE/>
              <w:autoSpaceDN/>
              <w:adjustRightInd/>
              <w:jc w:val="right"/>
              <w:rPr>
                <w:color w:val="000000"/>
              </w:rPr>
            </w:pPr>
            <w:r w:rsidRPr="00ED5FFF">
              <w:rPr>
                <w:color w:val="000000"/>
              </w:rPr>
              <w:t xml:space="preserve">                       10,000 </w:t>
            </w:r>
          </w:p>
        </w:tc>
        <w:tc>
          <w:tcPr>
            <w:tcW w:w="0" w:type="auto"/>
            <w:tcBorders>
              <w:top w:val="nil"/>
              <w:left w:val="nil"/>
              <w:bottom w:val="single" w:sz="4" w:space="0" w:color="auto"/>
              <w:right w:val="single" w:sz="4" w:space="0" w:color="auto"/>
            </w:tcBorders>
            <w:shd w:val="clear" w:color="auto" w:fill="auto"/>
            <w:vAlign w:val="bottom"/>
            <w:hideMark/>
          </w:tcPr>
          <w:p w14:paraId="4F95E60F"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44A7BC6B" w14:textId="77777777" w:rsidR="00ED5FFF" w:rsidRPr="00ED5FFF" w:rsidRDefault="00ED5FFF" w:rsidP="00ED5FFF">
            <w:pPr>
              <w:widowControl/>
              <w:autoSpaceDE/>
              <w:autoSpaceDN/>
              <w:adjustRightInd/>
              <w:jc w:val="right"/>
              <w:rPr>
                <w:color w:val="000000"/>
              </w:rPr>
            </w:pPr>
            <w:r w:rsidRPr="00ED5FFF">
              <w:rPr>
                <w:color w:val="000000"/>
              </w:rPr>
              <w:t xml:space="preserve">                    10,000 </w:t>
            </w:r>
          </w:p>
        </w:tc>
      </w:tr>
      <w:tr w:rsidR="00ED5FFF" w:rsidRPr="00ED5FFF" w14:paraId="11B87A4F" w14:textId="77777777" w:rsidTr="00ED5FFF">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BF2D25" w14:textId="77777777" w:rsidR="00ED5FFF" w:rsidRPr="00ED5FFF" w:rsidRDefault="00ED5FFF" w:rsidP="00ED5FFF">
            <w:pPr>
              <w:widowControl/>
              <w:autoSpaceDE/>
              <w:autoSpaceDN/>
              <w:adjustRightInd/>
              <w:rPr>
                <w:b/>
                <w:bCs/>
                <w:color w:val="000000"/>
              </w:rPr>
            </w:pPr>
            <w:r w:rsidRPr="00ED5FFF">
              <w:rPr>
                <w:b/>
                <w:bCs/>
                <w:color w:val="000000"/>
              </w:rPr>
              <w:t>5. PROJECT MANAGEMENT</w:t>
            </w:r>
          </w:p>
        </w:tc>
        <w:tc>
          <w:tcPr>
            <w:tcW w:w="0" w:type="auto"/>
            <w:tcBorders>
              <w:top w:val="nil"/>
              <w:left w:val="nil"/>
              <w:bottom w:val="single" w:sz="4" w:space="0" w:color="auto"/>
              <w:right w:val="single" w:sz="4" w:space="0" w:color="auto"/>
            </w:tcBorders>
            <w:shd w:val="clear" w:color="auto" w:fill="auto"/>
            <w:vAlign w:val="bottom"/>
            <w:hideMark/>
          </w:tcPr>
          <w:p w14:paraId="2433A94D" w14:textId="77777777" w:rsidR="00ED5FFF" w:rsidRPr="00ED5FFF" w:rsidRDefault="00ED5FFF" w:rsidP="00ED5FFF">
            <w:pPr>
              <w:widowControl/>
              <w:autoSpaceDE/>
              <w:autoSpaceDN/>
              <w:adjustRightInd/>
              <w:jc w:val="right"/>
              <w:rPr>
                <w:color w:val="000000"/>
              </w:rPr>
            </w:pPr>
            <w:r w:rsidRPr="00ED5FFF">
              <w:rPr>
                <w:color w:val="000000"/>
              </w:rPr>
              <w:t xml:space="preserve">                     120,000 </w:t>
            </w:r>
          </w:p>
        </w:tc>
        <w:tc>
          <w:tcPr>
            <w:tcW w:w="0" w:type="auto"/>
            <w:tcBorders>
              <w:top w:val="nil"/>
              <w:left w:val="nil"/>
              <w:bottom w:val="single" w:sz="4" w:space="0" w:color="auto"/>
              <w:right w:val="single" w:sz="4" w:space="0" w:color="auto"/>
            </w:tcBorders>
            <w:shd w:val="clear" w:color="auto" w:fill="auto"/>
            <w:vAlign w:val="bottom"/>
            <w:hideMark/>
          </w:tcPr>
          <w:p w14:paraId="6CF2C609" w14:textId="77777777" w:rsidR="00ED5FFF" w:rsidRPr="00ED5FFF" w:rsidRDefault="00ED5FFF" w:rsidP="00ED5FFF">
            <w:pPr>
              <w:widowControl/>
              <w:autoSpaceDE/>
              <w:autoSpaceDN/>
              <w:adjustRightInd/>
              <w:jc w:val="right"/>
              <w:rPr>
                <w:color w:val="000000"/>
              </w:rPr>
            </w:pPr>
            <w:r w:rsidRPr="00ED5FFF">
              <w:rPr>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38A44A05" w14:textId="77777777" w:rsidR="00ED5FFF" w:rsidRPr="00ED5FFF" w:rsidRDefault="00ED5FFF" w:rsidP="00ED5FFF">
            <w:pPr>
              <w:widowControl/>
              <w:autoSpaceDE/>
              <w:autoSpaceDN/>
              <w:adjustRightInd/>
              <w:jc w:val="right"/>
              <w:rPr>
                <w:color w:val="000000"/>
              </w:rPr>
            </w:pPr>
            <w:r w:rsidRPr="00ED5FFF">
              <w:rPr>
                <w:color w:val="000000"/>
              </w:rPr>
              <w:t xml:space="preserve">                  120,000 </w:t>
            </w:r>
          </w:p>
        </w:tc>
      </w:tr>
      <w:tr w:rsidR="00ED5FFF" w:rsidRPr="00ED5FFF" w14:paraId="4B3B851C" w14:textId="77777777" w:rsidTr="00ED5FFF">
        <w:trPr>
          <w:trHeight w:val="4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38F007" w14:textId="77777777" w:rsidR="00ED5FFF" w:rsidRPr="00ED5FFF" w:rsidRDefault="00ED5FFF" w:rsidP="00ED5FFF">
            <w:pPr>
              <w:widowControl/>
              <w:autoSpaceDE/>
              <w:autoSpaceDN/>
              <w:adjustRightInd/>
            </w:pPr>
            <w:r w:rsidRPr="00ED5FFF">
              <w:t>Government staff time (2 persons, 20% of staff time)</w:t>
            </w:r>
          </w:p>
        </w:tc>
        <w:tc>
          <w:tcPr>
            <w:tcW w:w="0" w:type="auto"/>
            <w:tcBorders>
              <w:top w:val="nil"/>
              <w:left w:val="nil"/>
              <w:bottom w:val="single" w:sz="4" w:space="0" w:color="auto"/>
              <w:right w:val="single" w:sz="4" w:space="0" w:color="auto"/>
            </w:tcBorders>
            <w:shd w:val="clear" w:color="auto" w:fill="auto"/>
            <w:vAlign w:val="bottom"/>
            <w:hideMark/>
          </w:tcPr>
          <w:p w14:paraId="3C5D39C0" w14:textId="77777777" w:rsidR="00ED5FFF" w:rsidRPr="00ED5FFF" w:rsidRDefault="00ED5FFF" w:rsidP="00ED5FFF">
            <w:pPr>
              <w:widowControl/>
              <w:autoSpaceDE/>
              <w:autoSpaceDN/>
              <w:adjustRightInd/>
              <w:jc w:val="right"/>
              <w:rPr>
                <w:color w:val="000000"/>
              </w:rPr>
            </w:pPr>
            <w:r w:rsidRPr="00ED5FFF">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F7D424E" w14:textId="77777777" w:rsidR="00ED5FFF" w:rsidRPr="00ED5FFF" w:rsidRDefault="00ED5FFF" w:rsidP="00ED5FFF">
            <w:pPr>
              <w:widowControl/>
              <w:autoSpaceDE/>
              <w:autoSpaceDN/>
              <w:adjustRightInd/>
              <w:jc w:val="right"/>
              <w:rPr>
                <w:color w:val="000000"/>
              </w:rPr>
            </w:pPr>
            <w:r w:rsidRPr="00ED5FFF">
              <w:rPr>
                <w:color w:val="000000"/>
              </w:rPr>
              <w:t xml:space="preserve">                       20,000 </w:t>
            </w:r>
          </w:p>
        </w:tc>
        <w:tc>
          <w:tcPr>
            <w:tcW w:w="0" w:type="auto"/>
            <w:tcBorders>
              <w:top w:val="nil"/>
              <w:left w:val="nil"/>
              <w:bottom w:val="single" w:sz="4" w:space="0" w:color="auto"/>
              <w:right w:val="single" w:sz="4" w:space="0" w:color="auto"/>
            </w:tcBorders>
            <w:shd w:val="clear" w:color="auto" w:fill="auto"/>
            <w:vAlign w:val="center"/>
            <w:hideMark/>
          </w:tcPr>
          <w:p w14:paraId="63659615" w14:textId="77777777" w:rsidR="00ED5FFF" w:rsidRPr="00ED5FFF" w:rsidRDefault="00ED5FFF" w:rsidP="00ED5FFF">
            <w:pPr>
              <w:widowControl/>
              <w:autoSpaceDE/>
              <w:autoSpaceDN/>
              <w:adjustRightInd/>
              <w:jc w:val="right"/>
              <w:rPr>
                <w:color w:val="000000"/>
              </w:rPr>
            </w:pPr>
            <w:r w:rsidRPr="00ED5FFF">
              <w:rPr>
                <w:color w:val="000000"/>
              </w:rPr>
              <w:t xml:space="preserve">                    20,000 </w:t>
            </w:r>
          </w:p>
        </w:tc>
      </w:tr>
      <w:tr w:rsidR="00ED5FFF" w:rsidRPr="00ED5FFF" w14:paraId="4BE1E58E" w14:textId="77777777" w:rsidTr="00ED5FFF">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56E6913" w14:textId="77777777" w:rsidR="00ED5FFF" w:rsidRPr="00ED5FFF" w:rsidRDefault="00ED5FFF" w:rsidP="00ED5FFF">
            <w:pPr>
              <w:widowControl/>
              <w:autoSpaceDE/>
              <w:autoSpaceDN/>
              <w:adjustRightInd/>
            </w:pPr>
            <w:r w:rsidRPr="00ED5FFF">
              <w:t>Office Space</w:t>
            </w:r>
          </w:p>
        </w:tc>
        <w:tc>
          <w:tcPr>
            <w:tcW w:w="0" w:type="auto"/>
            <w:tcBorders>
              <w:top w:val="nil"/>
              <w:left w:val="nil"/>
              <w:bottom w:val="single" w:sz="4" w:space="0" w:color="auto"/>
              <w:right w:val="single" w:sz="4" w:space="0" w:color="auto"/>
            </w:tcBorders>
            <w:shd w:val="clear" w:color="auto" w:fill="auto"/>
            <w:vAlign w:val="bottom"/>
            <w:hideMark/>
          </w:tcPr>
          <w:p w14:paraId="37C1D8F1" w14:textId="77777777" w:rsidR="00ED5FFF" w:rsidRPr="00ED5FFF" w:rsidRDefault="00ED5FFF" w:rsidP="00ED5FFF">
            <w:pPr>
              <w:widowControl/>
              <w:autoSpaceDE/>
              <w:autoSpaceDN/>
              <w:adjustRightInd/>
              <w:jc w:val="right"/>
              <w:rPr>
                <w:color w:val="000000"/>
              </w:rPr>
            </w:pPr>
            <w:r w:rsidRPr="00ED5FFF">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2AC63A1" w14:textId="77777777" w:rsidR="00ED5FFF" w:rsidRPr="00ED5FFF" w:rsidRDefault="00ED5FFF" w:rsidP="00ED5FFF">
            <w:pPr>
              <w:widowControl/>
              <w:autoSpaceDE/>
              <w:autoSpaceDN/>
              <w:adjustRightInd/>
              <w:jc w:val="right"/>
              <w:rPr>
                <w:color w:val="000000"/>
              </w:rPr>
            </w:pPr>
            <w:r w:rsidRPr="00ED5FFF">
              <w:rPr>
                <w:color w:val="000000"/>
              </w:rPr>
              <w:t xml:space="preserve">                       48,000 </w:t>
            </w:r>
          </w:p>
        </w:tc>
        <w:tc>
          <w:tcPr>
            <w:tcW w:w="0" w:type="auto"/>
            <w:tcBorders>
              <w:top w:val="nil"/>
              <w:left w:val="nil"/>
              <w:bottom w:val="single" w:sz="4" w:space="0" w:color="auto"/>
              <w:right w:val="single" w:sz="4" w:space="0" w:color="auto"/>
            </w:tcBorders>
            <w:shd w:val="clear" w:color="auto" w:fill="auto"/>
            <w:vAlign w:val="center"/>
            <w:hideMark/>
          </w:tcPr>
          <w:p w14:paraId="4A76D54E" w14:textId="77777777" w:rsidR="00ED5FFF" w:rsidRPr="00ED5FFF" w:rsidRDefault="00ED5FFF" w:rsidP="00ED5FFF">
            <w:pPr>
              <w:widowControl/>
              <w:autoSpaceDE/>
              <w:autoSpaceDN/>
              <w:adjustRightInd/>
              <w:jc w:val="right"/>
              <w:rPr>
                <w:color w:val="000000"/>
              </w:rPr>
            </w:pPr>
            <w:r w:rsidRPr="00ED5FFF">
              <w:rPr>
                <w:color w:val="000000"/>
              </w:rPr>
              <w:t xml:space="preserve">                    48,000 </w:t>
            </w:r>
          </w:p>
        </w:tc>
      </w:tr>
      <w:tr w:rsidR="00ED5FFF" w:rsidRPr="00ED5FFF" w14:paraId="15D81FAF" w14:textId="77777777" w:rsidTr="00ED5FFF">
        <w:trPr>
          <w:trHeight w:val="4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3058B8" w14:textId="77777777" w:rsidR="00ED5FFF" w:rsidRPr="00ED5FFF" w:rsidRDefault="00ED5FFF" w:rsidP="00ED5FFF">
            <w:pPr>
              <w:widowControl/>
              <w:autoSpaceDE/>
              <w:autoSpaceDN/>
              <w:adjustRightInd/>
            </w:pPr>
            <w:r w:rsidRPr="00ED5FFF">
              <w:t>Equipment</w:t>
            </w:r>
          </w:p>
        </w:tc>
        <w:tc>
          <w:tcPr>
            <w:tcW w:w="0" w:type="auto"/>
            <w:tcBorders>
              <w:top w:val="nil"/>
              <w:left w:val="nil"/>
              <w:bottom w:val="single" w:sz="4" w:space="0" w:color="auto"/>
              <w:right w:val="single" w:sz="4" w:space="0" w:color="auto"/>
            </w:tcBorders>
            <w:shd w:val="clear" w:color="auto" w:fill="auto"/>
            <w:vAlign w:val="bottom"/>
            <w:hideMark/>
          </w:tcPr>
          <w:p w14:paraId="3DC86668" w14:textId="77777777" w:rsidR="00ED5FFF" w:rsidRPr="00ED5FFF" w:rsidRDefault="00ED5FFF" w:rsidP="00ED5FFF">
            <w:pPr>
              <w:widowControl/>
              <w:autoSpaceDE/>
              <w:autoSpaceDN/>
              <w:adjustRightInd/>
              <w:jc w:val="right"/>
              <w:rPr>
                <w:color w:val="000000"/>
              </w:rPr>
            </w:pPr>
            <w:r w:rsidRPr="00ED5FFF">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C0D7C45" w14:textId="77777777" w:rsidR="00ED5FFF" w:rsidRPr="00ED5FFF" w:rsidRDefault="00ED5FFF" w:rsidP="00ED5FFF">
            <w:pPr>
              <w:widowControl/>
              <w:autoSpaceDE/>
              <w:autoSpaceDN/>
              <w:adjustRightInd/>
              <w:jc w:val="right"/>
              <w:rPr>
                <w:color w:val="000000"/>
              </w:rPr>
            </w:pPr>
            <w:r w:rsidRPr="00ED5FFF">
              <w:rPr>
                <w:color w:val="000000"/>
              </w:rPr>
              <w:t xml:space="preserve">                         5,000 </w:t>
            </w:r>
          </w:p>
        </w:tc>
        <w:tc>
          <w:tcPr>
            <w:tcW w:w="0" w:type="auto"/>
            <w:tcBorders>
              <w:top w:val="nil"/>
              <w:left w:val="nil"/>
              <w:bottom w:val="single" w:sz="4" w:space="0" w:color="auto"/>
              <w:right w:val="single" w:sz="4" w:space="0" w:color="auto"/>
            </w:tcBorders>
            <w:shd w:val="clear" w:color="auto" w:fill="auto"/>
            <w:vAlign w:val="center"/>
            <w:hideMark/>
          </w:tcPr>
          <w:p w14:paraId="3C6550C3" w14:textId="77777777" w:rsidR="00ED5FFF" w:rsidRPr="00ED5FFF" w:rsidRDefault="00ED5FFF" w:rsidP="00ED5FFF">
            <w:pPr>
              <w:widowControl/>
              <w:autoSpaceDE/>
              <w:autoSpaceDN/>
              <w:adjustRightInd/>
              <w:jc w:val="right"/>
              <w:rPr>
                <w:color w:val="000000"/>
              </w:rPr>
            </w:pPr>
            <w:r w:rsidRPr="00ED5FFF">
              <w:rPr>
                <w:color w:val="000000"/>
              </w:rPr>
              <w:t xml:space="preserve">                      5,000 </w:t>
            </w:r>
          </w:p>
        </w:tc>
      </w:tr>
      <w:tr w:rsidR="00ED5FFF" w:rsidRPr="00ED5FFF" w14:paraId="403563D5" w14:textId="77777777" w:rsidTr="00ED5FFF">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F44440F" w14:textId="77777777" w:rsidR="00ED5FFF" w:rsidRPr="00ED5FFF" w:rsidRDefault="00ED5FFF" w:rsidP="00ED5FFF">
            <w:pPr>
              <w:widowControl/>
              <w:autoSpaceDE/>
              <w:autoSpaceDN/>
              <w:adjustRightInd/>
            </w:pPr>
            <w:r w:rsidRPr="00ED5FFF">
              <w:t>Furniture</w:t>
            </w:r>
          </w:p>
        </w:tc>
        <w:tc>
          <w:tcPr>
            <w:tcW w:w="0" w:type="auto"/>
            <w:tcBorders>
              <w:top w:val="nil"/>
              <w:left w:val="nil"/>
              <w:bottom w:val="single" w:sz="4" w:space="0" w:color="auto"/>
              <w:right w:val="single" w:sz="4" w:space="0" w:color="auto"/>
            </w:tcBorders>
            <w:shd w:val="clear" w:color="auto" w:fill="auto"/>
            <w:vAlign w:val="bottom"/>
            <w:hideMark/>
          </w:tcPr>
          <w:p w14:paraId="18F3B1DE" w14:textId="77777777" w:rsidR="00ED5FFF" w:rsidRPr="00ED5FFF" w:rsidRDefault="00ED5FFF" w:rsidP="00ED5FFF">
            <w:pPr>
              <w:widowControl/>
              <w:autoSpaceDE/>
              <w:autoSpaceDN/>
              <w:adjustRightInd/>
              <w:jc w:val="right"/>
              <w:rPr>
                <w:color w:val="000000"/>
              </w:rPr>
            </w:pPr>
            <w:r w:rsidRPr="00ED5FFF">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7FB50E3" w14:textId="77777777" w:rsidR="00ED5FFF" w:rsidRPr="00ED5FFF" w:rsidRDefault="00ED5FFF" w:rsidP="00ED5FFF">
            <w:pPr>
              <w:widowControl/>
              <w:autoSpaceDE/>
              <w:autoSpaceDN/>
              <w:adjustRightInd/>
              <w:jc w:val="right"/>
              <w:rPr>
                <w:color w:val="000000"/>
              </w:rPr>
            </w:pPr>
            <w:r w:rsidRPr="00ED5FFF">
              <w:rPr>
                <w:color w:val="000000"/>
              </w:rPr>
              <w:t xml:space="preserve">                         5,000 </w:t>
            </w:r>
          </w:p>
        </w:tc>
        <w:tc>
          <w:tcPr>
            <w:tcW w:w="0" w:type="auto"/>
            <w:tcBorders>
              <w:top w:val="nil"/>
              <w:left w:val="nil"/>
              <w:bottom w:val="single" w:sz="4" w:space="0" w:color="auto"/>
              <w:right w:val="single" w:sz="4" w:space="0" w:color="auto"/>
            </w:tcBorders>
            <w:shd w:val="clear" w:color="auto" w:fill="auto"/>
            <w:vAlign w:val="center"/>
            <w:hideMark/>
          </w:tcPr>
          <w:p w14:paraId="5F5AF9FE" w14:textId="77777777" w:rsidR="00ED5FFF" w:rsidRPr="00ED5FFF" w:rsidRDefault="00ED5FFF" w:rsidP="00ED5FFF">
            <w:pPr>
              <w:widowControl/>
              <w:autoSpaceDE/>
              <w:autoSpaceDN/>
              <w:adjustRightInd/>
              <w:jc w:val="right"/>
              <w:rPr>
                <w:color w:val="000000"/>
              </w:rPr>
            </w:pPr>
            <w:r w:rsidRPr="00ED5FFF">
              <w:rPr>
                <w:color w:val="000000"/>
              </w:rPr>
              <w:t xml:space="preserve">                      5,000 </w:t>
            </w:r>
          </w:p>
        </w:tc>
      </w:tr>
      <w:tr w:rsidR="00ED5FFF" w:rsidRPr="00ED5FFF" w14:paraId="547EC5F5" w14:textId="77777777" w:rsidTr="00ED5FFF">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43C50F" w14:textId="77777777" w:rsidR="00ED5FFF" w:rsidRPr="00ED5FFF" w:rsidRDefault="00ED5FFF" w:rsidP="00ED5FFF">
            <w:pPr>
              <w:widowControl/>
              <w:autoSpaceDE/>
              <w:autoSpaceDN/>
              <w:adjustRightInd/>
            </w:pPr>
            <w:r w:rsidRPr="00ED5FFF">
              <w:t>Communication (mobile)</w:t>
            </w:r>
          </w:p>
        </w:tc>
        <w:tc>
          <w:tcPr>
            <w:tcW w:w="0" w:type="auto"/>
            <w:tcBorders>
              <w:top w:val="nil"/>
              <w:left w:val="nil"/>
              <w:bottom w:val="single" w:sz="4" w:space="0" w:color="auto"/>
              <w:right w:val="single" w:sz="4" w:space="0" w:color="auto"/>
            </w:tcBorders>
            <w:shd w:val="clear" w:color="auto" w:fill="auto"/>
            <w:vAlign w:val="bottom"/>
            <w:hideMark/>
          </w:tcPr>
          <w:p w14:paraId="51EBB2C1" w14:textId="77777777" w:rsidR="00ED5FFF" w:rsidRPr="00ED5FFF" w:rsidRDefault="00ED5FFF" w:rsidP="00ED5FFF">
            <w:pPr>
              <w:widowControl/>
              <w:autoSpaceDE/>
              <w:autoSpaceDN/>
              <w:adjustRightInd/>
              <w:jc w:val="right"/>
              <w:rPr>
                <w:color w:val="000000"/>
              </w:rPr>
            </w:pPr>
            <w:r w:rsidRPr="00ED5FFF">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A357BF1" w14:textId="77777777" w:rsidR="00ED5FFF" w:rsidRPr="00ED5FFF" w:rsidRDefault="00ED5FFF" w:rsidP="00ED5FFF">
            <w:pPr>
              <w:widowControl/>
              <w:autoSpaceDE/>
              <w:autoSpaceDN/>
              <w:adjustRightInd/>
              <w:jc w:val="right"/>
              <w:rPr>
                <w:color w:val="000000"/>
              </w:rPr>
            </w:pPr>
            <w:r w:rsidRPr="00ED5FFF">
              <w:rPr>
                <w:color w:val="000000"/>
              </w:rPr>
              <w:t xml:space="preserve">                         2,000 </w:t>
            </w:r>
          </w:p>
        </w:tc>
        <w:tc>
          <w:tcPr>
            <w:tcW w:w="0" w:type="auto"/>
            <w:tcBorders>
              <w:top w:val="nil"/>
              <w:left w:val="nil"/>
              <w:bottom w:val="single" w:sz="4" w:space="0" w:color="auto"/>
              <w:right w:val="single" w:sz="4" w:space="0" w:color="auto"/>
            </w:tcBorders>
            <w:shd w:val="clear" w:color="auto" w:fill="auto"/>
            <w:vAlign w:val="center"/>
            <w:hideMark/>
          </w:tcPr>
          <w:p w14:paraId="50E0A09F" w14:textId="77777777" w:rsidR="00ED5FFF" w:rsidRPr="00ED5FFF" w:rsidRDefault="00ED5FFF" w:rsidP="00ED5FFF">
            <w:pPr>
              <w:widowControl/>
              <w:autoSpaceDE/>
              <w:autoSpaceDN/>
              <w:adjustRightInd/>
              <w:jc w:val="right"/>
              <w:rPr>
                <w:color w:val="000000"/>
              </w:rPr>
            </w:pPr>
            <w:r w:rsidRPr="00ED5FFF">
              <w:rPr>
                <w:color w:val="000000"/>
              </w:rPr>
              <w:t xml:space="preserve">                      2,000 </w:t>
            </w:r>
          </w:p>
        </w:tc>
      </w:tr>
      <w:tr w:rsidR="00ED5FFF" w:rsidRPr="00ED5FFF" w14:paraId="35AABC32" w14:textId="77777777" w:rsidTr="00ED5FFF">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E7D2BD0" w14:textId="77777777" w:rsidR="00ED5FFF" w:rsidRPr="00ED5FFF" w:rsidRDefault="00ED5FFF" w:rsidP="00ED5FFF">
            <w:pPr>
              <w:widowControl/>
              <w:autoSpaceDE/>
              <w:autoSpaceDN/>
              <w:adjustRightInd/>
              <w:rPr>
                <w:b/>
                <w:bCs/>
                <w:color w:val="000000"/>
              </w:rPr>
            </w:pPr>
            <w:r w:rsidRPr="00ED5FFF">
              <w:rPr>
                <w:b/>
                <w:bCs/>
                <w:color w:val="000000"/>
              </w:rPr>
              <w:t>6. MONITORING AND REPORTING (UNEP)</w:t>
            </w:r>
          </w:p>
        </w:tc>
        <w:tc>
          <w:tcPr>
            <w:tcW w:w="0" w:type="auto"/>
            <w:tcBorders>
              <w:top w:val="nil"/>
              <w:left w:val="nil"/>
              <w:bottom w:val="single" w:sz="4" w:space="0" w:color="auto"/>
              <w:right w:val="single" w:sz="4" w:space="0" w:color="auto"/>
            </w:tcBorders>
            <w:shd w:val="clear" w:color="auto" w:fill="auto"/>
            <w:vAlign w:val="bottom"/>
            <w:hideMark/>
          </w:tcPr>
          <w:p w14:paraId="43067BF1" w14:textId="77777777" w:rsidR="00ED5FFF" w:rsidRPr="00ED5FFF" w:rsidRDefault="00ED5FFF" w:rsidP="00ED5FFF">
            <w:pPr>
              <w:widowControl/>
              <w:autoSpaceDE/>
              <w:autoSpaceDN/>
              <w:adjustRightInd/>
              <w:jc w:val="right"/>
              <w:rPr>
                <w:color w:val="000000"/>
              </w:rPr>
            </w:pPr>
            <w:r w:rsidRPr="00ED5FFF">
              <w:rPr>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6ACD9AEC" w14:textId="77777777" w:rsidR="00ED5FFF" w:rsidRPr="00ED5FFF" w:rsidRDefault="00ED5FFF" w:rsidP="00ED5FFF">
            <w:pPr>
              <w:widowControl/>
              <w:autoSpaceDE/>
              <w:autoSpaceDN/>
              <w:adjustRightInd/>
              <w:jc w:val="right"/>
              <w:rPr>
                <w:b/>
                <w:bCs/>
                <w:color w:val="000000"/>
              </w:rPr>
            </w:pPr>
            <w:r w:rsidRPr="00ED5FFF">
              <w:rPr>
                <w:b/>
                <w:bCs/>
                <w:color w:val="000000"/>
                <w:vertAlign w:val="superscript"/>
              </w:rPr>
              <w:t xml:space="preserve">                                            - </w:t>
            </w:r>
          </w:p>
        </w:tc>
        <w:tc>
          <w:tcPr>
            <w:tcW w:w="0" w:type="auto"/>
            <w:tcBorders>
              <w:top w:val="nil"/>
              <w:left w:val="nil"/>
              <w:bottom w:val="single" w:sz="4" w:space="0" w:color="auto"/>
              <w:right w:val="single" w:sz="4" w:space="0" w:color="auto"/>
            </w:tcBorders>
            <w:shd w:val="clear" w:color="auto" w:fill="auto"/>
            <w:vAlign w:val="center"/>
            <w:hideMark/>
          </w:tcPr>
          <w:p w14:paraId="6CBD4FC9" w14:textId="77777777" w:rsidR="00ED5FFF" w:rsidRPr="00ED5FFF" w:rsidRDefault="00ED5FFF" w:rsidP="00ED5FFF">
            <w:pPr>
              <w:widowControl/>
              <w:autoSpaceDE/>
              <w:autoSpaceDN/>
              <w:adjustRightInd/>
              <w:jc w:val="right"/>
              <w:rPr>
                <w:color w:val="000000"/>
              </w:rPr>
            </w:pPr>
            <w:r w:rsidRPr="00ED5FFF">
              <w:rPr>
                <w:color w:val="000000"/>
              </w:rPr>
              <w:t xml:space="preserve">                    20,000 </w:t>
            </w:r>
          </w:p>
        </w:tc>
      </w:tr>
      <w:tr w:rsidR="00ED5FFF" w:rsidRPr="00ED5FFF" w14:paraId="3BD070CD" w14:textId="77777777" w:rsidTr="00ED5FFF">
        <w:trPr>
          <w:trHeight w:val="4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028C79" w14:textId="77777777" w:rsidR="00ED5FFF" w:rsidRPr="00ED5FFF" w:rsidRDefault="00ED5FFF" w:rsidP="00ED5FFF">
            <w:pPr>
              <w:widowControl/>
              <w:autoSpaceDE/>
              <w:autoSpaceDN/>
              <w:adjustRightInd/>
              <w:rPr>
                <w:b/>
                <w:bCs/>
                <w:color w:val="000000"/>
              </w:rPr>
            </w:pPr>
            <w:r w:rsidRPr="00ED5FFF">
              <w:rPr>
                <w:b/>
                <w:bCs/>
                <w:color w:val="000000"/>
              </w:rPr>
              <w:t>TOTAL</w:t>
            </w:r>
          </w:p>
        </w:tc>
        <w:tc>
          <w:tcPr>
            <w:tcW w:w="0" w:type="auto"/>
            <w:tcBorders>
              <w:top w:val="nil"/>
              <w:left w:val="nil"/>
              <w:bottom w:val="single" w:sz="4" w:space="0" w:color="auto"/>
              <w:right w:val="single" w:sz="4" w:space="0" w:color="auto"/>
            </w:tcBorders>
            <w:shd w:val="clear" w:color="auto" w:fill="auto"/>
            <w:vAlign w:val="bottom"/>
            <w:hideMark/>
          </w:tcPr>
          <w:p w14:paraId="66D3F4A4" w14:textId="77777777" w:rsidR="00ED5FFF" w:rsidRPr="00ED5FFF" w:rsidRDefault="00ED5FFF" w:rsidP="00ED5FFF">
            <w:pPr>
              <w:widowControl/>
              <w:autoSpaceDE/>
              <w:autoSpaceDN/>
              <w:adjustRightInd/>
              <w:jc w:val="right"/>
              <w:rPr>
                <w:b/>
                <w:bCs/>
                <w:color w:val="000000"/>
              </w:rPr>
            </w:pPr>
            <w:r w:rsidRPr="00ED5FFF">
              <w:rPr>
                <w:b/>
                <w:bCs/>
                <w:color w:val="000000"/>
              </w:rPr>
              <w:t xml:space="preserve">                     852,000 </w:t>
            </w:r>
          </w:p>
        </w:tc>
        <w:tc>
          <w:tcPr>
            <w:tcW w:w="0" w:type="auto"/>
            <w:tcBorders>
              <w:top w:val="nil"/>
              <w:left w:val="nil"/>
              <w:bottom w:val="single" w:sz="4" w:space="0" w:color="auto"/>
              <w:right w:val="single" w:sz="4" w:space="0" w:color="auto"/>
            </w:tcBorders>
            <w:shd w:val="clear" w:color="auto" w:fill="auto"/>
            <w:vAlign w:val="bottom"/>
            <w:hideMark/>
          </w:tcPr>
          <w:p w14:paraId="6C5D2CFD" w14:textId="77777777" w:rsidR="00ED5FFF" w:rsidRPr="00ED5FFF" w:rsidRDefault="00ED5FFF" w:rsidP="00ED5FFF">
            <w:pPr>
              <w:widowControl/>
              <w:autoSpaceDE/>
              <w:autoSpaceDN/>
              <w:adjustRightInd/>
              <w:jc w:val="right"/>
              <w:rPr>
                <w:b/>
                <w:bCs/>
                <w:color w:val="000000"/>
              </w:rPr>
            </w:pPr>
            <w:r w:rsidRPr="00ED5FFF">
              <w:rPr>
                <w:b/>
                <w:bCs/>
                <w:color w:val="000000"/>
              </w:rPr>
              <w:t xml:space="preserve">                       80,000 </w:t>
            </w:r>
          </w:p>
        </w:tc>
        <w:tc>
          <w:tcPr>
            <w:tcW w:w="0" w:type="auto"/>
            <w:tcBorders>
              <w:top w:val="nil"/>
              <w:left w:val="nil"/>
              <w:bottom w:val="single" w:sz="4" w:space="0" w:color="auto"/>
              <w:right w:val="single" w:sz="4" w:space="0" w:color="auto"/>
            </w:tcBorders>
            <w:shd w:val="clear" w:color="auto" w:fill="auto"/>
            <w:vAlign w:val="center"/>
            <w:hideMark/>
          </w:tcPr>
          <w:p w14:paraId="4D93D7F3" w14:textId="77777777" w:rsidR="00ED5FFF" w:rsidRPr="00ED5FFF" w:rsidRDefault="00ED5FFF" w:rsidP="00ED5FFF">
            <w:pPr>
              <w:widowControl/>
              <w:autoSpaceDE/>
              <w:autoSpaceDN/>
              <w:adjustRightInd/>
              <w:jc w:val="right"/>
              <w:rPr>
                <w:b/>
                <w:bCs/>
                <w:color w:val="000000"/>
              </w:rPr>
            </w:pPr>
            <w:r w:rsidRPr="00ED5FFF">
              <w:rPr>
                <w:b/>
                <w:bCs/>
                <w:color w:val="000000"/>
              </w:rPr>
              <w:t xml:space="preserve">                  932,000 </w:t>
            </w:r>
          </w:p>
        </w:tc>
      </w:tr>
    </w:tbl>
    <w:p w14:paraId="73338523" w14:textId="77777777" w:rsidR="00ED5FFF" w:rsidRPr="003B4BA3" w:rsidRDefault="00ED5FFF" w:rsidP="005265FF">
      <w:pPr>
        <w:spacing w:after="240"/>
        <w:rPr>
          <w:b/>
          <w:bCs/>
        </w:rPr>
      </w:pPr>
    </w:p>
    <w:p w14:paraId="4B8A9B44" w14:textId="77777777" w:rsidR="005265FF" w:rsidRPr="003B4BA3" w:rsidRDefault="005265FF" w:rsidP="0051162E">
      <w:pPr>
        <w:widowControl/>
        <w:autoSpaceDE/>
        <w:autoSpaceDN/>
        <w:adjustRightInd/>
        <w:spacing w:after="160" w:line="259" w:lineRule="auto"/>
        <w:jc w:val="center"/>
        <w:rPr>
          <w:b/>
          <w:color w:val="333333"/>
        </w:rPr>
      </w:pPr>
    </w:p>
    <w:p w14:paraId="6309CDBF" w14:textId="5576D9B3" w:rsidR="005265FF" w:rsidRPr="003B4BA3" w:rsidRDefault="005265FF">
      <w:pPr>
        <w:widowControl/>
        <w:autoSpaceDE/>
        <w:autoSpaceDN/>
        <w:adjustRightInd/>
        <w:spacing w:after="160" w:line="259" w:lineRule="auto"/>
        <w:rPr>
          <w:b/>
          <w:color w:val="333333"/>
        </w:rPr>
      </w:pPr>
      <w:r w:rsidRPr="003B4BA3">
        <w:rPr>
          <w:b/>
          <w:color w:val="333333"/>
        </w:rPr>
        <w:br w:type="page"/>
      </w:r>
    </w:p>
    <w:p w14:paraId="346CBD96" w14:textId="15A6DA6F" w:rsidR="005265FF" w:rsidRDefault="005265FF" w:rsidP="00633A3D">
      <w:pPr>
        <w:rPr>
          <w:b/>
          <w:color w:val="333333"/>
        </w:rPr>
      </w:pPr>
      <w:r w:rsidRPr="003B4BA3">
        <w:rPr>
          <w:b/>
          <w:color w:val="333333"/>
        </w:rPr>
        <w:lastRenderedPageBreak/>
        <w:t xml:space="preserve">TABLE </w:t>
      </w:r>
      <w:r w:rsidR="0051162E">
        <w:rPr>
          <w:b/>
          <w:color w:val="333333"/>
        </w:rPr>
        <w:t>2</w:t>
      </w:r>
      <w:r w:rsidRPr="003B4BA3">
        <w:rPr>
          <w:b/>
          <w:color w:val="333333"/>
        </w:rPr>
        <w:t xml:space="preserve">: PROPOSED ACTIVITIES WITH COSTS FOR THE PREPARATION OF THE NATIONAL COMMUNICATION </w:t>
      </w:r>
    </w:p>
    <w:tbl>
      <w:tblPr>
        <w:tblW w:w="0" w:type="auto"/>
        <w:tblLook w:val="04A0" w:firstRow="1" w:lastRow="0" w:firstColumn="1" w:lastColumn="0" w:noHBand="0" w:noVBand="1"/>
      </w:tblPr>
      <w:tblGrid>
        <w:gridCol w:w="6892"/>
        <w:gridCol w:w="1554"/>
        <w:gridCol w:w="1280"/>
        <w:gridCol w:w="1209"/>
        <w:gridCol w:w="1173"/>
        <w:gridCol w:w="1280"/>
        <w:gridCol w:w="1173"/>
      </w:tblGrid>
      <w:tr w:rsidR="00D03BBA" w:rsidRPr="00D03BBA" w14:paraId="5633E90D" w14:textId="77777777" w:rsidTr="00D03BBA">
        <w:trPr>
          <w:trHeight w:val="521"/>
          <w:tblHeader/>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E35B57E" w14:textId="77777777" w:rsidR="00D03BBA" w:rsidRPr="00D03BBA" w:rsidRDefault="00D03BBA" w:rsidP="00D03BBA">
            <w:pPr>
              <w:widowControl/>
              <w:autoSpaceDE/>
              <w:autoSpaceDN/>
              <w:adjustRightInd/>
              <w:rPr>
                <w:b/>
                <w:bCs/>
                <w:color w:val="000000"/>
              </w:rPr>
            </w:pPr>
            <w:r w:rsidRPr="00D03BBA">
              <w:rPr>
                <w:b/>
                <w:bCs/>
                <w:color w:val="000000"/>
              </w:rPr>
              <w:t>NC4/BUR1 Activities per component</w:t>
            </w:r>
          </w:p>
        </w:tc>
        <w:tc>
          <w:tcPr>
            <w:tcW w:w="0" w:type="auto"/>
            <w:gridSpan w:val="5"/>
            <w:tcBorders>
              <w:top w:val="single" w:sz="4" w:space="0" w:color="auto"/>
              <w:left w:val="nil"/>
              <w:bottom w:val="single" w:sz="4" w:space="0" w:color="auto"/>
              <w:right w:val="single" w:sz="4" w:space="0" w:color="000000"/>
            </w:tcBorders>
            <w:shd w:val="clear" w:color="auto" w:fill="auto"/>
            <w:vAlign w:val="center"/>
            <w:hideMark/>
          </w:tcPr>
          <w:p w14:paraId="2D808229" w14:textId="77777777" w:rsidR="00D03BBA" w:rsidRPr="00D03BBA" w:rsidRDefault="00D03BBA" w:rsidP="00D03BBA">
            <w:pPr>
              <w:widowControl/>
              <w:autoSpaceDE/>
              <w:autoSpaceDN/>
              <w:adjustRightInd/>
              <w:jc w:val="center"/>
              <w:rPr>
                <w:b/>
                <w:bCs/>
                <w:color w:val="000000"/>
              </w:rPr>
            </w:pPr>
            <w:r w:rsidRPr="00D03BBA">
              <w:rPr>
                <w:b/>
                <w:bCs/>
                <w:color w:val="000000"/>
              </w:rPr>
              <w:t>Year(s)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60E1B23" w14:textId="77777777" w:rsidR="00D03BBA" w:rsidRPr="00D03BBA" w:rsidRDefault="00D03BBA" w:rsidP="00D03BBA">
            <w:pPr>
              <w:widowControl/>
              <w:autoSpaceDE/>
              <w:autoSpaceDN/>
              <w:adjustRightInd/>
              <w:jc w:val="center"/>
              <w:rPr>
                <w:b/>
                <w:bCs/>
                <w:color w:val="000000"/>
              </w:rPr>
            </w:pPr>
            <w:r w:rsidRPr="00D03BBA">
              <w:rPr>
                <w:b/>
                <w:bCs/>
                <w:color w:val="000000"/>
              </w:rPr>
              <w:t>Amount, USD</w:t>
            </w:r>
          </w:p>
        </w:tc>
      </w:tr>
      <w:tr w:rsidR="00D03BBA" w:rsidRPr="00D03BBA" w14:paraId="663BFC77" w14:textId="77777777" w:rsidTr="00D03BBA">
        <w:trPr>
          <w:trHeight w:val="323"/>
          <w:tblHeader/>
        </w:trPr>
        <w:tc>
          <w:tcPr>
            <w:tcW w:w="0" w:type="auto"/>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208081AC" w14:textId="77777777" w:rsidR="00D03BBA" w:rsidRPr="00D03BBA" w:rsidRDefault="00D03BBA" w:rsidP="00D03BBA">
            <w:pPr>
              <w:widowControl/>
              <w:autoSpaceDE/>
              <w:autoSpaceDN/>
              <w:adjustRightInd/>
              <w:rPr>
                <w:b/>
                <w:bCs/>
                <w:color w:val="000000"/>
              </w:rPr>
            </w:pPr>
          </w:p>
        </w:tc>
        <w:tc>
          <w:tcPr>
            <w:tcW w:w="0" w:type="auto"/>
            <w:tcBorders>
              <w:top w:val="nil"/>
              <w:left w:val="nil"/>
              <w:bottom w:val="single" w:sz="4" w:space="0" w:color="auto"/>
              <w:right w:val="single" w:sz="4" w:space="0" w:color="auto"/>
            </w:tcBorders>
            <w:shd w:val="clear" w:color="auto" w:fill="auto"/>
            <w:vAlign w:val="bottom"/>
            <w:hideMark/>
          </w:tcPr>
          <w:p w14:paraId="7CFB772D" w14:textId="77777777" w:rsidR="00D03BBA" w:rsidRPr="00D03BBA" w:rsidRDefault="00D03BBA" w:rsidP="00D03BBA">
            <w:pPr>
              <w:widowControl/>
              <w:autoSpaceDE/>
              <w:autoSpaceDN/>
              <w:adjustRightInd/>
              <w:jc w:val="center"/>
              <w:rPr>
                <w:b/>
                <w:bCs/>
                <w:color w:val="000000"/>
              </w:rPr>
            </w:pPr>
            <w:r w:rsidRPr="00D03BBA">
              <w:rPr>
                <w:b/>
                <w:bCs/>
                <w:color w:val="000000"/>
              </w:rPr>
              <w:t>Expenditure 2020</w:t>
            </w:r>
          </w:p>
        </w:tc>
        <w:tc>
          <w:tcPr>
            <w:tcW w:w="0" w:type="auto"/>
            <w:tcBorders>
              <w:top w:val="nil"/>
              <w:left w:val="nil"/>
              <w:bottom w:val="single" w:sz="4" w:space="0" w:color="auto"/>
              <w:right w:val="single" w:sz="4" w:space="0" w:color="auto"/>
            </w:tcBorders>
            <w:shd w:val="clear" w:color="auto" w:fill="auto"/>
            <w:vAlign w:val="bottom"/>
            <w:hideMark/>
          </w:tcPr>
          <w:p w14:paraId="5617F56E" w14:textId="77777777" w:rsidR="00D03BBA" w:rsidRPr="00D03BBA" w:rsidRDefault="00D03BBA" w:rsidP="00D03BBA">
            <w:pPr>
              <w:widowControl/>
              <w:autoSpaceDE/>
              <w:autoSpaceDN/>
              <w:adjustRightInd/>
              <w:jc w:val="center"/>
              <w:rPr>
                <w:b/>
                <w:bCs/>
                <w:color w:val="000000"/>
              </w:rPr>
            </w:pPr>
            <w:r w:rsidRPr="00D03BBA">
              <w:rPr>
                <w:b/>
                <w:bCs/>
                <w:color w:val="000000"/>
              </w:rPr>
              <w:t>Budget 2020</w:t>
            </w:r>
          </w:p>
        </w:tc>
        <w:tc>
          <w:tcPr>
            <w:tcW w:w="0" w:type="auto"/>
            <w:tcBorders>
              <w:top w:val="nil"/>
              <w:left w:val="nil"/>
              <w:bottom w:val="single" w:sz="4" w:space="0" w:color="auto"/>
              <w:right w:val="single" w:sz="4" w:space="0" w:color="auto"/>
            </w:tcBorders>
            <w:shd w:val="clear" w:color="auto" w:fill="auto"/>
            <w:vAlign w:val="bottom"/>
            <w:hideMark/>
          </w:tcPr>
          <w:p w14:paraId="702F4F01" w14:textId="77777777" w:rsidR="00D03BBA" w:rsidRPr="00D03BBA" w:rsidRDefault="00D03BBA" w:rsidP="00D03BBA">
            <w:pPr>
              <w:widowControl/>
              <w:autoSpaceDE/>
              <w:autoSpaceDN/>
              <w:adjustRightInd/>
              <w:jc w:val="center"/>
              <w:rPr>
                <w:b/>
                <w:bCs/>
                <w:color w:val="000000"/>
              </w:rPr>
            </w:pPr>
            <w:r w:rsidRPr="00D03BBA">
              <w:rPr>
                <w:b/>
                <w:bCs/>
                <w:color w:val="000000"/>
              </w:rPr>
              <w:t>Budget 2021</w:t>
            </w:r>
          </w:p>
        </w:tc>
        <w:tc>
          <w:tcPr>
            <w:tcW w:w="0" w:type="auto"/>
            <w:tcBorders>
              <w:top w:val="nil"/>
              <w:left w:val="nil"/>
              <w:bottom w:val="single" w:sz="4" w:space="0" w:color="auto"/>
              <w:right w:val="single" w:sz="4" w:space="0" w:color="auto"/>
            </w:tcBorders>
            <w:shd w:val="clear" w:color="auto" w:fill="auto"/>
            <w:vAlign w:val="bottom"/>
            <w:hideMark/>
          </w:tcPr>
          <w:p w14:paraId="61F6D598" w14:textId="77777777" w:rsidR="00D03BBA" w:rsidRPr="00D03BBA" w:rsidRDefault="00D03BBA" w:rsidP="00D03BBA">
            <w:pPr>
              <w:widowControl/>
              <w:autoSpaceDE/>
              <w:autoSpaceDN/>
              <w:adjustRightInd/>
              <w:jc w:val="center"/>
              <w:rPr>
                <w:b/>
                <w:bCs/>
              </w:rPr>
            </w:pPr>
            <w:r w:rsidRPr="00D03BBA">
              <w:rPr>
                <w:b/>
                <w:bCs/>
              </w:rPr>
              <w:t>Budget 2022</w:t>
            </w:r>
          </w:p>
        </w:tc>
        <w:tc>
          <w:tcPr>
            <w:tcW w:w="0" w:type="auto"/>
            <w:tcBorders>
              <w:top w:val="nil"/>
              <w:left w:val="nil"/>
              <w:bottom w:val="single" w:sz="4" w:space="0" w:color="auto"/>
              <w:right w:val="single" w:sz="4" w:space="0" w:color="auto"/>
            </w:tcBorders>
            <w:shd w:val="clear" w:color="auto" w:fill="auto"/>
            <w:vAlign w:val="bottom"/>
            <w:hideMark/>
          </w:tcPr>
          <w:p w14:paraId="556D085A" w14:textId="77777777" w:rsidR="00D03BBA" w:rsidRPr="00D03BBA" w:rsidRDefault="00D03BBA" w:rsidP="00D03BBA">
            <w:pPr>
              <w:widowControl/>
              <w:autoSpaceDE/>
              <w:autoSpaceDN/>
              <w:adjustRightInd/>
              <w:jc w:val="center"/>
              <w:rPr>
                <w:b/>
                <w:bCs/>
                <w:color w:val="000000"/>
              </w:rPr>
            </w:pPr>
            <w:r w:rsidRPr="00D03BBA">
              <w:rPr>
                <w:b/>
                <w:bCs/>
                <w:color w:val="000000"/>
              </w:rPr>
              <w:t>Budget 2023</w:t>
            </w:r>
          </w:p>
        </w:tc>
        <w:tc>
          <w:tcPr>
            <w:tcW w:w="0" w:type="auto"/>
            <w:tcBorders>
              <w:top w:val="nil"/>
              <w:left w:val="nil"/>
              <w:bottom w:val="single" w:sz="4" w:space="0" w:color="auto"/>
              <w:right w:val="single" w:sz="4" w:space="0" w:color="auto"/>
            </w:tcBorders>
            <w:shd w:val="clear" w:color="auto" w:fill="auto"/>
            <w:vAlign w:val="center"/>
            <w:hideMark/>
          </w:tcPr>
          <w:p w14:paraId="52E64042" w14:textId="77777777" w:rsidR="00D03BBA" w:rsidRPr="00D03BBA" w:rsidRDefault="00D03BBA" w:rsidP="00D03BBA">
            <w:pPr>
              <w:widowControl/>
              <w:autoSpaceDE/>
              <w:autoSpaceDN/>
              <w:adjustRightInd/>
              <w:jc w:val="center"/>
              <w:rPr>
                <w:b/>
                <w:bCs/>
                <w:color w:val="000000"/>
              </w:rPr>
            </w:pPr>
            <w:r w:rsidRPr="00D03BBA">
              <w:rPr>
                <w:b/>
                <w:bCs/>
                <w:color w:val="000000"/>
              </w:rPr>
              <w:t>Total</w:t>
            </w:r>
          </w:p>
        </w:tc>
      </w:tr>
      <w:tr w:rsidR="00D03BBA" w:rsidRPr="00D03BBA" w14:paraId="1FA14E9A"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6514EED" w14:textId="77777777" w:rsidR="00D03BBA" w:rsidRPr="00D03BBA" w:rsidRDefault="00D03BBA" w:rsidP="00D03BBA">
            <w:pPr>
              <w:widowControl/>
              <w:autoSpaceDE/>
              <w:autoSpaceDN/>
              <w:adjustRightInd/>
              <w:jc w:val="both"/>
              <w:rPr>
                <w:b/>
                <w:bCs/>
                <w:color w:val="000000"/>
              </w:rPr>
            </w:pPr>
            <w:r w:rsidRPr="00D03BBA">
              <w:rPr>
                <w:b/>
                <w:bCs/>
                <w:color w:val="000000"/>
              </w:rPr>
              <w:t>1.2.A National consultations and NC4 BUR1 Project Implementation Plan preparation</w:t>
            </w:r>
          </w:p>
        </w:tc>
        <w:tc>
          <w:tcPr>
            <w:tcW w:w="0" w:type="auto"/>
            <w:tcBorders>
              <w:top w:val="nil"/>
              <w:left w:val="nil"/>
              <w:bottom w:val="single" w:sz="4" w:space="0" w:color="auto"/>
              <w:right w:val="single" w:sz="4" w:space="0" w:color="auto"/>
            </w:tcBorders>
            <w:shd w:val="clear" w:color="auto" w:fill="auto"/>
            <w:vAlign w:val="bottom"/>
            <w:hideMark/>
          </w:tcPr>
          <w:p w14:paraId="184DB0F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7789D50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DBE78A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28B741"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80AFED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8DE9FB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r>
      <w:tr w:rsidR="00D03BBA" w:rsidRPr="00D03BBA" w14:paraId="11513116"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5122BF" w14:textId="77777777" w:rsidR="00D03BBA" w:rsidRPr="00D03BBA" w:rsidRDefault="00D03BBA" w:rsidP="00D03BBA">
            <w:pPr>
              <w:widowControl/>
              <w:autoSpaceDE/>
              <w:autoSpaceDN/>
              <w:adjustRightInd/>
              <w:jc w:val="both"/>
              <w:rPr>
                <w:color w:val="000000"/>
              </w:rPr>
            </w:pPr>
            <w:r w:rsidRPr="00D03BBA">
              <w:rPr>
                <w:b/>
                <w:bCs/>
                <w:color w:val="000000"/>
              </w:rPr>
              <w:t>Output 1.2.A.1:</w:t>
            </w:r>
            <w:r w:rsidRPr="00D03BBA">
              <w:rPr>
                <w:color w:val="000000"/>
              </w:rPr>
              <w:t xml:space="preserve"> Stocktaking and National Consultations undertaken and NC4/BUR1 Project Implementation Plan Prepared</w:t>
            </w:r>
          </w:p>
        </w:tc>
        <w:tc>
          <w:tcPr>
            <w:tcW w:w="0" w:type="auto"/>
            <w:tcBorders>
              <w:top w:val="nil"/>
              <w:left w:val="nil"/>
              <w:bottom w:val="single" w:sz="4" w:space="0" w:color="auto"/>
              <w:right w:val="single" w:sz="4" w:space="0" w:color="auto"/>
            </w:tcBorders>
            <w:shd w:val="clear" w:color="auto" w:fill="auto"/>
            <w:vAlign w:val="bottom"/>
            <w:hideMark/>
          </w:tcPr>
          <w:p w14:paraId="65AEA0B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7758C0E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2ED6D1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97F8326"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BD6F03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FCA5CA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r>
      <w:tr w:rsidR="00D03BBA" w:rsidRPr="00D03BBA" w14:paraId="382AB51A" w14:textId="77777777" w:rsidTr="00B923A5">
        <w:trPr>
          <w:trHeight w:val="5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D4D84E" w14:textId="77777777" w:rsidR="00D03BBA" w:rsidRPr="00D03BBA" w:rsidRDefault="00D03BBA" w:rsidP="00D03BBA">
            <w:pPr>
              <w:widowControl/>
              <w:autoSpaceDE/>
              <w:autoSpaceDN/>
              <w:adjustRightInd/>
              <w:jc w:val="both"/>
              <w:rPr>
                <w:color w:val="000000"/>
              </w:rPr>
            </w:pPr>
            <w:r w:rsidRPr="00D03BBA">
              <w:rPr>
                <w:color w:val="000000"/>
              </w:rPr>
              <w:t xml:space="preserve">a1 Undertake stocktaking, national consultations and prepare NC4 and BUR1 project implementation plan  </w:t>
            </w:r>
          </w:p>
        </w:tc>
        <w:tc>
          <w:tcPr>
            <w:tcW w:w="0" w:type="auto"/>
            <w:tcBorders>
              <w:top w:val="nil"/>
              <w:left w:val="nil"/>
              <w:bottom w:val="single" w:sz="4" w:space="0" w:color="auto"/>
              <w:right w:val="single" w:sz="4" w:space="0" w:color="auto"/>
            </w:tcBorders>
            <w:shd w:val="clear" w:color="auto" w:fill="auto"/>
            <w:vAlign w:val="bottom"/>
            <w:hideMark/>
          </w:tcPr>
          <w:p w14:paraId="6A7B14D4" w14:textId="77777777" w:rsidR="00D03BBA" w:rsidRPr="00D03BBA" w:rsidRDefault="00D03BBA" w:rsidP="00B923A5">
            <w:pPr>
              <w:widowControl/>
              <w:autoSpaceDE/>
              <w:autoSpaceDN/>
              <w:adjustRightInd/>
              <w:jc w:val="right"/>
            </w:pPr>
            <w:r w:rsidRPr="00D03BBA">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0EDB09D2"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41479F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09870F8"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332AB5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9E3185F" w14:textId="77777777" w:rsidR="00D03BBA" w:rsidRPr="00D03BBA" w:rsidRDefault="00D03BBA" w:rsidP="00B923A5">
            <w:pPr>
              <w:widowControl/>
              <w:autoSpaceDE/>
              <w:autoSpaceDN/>
              <w:adjustRightInd/>
              <w:jc w:val="right"/>
              <w:rPr>
                <w:color w:val="000000"/>
              </w:rPr>
            </w:pPr>
            <w:r w:rsidRPr="00D03BBA">
              <w:rPr>
                <w:color w:val="000000"/>
              </w:rPr>
              <w:t xml:space="preserve">         20,000 </w:t>
            </w:r>
          </w:p>
        </w:tc>
      </w:tr>
      <w:tr w:rsidR="00D03BBA" w:rsidRPr="00D03BBA" w14:paraId="7011F928" w14:textId="77777777" w:rsidTr="00B923A5">
        <w:trPr>
          <w:trHeight w:val="35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726FF3" w14:textId="77777777" w:rsidR="00D03BBA" w:rsidRPr="00D03BBA" w:rsidRDefault="00D03BBA" w:rsidP="00D03BBA">
            <w:pPr>
              <w:widowControl/>
              <w:autoSpaceDE/>
              <w:autoSpaceDN/>
              <w:adjustRightInd/>
              <w:rPr>
                <w:b/>
                <w:bCs/>
                <w:color w:val="000000"/>
              </w:rPr>
            </w:pPr>
            <w:bookmarkStart w:id="37" w:name="RANGE!B7"/>
            <w:r w:rsidRPr="00D03BBA">
              <w:rPr>
                <w:b/>
                <w:bCs/>
                <w:color w:val="000000"/>
              </w:rPr>
              <w:t>1.2.1. National circumstances and institutional arrangements</w:t>
            </w:r>
            <w:bookmarkEnd w:id="37"/>
          </w:p>
        </w:tc>
        <w:tc>
          <w:tcPr>
            <w:tcW w:w="0" w:type="auto"/>
            <w:tcBorders>
              <w:top w:val="nil"/>
              <w:left w:val="nil"/>
              <w:bottom w:val="single" w:sz="4" w:space="0" w:color="auto"/>
              <w:right w:val="single" w:sz="4" w:space="0" w:color="auto"/>
            </w:tcBorders>
            <w:shd w:val="clear" w:color="auto" w:fill="auto"/>
            <w:vAlign w:val="bottom"/>
            <w:hideMark/>
          </w:tcPr>
          <w:p w14:paraId="163D9E6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4F1FF0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10,000 </w:t>
            </w:r>
          </w:p>
        </w:tc>
        <w:tc>
          <w:tcPr>
            <w:tcW w:w="0" w:type="auto"/>
            <w:tcBorders>
              <w:top w:val="nil"/>
              <w:left w:val="nil"/>
              <w:bottom w:val="single" w:sz="4" w:space="0" w:color="auto"/>
              <w:right w:val="single" w:sz="4" w:space="0" w:color="auto"/>
            </w:tcBorders>
            <w:shd w:val="clear" w:color="auto" w:fill="auto"/>
            <w:vAlign w:val="bottom"/>
            <w:hideMark/>
          </w:tcPr>
          <w:p w14:paraId="62D178D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12,000 </w:t>
            </w:r>
          </w:p>
        </w:tc>
        <w:tc>
          <w:tcPr>
            <w:tcW w:w="0" w:type="auto"/>
            <w:tcBorders>
              <w:top w:val="nil"/>
              <w:left w:val="nil"/>
              <w:bottom w:val="single" w:sz="4" w:space="0" w:color="auto"/>
              <w:right w:val="single" w:sz="4" w:space="0" w:color="auto"/>
            </w:tcBorders>
            <w:shd w:val="clear" w:color="auto" w:fill="auto"/>
            <w:vAlign w:val="bottom"/>
            <w:hideMark/>
          </w:tcPr>
          <w:p w14:paraId="191502DB"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61B5AF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7E3DB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22,000 </w:t>
            </w:r>
          </w:p>
        </w:tc>
      </w:tr>
      <w:tr w:rsidR="00D03BBA" w:rsidRPr="00D03BBA" w14:paraId="4CAF269E"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C905A8E" w14:textId="77777777" w:rsidR="00D03BBA" w:rsidRPr="00D03BBA" w:rsidRDefault="00D03BBA" w:rsidP="00D03BBA">
            <w:pPr>
              <w:widowControl/>
              <w:autoSpaceDE/>
              <w:autoSpaceDN/>
              <w:adjustRightInd/>
              <w:rPr>
                <w:b/>
                <w:bCs/>
                <w:color w:val="000000"/>
              </w:rPr>
            </w:pPr>
            <w:bookmarkStart w:id="38" w:name="RANGE!B8"/>
            <w:r w:rsidRPr="00D03BBA">
              <w:rPr>
                <w:b/>
                <w:bCs/>
                <w:color w:val="000000"/>
              </w:rPr>
              <w:t>Output 1.2.1.1: National circumstances, priorities and tasks underlying the solution of problems of climate change analyzed.</w:t>
            </w:r>
            <w:bookmarkEnd w:id="38"/>
          </w:p>
        </w:tc>
        <w:tc>
          <w:tcPr>
            <w:tcW w:w="0" w:type="auto"/>
            <w:tcBorders>
              <w:top w:val="nil"/>
              <w:left w:val="nil"/>
              <w:bottom w:val="single" w:sz="4" w:space="0" w:color="auto"/>
              <w:right w:val="single" w:sz="4" w:space="0" w:color="auto"/>
            </w:tcBorders>
            <w:shd w:val="clear" w:color="auto" w:fill="auto"/>
            <w:vAlign w:val="bottom"/>
            <w:hideMark/>
          </w:tcPr>
          <w:p w14:paraId="48EEF07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18D1C2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6D7E63E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24CB7D4C"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D92812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870DBD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12,000 </w:t>
            </w:r>
          </w:p>
        </w:tc>
      </w:tr>
      <w:tr w:rsidR="00D03BBA" w:rsidRPr="00D03BBA" w14:paraId="3FDA40BE" w14:textId="77777777" w:rsidTr="00B923A5">
        <w:trPr>
          <w:trHeight w:val="40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6694EDE" w14:textId="77777777" w:rsidR="00D03BBA" w:rsidRPr="00D03BBA" w:rsidRDefault="00D03BBA" w:rsidP="00D03BBA">
            <w:pPr>
              <w:widowControl/>
              <w:autoSpaceDE/>
              <w:autoSpaceDN/>
              <w:adjustRightInd/>
              <w:rPr>
                <w:color w:val="000000"/>
              </w:rPr>
            </w:pPr>
            <w:r w:rsidRPr="00D03BBA">
              <w:rPr>
                <w:color w:val="000000"/>
              </w:rPr>
              <w:t>1.2.1.1.1 Formation of a group of experts.</w:t>
            </w:r>
          </w:p>
        </w:tc>
        <w:tc>
          <w:tcPr>
            <w:tcW w:w="0" w:type="auto"/>
            <w:tcBorders>
              <w:top w:val="nil"/>
              <w:left w:val="nil"/>
              <w:bottom w:val="single" w:sz="4" w:space="0" w:color="auto"/>
              <w:right w:val="single" w:sz="4" w:space="0" w:color="auto"/>
            </w:tcBorders>
            <w:shd w:val="clear" w:color="auto" w:fill="auto"/>
            <w:vAlign w:val="bottom"/>
            <w:hideMark/>
          </w:tcPr>
          <w:p w14:paraId="410381D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3E985A23"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noWrap/>
            <w:vAlign w:val="bottom"/>
            <w:hideMark/>
          </w:tcPr>
          <w:p w14:paraId="75C6CC6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669D5806"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3D46C3B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ECED550"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5BE0110C"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F29B55" w14:textId="77777777" w:rsidR="00D03BBA" w:rsidRPr="00D03BBA" w:rsidRDefault="00D03BBA" w:rsidP="00D03BBA">
            <w:pPr>
              <w:widowControl/>
              <w:autoSpaceDE/>
              <w:autoSpaceDN/>
              <w:adjustRightInd/>
              <w:rPr>
                <w:color w:val="000000"/>
              </w:rPr>
            </w:pPr>
            <w:r w:rsidRPr="00D03BBA">
              <w:rPr>
                <w:color w:val="000000"/>
              </w:rPr>
              <w:t xml:space="preserve">1.2.1.1.2 Organize a project inception workshop to Launch NC4 and BUR1 project in Turkmenistan </w:t>
            </w:r>
          </w:p>
        </w:tc>
        <w:tc>
          <w:tcPr>
            <w:tcW w:w="0" w:type="auto"/>
            <w:tcBorders>
              <w:top w:val="nil"/>
              <w:left w:val="nil"/>
              <w:bottom w:val="single" w:sz="4" w:space="0" w:color="auto"/>
              <w:right w:val="single" w:sz="4" w:space="0" w:color="auto"/>
            </w:tcBorders>
            <w:shd w:val="clear" w:color="auto" w:fill="auto"/>
            <w:vAlign w:val="bottom"/>
            <w:hideMark/>
          </w:tcPr>
          <w:p w14:paraId="203DCB5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7DAEC309"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noWrap/>
            <w:vAlign w:val="bottom"/>
            <w:hideMark/>
          </w:tcPr>
          <w:p w14:paraId="347D28D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409430E5"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10249FE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8172B2B"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7A31B2EB" w14:textId="77777777" w:rsidTr="00B923A5">
        <w:trPr>
          <w:trHeight w:val="10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DFADFF0" w14:textId="4E89C00C" w:rsidR="00D03BBA" w:rsidRPr="00D03BBA" w:rsidRDefault="00D03BBA" w:rsidP="00D03BBA">
            <w:pPr>
              <w:widowControl/>
              <w:autoSpaceDE/>
              <w:autoSpaceDN/>
              <w:adjustRightInd/>
              <w:rPr>
                <w:color w:val="000000"/>
              </w:rPr>
            </w:pPr>
            <w:r w:rsidRPr="00D03BBA">
              <w:rPr>
                <w:color w:val="000000"/>
              </w:rPr>
              <w:t xml:space="preserve">1.2.1.1.3 Review and analysis of changes in the political and economic development of the country in recent years and update relevant information on geography, population, natural resources and economy; and development policies, etc.  relevant to climate change for inclusion in the NC4 and BUR4. </w:t>
            </w:r>
          </w:p>
        </w:tc>
        <w:tc>
          <w:tcPr>
            <w:tcW w:w="0" w:type="auto"/>
            <w:tcBorders>
              <w:top w:val="nil"/>
              <w:left w:val="nil"/>
              <w:bottom w:val="single" w:sz="4" w:space="0" w:color="auto"/>
              <w:right w:val="single" w:sz="4" w:space="0" w:color="auto"/>
            </w:tcBorders>
            <w:shd w:val="clear" w:color="auto" w:fill="auto"/>
            <w:vAlign w:val="bottom"/>
            <w:hideMark/>
          </w:tcPr>
          <w:p w14:paraId="5C6DC73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7A805854"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noWrap/>
            <w:vAlign w:val="bottom"/>
            <w:hideMark/>
          </w:tcPr>
          <w:p w14:paraId="28C97611"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noWrap/>
            <w:vAlign w:val="bottom"/>
            <w:hideMark/>
          </w:tcPr>
          <w:p w14:paraId="53C34536"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05431D0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ABE8643"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1035892A" w14:textId="77777777" w:rsidTr="00B923A5">
        <w:trPr>
          <w:trHeight w:val="68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A9E7DE" w14:textId="77777777" w:rsidR="00D03BBA" w:rsidRPr="00D03BBA" w:rsidRDefault="00D03BBA" w:rsidP="00D03BBA">
            <w:pPr>
              <w:widowControl/>
              <w:autoSpaceDE/>
              <w:autoSpaceDN/>
              <w:adjustRightInd/>
              <w:rPr>
                <w:color w:val="000000"/>
              </w:rPr>
            </w:pPr>
            <w:r w:rsidRPr="00D03BBA">
              <w:rPr>
                <w:color w:val="000000"/>
              </w:rPr>
              <w:t>1.2.1.1.4 Preparation of the section "National Circumstances" for the NC4 and BUR1.</w:t>
            </w:r>
          </w:p>
        </w:tc>
        <w:tc>
          <w:tcPr>
            <w:tcW w:w="0" w:type="auto"/>
            <w:tcBorders>
              <w:top w:val="nil"/>
              <w:left w:val="nil"/>
              <w:bottom w:val="single" w:sz="4" w:space="0" w:color="auto"/>
              <w:right w:val="single" w:sz="4" w:space="0" w:color="auto"/>
            </w:tcBorders>
            <w:shd w:val="clear" w:color="auto" w:fill="auto"/>
            <w:vAlign w:val="bottom"/>
            <w:hideMark/>
          </w:tcPr>
          <w:p w14:paraId="14310B4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88ACEF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40333665"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c>
          <w:tcPr>
            <w:tcW w:w="0" w:type="auto"/>
            <w:tcBorders>
              <w:top w:val="nil"/>
              <w:left w:val="nil"/>
              <w:bottom w:val="single" w:sz="4" w:space="0" w:color="auto"/>
              <w:right w:val="single" w:sz="4" w:space="0" w:color="auto"/>
            </w:tcBorders>
            <w:shd w:val="clear" w:color="auto" w:fill="auto"/>
            <w:noWrap/>
            <w:vAlign w:val="bottom"/>
            <w:hideMark/>
          </w:tcPr>
          <w:p w14:paraId="07BA97E9"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1C62899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B45CF7C"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05EE25D0"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DBBDD0" w14:textId="77777777" w:rsidR="00D03BBA" w:rsidRPr="00D03BBA" w:rsidRDefault="00D03BBA" w:rsidP="00D03BBA">
            <w:pPr>
              <w:widowControl/>
              <w:autoSpaceDE/>
              <w:autoSpaceDN/>
              <w:adjustRightInd/>
              <w:rPr>
                <w:b/>
                <w:bCs/>
                <w:color w:val="000000"/>
              </w:rPr>
            </w:pPr>
            <w:r w:rsidRPr="00D03BBA">
              <w:rPr>
                <w:b/>
                <w:bCs/>
                <w:color w:val="000000"/>
              </w:rPr>
              <w:t>Output 1.2.1.2: Institutional arrangement relevant to the preparation of national communications on an ongoing basis described.</w:t>
            </w:r>
          </w:p>
        </w:tc>
        <w:tc>
          <w:tcPr>
            <w:tcW w:w="0" w:type="auto"/>
            <w:tcBorders>
              <w:top w:val="nil"/>
              <w:left w:val="nil"/>
              <w:bottom w:val="single" w:sz="4" w:space="0" w:color="auto"/>
              <w:right w:val="single" w:sz="4" w:space="0" w:color="auto"/>
            </w:tcBorders>
            <w:shd w:val="clear" w:color="auto" w:fill="auto"/>
            <w:vAlign w:val="bottom"/>
            <w:hideMark/>
          </w:tcPr>
          <w:p w14:paraId="390DBF3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F6C5A3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5ACD0E1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07A3B2ED"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E13E4A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C3770C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10,000 </w:t>
            </w:r>
          </w:p>
        </w:tc>
      </w:tr>
      <w:tr w:rsidR="00D03BBA" w:rsidRPr="00D03BBA" w14:paraId="6D6A9A61" w14:textId="77777777" w:rsidTr="00B923A5">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2D53CA" w14:textId="77777777" w:rsidR="00D03BBA" w:rsidRPr="00D03BBA" w:rsidRDefault="00D03BBA" w:rsidP="00D03BBA">
            <w:pPr>
              <w:widowControl/>
              <w:autoSpaceDE/>
              <w:autoSpaceDN/>
              <w:adjustRightInd/>
              <w:rPr>
                <w:color w:val="000000"/>
              </w:rPr>
            </w:pPr>
            <w:r w:rsidRPr="00D03BBA">
              <w:rPr>
                <w:color w:val="000000"/>
              </w:rPr>
              <w:lastRenderedPageBreak/>
              <w:t>1.2.1.2.1 Collection and analysis of updated information.</w:t>
            </w:r>
          </w:p>
        </w:tc>
        <w:tc>
          <w:tcPr>
            <w:tcW w:w="0" w:type="auto"/>
            <w:tcBorders>
              <w:top w:val="nil"/>
              <w:left w:val="nil"/>
              <w:bottom w:val="single" w:sz="4" w:space="0" w:color="auto"/>
              <w:right w:val="single" w:sz="4" w:space="0" w:color="auto"/>
            </w:tcBorders>
            <w:shd w:val="clear" w:color="auto" w:fill="auto"/>
            <w:vAlign w:val="bottom"/>
            <w:hideMark/>
          </w:tcPr>
          <w:p w14:paraId="11F41AD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5CB67542"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noWrap/>
            <w:vAlign w:val="bottom"/>
            <w:hideMark/>
          </w:tcPr>
          <w:p w14:paraId="5EBD45EF"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noWrap/>
            <w:vAlign w:val="bottom"/>
            <w:hideMark/>
          </w:tcPr>
          <w:p w14:paraId="1E30BD50"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4EDB779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48780F2"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1D0F0DEE" w14:textId="77777777" w:rsidTr="00B923A5">
        <w:trPr>
          <w:trHeight w:val="62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B16C9B" w14:textId="77777777" w:rsidR="00D03BBA" w:rsidRPr="00D03BBA" w:rsidRDefault="00D03BBA" w:rsidP="00D03BBA">
            <w:pPr>
              <w:widowControl/>
              <w:autoSpaceDE/>
              <w:autoSpaceDN/>
              <w:adjustRightInd/>
              <w:rPr>
                <w:color w:val="000000"/>
              </w:rPr>
            </w:pPr>
            <w:r w:rsidRPr="00D03BBA">
              <w:rPr>
                <w:color w:val="000000"/>
              </w:rPr>
              <w:t>1.2.1.2.2 Description of existing institutional mechanisms relevant to the preparation of the NC of Turkmenistan on an ongoing basis.</w:t>
            </w:r>
          </w:p>
        </w:tc>
        <w:tc>
          <w:tcPr>
            <w:tcW w:w="0" w:type="auto"/>
            <w:tcBorders>
              <w:top w:val="nil"/>
              <w:left w:val="nil"/>
              <w:bottom w:val="single" w:sz="4" w:space="0" w:color="auto"/>
              <w:right w:val="single" w:sz="4" w:space="0" w:color="auto"/>
            </w:tcBorders>
            <w:shd w:val="clear" w:color="auto" w:fill="auto"/>
            <w:vAlign w:val="bottom"/>
            <w:hideMark/>
          </w:tcPr>
          <w:p w14:paraId="0AA0496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422CDF1E"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noWrap/>
            <w:vAlign w:val="bottom"/>
            <w:hideMark/>
          </w:tcPr>
          <w:p w14:paraId="4E784E8D"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noWrap/>
            <w:vAlign w:val="bottom"/>
            <w:hideMark/>
          </w:tcPr>
          <w:p w14:paraId="786A4A17"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20A9508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A828AAF"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4A49BCA2" w14:textId="77777777" w:rsidTr="00B923A5">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961955" w14:textId="77777777" w:rsidR="00D03BBA" w:rsidRPr="00D03BBA" w:rsidRDefault="00D03BBA" w:rsidP="00D03BBA">
            <w:pPr>
              <w:widowControl/>
              <w:autoSpaceDE/>
              <w:autoSpaceDN/>
              <w:adjustRightInd/>
              <w:rPr>
                <w:color w:val="000000"/>
              </w:rPr>
            </w:pPr>
            <w:r w:rsidRPr="00D03BBA">
              <w:rPr>
                <w:color w:val="000000"/>
              </w:rPr>
              <w:t>1.2.1.2.3 Preparation of the section on institutional arrangements for inclusion in the NC4 and BUR1.</w:t>
            </w:r>
          </w:p>
        </w:tc>
        <w:tc>
          <w:tcPr>
            <w:tcW w:w="0" w:type="auto"/>
            <w:tcBorders>
              <w:top w:val="nil"/>
              <w:left w:val="nil"/>
              <w:bottom w:val="single" w:sz="4" w:space="0" w:color="auto"/>
              <w:right w:val="single" w:sz="4" w:space="0" w:color="auto"/>
            </w:tcBorders>
            <w:shd w:val="clear" w:color="auto" w:fill="auto"/>
            <w:vAlign w:val="bottom"/>
            <w:hideMark/>
          </w:tcPr>
          <w:p w14:paraId="4A56C2B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7D78FBC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256134C7"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c>
          <w:tcPr>
            <w:tcW w:w="0" w:type="auto"/>
            <w:tcBorders>
              <w:top w:val="nil"/>
              <w:left w:val="nil"/>
              <w:bottom w:val="single" w:sz="4" w:space="0" w:color="auto"/>
              <w:right w:val="single" w:sz="4" w:space="0" w:color="auto"/>
            </w:tcBorders>
            <w:shd w:val="clear" w:color="auto" w:fill="auto"/>
            <w:noWrap/>
            <w:vAlign w:val="bottom"/>
            <w:hideMark/>
          </w:tcPr>
          <w:p w14:paraId="1D328472"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noWrap/>
            <w:vAlign w:val="bottom"/>
            <w:hideMark/>
          </w:tcPr>
          <w:p w14:paraId="360FCE3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7664AA1"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709DAF04" w14:textId="77777777" w:rsidTr="00B923A5">
        <w:trPr>
          <w:trHeight w:val="23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D66AE5" w14:textId="77777777" w:rsidR="00D03BBA" w:rsidRPr="00D03BBA" w:rsidRDefault="00D03BBA" w:rsidP="00D03BBA">
            <w:pPr>
              <w:widowControl/>
              <w:autoSpaceDE/>
              <w:autoSpaceDN/>
              <w:adjustRightInd/>
              <w:rPr>
                <w:b/>
                <w:bCs/>
                <w:color w:val="000000"/>
              </w:rPr>
            </w:pPr>
            <w:r w:rsidRPr="00D03BBA">
              <w:rPr>
                <w:b/>
                <w:bCs/>
                <w:color w:val="000000"/>
              </w:rPr>
              <w:t>1.2.2. National GHG Inventories</w:t>
            </w:r>
          </w:p>
        </w:tc>
        <w:tc>
          <w:tcPr>
            <w:tcW w:w="0" w:type="auto"/>
            <w:tcBorders>
              <w:top w:val="nil"/>
              <w:left w:val="nil"/>
              <w:bottom w:val="single" w:sz="4" w:space="0" w:color="auto"/>
              <w:right w:val="single" w:sz="4" w:space="0" w:color="auto"/>
            </w:tcBorders>
            <w:shd w:val="clear" w:color="auto" w:fill="auto"/>
            <w:vAlign w:val="bottom"/>
            <w:hideMark/>
          </w:tcPr>
          <w:p w14:paraId="01CF971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3E3A37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33,100 </w:t>
            </w:r>
          </w:p>
        </w:tc>
        <w:tc>
          <w:tcPr>
            <w:tcW w:w="0" w:type="auto"/>
            <w:tcBorders>
              <w:top w:val="nil"/>
              <w:left w:val="nil"/>
              <w:bottom w:val="single" w:sz="4" w:space="0" w:color="auto"/>
              <w:right w:val="single" w:sz="4" w:space="0" w:color="auto"/>
            </w:tcBorders>
            <w:shd w:val="clear" w:color="auto" w:fill="auto"/>
            <w:vAlign w:val="bottom"/>
            <w:hideMark/>
          </w:tcPr>
          <w:p w14:paraId="1F031E3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92,800 </w:t>
            </w:r>
          </w:p>
        </w:tc>
        <w:tc>
          <w:tcPr>
            <w:tcW w:w="0" w:type="auto"/>
            <w:tcBorders>
              <w:top w:val="nil"/>
              <w:left w:val="nil"/>
              <w:bottom w:val="single" w:sz="4" w:space="0" w:color="auto"/>
              <w:right w:val="single" w:sz="4" w:space="0" w:color="auto"/>
            </w:tcBorders>
            <w:shd w:val="clear" w:color="auto" w:fill="auto"/>
            <w:vAlign w:val="bottom"/>
            <w:hideMark/>
          </w:tcPr>
          <w:p w14:paraId="55AA2859" w14:textId="77777777" w:rsidR="00D03BBA" w:rsidRPr="00D03BBA" w:rsidRDefault="00D03BBA" w:rsidP="00B923A5">
            <w:pPr>
              <w:widowControl/>
              <w:autoSpaceDE/>
              <w:autoSpaceDN/>
              <w:adjustRightInd/>
              <w:jc w:val="right"/>
              <w:rPr>
                <w:b/>
                <w:bCs/>
              </w:rPr>
            </w:pPr>
            <w:r w:rsidRPr="00D03BBA">
              <w:rPr>
                <w:b/>
                <w:bCs/>
              </w:rPr>
              <w:t xml:space="preserve">     83,300 </w:t>
            </w:r>
          </w:p>
        </w:tc>
        <w:tc>
          <w:tcPr>
            <w:tcW w:w="0" w:type="auto"/>
            <w:tcBorders>
              <w:top w:val="nil"/>
              <w:left w:val="nil"/>
              <w:bottom w:val="single" w:sz="4" w:space="0" w:color="auto"/>
              <w:right w:val="single" w:sz="4" w:space="0" w:color="auto"/>
            </w:tcBorders>
            <w:shd w:val="clear" w:color="auto" w:fill="auto"/>
            <w:vAlign w:val="bottom"/>
            <w:hideMark/>
          </w:tcPr>
          <w:p w14:paraId="7BDAC36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29,800 </w:t>
            </w:r>
          </w:p>
        </w:tc>
        <w:tc>
          <w:tcPr>
            <w:tcW w:w="0" w:type="auto"/>
            <w:tcBorders>
              <w:top w:val="nil"/>
              <w:left w:val="nil"/>
              <w:bottom w:val="single" w:sz="4" w:space="0" w:color="auto"/>
              <w:right w:val="single" w:sz="4" w:space="0" w:color="auto"/>
            </w:tcBorders>
            <w:shd w:val="clear" w:color="auto" w:fill="auto"/>
            <w:vAlign w:val="bottom"/>
            <w:hideMark/>
          </w:tcPr>
          <w:p w14:paraId="12876E4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239,000 </w:t>
            </w:r>
          </w:p>
        </w:tc>
      </w:tr>
      <w:tr w:rsidR="00D03BBA" w:rsidRPr="00D03BBA" w14:paraId="5189236D" w14:textId="77777777" w:rsidTr="00B923A5">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5032DF" w14:textId="77777777" w:rsidR="00D03BBA" w:rsidRPr="00D03BBA" w:rsidRDefault="00D03BBA" w:rsidP="00D03BBA">
            <w:pPr>
              <w:widowControl/>
              <w:autoSpaceDE/>
              <w:autoSpaceDN/>
              <w:adjustRightInd/>
              <w:rPr>
                <w:b/>
                <w:bCs/>
                <w:color w:val="000000"/>
              </w:rPr>
            </w:pPr>
            <w:r w:rsidRPr="00D03BBA">
              <w:rPr>
                <w:b/>
                <w:bCs/>
                <w:color w:val="000000"/>
              </w:rPr>
              <w:t>Output 1.2.2.1: GHG inventory and data collection analysis team organized and strengthened.</w:t>
            </w:r>
          </w:p>
        </w:tc>
        <w:tc>
          <w:tcPr>
            <w:tcW w:w="0" w:type="auto"/>
            <w:tcBorders>
              <w:top w:val="nil"/>
              <w:left w:val="nil"/>
              <w:bottom w:val="single" w:sz="4" w:space="0" w:color="auto"/>
              <w:right w:val="single" w:sz="4" w:space="0" w:color="auto"/>
            </w:tcBorders>
            <w:shd w:val="clear" w:color="auto" w:fill="auto"/>
            <w:vAlign w:val="bottom"/>
            <w:hideMark/>
          </w:tcPr>
          <w:p w14:paraId="5BBC901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BF1B98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11,100 </w:t>
            </w:r>
          </w:p>
        </w:tc>
        <w:tc>
          <w:tcPr>
            <w:tcW w:w="0" w:type="auto"/>
            <w:tcBorders>
              <w:top w:val="nil"/>
              <w:left w:val="nil"/>
              <w:bottom w:val="single" w:sz="4" w:space="0" w:color="auto"/>
              <w:right w:val="single" w:sz="4" w:space="0" w:color="auto"/>
            </w:tcBorders>
            <w:shd w:val="clear" w:color="auto" w:fill="auto"/>
            <w:vAlign w:val="bottom"/>
            <w:hideMark/>
          </w:tcPr>
          <w:p w14:paraId="33670F5D"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11,800 </w:t>
            </w:r>
          </w:p>
        </w:tc>
        <w:tc>
          <w:tcPr>
            <w:tcW w:w="0" w:type="auto"/>
            <w:tcBorders>
              <w:top w:val="nil"/>
              <w:left w:val="nil"/>
              <w:bottom w:val="single" w:sz="4" w:space="0" w:color="auto"/>
              <w:right w:val="single" w:sz="4" w:space="0" w:color="auto"/>
            </w:tcBorders>
            <w:shd w:val="clear" w:color="auto" w:fill="auto"/>
            <w:vAlign w:val="bottom"/>
            <w:hideMark/>
          </w:tcPr>
          <w:p w14:paraId="13C539EE" w14:textId="77777777" w:rsidR="00D03BBA" w:rsidRPr="00D03BBA" w:rsidRDefault="00D03BBA" w:rsidP="00B923A5">
            <w:pPr>
              <w:widowControl/>
              <w:autoSpaceDE/>
              <w:autoSpaceDN/>
              <w:adjustRightInd/>
              <w:jc w:val="right"/>
              <w:rPr>
                <w:b/>
                <w:bCs/>
              </w:rPr>
            </w:pPr>
            <w:r w:rsidRPr="00D03BBA">
              <w:rPr>
                <w:b/>
                <w:bCs/>
              </w:rPr>
              <w:t xml:space="preserve">       7,300 </w:t>
            </w:r>
          </w:p>
        </w:tc>
        <w:tc>
          <w:tcPr>
            <w:tcW w:w="0" w:type="auto"/>
            <w:tcBorders>
              <w:top w:val="nil"/>
              <w:left w:val="nil"/>
              <w:bottom w:val="single" w:sz="4" w:space="0" w:color="auto"/>
              <w:right w:val="single" w:sz="4" w:space="0" w:color="auto"/>
            </w:tcBorders>
            <w:shd w:val="clear" w:color="auto" w:fill="auto"/>
            <w:vAlign w:val="bottom"/>
            <w:hideMark/>
          </w:tcPr>
          <w:p w14:paraId="104C1C7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1,800 </w:t>
            </w:r>
          </w:p>
        </w:tc>
        <w:tc>
          <w:tcPr>
            <w:tcW w:w="0" w:type="auto"/>
            <w:tcBorders>
              <w:top w:val="nil"/>
              <w:left w:val="nil"/>
              <w:bottom w:val="single" w:sz="4" w:space="0" w:color="auto"/>
              <w:right w:val="single" w:sz="4" w:space="0" w:color="auto"/>
            </w:tcBorders>
            <w:shd w:val="clear" w:color="auto" w:fill="auto"/>
            <w:vAlign w:val="bottom"/>
            <w:hideMark/>
          </w:tcPr>
          <w:p w14:paraId="52EC626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32,000 </w:t>
            </w:r>
          </w:p>
        </w:tc>
      </w:tr>
      <w:tr w:rsidR="00D03BBA" w:rsidRPr="00D03BBA" w14:paraId="02CA070F"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520E40B" w14:textId="77777777" w:rsidR="00D03BBA" w:rsidRPr="00D03BBA" w:rsidRDefault="00D03BBA" w:rsidP="00D03BBA">
            <w:pPr>
              <w:widowControl/>
              <w:autoSpaceDE/>
              <w:autoSpaceDN/>
              <w:adjustRightInd/>
              <w:rPr>
                <w:color w:val="000000"/>
              </w:rPr>
            </w:pPr>
            <w:r w:rsidRPr="00D03BBA">
              <w:rPr>
                <w:color w:val="000000"/>
              </w:rPr>
              <w:t>1.2.2.1.1 To identify and mobilize national experts in target sectors and areas relevant to the preparation of the GHG inventory.</w:t>
            </w:r>
          </w:p>
        </w:tc>
        <w:tc>
          <w:tcPr>
            <w:tcW w:w="0" w:type="auto"/>
            <w:tcBorders>
              <w:top w:val="nil"/>
              <w:left w:val="nil"/>
              <w:bottom w:val="single" w:sz="4" w:space="0" w:color="auto"/>
              <w:right w:val="single" w:sz="4" w:space="0" w:color="auto"/>
            </w:tcBorders>
            <w:shd w:val="clear" w:color="auto" w:fill="auto"/>
            <w:vAlign w:val="bottom"/>
            <w:hideMark/>
          </w:tcPr>
          <w:p w14:paraId="29D92C8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B8CEE50"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89F354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ECC9454"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9632DB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CDC843E"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45D94FC3" w14:textId="77777777" w:rsidTr="00B923A5">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7D7755" w14:textId="77777777" w:rsidR="00D03BBA" w:rsidRPr="00D03BBA" w:rsidRDefault="00D03BBA" w:rsidP="00D03BBA">
            <w:pPr>
              <w:widowControl/>
              <w:autoSpaceDE/>
              <w:autoSpaceDN/>
              <w:adjustRightInd/>
              <w:rPr>
                <w:color w:val="000000"/>
              </w:rPr>
            </w:pPr>
            <w:r w:rsidRPr="00D03BBA">
              <w:rPr>
                <w:color w:val="000000"/>
              </w:rPr>
              <w:t xml:space="preserve">1.2.2.1.2 To review existing information and data on previous GHG inventories already archived and documented. </w:t>
            </w:r>
          </w:p>
        </w:tc>
        <w:tc>
          <w:tcPr>
            <w:tcW w:w="0" w:type="auto"/>
            <w:tcBorders>
              <w:top w:val="nil"/>
              <w:left w:val="nil"/>
              <w:bottom w:val="single" w:sz="4" w:space="0" w:color="auto"/>
              <w:right w:val="single" w:sz="4" w:space="0" w:color="auto"/>
            </w:tcBorders>
            <w:shd w:val="clear" w:color="auto" w:fill="auto"/>
            <w:vAlign w:val="bottom"/>
            <w:hideMark/>
          </w:tcPr>
          <w:p w14:paraId="3757CA2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DF31595"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318FBFA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B96C25"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E76C3E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D461D28"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4A4A250D"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D5C993" w14:textId="77777777" w:rsidR="00D03BBA" w:rsidRPr="00D03BBA" w:rsidRDefault="00D03BBA" w:rsidP="00D03BBA">
            <w:pPr>
              <w:widowControl/>
              <w:autoSpaceDE/>
              <w:autoSpaceDN/>
              <w:adjustRightInd/>
              <w:rPr>
                <w:color w:val="000000"/>
              </w:rPr>
            </w:pPr>
            <w:r w:rsidRPr="00D03BBA">
              <w:rPr>
                <w:color w:val="000000"/>
              </w:rPr>
              <w:t>1.2.2.1.3 To identify the specific needs of enterprises in staff training for data collection (with the emphasis on key source sectors, which are the main sources of emissions).</w:t>
            </w:r>
          </w:p>
        </w:tc>
        <w:tc>
          <w:tcPr>
            <w:tcW w:w="0" w:type="auto"/>
            <w:tcBorders>
              <w:top w:val="nil"/>
              <w:left w:val="nil"/>
              <w:bottom w:val="single" w:sz="4" w:space="0" w:color="auto"/>
              <w:right w:val="single" w:sz="4" w:space="0" w:color="auto"/>
            </w:tcBorders>
            <w:shd w:val="clear" w:color="auto" w:fill="auto"/>
            <w:vAlign w:val="bottom"/>
            <w:hideMark/>
          </w:tcPr>
          <w:p w14:paraId="70A2EF2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5BDBACE"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4AB4529E"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02D252D1"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9BFC01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C3A0E7A"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6D1931CD" w14:textId="77777777" w:rsidTr="00B923A5">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7C4F8C" w14:textId="77777777" w:rsidR="00D03BBA" w:rsidRPr="00D03BBA" w:rsidRDefault="00D03BBA" w:rsidP="00D03BBA">
            <w:pPr>
              <w:widowControl/>
              <w:autoSpaceDE/>
              <w:autoSpaceDN/>
              <w:adjustRightInd/>
              <w:rPr>
                <w:color w:val="000000"/>
              </w:rPr>
            </w:pPr>
            <w:r w:rsidRPr="00D03BBA">
              <w:rPr>
                <w:color w:val="000000"/>
              </w:rPr>
              <w:t>1.2.2.1.4 To develop a national capacity building plan to enable the country to apply the 2006 IPCC Guidelines.</w:t>
            </w:r>
          </w:p>
        </w:tc>
        <w:tc>
          <w:tcPr>
            <w:tcW w:w="0" w:type="auto"/>
            <w:tcBorders>
              <w:top w:val="nil"/>
              <w:left w:val="nil"/>
              <w:bottom w:val="single" w:sz="4" w:space="0" w:color="auto"/>
              <w:right w:val="single" w:sz="4" w:space="0" w:color="auto"/>
            </w:tcBorders>
            <w:shd w:val="clear" w:color="auto" w:fill="auto"/>
            <w:vAlign w:val="bottom"/>
            <w:hideMark/>
          </w:tcPr>
          <w:p w14:paraId="51046FF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24778B2"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7AEE2013"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1C5169D2"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A556CE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A411040"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185FC06D"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987B68" w14:textId="77777777" w:rsidR="00D03BBA" w:rsidRPr="00D03BBA" w:rsidRDefault="00D03BBA" w:rsidP="00D03BBA">
            <w:pPr>
              <w:widowControl/>
              <w:autoSpaceDE/>
              <w:autoSpaceDN/>
              <w:adjustRightInd/>
              <w:rPr>
                <w:color w:val="000000"/>
              </w:rPr>
            </w:pPr>
            <w:r w:rsidRPr="00D03BBA">
              <w:rPr>
                <w:color w:val="000000"/>
              </w:rPr>
              <w:t>1.2.2.1.5 Conduct training for national experts/teams working on GHG inventory including supporting them to participate in relevant regional/international trainings on GHG inventory.</w:t>
            </w:r>
          </w:p>
        </w:tc>
        <w:tc>
          <w:tcPr>
            <w:tcW w:w="0" w:type="auto"/>
            <w:tcBorders>
              <w:top w:val="nil"/>
              <w:left w:val="nil"/>
              <w:bottom w:val="single" w:sz="4" w:space="0" w:color="auto"/>
              <w:right w:val="single" w:sz="4" w:space="0" w:color="auto"/>
            </w:tcBorders>
            <w:shd w:val="clear" w:color="auto" w:fill="auto"/>
            <w:vAlign w:val="bottom"/>
            <w:hideMark/>
          </w:tcPr>
          <w:p w14:paraId="46C3416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BB04F80" w14:textId="77777777" w:rsidR="00D03BBA" w:rsidRPr="00D03BBA" w:rsidRDefault="00D03BBA" w:rsidP="00B923A5">
            <w:pPr>
              <w:widowControl/>
              <w:autoSpaceDE/>
              <w:autoSpaceDN/>
              <w:adjustRightInd/>
              <w:jc w:val="right"/>
              <w:rPr>
                <w:color w:val="000000"/>
              </w:rPr>
            </w:pPr>
            <w:r w:rsidRPr="00D03BBA">
              <w:rPr>
                <w:color w:val="000000"/>
              </w:rPr>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45E6C7DA" w14:textId="77777777" w:rsidR="00D03BBA" w:rsidRPr="00D03BBA" w:rsidRDefault="00D03BBA" w:rsidP="00B923A5">
            <w:pPr>
              <w:widowControl/>
              <w:autoSpaceDE/>
              <w:autoSpaceDN/>
              <w:adjustRightInd/>
              <w:jc w:val="right"/>
              <w:rPr>
                <w:color w:val="000000"/>
              </w:rPr>
            </w:pPr>
            <w:r w:rsidRPr="00D03BBA">
              <w:rPr>
                <w:color w:val="000000"/>
              </w:rPr>
              <w:t xml:space="preserve">       4,500 </w:t>
            </w:r>
          </w:p>
        </w:tc>
        <w:tc>
          <w:tcPr>
            <w:tcW w:w="0" w:type="auto"/>
            <w:tcBorders>
              <w:top w:val="nil"/>
              <w:left w:val="nil"/>
              <w:bottom w:val="single" w:sz="4" w:space="0" w:color="auto"/>
              <w:right w:val="single" w:sz="4" w:space="0" w:color="auto"/>
            </w:tcBorders>
            <w:shd w:val="clear" w:color="auto" w:fill="auto"/>
            <w:vAlign w:val="bottom"/>
            <w:hideMark/>
          </w:tcPr>
          <w:p w14:paraId="418DD4AE" w14:textId="77777777" w:rsidR="00D03BBA" w:rsidRPr="00D03BBA" w:rsidRDefault="00D03BBA" w:rsidP="00B923A5">
            <w:pPr>
              <w:widowControl/>
              <w:autoSpaceDE/>
              <w:autoSpaceDN/>
              <w:adjustRightInd/>
              <w:jc w:val="right"/>
            </w:pPr>
            <w:r w:rsidRPr="00D03BBA">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7924F2E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9882E2A" w14:textId="77777777" w:rsidR="00D03BBA" w:rsidRPr="00D03BBA" w:rsidRDefault="00D03BBA" w:rsidP="00B923A5">
            <w:pPr>
              <w:widowControl/>
              <w:autoSpaceDE/>
              <w:autoSpaceDN/>
              <w:adjustRightInd/>
              <w:jc w:val="right"/>
              <w:rPr>
                <w:color w:val="000000"/>
              </w:rPr>
            </w:pPr>
            <w:r w:rsidRPr="00D03BBA">
              <w:rPr>
                <w:color w:val="000000"/>
              </w:rPr>
              <w:t xml:space="preserve">         12,000 </w:t>
            </w:r>
          </w:p>
        </w:tc>
      </w:tr>
      <w:tr w:rsidR="00D03BBA" w:rsidRPr="00D03BBA" w14:paraId="74B2171E" w14:textId="77777777" w:rsidTr="00B923A5">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65CDCC" w14:textId="77777777" w:rsidR="00D03BBA" w:rsidRPr="00D03BBA" w:rsidRDefault="00D03BBA" w:rsidP="00D03BBA">
            <w:pPr>
              <w:widowControl/>
              <w:autoSpaceDE/>
              <w:autoSpaceDN/>
              <w:adjustRightInd/>
              <w:rPr>
                <w:color w:val="000000"/>
              </w:rPr>
            </w:pPr>
            <w:r w:rsidRPr="00D03BBA">
              <w:rPr>
                <w:color w:val="000000"/>
              </w:rPr>
              <w:t>1.2.2.1.6 To review and update the quality assessment and quality control plan (QA/QC).</w:t>
            </w:r>
          </w:p>
        </w:tc>
        <w:tc>
          <w:tcPr>
            <w:tcW w:w="0" w:type="auto"/>
            <w:tcBorders>
              <w:top w:val="nil"/>
              <w:left w:val="nil"/>
              <w:bottom w:val="single" w:sz="4" w:space="0" w:color="auto"/>
              <w:right w:val="single" w:sz="4" w:space="0" w:color="auto"/>
            </w:tcBorders>
            <w:shd w:val="clear" w:color="auto" w:fill="auto"/>
            <w:vAlign w:val="bottom"/>
            <w:hideMark/>
          </w:tcPr>
          <w:p w14:paraId="5894C76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EB382E7"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27B1BDBF"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68C91C74"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65586B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A1D64D6"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38328185"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2DCEA2" w14:textId="77777777" w:rsidR="00D03BBA" w:rsidRPr="00D03BBA" w:rsidRDefault="00D03BBA" w:rsidP="00D03BBA">
            <w:pPr>
              <w:widowControl/>
              <w:autoSpaceDE/>
              <w:autoSpaceDN/>
              <w:adjustRightInd/>
              <w:rPr>
                <w:color w:val="000000"/>
              </w:rPr>
            </w:pPr>
            <w:r w:rsidRPr="00D03BBA">
              <w:rPr>
                <w:color w:val="000000"/>
              </w:rPr>
              <w:lastRenderedPageBreak/>
              <w:t>1.2.2.1.7. To conduct a needs assessment and prepare terms of reference for the creation of a national inventory system with certain institutional mechanisms and a strategy for establishing the system.</w:t>
            </w:r>
          </w:p>
        </w:tc>
        <w:tc>
          <w:tcPr>
            <w:tcW w:w="0" w:type="auto"/>
            <w:tcBorders>
              <w:top w:val="nil"/>
              <w:left w:val="nil"/>
              <w:bottom w:val="single" w:sz="4" w:space="0" w:color="auto"/>
              <w:right w:val="single" w:sz="4" w:space="0" w:color="auto"/>
            </w:tcBorders>
            <w:shd w:val="clear" w:color="auto" w:fill="auto"/>
            <w:vAlign w:val="bottom"/>
            <w:hideMark/>
          </w:tcPr>
          <w:p w14:paraId="4B5D1D0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E3073D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3D892BD"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168226C4" w14:textId="77777777" w:rsidR="00D03BBA" w:rsidRPr="00D03BBA" w:rsidRDefault="00D03BBA" w:rsidP="00B923A5">
            <w:pPr>
              <w:widowControl/>
              <w:autoSpaceDE/>
              <w:autoSpaceDN/>
              <w:adjustRightInd/>
              <w:jc w:val="right"/>
            </w:pPr>
            <w:r w:rsidRPr="00D03BBA">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1A15F955"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80AFA55"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04CFD699"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9FA1B6" w14:textId="77777777" w:rsidR="00D03BBA" w:rsidRPr="00D03BBA" w:rsidRDefault="00D03BBA" w:rsidP="00D03BBA">
            <w:pPr>
              <w:widowControl/>
              <w:autoSpaceDE/>
              <w:autoSpaceDN/>
              <w:adjustRightInd/>
              <w:rPr>
                <w:color w:val="000000"/>
              </w:rPr>
            </w:pPr>
            <w:r w:rsidRPr="00D03BBA">
              <w:rPr>
                <w:color w:val="000000"/>
              </w:rPr>
              <w:t>1.2.2.1.8. To improve intersectoral collaboration between relevant institutions for the preparation of GHG inventories.</w:t>
            </w:r>
          </w:p>
        </w:tc>
        <w:tc>
          <w:tcPr>
            <w:tcW w:w="0" w:type="auto"/>
            <w:tcBorders>
              <w:top w:val="nil"/>
              <w:left w:val="nil"/>
              <w:bottom w:val="single" w:sz="4" w:space="0" w:color="auto"/>
              <w:right w:val="single" w:sz="4" w:space="0" w:color="auto"/>
            </w:tcBorders>
            <w:shd w:val="clear" w:color="auto" w:fill="auto"/>
            <w:vAlign w:val="bottom"/>
            <w:hideMark/>
          </w:tcPr>
          <w:p w14:paraId="7B0B872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44CBA50" w14:textId="77777777" w:rsidR="00D03BBA" w:rsidRPr="00D03BBA" w:rsidRDefault="00D03BBA" w:rsidP="00B923A5">
            <w:pPr>
              <w:widowControl/>
              <w:autoSpaceDE/>
              <w:autoSpaceDN/>
              <w:adjustRightInd/>
              <w:jc w:val="right"/>
              <w:rPr>
                <w:color w:val="000000"/>
              </w:rPr>
            </w:pPr>
            <w:r w:rsidRPr="00D03BBA">
              <w:rPr>
                <w:color w:val="000000"/>
              </w:rPr>
              <w:t xml:space="preserve">           600 </w:t>
            </w:r>
          </w:p>
        </w:tc>
        <w:tc>
          <w:tcPr>
            <w:tcW w:w="0" w:type="auto"/>
            <w:tcBorders>
              <w:top w:val="nil"/>
              <w:left w:val="nil"/>
              <w:bottom w:val="single" w:sz="4" w:space="0" w:color="auto"/>
              <w:right w:val="single" w:sz="4" w:space="0" w:color="auto"/>
            </w:tcBorders>
            <w:shd w:val="clear" w:color="auto" w:fill="auto"/>
            <w:vAlign w:val="bottom"/>
            <w:hideMark/>
          </w:tcPr>
          <w:p w14:paraId="0E944C22" w14:textId="77777777" w:rsidR="00D03BBA" w:rsidRPr="00D03BBA" w:rsidRDefault="00D03BBA" w:rsidP="00B923A5">
            <w:pPr>
              <w:widowControl/>
              <w:autoSpaceDE/>
              <w:autoSpaceDN/>
              <w:adjustRightInd/>
              <w:jc w:val="right"/>
              <w:rPr>
                <w:color w:val="000000"/>
              </w:rPr>
            </w:pPr>
            <w:r w:rsidRPr="00D03BBA">
              <w:rPr>
                <w:color w:val="000000"/>
              </w:rPr>
              <w:t xml:space="preserve">          800 </w:t>
            </w:r>
          </w:p>
        </w:tc>
        <w:tc>
          <w:tcPr>
            <w:tcW w:w="0" w:type="auto"/>
            <w:tcBorders>
              <w:top w:val="nil"/>
              <w:left w:val="nil"/>
              <w:bottom w:val="single" w:sz="4" w:space="0" w:color="auto"/>
              <w:right w:val="single" w:sz="4" w:space="0" w:color="auto"/>
            </w:tcBorders>
            <w:shd w:val="clear" w:color="auto" w:fill="auto"/>
            <w:vAlign w:val="bottom"/>
            <w:hideMark/>
          </w:tcPr>
          <w:p w14:paraId="6A396940" w14:textId="77777777" w:rsidR="00D03BBA" w:rsidRPr="00D03BBA" w:rsidRDefault="00D03BBA" w:rsidP="00B923A5">
            <w:pPr>
              <w:widowControl/>
              <w:autoSpaceDE/>
              <w:autoSpaceDN/>
              <w:adjustRightInd/>
              <w:jc w:val="right"/>
            </w:pPr>
            <w:r w:rsidRPr="00D03BBA">
              <w:t xml:space="preserve">          800 </w:t>
            </w:r>
          </w:p>
        </w:tc>
        <w:tc>
          <w:tcPr>
            <w:tcW w:w="0" w:type="auto"/>
            <w:tcBorders>
              <w:top w:val="nil"/>
              <w:left w:val="nil"/>
              <w:bottom w:val="single" w:sz="4" w:space="0" w:color="auto"/>
              <w:right w:val="single" w:sz="4" w:space="0" w:color="auto"/>
            </w:tcBorders>
            <w:shd w:val="clear" w:color="auto" w:fill="auto"/>
            <w:vAlign w:val="bottom"/>
            <w:hideMark/>
          </w:tcPr>
          <w:p w14:paraId="37879F3B" w14:textId="77777777" w:rsidR="00D03BBA" w:rsidRPr="00D03BBA" w:rsidRDefault="00D03BBA" w:rsidP="00B923A5">
            <w:pPr>
              <w:widowControl/>
              <w:autoSpaceDE/>
              <w:autoSpaceDN/>
              <w:adjustRightInd/>
              <w:jc w:val="right"/>
              <w:rPr>
                <w:color w:val="000000"/>
              </w:rPr>
            </w:pPr>
            <w:r w:rsidRPr="00D03BBA">
              <w:rPr>
                <w:color w:val="000000"/>
              </w:rPr>
              <w:t xml:space="preserve">           800 </w:t>
            </w:r>
          </w:p>
        </w:tc>
        <w:tc>
          <w:tcPr>
            <w:tcW w:w="0" w:type="auto"/>
            <w:tcBorders>
              <w:top w:val="nil"/>
              <w:left w:val="nil"/>
              <w:bottom w:val="single" w:sz="4" w:space="0" w:color="auto"/>
              <w:right w:val="single" w:sz="4" w:space="0" w:color="auto"/>
            </w:tcBorders>
            <w:shd w:val="clear" w:color="auto" w:fill="auto"/>
            <w:vAlign w:val="bottom"/>
            <w:hideMark/>
          </w:tcPr>
          <w:p w14:paraId="68F4723F"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13D81A06" w14:textId="77777777" w:rsidTr="00B923A5">
        <w:trPr>
          <w:trHeight w:val="5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685ACA" w14:textId="77777777" w:rsidR="00D03BBA" w:rsidRPr="00D03BBA" w:rsidRDefault="00D03BBA" w:rsidP="00D03BBA">
            <w:pPr>
              <w:widowControl/>
              <w:autoSpaceDE/>
              <w:autoSpaceDN/>
              <w:adjustRightInd/>
              <w:rPr>
                <w:b/>
                <w:bCs/>
                <w:color w:val="000000"/>
              </w:rPr>
            </w:pPr>
            <w:r w:rsidRPr="00D03BBA">
              <w:rPr>
                <w:b/>
                <w:bCs/>
                <w:color w:val="000000"/>
              </w:rPr>
              <w:t>Output 1.2.2.2. Data for the GHG inventory and methodology collected, validated and improved.</w:t>
            </w:r>
          </w:p>
        </w:tc>
        <w:tc>
          <w:tcPr>
            <w:tcW w:w="0" w:type="auto"/>
            <w:tcBorders>
              <w:top w:val="nil"/>
              <w:left w:val="nil"/>
              <w:bottom w:val="single" w:sz="4" w:space="0" w:color="auto"/>
              <w:right w:val="single" w:sz="4" w:space="0" w:color="auto"/>
            </w:tcBorders>
            <w:shd w:val="clear" w:color="auto" w:fill="auto"/>
            <w:vAlign w:val="bottom"/>
            <w:hideMark/>
          </w:tcPr>
          <w:p w14:paraId="226FBB7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378AEE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17,000 </w:t>
            </w:r>
          </w:p>
        </w:tc>
        <w:tc>
          <w:tcPr>
            <w:tcW w:w="0" w:type="auto"/>
            <w:tcBorders>
              <w:top w:val="nil"/>
              <w:left w:val="nil"/>
              <w:bottom w:val="single" w:sz="4" w:space="0" w:color="auto"/>
              <w:right w:val="single" w:sz="4" w:space="0" w:color="auto"/>
            </w:tcBorders>
            <w:shd w:val="clear" w:color="auto" w:fill="auto"/>
            <w:vAlign w:val="bottom"/>
            <w:hideMark/>
          </w:tcPr>
          <w:p w14:paraId="37D9F35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27,000 </w:t>
            </w:r>
          </w:p>
        </w:tc>
        <w:tc>
          <w:tcPr>
            <w:tcW w:w="0" w:type="auto"/>
            <w:tcBorders>
              <w:top w:val="nil"/>
              <w:left w:val="nil"/>
              <w:bottom w:val="single" w:sz="4" w:space="0" w:color="auto"/>
              <w:right w:val="single" w:sz="4" w:space="0" w:color="auto"/>
            </w:tcBorders>
            <w:shd w:val="clear" w:color="auto" w:fill="auto"/>
            <w:vAlign w:val="bottom"/>
            <w:hideMark/>
          </w:tcPr>
          <w:p w14:paraId="3F58FEE9" w14:textId="77777777" w:rsidR="00D03BBA" w:rsidRPr="00D03BBA" w:rsidRDefault="00D03BBA" w:rsidP="00B923A5">
            <w:pPr>
              <w:widowControl/>
              <w:autoSpaceDE/>
              <w:autoSpaceDN/>
              <w:adjustRightInd/>
              <w:jc w:val="right"/>
              <w:rPr>
                <w:b/>
                <w:bCs/>
              </w:rPr>
            </w:pPr>
            <w:r w:rsidRPr="00D03BBA">
              <w:rPr>
                <w:b/>
                <w:bCs/>
              </w:rPr>
              <w:t xml:space="preserve">       7,000 </w:t>
            </w:r>
          </w:p>
        </w:tc>
        <w:tc>
          <w:tcPr>
            <w:tcW w:w="0" w:type="auto"/>
            <w:tcBorders>
              <w:top w:val="nil"/>
              <w:left w:val="nil"/>
              <w:bottom w:val="single" w:sz="4" w:space="0" w:color="auto"/>
              <w:right w:val="single" w:sz="4" w:space="0" w:color="auto"/>
            </w:tcBorders>
            <w:shd w:val="clear" w:color="auto" w:fill="auto"/>
            <w:vAlign w:val="bottom"/>
            <w:hideMark/>
          </w:tcPr>
          <w:p w14:paraId="5438143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66CB7E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51,000 </w:t>
            </w:r>
          </w:p>
        </w:tc>
      </w:tr>
      <w:tr w:rsidR="00D03BBA" w:rsidRPr="00D03BBA" w14:paraId="5F467E7E"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46B0A61" w14:textId="77777777" w:rsidR="00D03BBA" w:rsidRPr="00D03BBA" w:rsidRDefault="00D03BBA" w:rsidP="00D03BBA">
            <w:pPr>
              <w:widowControl/>
              <w:autoSpaceDE/>
              <w:autoSpaceDN/>
              <w:adjustRightInd/>
              <w:rPr>
                <w:color w:val="000000"/>
              </w:rPr>
            </w:pPr>
            <w:r w:rsidRPr="00D03BBA">
              <w:rPr>
                <w:color w:val="000000"/>
              </w:rPr>
              <w:t>1.2.2.2.1. To identify new sources of activity data for key source categories and priority sectors not included or explored in other programs.</w:t>
            </w:r>
          </w:p>
        </w:tc>
        <w:tc>
          <w:tcPr>
            <w:tcW w:w="0" w:type="auto"/>
            <w:tcBorders>
              <w:top w:val="nil"/>
              <w:left w:val="nil"/>
              <w:bottom w:val="single" w:sz="4" w:space="0" w:color="auto"/>
              <w:right w:val="single" w:sz="4" w:space="0" w:color="auto"/>
            </w:tcBorders>
            <w:shd w:val="clear" w:color="auto" w:fill="auto"/>
            <w:vAlign w:val="bottom"/>
            <w:hideMark/>
          </w:tcPr>
          <w:p w14:paraId="797A1FE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D26B3A3"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30C66270"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45BB1D95"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66AAE2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5A6E907" w14:textId="77777777" w:rsidR="00D03BBA" w:rsidRPr="00D03BBA" w:rsidRDefault="00D03BBA" w:rsidP="00B923A5">
            <w:pPr>
              <w:widowControl/>
              <w:autoSpaceDE/>
              <w:autoSpaceDN/>
              <w:adjustRightInd/>
              <w:jc w:val="right"/>
              <w:rPr>
                <w:color w:val="000000"/>
              </w:rPr>
            </w:pPr>
            <w:r w:rsidRPr="00D03BBA">
              <w:rPr>
                <w:color w:val="000000"/>
              </w:rPr>
              <w:t xml:space="preserve">         12,000 </w:t>
            </w:r>
          </w:p>
        </w:tc>
      </w:tr>
      <w:tr w:rsidR="00D03BBA" w:rsidRPr="00D03BBA" w14:paraId="53AAB7D4"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6F9685" w14:textId="77777777" w:rsidR="00D03BBA" w:rsidRPr="00D03BBA" w:rsidRDefault="00D03BBA" w:rsidP="00D03BBA">
            <w:pPr>
              <w:widowControl/>
              <w:autoSpaceDE/>
              <w:autoSpaceDN/>
              <w:adjustRightInd/>
              <w:rPr>
                <w:color w:val="000000"/>
              </w:rPr>
            </w:pPr>
            <w:r w:rsidRPr="00D03BBA">
              <w:rPr>
                <w:color w:val="000000"/>
              </w:rPr>
              <w:t xml:space="preserve">1.2.2.2.2. To identify new activity data needed to estimate GHG emissions, including, where applicable, recommendations from the UNFCCC In-depth Review Team. </w:t>
            </w:r>
          </w:p>
        </w:tc>
        <w:tc>
          <w:tcPr>
            <w:tcW w:w="0" w:type="auto"/>
            <w:tcBorders>
              <w:top w:val="nil"/>
              <w:left w:val="nil"/>
              <w:bottom w:val="single" w:sz="4" w:space="0" w:color="auto"/>
              <w:right w:val="single" w:sz="4" w:space="0" w:color="auto"/>
            </w:tcBorders>
            <w:shd w:val="clear" w:color="auto" w:fill="auto"/>
            <w:vAlign w:val="bottom"/>
            <w:hideMark/>
          </w:tcPr>
          <w:p w14:paraId="09EE31A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1F2A1A4"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242FD43E" w14:textId="77777777" w:rsidR="00D03BBA" w:rsidRPr="00D03BBA" w:rsidRDefault="00D03BBA" w:rsidP="00B923A5">
            <w:pPr>
              <w:widowControl/>
              <w:autoSpaceDE/>
              <w:autoSpaceDN/>
              <w:adjustRightInd/>
              <w:jc w:val="right"/>
              <w:rPr>
                <w:color w:val="000000"/>
              </w:rPr>
            </w:pPr>
            <w:r w:rsidRPr="00D03BBA">
              <w:rPr>
                <w:color w:val="000000"/>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59EE02D2"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AEF2A4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434ABAB" w14:textId="77777777" w:rsidR="00D03BBA" w:rsidRPr="00D03BBA" w:rsidRDefault="00D03BBA" w:rsidP="00B923A5">
            <w:pPr>
              <w:widowControl/>
              <w:autoSpaceDE/>
              <w:autoSpaceDN/>
              <w:adjustRightInd/>
              <w:jc w:val="right"/>
              <w:rPr>
                <w:color w:val="000000"/>
              </w:rPr>
            </w:pPr>
            <w:r w:rsidRPr="00D03BBA">
              <w:rPr>
                <w:color w:val="000000"/>
              </w:rPr>
              <w:t xml:space="preserve">         14,000 </w:t>
            </w:r>
          </w:p>
        </w:tc>
      </w:tr>
      <w:tr w:rsidR="00D03BBA" w:rsidRPr="00D03BBA" w14:paraId="2A6C5BD8"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5B31C1" w14:textId="77777777" w:rsidR="00D03BBA" w:rsidRPr="00D03BBA" w:rsidRDefault="00D03BBA" w:rsidP="00D03BBA">
            <w:pPr>
              <w:widowControl/>
              <w:autoSpaceDE/>
              <w:autoSpaceDN/>
              <w:adjustRightInd/>
              <w:rPr>
                <w:color w:val="000000"/>
              </w:rPr>
            </w:pPr>
            <w:r w:rsidRPr="00D03BBA">
              <w:rPr>
                <w:color w:val="000000"/>
              </w:rPr>
              <w:t>1.2.2.2.3. To use the IPCC best practice methodologies to fill data gaps.</w:t>
            </w:r>
          </w:p>
        </w:tc>
        <w:tc>
          <w:tcPr>
            <w:tcW w:w="0" w:type="auto"/>
            <w:tcBorders>
              <w:top w:val="nil"/>
              <w:left w:val="nil"/>
              <w:bottom w:val="single" w:sz="4" w:space="0" w:color="auto"/>
              <w:right w:val="single" w:sz="4" w:space="0" w:color="auto"/>
            </w:tcBorders>
            <w:shd w:val="clear" w:color="auto" w:fill="auto"/>
            <w:vAlign w:val="bottom"/>
            <w:hideMark/>
          </w:tcPr>
          <w:p w14:paraId="6090AEF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9957BF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6C0C58F"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0C67E634" w14:textId="77777777" w:rsidR="00D03BBA" w:rsidRPr="00D03BBA" w:rsidRDefault="00D03BBA" w:rsidP="00B923A5">
            <w:pPr>
              <w:widowControl/>
              <w:autoSpaceDE/>
              <w:autoSpaceDN/>
              <w:adjustRightInd/>
              <w:jc w:val="right"/>
            </w:pPr>
            <w:r w:rsidRPr="00D03BBA">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08F717E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A5CEFE8" w14:textId="77777777" w:rsidR="00D03BBA" w:rsidRPr="00D03BBA" w:rsidRDefault="00D03BBA" w:rsidP="00B923A5">
            <w:pPr>
              <w:widowControl/>
              <w:autoSpaceDE/>
              <w:autoSpaceDN/>
              <w:adjustRightInd/>
              <w:jc w:val="right"/>
              <w:rPr>
                <w:color w:val="000000"/>
              </w:rPr>
            </w:pPr>
            <w:r w:rsidRPr="00D03BBA">
              <w:rPr>
                <w:color w:val="000000"/>
              </w:rPr>
              <w:t xml:space="preserve">         12,000 </w:t>
            </w:r>
          </w:p>
        </w:tc>
      </w:tr>
      <w:tr w:rsidR="00D03BBA" w:rsidRPr="00D03BBA" w14:paraId="29682257"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0C28AA" w14:textId="77777777" w:rsidR="00D03BBA" w:rsidRPr="00D03BBA" w:rsidRDefault="00D03BBA" w:rsidP="00D03BBA">
            <w:pPr>
              <w:widowControl/>
              <w:autoSpaceDE/>
              <w:autoSpaceDN/>
              <w:adjustRightInd/>
              <w:rPr>
                <w:color w:val="000000"/>
              </w:rPr>
            </w:pPr>
            <w:r w:rsidRPr="00D03BBA">
              <w:rPr>
                <w:color w:val="000000"/>
              </w:rPr>
              <w:t>1.2.2.2.4 To identify data sources for source categories (international bunkers, solvents, industrial processes) not covered by the Third National Communication (TNC).</w:t>
            </w:r>
          </w:p>
        </w:tc>
        <w:tc>
          <w:tcPr>
            <w:tcW w:w="0" w:type="auto"/>
            <w:tcBorders>
              <w:top w:val="nil"/>
              <w:left w:val="nil"/>
              <w:bottom w:val="single" w:sz="4" w:space="0" w:color="auto"/>
              <w:right w:val="single" w:sz="4" w:space="0" w:color="auto"/>
            </w:tcBorders>
            <w:shd w:val="clear" w:color="auto" w:fill="auto"/>
            <w:vAlign w:val="bottom"/>
            <w:hideMark/>
          </w:tcPr>
          <w:p w14:paraId="5F80C84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A8FAF9E"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25513537"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37733947"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A69186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CDA2FCA" w14:textId="77777777" w:rsidR="00D03BBA" w:rsidRPr="00D03BBA" w:rsidRDefault="00D03BBA" w:rsidP="00B923A5">
            <w:pPr>
              <w:widowControl/>
              <w:autoSpaceDE/>
              <w:autoSpaceDN/>
              <w:adjustRightInd/>
              <w:jc w:val="right"/>
              <w:rPr>
                <w:color w:val="000000"/>
              </w:rPr>
            </w:pPr>
            <w:r w:rsidRPr="00D03BBA">
              <w:rPr>
                <w:color w:val="000000"/>
              </w:rPr>
              <w:t xml:space="preserve">         12,000 </w:t>
            </w:r>
          </w:p>
        </w:tc>
      </w:tr>
      <w:tr w:rsidR="00D03BBA" w:rsidRPr="00D03BBA" w14:paraId="12D52523"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FA21CC" w14:textId="77777777" w:rsidR="00D03BBA" w:rsidRPr="00D03BBA" w:rsidRDefault="00D03BBA" w:rsidP="00D03BBA">
            <w:pPr>
              <w:widowControl/>
              <w:autoSpaceDE/>
              <w:autoSpaceDN/>
              <w:adjustRightInd/>
              <w:rPr>
                <w:color w:val="000000"/>
              </w:rPr>
            </w:pPr>
            <w:r w:rsidRPr="00D03BBA">
              <w:rPr>
                <w:color w:val="000000"/>
              </w:rPr>
              <w:t xml:space="preserve">1.2.2.2.5. Identify areas where data may be further improved in future communications through capacity-building where necessary. </w:t>
            </w:r>
          </w:p>
        </w:tc>
        <w:tc>
          <w:tcPr>
            <w:tcW w:w="0" w:type="auto"/>
            <w:tcBorders>
              <w:top w:val="nil"/>
              <w:left w:val="nil"/>
              <w:bottom w:val="single" w:sz="4" w:space="0" w:color="auto"/>
              <w:right w:val="single" w:sz="4" w:space="0" w:color="auto"/>
            </w:tcBorders>
            <w:shd w:val="clear" w:color="auto" w:fill="auto"/>
            <w:vAlign w:val="bottom"/>
            <w:hideMark/>
          </w:tcPr>
          <w:p w14:paraId="08EF5FD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23B53B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907E40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EC2E79B"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763C1F1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B80AF61"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7D81CCF5" w14:textId="77777777" w:rsidTr="00B923A5">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5FE5DCC" w14:textId="77777777" w:rsidR="00D03BBA" w:rsidRPr="00D03BBA" w:rsidRDefault="00D03BBA" w:rsidP="00D03BBA">
            <w:pPr>
              <w:widowControl/>
              <w:autoSpaceDE/>
              <w:autoSpaceDN/>
              <w:adjustRightInd/>
              <w:rPr>
                <w:b/>
                <w:bCs/>
                <w:color w:val="000000"/>
              </w:rPr>
            </w:pPr>
            <w:r w:rsidRPr="00D03BBA">
              <w:rPr>
                <w:b/>
                <w:bCs/>
                <w:color w:val="000000"/>
              </w:rPr>
              <w:t>Output 1.2.2.3 National inventory of anthropogenic GHGs by sources and removals by sinks for 1994-2020 conducted.</w:t>
            </w:r>
          </w:p>
        </w:tc>
        <w:tc>
          <w:tcPr>
            <w:tcW w:w="0" w:type="auto"/>
            <w:tcBorders>
              <w:top w:val="nil"/>
              <w:left w:val="nil"/>
              <w:bottom w:val="single" w:sz="4" w:space="0" w:color="auto"/>
              <w:right w:val="single" w:sz="4" w:space="0" w:color="auto"/>
            </w:tcBorders>
            <w:shd w:val="clear" w:color="auto" w:fill="auto"/>
            <w:vAlign w:val="bottom"/>
            <w:hideMark/>
          </w:tcPr>
          <w:p w14:paraId="5A6129C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8CD33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218FE4F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54,000 </w:t>
            </w:r>
          </w:p>
        </w:tc>
        <w:tc>
          <w:tcPr>
            <w:tcW w:w="0" w:type="auto"/>
            <w:tcBorders>
              <w:top w:val="nil"/>
              <w:left w:val="nil"/>
              <w:bottom w:val="single" w:sz="4" w:space="0" w:color="auto"/>
              <w:right w:val="single" w:sz="4" w:space="0" w:color="auto"/>
            </w:tcBorders>
            <w:shd w:val="clear" w:color="auto" w:fill="auto"/>
            <w:vAlign w:val="bottom"/>
            <w:hideMark/>
          </w:tcPr>
          <w:p w14:paraId="284F6E23" w14:textId="77777777" w:rsidR="00D03BBA" w:rsidRPr="00D03BBA" w:rsidRDefault="00D03BBA" w:rsidP="00B923A5">
            <w:pPr>
              <w:widowControl/>
              <w:autoSpaceDE/>
              <w:autoSpaceDN/>
              <w:adjustRightInd/>
              <w:jc w:val="right"/>
              <w:rPr>
                <w:b/>
                <w:bCs/>
              </w:rPr>
            </w:pPr>
            <w:r w:rsidRPr="00D03BBA">
              <w:rPr>
                <w:b/>
                <w:bCs/>
              </w:rPr>
              <w:t xml:space="preserve">     56,500 </w:t>
            </w:r>
          </w:p>
        </w:tc>
        <w:tc>
          <w:tcPr>
            <w:tcW w:w="0" w:type="auto"/>
            <w:tcBorders>
              <w:top w:val="nil"/>
              <w:left w:val="nil"/>
              <w:bottom w:val="single" w:sz="4" w:space="0" w:color="auto"/>
              <w:right w:val="single" w:sz="4" w:space="0" w:color="auto"/>
            </w:tcBorders>
            <w:shd w:val="clear" w:color="auto" w:fill="auto"/>
            <w:vAlign w:val="bottom"/>
            <w:hideMark/>
          </w:tcPr>
          <w:p w14:paraId="0A40F41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9,500 </w:t>
            </w:r>
          </w:p>
        </w:tc>
        <w:tc>
          <w:tcPr>
            <w:tcW w:w="0" w:type="auto"/>
            <w:tcBorders>
              <w:top w:val="nil"/>
              <w:left w:val="nil"/>
              <w:bottom w:val="single" w:sz="4" w:space="0" w:color="auto"/>
              <w:right w:val="single" w:sz="4" w:space="0" w:color="auto"/>
            </w:tcBorders>
            <w:shd w:val="clear" w:color="auto" w:fill="auto"/>
            <w:vAlign w:val="bottom"/>
            <w:hideMark/>
          </w:tcPr>
          <w:p w14:paraId="78E17CE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125,000 </w:t>
            </w:r>
          </w:p>
        </w:tc>
      </w:tr>
      <w:tr w:rsidR="00D03BBA" w:rsidRPr="00D03BBA" w14:paraId="114E0020" w14:textId="77777777" w:rsidTr="00B923A5">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7A0DCCB" w14:textId="77777777" w:rsidR="00D03BBA" w:rsidRPr="00D03BBA" w:rsidRDefault="00D03BBA" w:rsidP="00D03BBA">
            <w:pPr>
              <w:widowControl/>
              <w:autoSpaceDE/>
              <w:autoSpaceDN/>
              <w:adjustRightInd/>
              <w:rPr>
                <w:color w:val="000000"/>
              </w:rPr>
            </w:pPr>
            <w:r w:rsidRPr="00D03BBA">
              <w:rPr>
                <w:color w:val="000000"/>
              </w:rPr>
              <w:t>1.2.2.3.1 To estimate emissions for new gases (HFCs, PFCs, SF6).</w:t>
            </w:r>
          </w:p>
        </w:tc>
        <w:tc>
          <w:tcPr>
            <w:tcW w:w="0" w:type="auto"/>
            <w:tcBorders>
              <w:top w:val="nil"/>
              <w:left w:val="nil"/>
              <w:bottom w:val="single" w:sz="4" w:space="0" w:color="auto"/>
              <w:right w:val="single" w:sz="4" w:space="0" w:color="auto"/>
            </w:tcBorders>
            <w:shd w:val="clear" w:color="auto" w:fill="auto"/>
            <w:vAlign w:val="bottom"/>
            <w:hideMark/>
          </w:tcPr>
          <w:p w14:paraId="7143597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FCB547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673276C"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3ABC592A"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66B56EB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964F669" w14:textId="77777777" w:rsidR="00D03BBA" w:rsidRPr="00D03BBA" w:rsidRDefault="00D03BBA" w:rsidP="00B923A5">
            <w:pPr>
              <w:widowControl/>
              <w:autoSpaceDE/>
              <w:autoSpaceDN/>
              <w:adjustRightInd/>
              <w:jc w:val="right"/>
              <w:rPr>
                <w:color w:val="000000"/>
              </w:rPr>
            </w:pPr>
            <w:r w:rsidRPr="00D03BBA">
              <w:rPr>
                <w:color w:val="000000"/>
              </w:rPr>
              <w:t xml:space="preserve">           8,000 </w:t>
            </w:r>
          </w:p>
        </w:tc>
      </w:tr>
      <w:tr w:rsidR="00D03BBA" w:rsidRPr="00D03BBA" w14:paraId="0DFFEDF5"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678744" w14:textId="77777777" w:rsidR="00D03BBA" w:rsidRPr="00D03BBA" w:rsidRDefault="00D03BBA" w:rsidP="00D03BBA">
            <w:pPr>
              <w:widowControl/>
              <w:autoSpaceDE/>
              <w:autoSpaceDN/>
              <w:adjustRightInd/>
              <w:rPr>
                <w:color w:val="000000"/>
              </w:rPr>
            </w:pPr>
            <w:r w:rsidRPr="00D03BBA">
              <w:rPr>
                <w:color w:val="000000"/>
              </w:rPr>
              <w:t>1.2.2.3.2 To assess the applicability of the 2006 IPCC emission factors.</w:t>
            </w:r>
          </w:p>
        </w:tc>
        <w:tc>
          <w:tcPr>
            <w:tcW w:w="0" w:type="auto"/>
            <w:tcBorders>
              <w:top w:val="nil"/>
              <w:left w:val="nil"/>
              <w:bottom w:val="single" w:sz="4" w:space="0" w:color="auto"/>
              <w:right w:val="single" w:sz="4" w:space="0" w:color="auto"/>
            </w:tcBorders>
            <w:shd w:val="clear" w:color="auto" w:fill="auto"/>
            <w:vAlign w:val="bottom"/>
            <w:hideMark/>
          </w:tcPr>
          <w:p w14:paraId="36BD2C0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24EA073"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6D6E0D1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1F8A609"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B06852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42F19DC"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23C311F4" w14:textId="77777777" w:rsidTr="00B923A5">
        <w:trPr>
          <w:trHeight w:val="10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588C19" w14:textId="77777777" w:rsidR="00D03BBA" w:rsidRPr="00D03BBA" w:rsidRDefault="00D03BBA" w:rsidP="00D03BBA">
            <w:pPr>
              <w:widowControl/>
              <w:autoSpaceDE/>
              <w:autoSpaceDN/>
              <w:adjustRightInd/>
              <w:rPr>
                <w:color w:val="000000"/>
              </w:rPr>
            </w:pPr>
            <w:r w:rsidRPr="00D03BBA">
              <w:rPr>
                <w:color w:val="000000"/>
              </w:rPr>
              <w:lastRenderedPageBreak/>
              <w:t xml:space="preserve">1.2.2.3.3. To develop, as appropriate, the national emission factors for key source categories, such as energy (mainly focusing on subsectors - fugitive emissions and fuel combustion), industry (mainly focusing on cement and lime production subsectors) and LULUCF (mainly focusing on forest, pasture and arable land). </w:t>
            </w:r>
          </w:p>
        </w:tc>
        <w:tc>
          <w:tcPr>
            <w:tcW w:w="0" w:type="auto"/>
            <w:tcBorders>
              <w:top w:val="nil"/>
              <w:left w:val="nil"/>
              <w:bottom w:val="single" w:sz="4" w:space="0" w:color="auto"/>
              <w:right w:val="single" w:sz="4" w:space="0" w:color="auto"/>
            </w:tcBorders>
            <w:shd w:val="clear" w:color="auto" w:fill="auto"/>
            <w:vAlign w:val="bottom"/>
            <w:hideMark/>
          </w:tcPr>
          <w:p w14:paraId="1603687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BCC28E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248EC53"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429EE28D" w14:textId="77777777" w:rsidR="00D03BBA" w:rsidRPr="00D03BBA" w:rsidRDefault="00D03BBA" w:rsidP="00B923A5">
            <w:pPr>
              <w:widowControl/>
              <w:autoSpaceDE/>
              <w:autoSpaceDN/>
              <w:adjustRightInd/>
              <w:jc w:val="right"/>
            </w:pPr>
            <w:r w:rsidRPr="00D03BBA">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6466101E"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3A853806" w14:textId="77777777" w:rsidR="00D03BBA" w:rsidRPr="00D03BBA" w:rsidRDefault="00D03BBA" w:rsidP="00B923A5">
            <w:pPr>
              <w:widowControl/>
              <w:autoSpaceDE/>
              <w:autoSpaceDN/>
              <w:adjustRightInd/>
              <w:jc w:val="right"/>
              <w:rPr>
                <w:color w:val="000000"/>
              </w:rPr>
            </w:pPr>
            <w:r w:rsidRPr="00D03BBA">
              <w:rPr>
                <w:color w:val="000000"/>
              </w:rPr>
              <w:t xml:space="preserve">         10,000 </w:t>
            </w:r>
          </w:p>
        </w:tc>
      </w:tr>
      <w:tr w:rsidR="00D03BBA" w:rsidRPr="00D03BBA" w14:paraId="4DF7C217" w14:textId="77777777" w:rsidTr="00B923A5">
        <w:trPr>
          <w:trHeight w:val="4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D9473F8" w14:textId="77777777" w:rsidR="00D03BBA" w:rsidRPr="00D03BBA" w:rsidRDefault="00D03BBA" w:rsidP="00D03BBA">
            <w:pPr>
              <w:widowControl/>
              <w:autoSpaceDE/>
              <w:autoSpaceDN/>
              <w:adjustRightInd/>
              <w:rPr>
                <w:color w:val="000000"/>
              </w:rPr>
            </w:pPr>
            <w:r w:rsidRPr="00D03BBA">
              <w:rPr>
                <w:color w:val="000000"/>
              </w:rPr>
              <w:t>1.2.2.3.4. To recalculate the GHG inventory for 1994-2010 (prepared under the TNC).</w:t>
            </w:r>
          </w:p>
        </w:tc>
        <w:tc>
          <w:tcPr>
            <w:tcW w:w="0" w:type="auto"/>
            <w:tcBorders>
              <w:top w:val="nil"/>
              <w:left w:val="nil"/>
              <w:bottom w:val="single" w:sz="4" w:space="0" w:color="auto"/>
              <w:right w:val="single" w:sz="4" w:space="0" w:color="auto"/>
            </w:tcBorders>
            <w:shd w:val="clear" w:color="auto" w:fill="auto"/>
            <w:vAlign w:val="bottom"/>
            <w:hideMark/>
          </w:tcPr>
          <w:p w14:paraId="133198A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0BA3B4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380C8E4" w14:textId="77777777" w:rsidR="00D03BBA" w:rsidRPr="00D03BBA" w:rsidRDefault="00D03BBA" w:rsidP="00B923A5">
            <w:pPr>
              <w:widowControl/>
              <w:autoSpaceDE/>
              <w:autoSpaceDN/>
              <w:adjustRightInd/>
              <w:jc w:val="right"/>
              <w:rPr>
                <w:color w:val="000000"/>
              </w:rPr>
            </w:pPr>
            <w:r w:rsidRPr="00D03BBA">
              <w:rPr>
                <w:color w:val="000000"/>
              </w:rPr>
              <w:t xml:space="preserve">     10,000 </w:t>
            </w:r>
          </w:p>
        </w:tc>
        <w:tc>
          <w:tcPr>
            <w:tcW w:w="0" w:type="auto"/>
            <w:tcBorders>
              <w:top w:val="nil"/>
              <w:left w:val="nil"/>
              <w:bottom w:val="single" w:sz="4" w:space="0" w:color="auto"/>
              <w:right w:val="single" w:sz="4" w:space="0" w:color="auto"/>
            </w:tcBorders>
            <w:shd w:val="clear" w:color="auto" w:fill="auto"/>
            <w:vAlign w:val="bottom"/>
            <w:hideMark/>
          </w:tcPr>
          <w:p w14:paraId="6EA7B25C" w14:textId="77777777" w:rsidR="00D03BBA" w:rsidRPr="00D03BBA" w:rsidRDefault="00D03BBA" w:rsidP="00B923A5">
            <w:pPr>
              <w:widowControl/>
              <w:autoSpaceDE/>
              <w:autoSpaceDN/>
              <w:adjustRightInd/>
              <w:jc w:val="right"/>
            </w:pPr>
            <w:r w:rsidRPr="00D03BBA">
              <w:t xml:space="preserve">       8,000 </w:t>
            </w:r>
          </w:p>
        </w:tc>
        <w:tc>
          <w:tcPr>
            <w:tcW w:w="0" w:type="auto"/>
            <w:tcBorders>
              <w:top w:val="nil"/>
              <w:left w:val="nil"/>
              <w:bottom w:val="single" w:sz="4" w:space="0" w:color="auto"/>
              <w:right w:val="single" w:sz="4" w:space="0" w:color="auto"/>
            </w:tcBorders>
            <w:shd w:val="clear" w:color="auto" w:fill="auto"/>
            <w:vAlign w:val="bottom"/>
            <w:hideMark/>
          </w:tcPr>
          <w:p w14:paraId="327263F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971CDF9" w14:textId="77777777" w:rsidR="00D03BBA" w:rsidRPr="00D03BBA" w:rsidRDefault="00D03BBA" w:rsidP="00B923A5">
            <w:pPr>
              <w:widowControl/>
              <w:autoSpaceDE/>
              <w:autoSpaceDN/>
              <w:adjustRightInd/>
              <w:jc w:val="right"/>
              <w:rPr>
                <w:color w:val="000000"/>
              </w:rPr>
            </w:pPr>
            <w:r w:rsidRPr="00D03BBA">
              <w:rPr>
                <w:color w:val="000000"/>
              </w:rPr>
              <w:t xml:space="preserve">         18,000 </w:t>
            </w:r>
          </w:p>
        </w:tc>
      </w:tr>
      <w:tr w:rsidR="00D03BBA" w:rsidRPr="00D03BBA" w14:paraId="7F218633"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DDD721" w14:textId="77777777" w:rsidR="00D03BBA" w:rsidRPr="00D03BBA" w:rsidRDefault="00D03BBA" w:rsidP="00D03BBA">
            <w:pPr>
              <w:widowControl/>
              <w:autoSpaceDE/>
              <w:autoSpaceDN/>
              <w:adjustRightInd/>
              <w:rPr>
                <w:color w:val="000000"/>
              </w:rPr>
            </w:pPr>
            <w:r w:rsidRPr="00D03BBA">
              <w:rPr>
                <w:color w:val="000000"/>
              </w:rPr>
              <w:t xml:space="preserve">1.2.2.3.5. To conduct analysis and inventory of key sources (for 2018) and sensitivity analysis in accordance with the IPCC guidelines. </w:t>
            </w:r>
          </w:p>
        </w:tc>
        <w:tc>
          <w:tcPr>
            <w:tcW w:w="0" w:type="auto"/>
            <w:tcBorders>
              <w:top w:val="nil"/>
              <w:left w:val="nil"/>
              <w:bottom w:val="single" w:sz="4" w:space="0" w:color="auto"/>
              <w:right w:val="single" w:sz="4" w:space="0" w:color="auto"/>
            </w:tcBorders>
            <w:shd w:val="clear" w:color="auto" w:fill="auto"/>
            <w:vAlign w:val="bottom"/>
            <w:hideMark/>
          </w:tcPr>
          <w:p w14:paraId="3D92E09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6BF8F6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DEDF867" w14:textId="77777777" w:rsidR="00D03BBA" w:rsidRPr="00D03BBA" w:rsidRDefault="00D03BBA" w:rsidP="00B923A5">
            <w:pPr>
              <w:widowControl/>
              <w:autoSpaceDE/>
              <w:autoSpaceDN/>
              <w:adjustRightInd/>
              <w:jc w:val="right"/>
              <w:rPr>
                <w:color w:val="000000"/>
              </w:rPr>
            </w:pPr>
            <w:r w:rsidRPr="00D03BBA">
              <w:rPr>
                <w:color w:val="000000"/>
              </w:rPr>
              <w:t xml:space="preserve">     10,000 </w:t>
            </w:r>
          </w:p>
        </w:tc>
        <w:tc>
          <w:tcPr>
            <w:tcW w:w="0" w:type="auto"/>
            <w:tcBorders>
              <w:top w:val="nil"/>
              <w:left w:val="nil"/>
              <w:bottom w:val="single" w:sz="4" w:space="0" w:color="auto"/>
              <w:right w:val="single" w:sz="4" w:space="0" w:color="auto"/>
            </w:tcBorders>
            <w:shd w:val="clear" w:color="auto" w:fill="auto"/>
            <w:vAlign w:val="bottom"/>
            <w:hideMark/>
          </w:tcPr>
          <w:p w14:paraId="6D5F5CE9" w14:textId="77777777" w:rsidR="00D03BBA" w:rsidRPr="00D03BBA" w:rsidRDefault="00D03BBA" w:rsidP="00B923A5">
            <w:pPr>
              <w:widowControl/>
              <w:autoSpaceDE/>
              <w:autoSpaceDN/>
              <w:adjustRightInd/>
              <w:jc w:val="right"/>
            </w:pPr>
            <w:r w:rsidRPr="00D03BBA">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7E7C3A2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ECFA608" w14:textId="77777777" w:rsidR="00D03BBA" w:rsidRPr="00D03BBA" w:rsidRDefault="00D03BBA" w:rsidP="00B923A5">
            <w:pPr>
              <w:widowControl/>
              <w:autoSpaceDE/>
              <w:autoSpaceDN/>
              <w:adjustRightInd/>
              <w:jc w:val="right"/>
              <w:rPr>
                <w:color w:val="000000"/>
              </w:rPr>
            </w:pPr>
            <w:r w:rsidRPr="00D03BBA">
              <w:rPr>
                <w:color w:val="000000"/>
              </w:rPr>
              <w:t xml:space="preserve">         15,000 </w:t>
            </w:r>
          </w:p>
        </w:tc>
      </w:tr>
      <w:tr w:rsidR="00D03BBA" w:rsidRPr="00D03BBA" w14:paraId="2C9A0E5D"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265820" w14:textId="77777777" w:rsidR="00D03BBA" w:rsidRPr="00D03BBA" w:rsidRDefault="00D03BBA" w:rsidP="00D03BBA">
            <w:pPr>
              <w:widowControl/>
              <w:autoSpaceDE/>
              <w:autoSpaceDN/>
              <w:adjustRightInd/>
              <w:rPr>
                <w:color w:val="000000"/>
              </w:rPr>
            </w:pPr>
            <w:r w:rsidRPr="00D03BBA">
              <w:rPr>
                <w:color w:val="000000"/>
              </w:rPr>
              <w:t>1.2.2.3.6. To calculate the GHG inventory for all sectors and gases in accordance with the 2006 IPCC Guidelines for the years 2011-2020 for the NC4. The BUR1 will cover the period up to year 2018 and this will be extended to year 2020 under NC4</w:t>
            </w:r>
          </w:p>
        </w:tc>
        <w:tc>
          <w:tcPr>
            <w:tcW w:w="0" w:type="auto"/>
            <w:tcBorders>
              <w:top w:val="nil"/>
              <w:left w:val="nil"/>
              <w:bottom w:val="single" w:sz="4" w:space="0" w:color="auto"/>
              <w:right w:val="single" w:sz="4" w:space="0" w:color="auto"/>
            </w:tcBorders>
            <w:shd w:val="clear" w:color="auto" w:fill="auto"/>
            <w:vAlign w:val="bottom"/>
            <w:hideMark/>
          </w:tcPr>
          <w:p w14:paraId="0E0F985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75538B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B6CE9BD" w14:textId="77777777" w:rsidR="00D03BBA" w:rsidRPr="00D03BBA" w:rsidRDefault="00D03BBA" w:rsidP="00B923A5">
            <w:pPr>
              <w:widowControl/>
              <w:autoSpaceDE/>
              <w:autoSpaceDN/>
              <w:adjustRightInd/>
              <w:jc w:val="right"/>
              <w:rPr>
                <w:color w:val="000000"/>
              </w:rPr>
            </w:pPr>
            <w:r w:rsidRPr="00D03BBA">
              <w:rPr>
                <w:color w:val="000000"/>
              </w:rPr>
              <w:t xml:space="preserve">     15,000 </w:t>
            </w:r>
          </w:p>
        </w:tc>
        <w:tc>
          <w:tcPr>
            <w:tcW w:w="0" w:type="auto"/>
            <w:tcBorders>
              <w:top w:val="nil"/>
              <w:left w:val="nil"/>
              <w:bottom w:val="single" w:sz="4" w:space="0" w:color="auto"/>
              <w:right w:val="single" w:sz="4" w:space="0" w:color="auto"/>
            </w:tcBorders>
            <w:shd w:val="clear" w:color="auto" w:fill="auto"/>
            <w:vAlign w:val="bottom"/>
            <w:hideMark/>
          </w:tcPr>
          <w:p w14:paraId="4C4FF923" w14:textId="77777777" w:rsidR="00D03BBA" w:rsidRPr="00D03BBA" w:rsidRDefault="00D03BBA" w:rsidP="00B923A5">
            <w:pPr>
              <w:widowControl/>
              <w:autoSpaceDE/>
              <w:autoSpaceDN/>
              <w:adjustRightInd/>
              <w:jc w:val="right"/>
            </w:pPr>
            <w:r w:rsidRPr="00D03BBA">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331588C2"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5C2C5A89" w14:textId="77777777" w:rsidR="00D03BBA" w:rsidRPr="00D03BBA" w:rsidRDefault="00D03BBA" w:rsidP="00B923A5">
            <w:pPr>
              <w:widowControl/>
              <w:autoSpaceDE/>
              <w:autoSpaceDN/>
              <w:adjustRightInd/>
              <w:jc w:val="right"/>
              <w:rPr>
                <w:color w:val="000000"/>
              </w:rPr>
            </w:pPr>
            <w:r w:rsidRPr="00D03BBA">
              <w:rPr>
                <w:color w:val="000000"/>
              </w:rPr>
              <w:t xml:space="preserve">         39,000 </w:t>
            </w:r>
          </w:p>
        </w:tc>
      </w:tr>
      <w:tr w:rsidR="00D03BBA" w:rsidRPr="00D03BBA" w14:paraId="0754C38F"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25E266" w14:textId="77777777" w:rsidR="00D03BBA" w:rsidRPr="00D03BBA" w:rsidRDefault="00D03BBA" w:rsidP="00D03BBA">
            <w:pPr>
              <w:widowControl/>
              <w:autoSpaceDE/>
              <w:autoSpaceDN/>
              <w:adjustRightInd/>
              <w:rPr>
                <w:color w:val="000000"/>
              </w:rPr>
            </w:pPr>
            <w:r w:rsidRPr="00D03BBA">
              <w:rPr>
                <w:color w:val="000000"/>
              </w:rPr>
              <w:t>1.2.2.3.7. To organize a national seminar to present the results of the GHG inventory and to receive additional comments in accordance with the timing of data submission for the NC4 and BUR1.</w:t>
            </w:r>
          </w:p>
        </w:tc>
        <w:tc>
          <w:tcPr>
            <w:tcW w:w="0" w:type="auto"/>
            <w:tcBorders>
              <w:top w:val="nil"/>
              <w:left w:val="nil"/>
              <w:bottom w:val="single" w:sz="4" w:space="0" w:color="auto"/>
              <w:right w:val="single" w:sz="4" w:space="0" w:color="auto"/>
            </w:tcBorders>
            <w:shd w:val="clear" w:color="auto" w:fill="auto"/>
            <w:vAlign w:val="bottom"/>
            <w:hideMark/>
          </w:tcPr>
          <w:p w14:paraId="216B2A0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7378F7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987313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7860F9" w14:textId="77777777" w:rsidR="00D03BBA" w:rsidRPr="00D03BBA" w:rsidRDefault="00D03BBA" w:rsidP="00B923A5">
            <w:pPr>
              <w:widowControl/>
              <w:autoSpaceDE/>
              <w:autoSpaceDN/>
              <w:adjustRightInd/>
              <w:jc w:val="right"/>
            </w:pPr>
            <w:r w:rsidRPr="00D03BBA">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0F2D27A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257A4A9"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r>
      <w:tr w:rsidR="00D03BBA" w:rsidRPr="00D03BBA" w14:paraId="727EBEE3" w14:textId="77777777" w:rsidTr="00B923A5">
        <w:trPr>
          <w:trHeight w:val="10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DF0875" w14:textId="77777777" w:rsidR="00D03BBA" w:rsidRPr="00D03BBA" w:rsidRDefault="00D03BBA" w:rsidP="00D03BBA">
            <w:pPr>
              <w:widowControl/>
              <w:autoSpaceDE/>
              <w:autoSpaceDN/>
              <w:adjustRightInd/>
              <w:rPr>
                <w:color w:val="000000"/>
              </w:rPr>
            </w:pPr>
            <w:r w:rsidRPr="00D03BBA">
              <w:rPr>
                <w:color w:val="000000"/>
              </w:rPr>
              <w:t>1.2.2.3.8. To introduce an uncertainty analysis for all sectors considered under the GHG inventory and provide information on the level of uncertainty associated with inventory data and their underlying assumptions, and describe the methodologies used, if any, for estimating the uncertainties.</w:t>
            </w:r>
          </w:p>
        </w:tc>
        <w:tc>
          <w:tcPr>
            <w:tcW w:w="0" w:type="auto"/>
            <w:tcBorders>
              <w:top w:val="nil"/>
              <w:left w:val="nil"/>
              <w:bottom w:val="single" w:sz="4" w:space="0" w:color="auto"/>
              <w:right w:val="single" w:sz="4" w:space="0" w:color="auto"/>
            </w:tcBorders>
            <w:shd w:val="clear" w:color="auto" w:fill="auto"/>
            <w:vAlign w:val="bottom"/>
            <w:hideMark/>
          </w:tcPr>
          <w:p w14:paraId="5C54639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C7D980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93F491E"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3BE503A7" w14:textId="77777777" w:rsidR="00D03BBA" w:rsidRPr="00D03BBA" w:rsidRDefault="00D03BBA" w:rsidP="00B923A5">
            <w:pPr>
              <w:widowControl/>
              <w:autoSpaceDE/>
              <w:autoSpaceDN/>
              <w:adjustRightInd/>
              <w:jc w:val="right"/>
            </w:pPr>
            <w:r w:rsidRPr="00D03BBA">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5BC9EBE4"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6C6B7BF1" w14:textId="77777777" w:rsidR="00D03BBA" w:rsidRPr="00D03BBA" w:rsidRDefault="00D03BBA" w:rsidP="00B923A5">
            <w:pPr>
              <w:widowControl/>
              <w:autoSpaceDE/>
              <w:autoSpaceDN/>
              <w:adjustRightInd/>
              <w:jc w:val="right"/>
              <w:rPr>
                <w:color w:val="000000"/>
              </w:rPr>
            </w:pPr>
            <w:r w:rsidRPr="00D03BBA">
              <w:rPr>
                <w:color w:val="000000"/>
              </w:rPr>
              <w:t xml:space="preserve">         13,000 </w:t>
            </w:r>
          </w:p>
        </w:tc>
      </w:tr>
      <w:tr w:rsidR="00D03BBA" w:rsidRPr="00D03BBA" w14:paraId="7403BB68" w14:textId="77777777" w:rsidTr="00B923A5">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6E11DD" w14:textId="77777777" w:rsidR="00D03BBA" w:rsidRPr="00D03BBA" w:rsidRDefault="00D03BBA" w:rsidP="00D03BBA">
            <w:pPr>
              <w:widowControl/>
              <w:autoSpaceDE/>
              <w:autoSpaceDN/>
              <w:adjustRightInd/>
              <w:rPr>
                <w:color w:val="000000"/>
              </w:rPr>
            </w:pPr>
            <w:r w:rsidRPr="00D03BBA">
              <w:rPr>
                <w:color w:val="000000"/>
              </w:rPr>
              <w:t xml:space="preserve">1.2.2.3.9. To implement QA/QC procedures for key sectors / source categories. </w:t>
            </w:r>
          </w:p>
        </w:tc>
        <w:tc>
          <w:tcPr>
            <w:tcW w:w="0" w:type="auto"/>
            <w:tcBorders>
              <w:top w:val="nil"/>
              <w:left w:val="nil"/>
              <w:bottom w:val="single" w:sz="4" w:space="0" w:color="auto"/>
              <w:right w:val="single" w:sz="4" w:space="0" w:color="auto"/>
            </w:tcBorders>
            <w:shd w:val="clear" w:color="auto" w:fill="auto"/>
            <w:vAlign w:val="bottom"/>
            <w:hideMark/>
          </w:tcPr>
          <w:p w14:paraId="30B0077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C1AC18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97E864C"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65F2E501" w14:textId="77777777" w:rsidR="00D03BBA" w:rsidRPr="00D03BBA" w:rsidRDefault="00D03BBA" w:rsidP="00B923A5">
            <w:pPr>
              <w:widowControl/>
              <w:autoSpaceDE/>
              <w:autoSpaceDN/>
              <w:adjustRightInd/>
              <w:jc w:val="right"/>
            </w:pPr>
            <w:r w:rsidRPr="00D03BBA">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32483793"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1788BE93" w14:textId="77777777" w:rsidR="00D03BBA" w:rsidRPr="00D03BBA" w:rsidRDefault="00D03BBA" w:rsidP="00B923A5">
            <w:pPr>
              <w:widowControl/>
              <w:autoSpaceDE/>
              <w:autoSpaceDN/>
              <w:adjustRightInd/>
              <w:jc w:val="right"/>
              <w:rPr>
                <w:color w:val="000000"/>
              </w:rPr>
            </w:pPr>
            <w:r w:rsidRPr="00D03BBA">
              <w:rPr>
                <w:color w:val="000000"/>
              </w:rPr>
              <w:t xml:space="preserve">         10,000 </w:t>
            </w:r>
          </w:p>
        </w:tc>
      </w:tr>
      <w:tr w:rsidR="00D03BBA" w:rsidRPr="00D03BBA" w14:paraId="64F522D7" w14:textId="77777777" w:rsidTr="00B923A5">
        <w:trPr>
          <w:trHeight w:val="49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3972DA" w14:textId="77777777" w:rsidR="00D03BBA" w:rsidRPr="00D03BBA" w:rsidRDefault="00D03BBA" w:rsidP="00D03BBA">
            <w:pPr>
              <w:widowControl/>
              <w:autoSpaceDE/>
              <w:autoSpaceDN/>
              <w:adjustRightInd/>
              <w:rPr>
                <w:color w:val="000000"/>
              </w:rPr>
            </w:pPr>
            <w:r w:rsidRPr="00D03BBA">
              <w:rPr>
                <w:color w:val="000000"/>
              </w:rPr>
              <w:t xml:space="preserve">1.2.2.3.10. Provide information on methodologies used in the estimation of anthropogenic emissions by sources and removals by sinks of GHGs not controlled by the Montreal Protocol, including a </w:t>
            </w:r>
            <w:r w:rsidRPr="00D03BBA">
              <w:rPr>
                <w:color w:val="000000"/>
              </w:rPr>
              <w:lastRenderedPageBreak/>
              <w:t>brief explanation of the sources of Emission factors and Activity data.</w:t>
            </w:r>
          </w:p>
        </w:tc>
        <w:tc>
          <w:tcPr>
            <w:tcW w:w="0" w:type="auto"/>
            <w:tcBorders>
              <w:top w:val="nil"/>
              <w:left w:val="nil"/>
              <w:bottom w:val="single" w:sz="4" w:space="0" w:color="auto"/>
              <w:right w:val="single" w:sz="4" w:space="0" w:color="auto"/>
            </w:tcBorders>
            <w:shd w:val="clear" w:color="auto" w:fill="auto"/>
            <w:vAlign w:val="bottom"/>
            <w:hideMark/>
          </w:tcPr>
          <w:p w14:paraId="0CF7E898" w14:textId="77777777" w:rsidR="00D03BBA" w:rsidRPr="00D03BBA" w:rsidRDefault="00D03BBA" w:rsidP="00B923A5">
            <w:pPr>
              <w:widowControl/>
              <w:autoSpaceDE/>
              <w:autoSpaceDN/>
              <w:adjustRightInd/>
              <w:jc w:val="right"/>
              <w:rPr>
                <w:color w:val="000000"/>
              </w:rPr>
            </w:pPr>
            <w:r w:rsidRPr="00D03BBA">
              <w:rPr>
                <w:color w:val="000000"/>
              </w:rPr>
              <w:lastRenderedPageBreak/>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DA2C91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9084D5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E8BFD57"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7B82BA4F"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61326262"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007F381D" w14:textId="77777777" w:rsidTr="00B923A5">
        <w:trPr>
          <w:trHeight w:val="47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4678C2" w14:textId="77777777" w:rsidR="00D03BBA" w:rsidRPr="00D03BBA" w:rsidRDefault="00D03BBA" w:rsidP="00D03BBA">
            <w:pPr>
              <w:widowControl/>
              <w:autoSpaceDE/>
              <w:autoSpaceDN/>
              <w:adjustRightInd/>
              <w:rPr>
                <w:b/>
                <w:bCs/>
                <w:color w:val="000000"/>
              </w:rPr>
            </w:pPr>
            <w:r w:rsidRPr="00D03BBA">
              <w:rPr>
                <w:b/>
                <w:bCs/>
                <w:color w:val="000000"/>
              </w:rPr>
              <w:t xml:space="preserve">Output 1.2.2.4. </w:t>
            </w:r>
            <w:r w:rsidRPr="00D03BBA">
              <w:rPr>
                <w:color w:val="000000"/>
              </w:rPr>
              <w:t>GHG inventory completed and archived.</w:t>
            </w:r>
          </w:p>
        </w:tc>
        <w:tc>
          <w:tcPr>
            <w:tcW w:w="0" w:type="auto"/>
            <w:tcBorders>
              <w:top w:val="nil"/>
              <w:left w:val="nil"/>
              <w:bottom w:val="single" w:sz="4" w:space="0" w:color="auto"/>
              <w:right w:val="single" w:sz="4" w:space="0" w:color="auto"/>
            </w:tcBorders>
            <w:shd w:val="clear" w:color="auto" w:fill="auto"/>
            <w:vAlign w:val="bottom"/>
            <w:hideMark/>
          </w:tcPr>
          <w:p w14:paraId="49937E7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A67B33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751FA0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EF0A95D" w14:textId="77777777" w:rsidR="00D03BBA" w:rsidRPr="00D03BBA" w:rsidRDefault="00D03BBA" w:rsidP="00B923A5">
            <w:pPr>
              <w:widowControl/>
              <w:autoSpaceDE/>
              <w:autoSpaceDN/>
              <w:adjustRightInd/>
              <w:jc w:val="right"/>
              <w:rPr>
                <w:b/>
                <w:bCs/>
              </w:rPr>
            </w:pPr>
            <w:r w:rsidRPr="00D03BBA">
              <w:rPr>
                <w:b/>
                <w:bCs/>
              </w:rPr>
              <w:t xml:space="preserve">     12,500 </w:t>
            </w:r>
          </w:p>
        </w:tc>
        <w:tc>
          <w:tcPr>
            <w:tcW w:w="0" w:type="auto"/>
            <w:tcBorders>
              <w:top w:val="nil"/>
              <w:left w:val="nil"/>
              <w:bottom w:val="single" w:sz="4" w:space="0" w:color="auto"/>
              <w:right w:val="single" w:sz="4" w:space="0" w:color="auto"/>
            </w:tcBorders>
            <w:shd w:val="clear" w:color="auto" w:fill="auto"/>
            <w:vAlign w:val="bottom"/>
            <w:hideMark/>
          </w:tcPr>
          <w:p w14:paraId="519E4D0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18,500 </w:t>
            </w:r>
          </w:p>
        </w:tc>
        <w:tc>
          <w:tcPr>
            <w:tcW w:w="0" w:type="auto"/>
            <w:tcBorders>
              <w:top w:val="nil"/>
              <w:left w:val="nil"/>
              <w:bottom w:val="single" w:sz="4" w:space="0" w:color="auto"/>
              <w:right w:val="single" w:sz="4" w:space="0" w:color="auto"/>
            </w:tcBorders>
            <w:shd w:val="clear" w:color="auto" w:fill="auto"/>
            <w:vAlign w:val="bottom"/>
            <w:hideMark/>
          </w:tcPr>
          <w:p w14:paraId="40FE8D4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31,000 </w:t>
            </w:r>
          </w:p>
        </w:tc>
      </w:tr>
      <w:tr w:rsidR="00D03BBA" w:rsidRPr="00D03BBA" w14:paraId="622F9910"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98570D" w14:textId="77777777" w:rsidR="00D03BBA" w:rsidRPr="00D03BBA" w:rsidRDefault="00D03BBA" w:rsidP="00D03BBA">
            <w:pPr>
              <w:widowControl/>
              <w:autoSpaceDE/>
              <w:autoSpaceDN/>
              <w:adjustRightInd/>
              <w:rPr>
                <w:color w:val="000000"/>
              </w:rPr>
            </w:pPr>
            <w:r w:rsidRPr="00D03BBA">
              <w:rPr>
                <w:color w:val="000000"/>
              </w:rPr>
              <w:t>1.2.2.4.1. To prepare a National GHG Inventory Report for 1994-2018 (for the BUR1), 1994-2020 (for the NC4).</w:t>
            </w:r>
          </w:p>
        </w:tc>
        <w:tc>
          <w:tcPr>
            <w:tcW w:w="0" w:type="auto"/>
            <w:tcBorders>
              <w:top w:val="nil"/>
              <w:left w:val="nil"/>
              <w:bottom w:val="single" w:sz="4" w:space="0" w:color="auto"/>
              <w:right w:val="single" w:sz="4" w:space="0" w:color="auto"/>
            </w:tcBorders>
            <w:shd w:val="clear" w:color="auto" w:fill="auto"/>
            <w:vAlign w:val="bottom"/>
            <w:hideMark/>
          </w:tcPr>
          <w:p w14:paraId="0E504F2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9F8C6A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7E990B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6621D90" w14:textId="77777777" w:rsidR="00D03BBA" w:rsidRPr="00D03BBA" w:rsidRDefault="00D03BBA" w:rsidP="00B923A5">
            <w:pPr>
              <w:widowControl/>
              <w:autoSpaceDE/>
              <w:autoSpaceDN/>
              <w:adjustRightInd/>
              <w:jc w:val="right"/>
            </w:pPr>
            <w:r w:rsidRPr="00D03BBA">
              <w:t xml:space="preserve">       7,000 </w:t>
            </w:r>
          </w:p>
        </w:tc>
        <w:tc>
          <w:tcPr>
            <w:tcW w:w="0" w:type="auto"/>
            <w:tcBorders>
              <w:top w:val="nil"/>
              <w:left w:val="nil"/>
              <w:bottom w:val="single" w:sz="4" w:space="0" w:color="auto"/>
              <w:right w:val="single" w:sz="4" w:space="0" w:color="auto"/>
            </w:tcBorders>
            <w:shd w:val="clear" w:color="auto" w:fill="auto"/>
            <w:vAlign w:val="bottom"/>
            <w:hideMark/>
          </w:tcPr>
          <w:p w14:paraId="2D151007" w14:textId="77777777" w:rsidR="00D03BBA" w:rsidRPr="00D03BBA" w:rsidRDefault="00D03BBA" w:rsidP="00B923A5">
            <w:pPr>
              <w:widowControl/>
              <w:autoSpaceDE/>
              <w:autoSpaceDN/>
              <w:adjustRightInd/>
              <w:jc w:val="right"/>
              <w:rPr>
                <w:color w:val="000000"/>
              </w:rPr>
            </w:pPr>
            <w:r w:rsidRPr="00D03BBA">
              <w:rPr>
                <w:color w:val="000000"/>
              </w:rPr>
              <w:t xml:space="preserve">        8,000 </w:t>
            </w:r>
          </w:p>
        </w:tc>
        <w:tc>
          <w:tcPr>
            <w:tcW w:w="0" w:type="auto"/>
            <w:tcBorders>
              <w:top w:val="nil"/>
              <w:left w:val="nil"/>
              <w:bottom w:val="single" w:sz="4" w:space="0" w:color="auto"/>
              <w:right w:val="single" w:sz="4" w:space="0" w:color="auto"/>
            </w:tcBorders>
            <w:shd w:val="clear" w:color="auto" w:fill="auto"/>
            <w:vAlign w:val="bottom"/>
            <w:hideMark/>
          </w:tcPr>
          <w:p w14:paraId="1C14B9FB" w14:textId="77777777" w:rsidR="00D03BBA" w:rsidRPr="00D03BBA" w:rsidRDefault="00D03BBA" w:rsidP="00B923A5">
            <w:pPr>
              <w:widowControl/>
              <w:autoSpaceDE/>
              <w:autoSpaceDN/>
              <w:adjustRightInd/>
              <w:jc w:val="right"/>
              <w:rPr>
                <w:color w:val="000000"/>
              </w:rPr>
            </w:pPr>
            <w:r w:rsidRPr="00D03BBA">
              <w:rPr>
                <w:color w:val="000000"/>
              </w:rPr>
              <w:t xml:space="preserve">         15,000 </w:t>
            </w:r>
          </w:p>
        </w:tc>
      </w:tr>
      <w:tr w:rsidR="00D03BBA" w:rsidRPr="00D03BBA" w14:paraId="49B8533D"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0FF492" w14:textId="77777777" w:rsidR="00D03BBA" w:rsidRPr="00D03BBA" w:rsidRDefault="00D03BBA" w:rsidP="00D03BBA">
            <w:pPr>
              <w:widowControl/>
              <w:autoSpaceDE/>
              <w:autoSpaceDN/>
              <w:adjustRightInd/>
              <w:rPr>
                <w:color w:val="000000"/>
              </w:rPr>
            </w:pPr>
            <w:r w:rsidRPr="00D03BBA">
              <w:rPr>
                <w:color w:val="000000"/>
              </w:rPr>
              <w:t>1.2.2.4.2. To prepare proposals for the establishment of the National Inventory System by 2023.</w:t>
            </w:r>
          </w:p>
        </w:tc>
        <w:tc>
          <w:tcPr>
            <w:tcW w:w="0" w:type="auto"/>
            <w:tcBorders>
              <w:top w:val="nil"/>
              <w:left w:val="nil"/>
              <w:bottom w:val="single" w:sz="4" w:space="0" w:color="auto"/>
              <w:right w:val="single" w:sz="4" w:space="0" w:color="auto"/>
            </w:tcBorders>
            <w:shd w:val="clear" w:color="auto" w:fill="auto"/>
            <w:vAlign w:val="bottom"/>
            <w:hideMark/>
          </w:tcPr>
          <w:p w14:paraId="1A26654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E07046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E41513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AD67F3B"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01DBCDD5"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68741E39" w14:textId="77777777" w:rsidR="00D03BBA" w:rsidRPr="00D03BBA" w:rsidRDefault="00D03BBA" w:rsidP="00B923A5">
            <w:pPr>
              <w:widowControl/>
              <w:autoSpaceDE/>
              <w:autoSpaceDN/>
              <w:adjustRightInd/>
              <w:jc w:val="right"/>
              <w:rPr>
                <w:color w:val="000000"/>
              </w:rPr>
            </w:pPr>
            <w:r w:rsidRPr="00D03BBA">
              <w:rPr>
                <w:color w:val="000000"/>
              </w:rPr>
              <w:t xml:space="preserve">           7,000 </w:t>
            </w:r>
          </w:p>
        </w:tc>
      </w:tr>
      <w:tr w:rsidR="00D03BBA" w:rsidRPr="00D03BBA" w14:paraId="3D06A6A2"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5E3688" w14:textId="77777777" w:rsidR="00D03BBA" w:rsidRPr="00D03BBA" w:rsidRDefault="00D03BBA" w:rsidP="00D03BBA">
            <w:pPr>
              <w:widowControl/>
              <w:autoSpaceDE/>
              <w:autoSpaceDN/>
              <w:adjustRightInd/>
              <w:rPr>
                <w:color w:val="000000"/>
              </w:rPr>
            </w:pPr>
            <w:r w:rsidRPr="00D03BBA">
              <w:rPr>
                <w:color w:val="000000"/>
              </w:rPr>
              <w:t xml:space="preserve">1.2.2.4.3. To conduct a workshop with decision makers from data source institutions to present the </w:t>
            </w:r>
            <w:proofErr w:type="gramStart"/>
            <w:r w:rsidRPr="00D03BBA">
              <w:rPr>
                <w:color w:val="000000"/>
              </w:rPr>
              <w:t>final results</w:t>
            </w:r>
            <w:proofErr w:type="gramEnd"/>
            <w:r w:rsidRPr="00D03BBA">
              <w:rPr>
                <w:color w:val="000000"/>
              </w:rPr>
              <w:t xml:space="preserve"> of the inventory process.</w:t>
            </w:r>
          </w:p>
        </w:tc>
        <w:tc>
          <w:tcPr>
            <w:tcW w:w="0" w:type="auto"/>
            <w:tcBorders>
              <w:top w:val="nil"/>
              <w:left w:val="nil"/>
              <w:bottom w:val="single" w:sz="4" w:space="0" w:color="auto"/>
              <w:right w:val="single" w:sz="4" w:space="0" w:color="auto"/>
            </w:tcBorders>
            <w:shd w:val="clear" w:color="auto" w:fill="auto"/>
            <w:vAlign w:val="bottom"/>
            <w:hideMark/>
          </w:tcPr>
          <w:p w14:paraId="1C5EE46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F6D644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2AD440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C186031"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E2F1DDA"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70991D51"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21E60AC7" w14:textId="77777777" w:rsidTr="00B923A5">
        <w:trPr>
          <w:trHeight w:val="10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337895" w14:textId="77777777" w:rsidR="00D03BBA" w:rsidRPr="00D03BBA" w:rsidRDefault="00D03BBA" w:rsidP="00D03BBA">
            <w:pPr>
              <w:widowControl/>
              <w:autoSpaceDE/>
              <w:autoSpaceDN/>
              <w:adjustRightInd/>
              <w:rPr>
                <w:color w:val="000000"/>
              </w:rPr>
            </w:pPr>
            <w:r w:rsidRPr="00D03BBA">
              <w:rPr>
                <w:color w:val="000000"/>
              </w:rPr>
              <w:t xml:space="preserve">1.2.2.4.4. To prepare and make archiving of the GHG inventory and describe the procedures and arrangements undertaken to collect and archive data for the preparation of national GHG inventories, as well as efforts to make this a continuous process, including information on the role of the institutions involved. </w:t>
            </w:r>
          </w:p>
        </w:tc>
        <w:tc>
          <w:tcPr>
            <w:tcW w:w="0" w:type="auto"/>
            <w:tcBorders>
              <w:top w:val="nil"/>
              <w:left w:val="nil"/>
              <w:bottom w:val="single" w:sz="4" w:space="0" w:color="auto"/>
              <w:right w:val="single" w:sz="4" w:space="0" w:color="auto"/>
            </w:tcBorders>
            <w:shd w:val="clear" w:color="auto" w:fill="auto"/>
            <w:vAlign w:val="bottom"/>
            <w:hideMark/>
          </w:tcPr>
          <w:p w14:paraId="28A5BCE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94CBC6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E507D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069F0E8" w14:textId="77777777" w:rsidR="00D03BBA" w:rsidRPr="00D03BBA" w:rsidRDefault="00D03BBA" w:rsidP="00B923A5">
            <w:pPr>
              <w:widowControl/>
              <w:autoSpaceDE/>
              <w:autoSpaceDN/>
              <w:adjustRightInd/>
              <w:jc w:val="right"/>
            </w:pPr>
            <w:r w:rsidRPr="00D03BBA">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5B4BEA84"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0A70BBEC"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57CF07E1"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38370F" w14:textId="77777777" w:rsidR="00D03BBA" w:rsidRPr="00D03BBA" w:rsidRDefault="00D03BBA" w:rsidP="00D03BBA">
            <w:pPr>
              <w:widowControl/>
              <w:autoSpaceDE/>
              <w:autoSpaceDN/>
              <w:adjustRightInd/>
              <w:rPr>
                <w:b/>
                <w:bCs/>
                <w:color w:val="000000"/>
              </w:rPr>
            </w:pPr>
            <w:r w:rsidRPr="00D03BBA">
              <w:rPr>
                <w:b/>
                <w:bCs/>
                <w:color w:val="000000"/>
              </w:rPr>
              <w:t>1.2.3. General Description of steps</w:t>
            </w:r>
          </w:p>
        </w:tc>
        <w:tc>
          <w:tcPr>
            <w:tcW w:w="0" w:type="auto"/>
            <w:tcBorders>
              <w:top w:val="nil"/>
              <w:left w:val="nil"/>
              <w:bottom w:val="single" w:sz="4" w:space="0" w:color="auto"/>
              <w:right w:val="single" w:sz="4" w:space="0" w:color="auto"/>
            </w:tcBorders>
            <w:shd w:val="clear" w:color="auto" w:fill="auto"/>
            <w:vAlign w:val="bottom"/>
            <w:hideMark/>
          </w:tcPr>
          <w:p w14:paraId="34A4E7D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55F993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16,950 </w:t>
            </w:r>
          </w:p>
        </w:tc>
        <w:tc>
          <w:tcPr>
            <w:tcW w:w="0" w:type="auto"/>
            <w:tcBorders>
              <w:top w:val="nil"/>
              <w:left w:val="nil"/>
              <w:bottom w:val="single" w:sz="4" w:space="0" w:color="auto"/>
              <w:right w:val="single" w:sz="4" w:space="0" w:color="auto"/>
            </w:tcBorders>
            <w:shd w:val="clear" w:color="auto" w:fill="auto"/>
            <w:vAlign w:val="bottom"/>
            <w:hideMark/>
          </w:tcPr>
          <w:p w14:paraId="2F86D3D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48,300 </w:t>
            </w:r>
          </w:p>
        </w:tc>
        <w:tc>
          <w:tcPr>
            <w:tcW w:w="0" w:type="auto"/>
            <w:tcBorders>
              <w:top w:val="nil"/>
              <w:left w:val="nil"/>
              <w:bottom w:val="single" w:sz="4" w:space="0" w:color="auto"/>
              <w:right w:val="single" w:sz="4" w:space="0" w:color="auto"/>
            </w:tcBorders>
            <w:shd w:val="clear" w:color="auto" w:fill="auto"/>
            <w:vAlign w:val="bottom"/>
            <w:hideMark/>
          </w:tcPr>
          <w:p w14:paraId="6278A8CE" w14:textId="77777777" w:rsidR="00D03BBA" w:rsidRPr="00D03BBA" w:rsidRDefault="00D03BBA" w:rsidP="00B923A5">
            <w:pPr>
              <w:widowControl/>
              <w:autoSpaceDE/>
              <w:autoSpaceDN/>
              <w:adjustRightInd/>
              <w:jc w:val="right"/>
              <w:rPr>
                <w:b/>
                <w:bCs/>
              </w:rPr>
            </w:pPr>
            <w:r w:rsidRPr="00D03BBA">
              <w:rPr>
                <w:b/>
                <w:bCs/>
              </w:rPr>
              <w:t xml:space="preserve">     80,800 </w:t>
            </w:r>
          </w:p>
        </w:tc>
        <w:tc>
          <w:tcPr>
            <w:tcW w:w="0" w:type="auto"/>
            <w:tcBorders>
              <w:top w:val="nil"/>
              <w:left w:val="nil"/>
              <w:bottom w:val="single" w:sz="4" w:space="0" w:color="auto"/>
              <w:right w:val="single" w:sz="4" w:space="0" w:color="auto"/>
            </w:tcBorders>
            <w:shd w:val="clear" w:color="auto" w:fill="auto"/>
            <w:vAlign w:val="bottom"/>
            <w:hideMark/>
          </w:tcPr>
          <w:p w14:paraId="49F0C34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31,950 </w:t>
            </w:r>
          </w:p>
        </w:tc>
        <w:tc>
          <w:tcPr>
            <w:tcW w:w="0" w:type="auto"/>
            <w:tcBorders>
              <w:top w:val="nil"/>
              <w:left w:val="nil"/>
              <w:bottom w:val="single" w:sz="4" w:space="0" w:color="auto"/>
              <w:right w:val="single" w:sz="4" w:space="0" w:color="auto"/>
            </w:tcBorders>
            <w:shd w:val="clear" w:color="auto" w:fill="auto"/>
            <w:vAlign w:val="bottom"/>
            <w:hideMark/>
          </w:tcPr>
          <w:p w14:paraId="348119F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178,000 </w:t>
            </w:r>
          </w:p>
        </w:tc>
      </w:tr>
      <w:tr w:rsidR="00D03BBA" w:rsidRPr="00D03BBA" w14:paraId="2503B403"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6E1E14" w14:textId="77777777" w:rsidR="00D03BBA" w:rsidRPr="00D03BBA" w:rsidRDefault="00D03BBA" w:rsidP="00D03BBA">
            <w:pPr>
              <w:widowControl/>
              <w:autoSpaceDE/>
              <w:autoSpaceDN/>
              <w:adjustRightInd/>
              <w:rPr>
                <w:b/>
                <w:bCs/>
                <w:color w:val="000000"/>
              </w:rPr>
            </w:pPr>
            <w:r w:rsidRPr="00D03BBA">
              <w:rPr>
                <w:b/>
                <w:bCs/>
                <w:color w:val="000000"/>
              </w:rPr>
              <w:t>1.2.3.1 Measures to facilitate adequate adaptation</w:t>
            </w:r>
          </w:p>
        </w:tc>
        <w:tc>
          <w:tcPr>
            <w:tcW w:w="0" w:type="auto"/>
            <w:tcBorders>
              <w:top w:val="nil"/>
              <w:left w:val="nil"/>
              <w:bottom w:val="single" w:sz="4" w:space="0" w:color="auto"/>
              <w:right w:val="single" w:sz="4" w:space="0" w:color="auto"/>
            </w:tcBorders>
            <w:shd w:val="clear" w:color="auto" w:fill="auto"/>
            <w:vAlign w:val="bottom"/>
            <w:hideMark/>
          </w:tcPr>
          <w:p w14:paraId="6784A8D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74E86E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15,950 </w:t>
            </w:r>
          </w:p>
        </w:tc>
        <w:tc>
          <w:tcPr>
            <w:tcW w:w="0" w:type="auto"/>
            <w:tcBorders>
              <w:top w:val="nil"/>
              <w:left w:val="nil"/>
              <w:bottom w:val="single" w:sz="4" w:space="0" w:color="auto"/>
              <w:right w:val="single" w:sz="4" w:space="0" w:color="auto"/>
            </w:tcBorders>
            <w:shd w:val="clear" w:color="auto" w:fill="auto"/>
            <w:vAlign w:val="bottom"/>
            <w:hideMark/>
          </w:tcPr>
          <w:p w14:paraId="4A99AE8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30,800 </w:t>
            </w:r>
          </w:p>
        </w:tc>
        <w:tc>
          <w:tcPr>
            <w:tcW w:w="0" w:type="auto"/>
            <w:tcBorders>
              <w:top w:val="nil"/>
              <w:left w:val="nil"/>
              <w:bottom w:val="single" w:sz="4" w:space="0" w:color="auto"/>
              <w:right w:val="single" w:sz="4" w:space="0" w:color="auto"/>
            </w:tcBorders>
            <w:shd w:val="clear" w:color="auto" w:fill="auto"/>
            <w:vAlign w:val="bottom"/>
            <w:hideMark/>
          </w:tcPr>
          <w:p w14:paraId="04CA02E9" w14:textId="77777777" w:rsidR="00D03BBA" w:rsidRPr="00D03BBA" w:rsidRDefault="00D03BBA" w:rsidP="00B923A5">
            <w:pPr>
              <w:widowControl/>
              <w:autoSpaceDE/>
              <w:autoSpaceDN/>
              <w:adjustRightInd/>
              <w:jc w:val="right"/>
              <w:rPr>
                <w:b/>
                <w:bCs/>
              </w:rPr>
            </w:pPr>
            <w:r w:rsidRPr="00D03BBA">
              <w:rPr>
                <w:b/>
                <w:bCs/>
              </w:rPr>
              <w:t xml:space="preserve">     30,800 </w:t>
            </w:r>
          </w:p>
        </w:tc>
        <w:tc>
          <w:tcPr>
            <w:tcW w:w="0" w:type="auto"/>
            <w:tcBorders>
              <w:top w:val="nil"/>
              <w:left w:val="nil"/>
              <w:bottom w:val="single" w:sz="4" w:space="0" w:color="auto"/>
              <w:right w:val="single" w:sz="4" w:space="0" w:color="auto"/>
            </w:tcBorders>
            <w:shd w:val="clear" w:color="auto" w:fill="auto"/>
            <w:vAlign w:val="bottom"/>
            <w:hideMark/>
          </w:tcPr>
          <w:p w14:paraId="54DE542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16,450 </w:t>
            </w:r>
          </w:p>
        </w:tc>
        <w:tc>
          <w:tcPr>
            <w:tcW w:w="0" w:type="auto"/>
            <w:tcBorders>
              <w:top w:val="nil"/>
              <w:left w:val="nil"/>
              <w:bottom w:val="single" w:sz="4" w:space="0" w:color="auto"/>
              <w:right w:val="single" w:sz="4" w:space="0" w:color="auto"/>
            </w:tcBorders>
            <w:shd w:val="clear" w:color="auto" w:fill="auto"/>
            <w:vAlign w:val="bottom"/>
            <w:hideMark/>
          </w:tcPr>
          <w:p w14:paraId="704F15C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94,000 </w:t>
            </w:r>
          </w:p>
        </w:tc>
      </w:tr>
      <w:tr w:rsidR="00D03BBA" w:rsidRPr="00D03BBA" w14:paraId="212E96CD" w14:textId="77777777" w:rsidTr="00B923A5">
        <w:trPr>
          <w:trHeight w:val="6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1D9176" w14:textId="77777777" w:rsidR="00D03BBA" w:rsidRPr="00D03BBA" w:rsidRDefault="00D03BBA" w:rsidP="00D03BBA">
            <w:pPr>
              <w:widowControl/>
              <w:autoSpaceDE/>
              <w:autoSpaceDN/>
              <w:adjustRightInd/>
              <w:rPr>
                <w:b/>
                <w:bCs/>
                <w:color w:val="000000"/>
              </w:rPr>
            </w:pPr>
            <w:r w:rsidRPr="00D03BBA">
              <w:rPr>
                <w:b/>
                <w:bCs/>
                <w:color w:val="000000"/>
              </w:rPr>
              <w:t xml:space="preserve">Output 1.2.3.1.1: </w:t>
            </w:r>
            <w:r w:rsidRPr="00D03BBA">
              <w:rPr>
                <w:color w:val="000000"/>
              </w:rPr>
              <w:t>National Group on Measures Promoting Adequate Adaptation developed and strengthened.</w:t>
            </w:r>
          </w:p>
        </w:tc>
        <w:tc>
          <w:tcPr>
            <w:tcW w:w="0" w:type="auto"/>
            <w:tcBorders>
              <w:top w:val="nil"/>
              <w:left w:val="nil"/>
              <w:bottom w:val="single" w:sz="4" w:space="0" w:color="auto"/>
              <w:right w:val="single" w:sz="4" w:space="0" w:color="auto"/>
            </w:tcBorders>
            <w:shd w:val="clear" w:color="auto" w:fill="auto"/>
            <w:vAlign w:val="bottom"/>
            <w:hideMark/>
          </w:tcPr>
          <w:p w14:paraId="7B62227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ED073A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6,500 </w:t>
            </w:r>
          </w:p>
        </w:tc>
        <w:tc>
          <w:tcPr>
            <w:tcW w:w="0" w:type="auto"/>
            <w:tcBorders>
              <w:top w:val="nil"/>
              <w:left w:val="nil"/>
              <w:bottom w:val="single" w:sz="4" w:space="0" w:color="auto"/>
              <w:right w:val="single" w:sz="4" w:space="0" w:color="auto"/>
            </w:tcBorders>
            <w:shd w:val="clear" w:color="auto" w:fill="auto"/>
            <w:vAlign w:val="bottom"/>
            <w:hideMark/>
          </w:tcPr>
          <w:p w14:paraId="1DF20B2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7,000 </w:t>
            </w:r>
          </w:p>
        </w:tc>
        <w:tc>
          <w:tcPr>
            <w:tcW w:w="0" w:type="auto"/>
            <w:tcBorders>
              <w:top w:val="nil"/>
              <w:left w:val="nil"/>
              <w:bottom w:val="single" w:sz="4" w:space="0" w:color="auto"/>
              <w:right w:val="single" w:sz="4" w:space="0" w:color="auto"/>
            </w:tcBorders>
            <w:shd w:val="clear" w:color="auto" w:fill="auto"/>
            <w:vAlign w:val="bottom"/>
            <w:hideMark/>
          </w:tcPr>
          <w:p w14:paraId="69A30BF8" w14:textId="77777777" w:rsidR="00D03BBA" w:rsidRPr="00D03BBA" w:rsidRDefault="00D03BBA" w:rsidP="00B923A5">
            <w:pPr>
              <w:widowControl/>
              <w:autoSpaceDE/>
              <w:autoSpaceDN/>
              <w:adjustRightInd/>
              <w:jc w:val="right"/>
              <w:rPr>
                <w:b/>
                <w:bCs/>
              </w:rPr>
            </w:pPr>
            <w:r w:rsidRPr="00D03BBA">
              <w:rPr>
                <w:b/>
                <w:bCs/>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2F0F0E6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6FA828B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19,000 </w:t>
            </w:r>
          </w:p>
        </w:tc>
      </w:tr>
      <w:tr w:rsidR="00D03BBA" w:rsidRPr="00D03BBA" w14:paraId="044BF60A"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5BF172" w14:textId="77777777" w:rsidR="00D03BBA" w:rsidRPr="00D03BBA" w:rsidRDefault="00D03BBA" w:rsidP="00D03BBA">
            <w:pPr>
              <w:widowControl/>
              <w:autoSpaceDE/>
              <w:autoSpaceDN/>
              <w:adjustRightInd/>
              <w:rPr>
                <w:color w:val="000000"/>
              </w:rPr>
            </w:pPr>
            <w:r w:rsidRPr="00D03BBA">
              <w:rPr>
                <w:color w:val="000000"/>
              </w:rPr>
              <w:t>1.2.3.1.1.1. Establishment of the National Group for Measures Promoting Adequate Adaptation and appointment of a Team Leader.</w:t>
            </w:r>
          </w:p>
        </w:tc>
        <w:tc>
          <w:tcPr>
            <w:tcW w:w="0" w:type="auto"/>
            <w:tcBorders>
              <w:top w:val="nil"/>
              <w:left w:val="nil"/>
              <w:bottom w:val="single" w:sz="4" w:space="0" w:color="auto"/>
              <w:right w:val="single" w:sz="4" w:space="0" w:color="auto"/>
            </w:tcBorders>
            <w:shd w:val="clear" w:color="auto" w:fill="auto"/>
            <w:vAlign w:val="bottom"/>
            <w:hideMark/>
          </w:tcPr>
          <w:p w14:paraId="494A540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38600BC"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06D6F9A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03333FD"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75E219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13C606D"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4C4B2D7C"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2A9933" w14:textId="77777777" w:rsidR="00D03BBA" w:rsidRPr="00D03BBA" w:rsidRDefault="00D03BBA" w:rsidP="00D03BBA">
            <w:pPr>
              <w:widowControl/>
              <w:autoSpaceDE/>
              <w:autoSpaceDN/>
              <w:adjustRightInd/>
              <w:rPr>
                <w:color w:val="000000"/>
              </w:rPr>
            </w:pPr>
            <w:r w:rsidRPr="00D03BBA">
              <w:rPr>
                <w:color w:val="000000"/>
              </w:rPr>
              <w:lastRenderedPageBreak/>
              <w:t xml:space="preserve">1.2.3.1.1.2. Inclusion of leading experts from ministries and departments related to climate change issues in the National Group on Measures Promoting Adequate Adaptation. </w:t>
            </w:r>
          </w:p>
        </w:tc>
        <w:tc>
          <w:tcPr>
            <w:tcW w:w="0" w:type="auto"/>
            <w:tcBorders>
              <w:top w:val="nil"/>
              <w:left w:val="nil"/>
              <w:bottom w:val="single" w:sz="4" w:space="0" w:color="auto"/>
              <w:right w:val="single" w:sz="4" w:space="0" w:color="auto"/>
            </w:tcBorders>
            <w:shd w:val="clear" w:color="auto" w:fill="auto"/>
            <w:vAlign w:val="bottom"/>
            <w:hideMark/>
          </w:tcPr>
          <w:p w14:paraId="0A442E6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4B3E23A"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3FAC49B"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65539C3"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E95C44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298D5B4"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62A8DEA1" w14:textId="77777777" w:rsidTr="00B923A5">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1CD8BE" w14:textId="77777777" w:rsidR="00D03BBA" w:rsidRPr="00D03BBA" w:rsidRDefault="00D03BBA" w:rsidP="00D03BBA">
            <w:pPr>
              <w:widowControl/>
              <w:autoSpaceDE/>
              <w:autoSpaceDN/>
              <w:adjustRightInd/>
              <w:rPr>
                <w:color w:val="000000"/>
              </w:rPr>
            </w:pPr>
            <w:r w:rsidRPr="00D03BBA">
              <w:rPr>
                <w:color w:val="000000"/>
              </w:rPr>
              <w:t xml:space="preserve">1.2.3.1.1.3. Assessment of risks associated with climate change. </w:t>
            </w:r>
          </w:p>
        </w:tc>
        <w:tc>
          <w:tcPr>
            <w:tcW w:w="0" w:type="auto"/>
            <w:tcBorders>
              <w:top w:val="nil"/>
              <w:left w:val="nil"/>
              <w:bottom w:val="single" w:sz="4" w:space="0" w:color="auto"/>
              <w:right w:val="single" w:sz="4" w:space="0" w:color="auto"/>
            </w:tcBorders>
            <w:shd w:val="clear" w:color="auto" w:fill="auto"/>
            <w:vAlign w:val="bottom"/>
            <w:hideMark/>
          </w:tcPr>
          <w:p w14:paraId="1CB3E40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C402694"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0414D888"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2EC387F0"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1E42D45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4D7B78A"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1C695F14" w14:textId="77777777" w:rsidTr="00B923A5">
        <w:trPr>
          <w:trHeight w:val="7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71BADB" w14:textId="77777777" w:rsidR="00D03BBA" w:rsidRPr="00D03BBA" w:rsidRDefault="00D03BBA" w:rsidP="00D03BBA">
            <w:pPr>
              <w:widowControl/>
              <w:autoSpaceDE/>
              <w:autoSpaceDN/>
              <w:adjustRightInd/>
              <w:rPr>
                <w:color w:val="000000"/>
              </w:rPr>
            </w:pPr>
            <w:r w:rsidRPr="00D03BBA">
              <w:rPr>
                <w:color w:val="000000"/>
              </w:rPr>
              <w:t>1.2.3.1.1.4. Development of the list of specific adaptation measures with aggregative assessment of costs and benefits of their implementation.</w:t>
            </w:r>
          </w:p>
        </w:tc>
        <w:tc>
          <w:tcPr>
            <w:tcW w:w="0" w:type="auto"/>
            <w:tcBorders>
              <w:top w:val="nil"/>
              <w:left w:val="nil"/>
              <w:bottom w:val="single" w:sz="4" w:space="0" w:color="auto"/>
              <w:right w:val="single" w:sz="4" w:space="0" w:color="auto"/>
            </w:tcBorders>
            <w:shd w:val="clear" w:color="auto" w:fill="auto"/>
            <w:vAlign w:val="bottom"/>
            <w:hideMark/>
          </w:tcPr>
          <w:p w14:paraId="3D1A1A6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D73E020"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5169E505"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6683CFE6"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69CB97A6"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4285A720"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194CD1D8" w14:textId="77777777" w:rsidTr="00B923A5">
        <w:trPr>
          <w:trHeight w:val="10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713DB0" w14:textId="77777777" w:rsidR="00D03BBA" w:rsidRPr="00D03BBA" w:rsidRDefault="00D03BBA" w:rsidP="00D03BBA">
            <w:pPr>
              <w:widowControl/>
              <w:autoSpaceDE/>
              <w:autoSpaceDN/>
              <w:adjustRightInd/>
              <w:rPr>
                <w:color w:val="000000"/>
              </w:rPr>
            </w:pPr>
            <w:r w:rsidRPr="00D03BBA">
              <w:rPr>
                <w:color w:val="000000"/>
              </w:rPr>
              <w:t>1.2.3.1.1.5. Organization of the first national seminar on measures to promote adequate adaptation in the initial period of the Fourth National Communication with the purpose to consult with relevant stakeholders and identify approaches, tools and methods that will be used during vulnerability and adaptation assessment.</w:t>
            </w:r>
          </w:p>
        </w:tc>
        <w:tc>
          <w:tcPr>
            <w:tcW w:w="0" w:type="auto"/>
            <w:tcBorders>
              <w:top w:val="nil"/>
              <w:left w:val="nil"/>
              <w:bottom w:val="single" w:sz="4" w:space="0" w:color="auto"/>
              <w:right w:val="single" w:sz="4" w:space="0" w:color="auto"/>
            </w:tcBorders>
            <w:shd w:val="clear" w:color="auto" w:fill="auto"/>
            <w:vAlign w:val="bottom"/>
            <w:hideMark/>
          </w:tcPr>
          <w:p w14:paraId="40583DF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44EDD78"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3092EDC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B9CDEF"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61DF1F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5D9382D"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0E6766FA" w14:textId="77777777" w:rsidTr="00B923A5">
        <w:trPr>
          <w:trHeight w:val="10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31B077D" w14:textId="77777777" w:rsidR="00D03BBA" w:rsidRPr="00D03BBA" w:rsidRDefault="00D03BBA" w:rsidP="00D03BBA">
            <w:pPr>
              <w:widowControl/>
              <w:autoSpaceDE/>
              <w:autoSpaceDN/>
              <w:adjustRightInd/>
              <w:rPr>
                <w:color w:val="000000"/>
              </w:rPr>
            </w:pPr>
            <w:r w:rsidRPr="00D03BBA">
              <w:rPr>
                <w:color w:val="000000"/>
              </w:rPr>
              <w:t>1.2.3.1.1.6. Technical capacity-building of national teams/experts working on vulnerability and adaptation assessments, including supporting their participation in relevant sub regional/regional/international workshops on Vulnerability Assessment and Adaptation as appropriate</w:t>
            </w:r>
          </w:p>
        </w:tc>
        <w:tc>
          <w:tcPr>
            <w:tcW w:w="0" w:type="auto"/>
            <w:tcBorders>
              <w:top w:val="nil"/>
              <w:left w:val="nil"/>
              <w:bottom w:val="single" w:sz="4" w:space="0" w:color="auto"/>
              <w:right w:val="single" w:sz="4" w:space="0" w:color="auto"/>
            </w:tcBorders>
            <w:shd w:val="clear" w:color="auto" w:fill="auto"/>
            <w:vAlign w:val="bottom"/>
            <w:hideMark/>
          </w:tcPr>
          <w:p w14:paraId="2EFB0CD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0288A6A"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E52FD71"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30D1B87C"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789F3E1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01EF345" w14:textId="77777777" w:rsidR="00D03BBA" w:rsidRPr="00D03BBA" w:rsidRDefault="00D03BBA" w:rsidP="00B923A5">
            <w:pPr>
              <w:widowControl/>
              <w:autoSpaceDE/>
              <w:autoSpaceDN/>
              <w:adjustRightInd/>
              <w:jc w:val="right"/>
              <w:rPr>
                <w:color w:val="000000"/>
              </w:rPr>
            </w:pPr>
            <w:r w:rsidRPr="00D03BBA">
              <w:rPr>
                <w:color w:val="000000"/>
              </w:rPr>
              <w:t xml:space="preserve">           7,000 </w:t>
            </w:r>
          </w:p>
        </w:tc>
      </w:tr>
      <w:tr w:rsidR="00D03BBA" w:rsidRPr="00D03BBA" w14:paraId="0FEE0F06" w14:textId="77777777" w:rsidTr="00B923A5">
        <w:trPr>
          <w:trHeight w:val="59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E62E2F" w14:textId="25888224" w:rsidR="00D03BBA" w:rsidRPr="00D03BBA" w:rsidRDefault="00D03BBA" w:rsidP="00D03BBA">
            <w:pPr>
              <w:widowControl/>
              <w:autoSpaceDE/>
              <w:autoSpaceDN/>
              <w:adjustRightInd/>
              <w:rPr>
                <w:b/>
                <w:bCs/>
                <w:color w:val="000000"/>
              </w:rPr>
            </w:pPr>
            <w:r w:rsidRPr="00D03BBA">
              <w:rPr>
                <w:b/>
                <w:bCs/>
                <w:color w:val="000000"/>
              </w:rPr>
              <w:t xml:space="preserve">Output 1.2.3.1.2 </w:t>
            </w:r>
            <w:r w:rsidRPr="00D03BBA">
              <w:rPr>
                <w:color w:val="000000"/>
              </w:rPr>
              <w:t xml:space="preserve">Approaches, tools and methods to be used during vulnerability assessment and adaptation approved. </w:t>
            </w:r>
          </w:p>
        </w:tc>
        <w:tc>
          <w:tcPr>
            <w:tcW w:w="0" w:type="auto"/>
            <w:tcBorders>
              <w:top w:val="nil"/>
              <w:left w:val="nil"/>
              <w:bottom w:val="single" w:sz="4" w:space="0" w:color="auto"/>
              <w:right w:val="single" w:sz="4" w:space="0" w:color="auto"/>
            </w:tcBorders>
            <w:shd w:val="clear" w:color="auto" w:fill="auto"/>
            <w:vAlign w:val="bottom"/>
            <w:hideMark/>
          </w:tcPr>
          <w:p w14:paraId="2C867EB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EB9054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2,950 </w:t>
            </w:r>
          </w:p>
        </w:tc>
        <w:tc>
          <w:tcPr>
            <w:tcW w:w="0" w:type="auto"/>
            <w:tcBorders>
              <w:top w:val="nil"/>
              <w:left w:val="nil"/>
              <w:bottom w:val="single" w:sz="4" w:space="0" w:color="auto"/>
              <w:right w:val="single" w:sz="4" w:space="0" w:color="auto"/>
            </w:tcBorders>
            <w:shd w:val="clear" w:color="auto" w:fill="auto"/>
            <w:vAlign w:val="bottom"/>
            <w:hideMark/>
          </w:tcPr>
          <w:p w14:paraId="5B0D69B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5,550 </w:t>
            </w:r>
          </w:p>
        </w:tc>
        <w:tc>
          <w:tcPr>
            <w:tcW w:w="0" w:type="auto"/>
            <w:tcBorders>
              <w:top w:val="nil"/>
              <w:left w:val="nil"/>
              <w:bottom w:val="single" w:sz="4" w:space="0" w:color="auto"/>
              <w:right w:val="single" w:sz="4" w:space="0" w:color="auto"/>
            </w:tcBorders>
            <w:shd w:val="clear" w:color="auto" w:fill="auto"/>
            <w:vAlign w:val="bottom"/>
            <w:hideMark/>
          </w:tcPr>
          <w:p w14:paraId="2C9D45EF" w14:textId="77777777" w:rsidR="00D03BBA" w:rsidRPr="00D03BBA" w:rsidRDefault="00D03BBA" w:rsidP="00B923A5">
            <w:pPr>
              <w:widowControl/>
              <w:autoSpaceDE/>
              <w:autoSpaceDN/>
              <w:adjustRightInd/>
              <w:jc w:val="right"/>
              <w:rPr>
                <w:b/>
                <w:bCs/>
              </w:rPr>
            </w:pPr>
            <w:r w:rsidRPr="00D03BBA">
              <w:rPr>
                <w:b/>
                <w:bCs/>
              </w:rPr>
              <w:t xml:space="preserve">       4,550 </w:t>
            </w:r>
          </w:p>
        </w:tc>
        <w:tc>
          <w:tcPr>
            <w:tcW w:w="0" w:type="auto"/>
            <w:tcBorders>
              <w:top w:val="nil"/>
              <w:left w:val="nil"/>
              <w:bottom w:val="single" w:sz="4" w:space="0" w:color="auto"/>
              <w:right w:val="single" w:sz="4" w:space="0" w:color="auto"/>
            </w:tcBorders>
            <w:shd w:val="clear" w:color="auto" w:fill="auto"/>
            <w:vAlign w:val="bottom"/>
            <w:hideMark/>
          </w:tcPr>
          <w:p w14:paraId="28909AF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1,950 </w:t>
            </w:r>
          </w:p>
        </w:tc>
        <w:tc>
          <w:tcPr>
            <w:tcW w:w="0" w:type="auto"/>
            <w:tcBorders>
              <w:top w:val="nil"/>
              <w:left w:val="nil"/>
              <w:bottom w:val="single" w:sz="4" w:space="0" w:color="auto"/>
              <w:right w:val="single" w:sz="4" w:space="0" w:color="auto"/>
            </w:tcBorders>
            <w:shd w:val="clear" w:color="auto" w:fill="auto"/>
            <w:vAlign w:val="bottom"/>
            <w:hideMark/>
          </w:tcPr>
          <w:p w14:paraId="4E96F2D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15,000 </w:t>
            </w:r>
          </w:p>
        </w:tc>
      </w:tr>
      <w:tr w:rsidR="00D03BBA" w:rsidRPr="00D03BBA" w14:paraId="119F0AE3" w14:textId="77777777" w:rsidTr="00B923A5">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C31D84" w14:textId="77777777" w:rsidR="00D03BBA" w:rsidRPr="00D03BBA" w:rsidRDefault="00D03BBA" w:rsidP="00D03BBA">
            <w:pPr>
              <w:widowControl/>
              <w:autoSpaceDE/>
              <w:autoSpaceDN/>
              <w:adjustRightInd/>
              <w:rPr>
                <w:color w:val="000000"/>
              </w:rPr>
            </w:pPr>
            <w:r w:rsidRPr="00D03BBA">
              <w:rPr>
                <w:color w:val="000000"/>
              </w:rPr>
              <w:t xml:space="preserve">1.2.3.1.2.1. Identification of necessary data and information, and selection and description of approaches, tools and methods to be used for evaluation of impacts of and vulnerability and adaptation to climate change. </w:t>
            </w:r>
          </w:p>
        </w:tc>
        <w:tc>
          <w:tcPr>
            <w:tcW w:w="0" w:type="auto"/>
            <w:tcBorders>
              <w:top w:val="nil"/>
              <w:left w:val="nil"/>
              <w:bottom w:val="single" w:sz="4" w:space="0" w:color="auto"/>
              <w:right w:val="single" w:sz="4" w:space="0" w:color="auto"/>
            </w:tcBorders>
            <w:shd w:val="clear" w:color="auto" w:fill="auto"/>
            <w:vAlign w:val="bottom"/>
            <w:hideMark/>
          </w:tcPr>
          <w:p w14:paraId="6A501D9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E8C962F"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126A3882"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100685E2"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54ADA7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3ACA769"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47A328E0"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717298" w14:textId="77777777" w:rsidR="00D03BBA" w:rsidRPr="00D03BBA" w:rsidRDefault="00D03BBA" w:rsidP="00D03BBA">
            <w:pPr>
              <w:widowControl/>
              <w:autoSpaceDE/>
              <w:autoSpaceDN/>
              <w:adjustRightInd/>
              <w:rPr>
                <w:color w:val="000000"/>
              </w:rPr>
            </w:pPr>
            <w:r w:rsidRPr="00D03BBA">
              <w:rPr>
                <w:color w:val="000000"/>
              </w:rPr>
              <w:t xml:space="preserve">1.2.3.1.2.2. Development and use of methods for calculating costs and benefits in the implementation of specific adaptation measures. </w:t>
            </w:r>
          </w:p>
        </w:tc>
        <w:tc>
          <w:tcPr>
            <w:tcW w:w="0" w:type="auto"/>
            <w:tcBorders>
              <w:top w:val="nil"/>
              <w:left w:val="nil"/>
              <w:bottom w:val="single" w:sz="4" w:space="0" w:color="auto"/>
              <w:right w:val="single" w:sz="4" w:space="0" w:color="auto"/>
            </w:tcBorders>
            <w:shd w:val="clear" w:color="auto" w:fill="auto"/>
            <w:vAlign w:val="bottom"/>
            <w:hideMark/>
          </w:tcPr>
          <w:p w14:paraId="2445F9A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B882E20"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225E5805"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18637BDB"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B933156"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18D8939A"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41562BD4"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64007A" w14:textId="77777777" w:rsidR="00D03BBA" w:rsidRPr="00D03BBA" w:rsidRDefault="00D03BBA" w:rsidP="00D03BBA">
            <w:pPr>
              <w:widowControl/>
              <w:autoSpaceDE/>
              <w:autoSpaceDN/>
              <w:adjustRightInd/>
              <w:rPr>
                <w:color w:val="000000"/>
              </w:rPr>
            </w:pPr>
            <w:r w:rsidRPr="00D03BBA">
              <w:rPr>
                <w:color w:val="000000"/>
              </w:rPr>
              <w:lastRenderedPageBreak/>
              <w:t xml:space="preserve">1.2.3.1.2.3. Review of the policy and development process in the context of the chosen field in order to explore how adaptation measures can be implemented in the decision-making agenda and the best mechanisms for their implementation. </w:t>
            </w:r>
          </w:p>
        </w:tc>
        <w:tc>
          <w:tcPr>
            <w:tcW w:w="0" w:type="auto"/>
            <w:tcBorders>
              <w:top w:val="nil"/>
              <w:left w:val="nil"/>
              <w:bottom w:val="single" w:sz="4" w:space="0" w:color="auto"/>
              <w:right w:val="single" w:sz="4" w:space="0" w:color="auto"/>
            </w:tcBorders>
            <w:shd w:val="clear" w:color="auto" w:fill="auto"/>
            <w:vAlign w:val="bottom"/>
            <w:hideMark/>
          </w:tcPr>
          <w:p w14:paraId="6C731FC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79654B5"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7D3C67B6"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1163A7A8"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723994B"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6BBCB41A"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6111F919" w14:textId="77777777" w:rsidTr="00B923A5">
        <w:trPr>
          <w:trHeight w:val="10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1DC2A86" w14:textId="77777777" w:rsidR="00D03BBA" w:rsidRPr="00D03BBA" w:rsidRDefault="00D03BBA" w:rsidP="00D03BBA">
            <w:pPr>
              <w:widowControl/>
              <w:autoSpaceDE/>
              <w:autoSpaceDN/>
              <w:adjustRightInd/>
              <w:rPr>
                <w:color w:val="000000"/>
              </w:rPr>
            </w:pPr>
            <w:r w:rsidRPr="00D03BBA">
              <w:rPr>
                <w:color w:val="000000"/>
              </w:rPr>
              <w:t>1.2.3.1.2.4. Determination of a set of measures to eliminate the water shortage associated with climate change (reducing river flows and changing their hydrograph, increasing irrigation norms with increasing temperature and evapotranspiration growth, expanding evaporation from the water surface).</w:t>
            </w:r>
          </w:p>
        </w:tc>
        <w:tc>
          <w:tcPr>
            <w:tcW w:w="0" w:type="auto"/>
            <w:tcBorders>
              <w:top w:val="nil"/>
              <w:left w:val="nil"/>
              <w:bottom w:val="single" w:sz="4" w:space="0" w:color="auto"/>
              <w:right w:val="single" w:sz="4" w:space="0" w:color="auto"/>
            </w:tcBorders>
            <w:shd w:val="clear" w:color="auto" w:fill="auto"/>
            <w:vAlign w:val="bottom"/>
            <w:hideMark/>
          </w:tcPr>
          <w:p w14:paraId="16582D9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FDA1508"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7C65B48F"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64CCDE4A" w14:textId="77777777" w:rsidR="00D03BBA" w:rsidRPr="00D03BBA" w:rsidRDefault="00D03BBA" w:rsidP="00B923A5">
            <w:pPr>
              <w:widowControl/>
              <w:autoSpaceDE/>
              <w:autoSpaceDN/>
              <w:adjustRightInd/>
              <w:jc w:val="right"/>
            </w:pPr>
            <w:r w:rsidRPr="00D03BBA">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22789EF7"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08773AA8"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0C12F665"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8E2B85" w14:textId="77777777" w:rsidR="00D03BBA" w:rsidRPr="00D03BBA" w:rsidRDefault="00D03BBA" w:rsidP="00D03BBA">
            <w:pPr>
              <w:widowControl/>
              <w:autoSpaceDE/>
              <w:autoSpaceDN/>
              <w:adjustRightInd/>
              <w:rPr>
                <w:color w:val="000000"/>
              </w:rPr>
            </w:pPr>
            <w:r w:rsidRPr="00D03BBA">
              <w:rPr>
                <w:color w:val="000000"/>
              </w:rPr>
              <w:t xml:space="preserve">1.2.3.1.2.5. Support the implementation of the Central Asian Land Management Initiative (CACILM). </w:t>
            </w:r>
          </w:p>
        </w:tc>
        <w:tc>
          <w:tcPr>
            <w:tcW w:w="0" w:type="auto"/>
            <w:tcBorders>
              <w:top w:val="nil"/>
              <w:left w:val="nil"/>
              <w:bottom w:val="single" w:sz="4" w:space="0" w:color="auto"/>
              <w:right w:val="single" w:sz="4" w:space="0" w:color="auto"/>
            </w:tcBorders>
            <w:shd w:val="clear" w:color="auto" w:fill="auto"/>
            <w:vAlign w:val="bottom"/>
            <w:hideMark/>
          </w:tcPr>
          <w:p w14:paraId="2E28555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5E19FB"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2117A14E" w14:textId="77777777" w:rsidR="00D03BBA" w:rsidRPr="00D03BBA" w:rsidRDefault="00D03BBA" w:rsidP="00B923A5">
            <w:pPr>
              <w:widowControl/>
              <w:autoSpaceDE/>
              <w:autoSpaceDN/>
              <w:adjustRightInd/>
              <w:jc w:val="right"/>
              <w:rPr>
                <w:color w:val="000000"/>
              </w:rPr>
            </w:pPr>
            <w:r w:rsidRPr="00D03BBA">
              <w:rPr>
                <w:color w:val="000000"/>
              </w:rPr>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2293EF20" w14:textId="77777777" w:rsidR="00D03BBA" w:rsidRPr="00D03BBA" w:rsidRDefault="00D03BBA" w:rsidP="00B923A5">
            <w:pPr>
              <w:widowControl/>
              <w:autoSpaceDE/>
              <w:autoSpaceDN/>
              <w:adjustRightInd/>
              <w:jc w:val="right"/>
            </w:pPr>
            <w:r w:rsidRPr="00D03BBA">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20496489"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3AA2A14E"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346F0CE2"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8337FD" w14:textId="77777777" w:rsidR="00D03BBA" w:rsidRPr="00D03BBA" w:rsidRDefault="00D03BBA" w:rsidP="00D03BBA">
            <w:pPr>
              <w:widowControl/>
              <w:autoSpaceDE/>
              <w:autoSpaceDN/>
              <w:adjustRightInd/>
              <w:rPr>
                <w:color w:val="000000"/>
              </w:rPr>
            </w:pPr>
            <w:r w:rsidRPr="00D03BBA">
              <w:rPr>
                <w:color w:val="000000"/>
              </w:rPr>
              <w:t xml:space="preserve">1.2.3.1.2.6. Assistance in strengthening the activity of the State Commission for Ensuring Fulfillment of the Obligations of Turkmenistan arising from the UN conventions and programs on the environment. </w:t>
            </w:r>
          </w:p>
        </w:tc>
        <w:tc>
          <w:tcPr>
            <w:tcW w:w="0" w:type="auto"/>
            <w:tcBorders>
              <w:top w:val="nil"/>
              <w:left w:val="nil"/>
              <w:bottom w:val="single" w:sz="4" w:space="0" w:color="auto"/>
              <w:right w:val="single" w:sz="4" w:space="0" w:color="auto"/>
            </w:tcBorders>
            <w:shd w:val="clear" w:color="auto" w:fill="auto"/>
            <w:vAlign w:val="bottom"/>
            <w:hideMark/>
          </w:tcPr>
          <w:p w14:paraId="1B07C0B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3785A10"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0B23D2C9" w14:textId="77777777" w:rsidR="00D03BBA" w:rsidRPr="00D03BBA" w:rsidRDefault="00D03BBA" w:rsidP="00B923A5">
            <w:pPr>
              <w:widowControl/>
              <w:autoSpaceDE/>
              <w:autoSpaceDN/>
              <w:adjustRightInd/>
              <w:jc w:val="right"/>
              <w:rPr>
                <w:color w:val="000000"/>
              </w:rPr>
            </w:pPr>
            <w:r w:rsidRPr="00D03BBA">
              <w:rPr>
                <w:color w:val="000000"/>
              </w:rPr>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785A1A9E" w14:textId="77777777" w:rsidR="00D03BBA" w:rsidRPr="00D03BBA" w:rsidRDefault="00D03BBA" w:rsidP="00B923A5">
            <w:pPr>
              <w:widowControl/>
              <w:autoSpaceDE/>
              <w:autoSpaceDN/>
              <w:adjustRightInd/>
              <w:jc w:val="right"/>
            </w:pPr>
            <w:r w:rsidRPr="00D03BBA">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33BC290B"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547F5865"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6F5D0A3F" w14:textId="77777777" w:rsidTr="00B923A5">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4E0D0D" w14:textId="77777777" w:rsidR="00D03BBA" w:rsidRPr="00D03BBA" w:rsidRDefault="00D03BBA" w:rsidP="00D03BBA">
            <w:pPr>
              <w:widowControl/>
              <w:autoSpaceDE/>
              <w:autoSpaceDN/>
              <w:adjustRightInd/>
              <w:rPr>
                <w:b/>
                <w:bCs/>
                <w:color w:val="000000"/>
              </w:rPr>
            </w:pPr>
            <w:r w:rsidRPr="00D03BBA">
              <w:rPr>
                <w:b/>
                <w:bCs/>
                <w:color w:val="000000"/>
              </w:rPr>
              <w:t>Output 1.2.3.1.3: Vulnerability and Adaptation Assessment Implemented.</w:t>
            </w:r>
          </w:p>
        </w:tc>
        <w:tc>
          <w:tcPr>
            <w:tcW w:w="0" w:type="auto"/>
            <w:tcBorders>
              <w:top w:val="nil"/>
              <w:left w:val="nil"/>
              <w:bottom w:val="single" w:sz="4" w:space="0" w:color="auto"/>
              <w:right w:val="single" w:sz="4" w:space="0" w:color="auto"/>
            </w:tcBorders>
            <w:shd w:val="clear" w:color="auto" w:fill="auto"/>
            <w:vAlign w:val="bottom"/>
            <w:hideMark/>
          </w:tcPr>
          <w:p w14:paraId="0457622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75C142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3,500 </w:t>
            </w:r>
          </w:p>
        </w:tc>
        <w:tc>
          <w:tcPr>
            <w:tcW w:w="0" w:type="auto"/>
            <w:tcBorders>
              <w:top w:val="nil"/>
              <w:left w:val="nil"/>
              <w:bottom w:val="single" w:sz="4" w:space="0" w:color="auto"/>
              <w:right w:val="single" w:sz="4" w:space="0" w:color="auto"/>
            </w:tcBorders>
            <w:shd w:val="clear" w:color="auto" w:fill="auto"/>
            <w:vAlign w:val="bottom"/>
            <w:hideMark/>
          </w:tcPr>
          <w:p w14:paraId="127E14A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8,000 </w:t>
            </w:r>
          </w:p>
        </w:tc>
        <w:tc>
          <w:tcPr>
            <w:tcW w:w="0" w:type="auto"/>
            <w:tcBorders>
              <w:top w:val="nil"/>
              <w:left w:val="nil"/>
              <w:bottom w:val="single" w:sz="4" w:space="0" w:color="auto"/>
              <w:right w:val="single" w:sz="4" w:space="0" w:color="auto"/>
            </w:tcBorders>
            <w:shd w:val="clear" w:color="auto" w:fill="auto"/>
            <w:vAlign w:val="bottom"/>
            <w:hideMark/>
          </w:tcPr>
          <w:p w14:paraId="09EB2782" w14:textId="77777777" w:rsidR="00D03BBA" w:rsidRPr="00D03BBA" w:rsidRDefault="00D03BBA" w:rsidP="00B923A5">
            <w:pPr>
              <w:widowControl/>
              <w:autoSpaceDE/>
              <w:autoSpaceDN/>
              <w:adjustRightInd/>
              <w:jc w:val="right"/>
              <w:rPr>
                <w:b/>
                <w:bCs/>
              </w:rPr>
            </w:pPr>
            <w:r w:rsidRPr="00D03BBA">
              <w:rPr>
                <w:b/>
                <w:bCs/>
              </w:rPr>
              <w:t xml:space="preserve">       7,000 </w:t>
            </w:r>
          </w:p>
        </w:tc>
        <w:tc>
          <w:tcPr>
            <w:tcW w:w="0" w:type="auto"/>
            <w:tcBorders>
              <w:top w:val="nil"/>
              <w:left w:val="nil"/>
              <w:bottom w:val="single" w:sz="4" w:space="0" w:color="auto"/>
              <w:right w:val="single" w:sz="4" w:space="0" w:color="auto"/>
            </w:tcBorders>
            <w:shd w:val="clear" w:color="auto" w:fill="auto"/>
            <w:vAlign w:val="bottom"/>
            <w:hideMark/>
          </w:tcPr>
          <w:p w14:paraId="1D575BB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3B66BC9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21,000 </w:t>
            </w:r>
          </w:p>
        </w:tc>
      </w:tr>
      <w:tr w:rsidR="00D03BBA" w:rsidRPr="00D03BBA" w14:paraId="4D8ECF14" w14:textId="77777777" w:rsidTr="00B923A5">
        <w:trPr>
          <w:trHeight w:val="14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5F1197" w14:textId="77777777" w:rsidR="00D03BBA" w:rsidRPr="00D03BBA" w:rsidRDefault="00D03BBA" w:rsidP="00D03BBA">
            <w:pPr>
              <w:widowControl/>
              <w:autoSpaceDE/>
              <w:autoSpaceDN/>
              <w:adjustRightInd/>
              <w:rPr>
                <w:color w:val="000000"/>
              </w:rPr>
            </w:pPr>
            <w:r w:rsidRPr="00D03BBA">
              <w:rPr>
                <w:color w:val="000000"/>
              </w:rPr>
              <w:t>1.2.3.1.3.1. Identification and description of the scope of vulnerability and adaptation assessment of Turkmenistan and description of vulnerable areas, and the development of reliable indicators (climate and multilateral impact, socio-economic development, etc.). It is supposed to include “prevented damage” as one of the indicators. In various sectors of the economy, this indicator should be calculated independently by the industry experts:</w:t>
            </w:r>
          </w:p>
        </w:tc>
        <w:tc>
          <w:tcPr>
            <w:tcW w:w="0" w:type="auto"/>
            <w:tcBorders>
              <w:top w:val="nil"/>
              <w:left w:val="nil"/>
              <w:bottom w:val="single" w:sz="4" w:space="0" w:color="auto"/>
              <w:right w:val="single" w:sz="4" w:space="0" w:color="auto"/>
            </w:tcBorders>
            <w:shd w:val="clear" w:color="auto" w:fill="auto"/>
            <w:vAlign w:val="bottom"/>
            <w:hideMark/>
          </w:tcPr>
          <w:p w14:paraId="5D32ADB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C3E1EFD"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7637B8E2"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52BCA25F"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29AE027C"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13A21F13" w14:textId="77777777" w:rsidR="00D03BBA" w:rsidRPr="00D03BBA" w:rsidRDefault="00D03BBA" w:rsidP="00B923A5">
            <w:pPr>
              <w:widowControl/>
              <w:autoSpaceDE/>
              <w:autoSpaceDN/>
              <w:adjustRightInd/>
              <w:jc w:val="right"/>
              <w:rPr>
                <w:color w:val="000000"/>
              </w:rPr>
            </w:pPr>
            <w:r w:rsidRPr="00D03BBA">
              <w:rPr>
                <w:color w:val="000000"/>
              </w:rPr>
              <w:t xml:space="preserve">           7,000 </w:t>
            </w:r>
          </w:p>
        </w:tc>
      </w:tr>
      <w:tr w:rsidR="00D03BBA" w:rsidRPr="00D03BBA" w14:paraId="743B6039" w14:textId="77777777" w:rsidTr="00B923A5">
        <w:trPr>
          <w:trHeight w:val="40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AB0E6D" w14:textId="77777777" w:rsidR="00D03BBA" w:rsidRPr="00D03BBA" w:rsidRDefault="00D03BBA" w:rsidP="00D03BBA">
            <w:pPr>
              <w:widowControl/>
              <w:autoSpaceDE/>
              <w:autoSpaceDN/>
              <w:adjustRightInd/>
              <w:rPr>
                <w:color w:val="000000"/>
              </w:rPr>
            </w:pPr>
            <w:r w:rsidRPr="00D03BBA">
              <w:rPr>
                <w:color w:val="000000"/>
              </w:rPr>
              <w:t xml:space="preserve">1.2.3.1.3.2. Under the socio-economic indicator for the rural population, calculate the increase in the standard of living of the population, expressed as an increase in income from agricultural </w:t>
            </w:r>
            <w:r w:rsidRPr="00D03BBA">
              <w:rPr>
                <w:color w:val="000000"/>
              </w:rPr>
              <w:lastRenderedPageBreak/>
              <w:t xml:space="preserve">production, subject to the implementation of adaptation measures in the water and agricultural sectors.     </w:t>
            </w:r>
          </w:p>
        </w:tc>
        <w:tc>
          <w:tcPr>
            <w:tcW w:w="0" w:type="auto"/>
            <w:tcBorders>
              <w:top w:val="nil"/>
              <w:left w:val="nil"/>
              <w:bottom w:val="single" w:sz="4" w:space="0" w:color="auto"/>
              <w:right w:val="single" w:sz="4" w:space="0" w:color="auto"/>
            </w:tcBorders>
            <w:shd w:val="clear" w:color="auto" w:fill="auto"/>
            <w:vAlign w:val="bottom"/>
            <w:hideMark/>
          </w:tcPr>
          <w:p w14:paraId="0F55557A" w14:textId="77777777" w:rsidR="00D03BBA" w:rsidRPr="00D03BBA" w:rsidRDefault="00D03BBA" w:rsidP="00B923A5">
            <w:pPr>
              <w:widowControl/>
              <w:autoSpaceDE/>
              <w:autoSpaceDN/>
              <w:adjustRightInd/>
              <w:jc w:val="right"/>
              <w:rPr>
                <w:color w:val="000000"/>
              </w:rPr>
            </w:pPr>
            <w:r w:rsidRPr="00D03BBA">
              <w:rPr>
                <w:color w:val="000000"/>
              </w:rPr>
              <w:lastRenderedPageBreak/>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7BCCFC2"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017B264A"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6C788C11"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67A2684D"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5C884E94"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3E0975DB" w14:textId="77777777" w:rsidTr="00B923A5">
        <w:trPr>
          <w:trHeight w:val="6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E77075" w14:textId="77777777" w:rsidR="00D03BBA" w:rsidRPr="00D03BBA" w:rsidRDefault="00D03BBA" w:rsidP="00D03BBA">
            <w:pPr>
              <w:widowControl/>
              <w:autoSpaceDE/>
              <w:autoSpaceDN/>
              <w:adjustRightInd/>
              <w:rPr>
                <w:color w:val="000000"/>
              </w:rPr>
            </w:pPr>
            <w:r w:rsidRPr="00D03BBA">
              <w:rPr>
                <w:color w:val="000000"/>
              </w:rPr>
              <w:t xml:space="preserve">1.2.3.1.3.3. Compile relevant information on implementation of sectoral and/or integrated analysis of Turkmenistan's vulnerability to climate change for all relevant sectors of the economy. </w:t>
            </w:r>
          </w:p>
        </w:tc>
        <w:tc>
          <w:tcPr>
            <w:tcW w:w="0" w:type="auto"/>
            <w:tcBorders>
              <w:top w:val="nil"/>
              <w:left w:val="nil"/>
              <w:bottom w:val="single" w:sz="4" w:space="0" w:color="auto"/>
              <w:right w:val="single" w:sz="4" w:space="0" w:color="auto"/>
            </w:tcBorders>
            <w:shd w:val="clear" w:color="auto" w:fill="auto"/>
            <w:vAlign w:val="bottom"/>
            <w:hideMark/>
          </w:tcPr>
          <w:p w14:paraId="5DD1F4D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AA9FE98"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4698F30C"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74B0E76D"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41AB3928"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60BC9769"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r>
      <w:tr w:rsidR="00D03BBA" w:rsidRPr="00D03BBA" w14:paraId="52C835A8" w14:textId="77777777" w:rsidTr="00B923A5">
        <w:trPr>
          <w:trHeight w:val="10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FB1CD1" w14:textId="77777777" w:rsidR="00D03BBA" w:rsidRPr="00D03BBA" w:rsidRDefault="00D03BBA" w:rsidP="00D03BBA">
            <w:pPr>
              <w:widowControl/>
              <w:autoSpaceDE/>
              <w:autoSpaceDN/>
              <w:adjustRightInd/>
              <w:rPr>
                <w:color w:val="000000"/>
              </w:rPr>
            </w:pPr>
            <w:r w:rsidRPr="00D03BBA">
              <w:rPr>
                <w:color w:val="000000"/>
              </w:rPr>
              <w:t xml:space="preserve">1.2.3.1.3.4. For each sector of the economy, performance of vulnerability assessment and identification of risks - material and social - in case of failure to implement possible adaptation measures (reducing crop yields and animal productivity, loss of biodiversity, etc.) will be undertaken. </w:t>
            </w:r>
          </w:p>
        </w:tc>
        <w:tc>
          <w:tcPr>
            <w:tcW w:w="0" w:type="auto"/>
            <w:tcBorders>
              <w:top w:val="nil"/>
              <w:left w:val="nil"/>
              <w:bottom w:val="single" w:sz="4" w:space="0" w:color="auto"/>
              <w:right w:val="single" w:sz="4" w:space="0" w:color="auto"/>
            </w:tcBorders>
            <w:shd w:val="clear" w:color="auto" w:fill="auto"/>
            <w:vAlign w:val="bottom"/>
            <w:hideMark/>
          </w:tcPr>
          <w:p w14:paraId="3B8D31A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2B5ADB4"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7ED59F6A"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64519B38"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29BC9AF9"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4391FDF3"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1C0E77FC" w14:textId="77777777" w:rsidTr="00B923A5">
        <w:trPr>
          <w:trHeight w:val="32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BF5AD3" w14:textId="77777777" w:rsidR="00D03BBA" w:rsidRPr="00D03BBA" w:rsidRDefault="00D03BBA" w:rsidP="00D03BBA">
            <w:pPr>
              <w:widowControl/>
              <w:autoSpaceDE/>
              <w:autoSpaceDN/>
              <w:adjustRightInd/>
              <w:rPr>
                <w:b/>
                <w:bCs/>
                <w:color w:val="000000"/>
              </w:rPr>
            </w:pPr>
            <w:r w:rsidRPr="00D03BBA">
              <w:rPr>
                <w:b/>
                <w:bCs/>
                <w:color w:val="000000"/>
              </w:rPr>
              <w:t>Output 1.2.3.1.4: B</w:t>
            </w:r>
            <w:r w:rsidRPr="00D03BBA">
              <w:rPr>
                <w:color w:val="000000"/>
              </w:rPr>
              <w:t>asic scenarios developed</w:t>
            </w:r>
          </w:p>
        </w:tc>
        <w:tc>
          <w:tcPr>
            <w:tcW w:w="0" w:type="auto"/>
            <w:tcBorders>
              <w:top w:val="nil"/>
              <w:left w:val="nil"/>
              <w:bottom w:val="single" w:sz="4" w:space="0" w:color="auto"/>
              <w:right w:val="single" w:sz="4" w:space="0" w:color="auto"/>
            </w:tcBorders>
            <w:shd w:val="clear" w:color="auto" w:fill="auto"/>
            <w:vAlign w:val="bottom"/>
            <w:hideMark/>
          </w:tcPr>
          <w:p w14:paraId="790C46F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70B444D"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36481E6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07C34CDB" w14:textId="77777777" w:rsidR="00D03BBA" w:rsidRPr="00D03BBA" w:rsidRDefault="00D03BBA" w:rsidP="00B923A5">
            <w:pPr>
              <w:widowControl/>
              <w:autoSpaceDE/>
              <w:autoSpaceDN/>
              <w:adjustRightInd/>
              <w:jc w:val="right"/>
              <w:rPr>
                <w:b/>
                <w:bCs/>
              </w:rPr>
            </w:pPr>
            <w:r w:rsidRPr="00D03BBA">
              <w:rPr>
                <w:b/>
                <w:bCs/>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6A68359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3ADBC48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13,000 </w:t>
            </w:r>
          </w:p>
        </w:tc>
      </w:tr>
      <w:tr w:rsidR="00D03BBA" w:rsidRPr="00D03BBA" w14:paraId="290BA05C" w14:textId="77777777" w:rsidTr="00B923A5">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1DC055" w14:textId="77777777" w:rsidR="00D03BBA" w:rsidRPr="00D03BBA" w:rsidRDefault="00D03BBA" w:rsidP="00D03BBA">
            <w:pPr>
              <w:widowControl/>
              <w:autoSpaceDE/>
              <w:autoSpaceDN/>
              <w:adjustRightInd/>
              <w:rPr>
                <w:color w:val="000000"/>
              </w:rPr>
            </w:pPr>
            <w:r w:rsidRPr="00D03BBA">
              <w:rPr>
                <w:color w:val="000000"/>
              </w:rPr>
              <w:t xml:space="preserve">1.2.3.1.4.1. Development of climate scenarios using modern models.  </w:t>
            </w:r>
          </w:p>
        </w:tc>
        <w:tc>
          <w:tcPr>
            <w:tcW w:w="0" w:type="auto"/>
            <w:tcBorders>
              <w:top w:val="nil"/>
              <w:left w:val="nil"/>
              <w:bottom w:val="single" w:sz="4" w:space="0" w:color="auto"/>
              <w:right w:val="single" w:sz="4" w:space="0" w:color="auto"/>
            </w:tcBorders>
            <w:shd w:val="clear" w:color="auto" w:fill="auto"/>
            <w:vAlign w:val="bottom"/>
            <w:hideMark/>
          </w:tcPr>
          <w:p w14:paraId="7A68692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296C2C8"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3CBB1C64"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713D08D5"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4D88D1C8"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14E4CFFC"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638CF2B6" w14:textId="77777777" w:rsidTr="00B923A5">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13AA89" w14:textId="77777777" w:rsidR="00D03BBA" w:rsidRPr="00D03BBA" w:rsidRDefault="00D03BBA" w:rsidP="00D03BBA">
            <w:pPr>
              <w:widowControl/>
              <w:autoSpaceDE/>
              <w:autoSpaceDN/>
              <w:adjustRightInd/>
              <w:rPr>
                <w:color w:val="000000"/>
              </w:rPr>
            </w:pPr>
            <w:r w:rsidRPr="00D03BBA">
              <w:rPr>
                <w:color w:val="000000"/>
              </w:rPr>
              <w:t>1.2.3.1.4.2. Development of economic scenarios together with the Ministry of Finance and Economics of Turkmenistan.</w:t>
            </w:r>
          </w:p>
        </w:tc>
        <w:tc>
          <w:tcPr>
            <w:tcW w:w="0" w:type="auto"/>
            <w:tcBorders>
              <w:top w:val="nil"/>
              <w:left w:val="nil"/>
              <w:bottom w:val="single" w:sz="4" w:space="0" w:color="auto"/>
              <w:right w:val="single" w:sz="4" w:space="0" w:color="auto"/>
            </w:tcBorders>
            <w:shd w:val="clear" w:color="auto" w:fill="auto"/>
            <w:vAlign w:val="bottom"/>
            <w:hideMark/>
          </w:tcPr>
          <w:p w14:paraId="13821DB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1B9D391"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50F600FF"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08910DA2"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3FC4C5E9"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7AE94F1D"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05377ABD"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480E9A" w14:textId="77777777" w:rsidR="00D03BBA" w:rsidRPr="00D03BBA" w:rsidRDefault="00D03BBA" w:rsidP="00D03BBA">
            <w:pPr>
              <w:widowControl/>
              <w:autoSpaceDE/>
              <w:autoSpaceDN/>
              <w:adjustRightInd/>
              <w:rPr>
                <w:color w:val="000000"/>
              </w:rPr>
            </w:pPr>
            <w:r w:rsidRPr="00D03BBA">
              <w:rPr>
                <w:color w:val="000000"/>
              </w:rPr>
              <w:t xml:space="preserve">1.2.3.1.4.3. Determination of the cost of implementing these measures and the timing of their implementation in accordance with the considered scenarios of the country's economic development for the future. </w:t>
            </w:r>
          </w:p>
        </w:tc>
        <w:tc>
          <w:tcPr>
            <w:tcW w:w="0" w:type="auto"/>
            <w:tcBorders>
              <w:top w:val="nil"/>
              <w:left w:val="nil"/>
              <w:bottom w:val="single" w:sz="4" w:space="0" w:color="auto"/>
              <w:right w:val="single" w:sz="4" w:space="0" w:color="auto"/>
            </w:tcBorders>
            <w:shd w:val="clear" w:color="auto" w:fill="auto"/>
            <w:vAlign w:val="bottom"/>
            <w:hideMark/>
          </w:tcPr>
          <w:p w14:paraId="346505A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296E476"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11C741F6" w14:textId="77777777" w:rsidR="00D03BBA" w:rsidRPr="00D03BBA" w:rsidRDefault="00D03BBA" w:rsidP="00B923A5">
            <w:pPr>
              <w:widowControl/>
              <w:autoSpaceDE/>
              <w:autoSpaceDN/>
              <w:adjustRightInd/>
              <w:jc w:val="right"/>
              <w:rPr>
                <w:color w:val="000000"/>
              </w:rPr>
            </w:pPr>
            <w:r w:rsidRPr="00D03BBA">
              <w:rPr>
                <w:color w:val="000000"/>
              </w:rPr>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243A2B99" w14:textId="77777777" w:rsidR="00D03BBA" w:rsidRPr="00D03BBA" w:rsidRDefault="00D03BBA" w:rsidP="00B923A5">
            <w:pPr>
              <w:widowControl/>
              <w:autoSpaceDE/>
              <w:autoSpaceDN/>
              <w:adjustRightInd/>
              <w:jc w:val="right"/>
            </w:pPr>
            <w:r w:rsidRPr="00D03BBA">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66A74D05"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3B429AC0"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6D84FE58"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6C66F9" w14:textId="77777777" w:rsidR="00D03BBA" w:rsidRPr="00D03BBA" w:rsidRDefault="00D03BBA" w:rsidP="00D03BBA">
            <w:pPr>
              <w:widowControl/>
              <w:autoSpaceDE/>
              <w:autoSpaceDN/>
              <w:adjustRightInd/>
              <w:rPr>
                <w:color w:val="000000"/>
              </w:rPr>
            </w:pPr>
            <w:r w:rsidRPr="00D03BBA">
              <w:rPr>
                <w:color w:val="000000"/>
              </w:rPr>
              <w:t>1.2.3.1.4.4. Development of recommendations for the implementation of early warning system for the likelihood of drought, floods, and mudflows.</w:t>
            </w:r>
          </w:p>
        </w:tc>
        <w:tc>
          <w:tcPr>
            <w:tcW w:w="0" w:type="auto"/>
            <w:tcBorders>
              <w:top w:val="nil"/>
              <w:left w:val="nil"/>
              <w:bottom w:val="single" w:sz="4" w:space="0" w:color="auto"/>
              <w:right w:val="single" w:sz="4" w:space="0" w:color="auto"/>
            </w:tcBorders>
            <w:shd w:val="clear" w:color="auto" w:fill="auto"/>
            <w:vAlign w:val="bottom"/>
            <w:hideMark/>
          </w:tcPr>
          <w:p w14:paraId="25B72EC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F8A7DB4"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7F05546E"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0A84EB7D" w14:textId="77777777" w:rsidR="00D03BBA" w:rsidRPr="00D03BBA" w:rsidRDefault="00D03BBA" w:rsidP="00B923A5">
            <w:pPr>
              <w:widowControl/>
              <w:autoSpaceDE/>
              <w:autoSpaceDN/>
              <w:adjustRightInd/>
              <w:jc w:val="right"/>
            </w:pPr>
            <w:r w:rsidRPr="00D03BBA">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284AC0B3"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56CF65E6"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753DE4BB" w14:textId="77777777" w:rsidTr="00B923A5">
        <w:trPr>
          <w:trHeight w:val="4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1E7559" w14:textId="77777777" w:rsidR="00D03BBA" w:rsidRPr="00D03BBA" w:rsidRDefault="00D03BBA" w:rsidP="00D03BBA">
            <w:pPr>
              <w:widowControl/>
              <w:autoSpaceDE/>
              <w:autoSpaceDN/>
              <w:adjustRightInd/>
              <w:rPr>
                <w:b/>
                <w:bCs/>
                <w:color w:val="000000"/>
              </w:rPr>
            </w:pPr>
            <w:r w:rsidRPr="00D03BBA">
              <w:rPr>
                <w:b/>
                <w:bCs/>
                <w:color w:val="000000"/>
              </w:rPr>
              <w:t>Output 1.2.3.1.5: Adaptation measures assessed and described.</w:t>
            </w:r>
          </w:p>
        </w:tc>
        <w:tc>
          <w:tcPr>
            <w:tcW w:w="0" w:type="auto"/>
            <w:tcBorders>
              <w:top w:val="nil"/>
              <w:left w:val="nil"/>
              <w:bottom w:val="single" w:sz="4" w:space="0" w:color="auto"/>
              <w:right w:val="single" w:sz="4" w:space="0" w:color="auto"/>
            </w:tcBorders>
            <w:shd w:val="clear" w:color="auto" w:fill="auto"/>
            <w:vAlign w:val="bottom"/>
            <w:hideMark/>
          </w:tcPr>
          <w:p w14:paraId="0588A91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6CB449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1F14783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5,250 </w:t>
            </w:r>
          </w:p>
        </w:tc>
        <w:tc>
          <w:tcPr>
            <w:tcW w:w="0" w:type="auto"/>
            <w:tcBorders>
              <w:top w:val="nil"/>
              <w:left w:val="nil"/>
              <w:bottom w:val="single" w:sz="4" w:space="0" w:color="auto"/>
              <w:right w:val="single" w:sz="4" w:space="0" w:color="auto"/>
            </w:tcBorders>
            <w:shd w:val="clear" w:color="auto" w:fill="auto"/>
            <w:vAlign w:val="bottom"/>
            <w:hideMark/>
          </w:tcPr>
          <w:p w14:paraId="6F553B8F" w14:textId="77777777" w:rsidR="00D03BBA" w:rsidRPr="00D03BBA" w:rsidRDefault="00D03BBA" w:rsidP="00B923A5">
            <w:pPr>
              <w:widowControl/>
              <w:autoSpaceDE/>
              <w:autoSpaceDN/>
              <w:adjustRightInd/>
              <w:jc w:val="right"/>
              <w:rPr>
                <w:b/>
                <w:bCs/>
              </w:rPr>
            </w:pPr>
            <w:r w:rsidRPr="00D03BBA">
              <w:rPr>
                <w:b/>
                <w:bCs/>
              </w:rPr>
              <w:t xml:space="preserve">       6,500 </w:t>
            </w:r>
          </w:p>
        </w:tc>
        <w:tc>
          <w:tcPr>
            <w:tcW w:w="0" w:type="auto"/>
            <w:tcBorders>
              <w:top w:val="nil"/>
              <w:left w:val="nil"/>
              <w:bottom w:val="single" w:sz="4" w:space="0" w:color="auto"/>
              <w:right w:val="single" w:sz="4" w:space="0" w:color="auto"/>
            </w:tcBorders>
            <w:shd w:val="clear" w:color="auto" w:fill="auto"/>
            <w:vAlign w:val="bottom"/>
            <w:hideMark/>
          </w:tcPr>
          <w:p w14:paraId="33DACBC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2,750 </w:t>
            </w:r>
          </w:p>
        </w:tc>
        <w:tc>
          <w:tcPr>
            <w:tcW w:w="0" w:type="auto"/>
            <w:tcBorders>
              <w:top w:val="nil"/>
              <w:left w:val="nil"/>
              <w:bottom w:val="single" w:sz="4" w:space="0" w:color="auto"/>
              <w:right w:val="single" w:sz="4" w:space="0" w:color="auto"/>
            </w:tcBorders>
            <w:shd w:val="clear" w:color="auto" w:fill="auto"/>
            <w:vAlign w:val="bottom"/>
            <w:hideMark/>
          </w:tcPr>
          <w:p w14:paraId="6BC810E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16,000 </w:t>
            </w:r>
          </w:p>
        </w:tc>
      </w:tr>
      <w:tr w:rsidR="00D03BBA" w:rsidRPr="00D03BBA" w14:paraId="400621C1"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27CC05C" w14:textId="77777777" w:rsidR="00D03BBA" w:rsidRPr="00D03BBA" w:rsidRDefault="00D03BBA" w:rsidP="00D03BBA">
            <w:pPr>
              <w:widowControl/>
              <w:autoSpaceDE/>
              <w:autoSpaceDN/>
              <w:adjustRightInd/>
              <w:rPr>
                <w:color w:val="000000"/>
              </w:rPr>
            </w:pPr>
            <w:r w:rsidRPr="00D03BBA">
              <w:rPr>
                <w:color w:val="000000"/>
              </w:rPr>
              <w:t xml:space="preserve">1.2.3.1.5.1. Assessment of current climate change adaptation strategies and measures in key areas; future climate risk assessed. </w:t>
            </w:r>
          </w:p>
        </w:tc>
        <w:tc>
          <w:tcPr>
            <w:tcW w:w="0" w:type="auto"/>
            <w:tcBorders>
              <w:top w:val="nil"/>
              <w:left w:val="nil"/>
              <w:bottom w:val="single" w:sz="4" w:space="0" w:color="auto"/>
              <w:right w:val="single" w:sz="4" w:space="0" w:color="auto"/>
            </w:tcBorders>
            <w:shd w:val="clear" w:color="auto" w:fill="auto"/>
            <w:vAlign w:val="bottom"/>
            <w:hideMark/>
          </w:tcPr>
          <w:p w14:paraId="66EC6EF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7693ED7"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3B9C7A6C" w14:textId="77777777" w:rsidR="00D03BBA" w:rsidRPr="00D03BBA" w:rsidRDefault="00D03BBA" w:rsidP="00B923A5">
            <w:pPr>
              <w:widowControl/>
              <w:autoSpaceDE/>
              <w:autoSpaceDN/>
              <w:adjustRightInd/>
              <w:jc w:val="right"/>
              <w:rPr>
                <w:color w:val="000000"/>
              </w:rPr>
            </w:pPr>
            <w:r w:rsidRPr="00D03BBA">
              <w:rPr>
                <w:color w:val="000000"/>
              </w:rPr>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7D116389" w14:textId="77777777" w:rsidR="00D03BBA" w:rsidRPr="00D03BBA" w:rsidRDefault="00D03BBA" w:rsidP="00B923A5">
            <w:pPr>
              <w:widowControl/>
              <w:autoSpaceDE/>
              <w:autoSpaceDN/>
              <w:adjustRightInd/>
              <w:jc w:val="right"/>
            </w:pPr>
            <w:r w:rsidRPr="00D03BBA">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1F248AF6"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57F3D383"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3C36712F"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649C8CC" w14:textId="77777777" w:rsidR="00D03BBA" w:rsidRPr="00D03BBA" w:rsidRDefault="00D03BBA" w:rsidP="00D03BBA">
            <w:pPr>
              <w:widowControl/>
              <w:autoSpaceDE/>
              <w:autoSpaceDN/>
              <w:adjustRightInd/>
              <w:rPr>
                <w:color w:val="000000"/>
              </w:rPr>
            </w:pPr>
            <w:r w:rsidRPr="00D03BBA">
              <w:rPr>
                <w:color w:val="000000"/>
              </w:rPr>
              <w:lastRenderedPageBreak/>
              <w:t>1.2.3.1.5.2. For the specific adaptation measures, describe ways of their implementation, i.e. mechanism for the implementation of these activities, sources of funding, monitoring and timing of their implementation.</w:t>
            </w:r>
          </w:p>
        </w:tc>
        <w:tc>
          <w:tcPr>
            <w:tcW w:w="0" w:type="auto"/>
            <w:tcBorders>
              <w:top w:val="nil"/>
              <w:left w:val="nil"/>
              <w:bottom w:val="single" w:sz="4" w:space="0" w:color="auto"/>
              <w:right w:val="single" w:sz="4" w:space="0" w:color="auto"/>
            </w:tcBorders>
            <w:shd w:val="clear" w:color="auto" w:fill="auto"/>
            <w:vAlign w:val="bottom"/>
            <w:hideMark/>
          </w:tcPr>
          <w:p w14:paraId="17A9123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C2D05E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6491A2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D7E42AE"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1FD103AD"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086BE11"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51D602FD" w14:textId="77777777" w:rsidTr="00B923A5">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A0FE34" w14:textId="59056DB2" w:rsidR="00D03BBA" w:rsidRPr="00D03BBA" w:rsidRDefault="00D03BBA" w:rsidP="00D03BBA">
            <w:pPr>
              <w:widowControl/>
              <w:autoSpaceDE/>
              <w:autoSpaceDN/>
              <w:adjustRightInd/>
              <w:rPr>
                <w:color w:val="000000"/>
              </w:rPr>
            </w:pPr>
            <w:r w:rsidRPr="00D03BBA">
              <w:rPr>
                <w:color w:val="000000"/>
              </w:rPr>
              <w:t xml:space="preserve">1.2.3.1.5.3. Develop new adaptation </w:t>
            </w:r>
            <w:r w:rsidR="00B923A5" w:rsidRPr="00D03BBA">
              <w:rPr>
                <w:color w:val="000000"/>
              </w:rPr>
              <w:t>responses and</w:t>
            </w:r>
            <w:r w:rsidRPr="00D03BBA">
              <w:rPr>
                <w:color w:val="000000"/>
              </w:rPr>
              <w:t xml:space="preserve"> predict potential impacts and develop multi-level adaptation scenarios.</w:t>
            </w:r>
          </w:p>
        </w:tc>
        <w:tc>
          <w:tcPr>
            <w:tcW w:w="0" w:type="auto"/>
            <w:tcBorders>
              <w:top w:val="nil"/>
              <w:left w:val="nil"/>
              <w:bottom w:val="single" w:sz="4" w:space="0" w:color="auto"/>
              <w:right w:val="single" w:sz="4" w:space="0" w:color="auto"/>
            </w:tcBorders>
            <w:shd w:val="clear" w:color="auto" w:fill="auto"/>
            <w:vAlign w:val="bottom"/>
            <w:hideMark/>
          </w:tcPr>
          <w:p w14:paraId="2E44DA7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27E15AC" w14:textId="77777777" w:rsidR="00D03BBA" w:rsidRPr="00D03BBA" w:rsidRDefault="00D03BBA" w:rsidP="00B923A5">
            <w:pPr>
              <w:widowControl/>
              <w:autoSpaceDE/>
              <w:autoSpaceDN/>
              <w:adjustRightInd/>
              <w:jc w:val="right"/>
              <w:rPr>
                <w:color w:val="000000"/>
              </w:rPr>
            </w:pPr>
            <w:r w:rsidRPr="00D03BBA">
              <w:rPr>
                <w:color w:val="000000"/>
              </w:rPr>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5A12266C" w14:textId="77777777" w:rsidR="00D03BBA" w:rsidRPr="00D03BBA" w:rsidRDefault="00D03BBA" w:rsidP="00B923A5">
            <w:pPr>
              <w:widowControl/>
              <w:autoSpaceDE/>
              <w:autoSpaceDN/>
              <w:adjustRightInd/>
              <w:jc w:val="right"/>
              <w:rPr>
                <w:color w:val="000000"/>
              </w:rPr>
            </w:pPr>
            <w:r w:rsidRPr="00D03BBA">
              <w:rPr>
                <w:color w:val="000000"/>
              </w:rPr>
              <w:t xml:space="preserve">       1,750 </w:t>
            </w:r>
          </w:p>
        </w:tc>
        <w:tc>
          <w:tcPr>
            <w:tcW w:w="0" w:type="auto"/>
            <w:tcBorders>
              <w:top w:val="nil"/>
              <w:left w:val="nil"/>
              <w:bottom w:val="single" w:sz="4" w:space="0" w:color="auto"/>
              <w:right w:val="single" w:sz="4" w:space="0" w:color="auto"/>
            </w:tcBorders>
            <w:shd w:val="clear" w:color="auto" w:fill="auto"/>
            <w:vAlign w:val="bottom"/>
            <w:hideMark/>
          </w:tcPr>
          <w:p w14:paraId="0558ED42" w14:textId="77777777" w:rsidR="00D03BBA" w:rsidRPr="00D03BBA" w:rsidRDefault="00D03BBA" w:rsidP="00B923A5">
            <w:pPr>
              <w:widowControl/>
              <w:autoSpaceDE/>
              <w:autoSpaceDN/>
              <w:adjustRightInd/>
              <w:jc w:val="right"/>
            </w:pPr>
            <w:r w:rsidRPr="00D03BBA">
              <w:t xml:space="preserve">       1,750 </w:t>
            </w:r>
          </w:p>
        </w:tc>
        <w:tc>
          <w:tcPr>
            <w:tcW w:w="0" w:type="auto"/>
            <w:tcBorders>
              <w:top w:val="nil"/>
              <w:left w:val="nil"/>
              <w:bottom w:val="single" w:sz="4" w:space="0" w:color="auto"/>
              <w:right w:val="single" w:sz="4" w:space="0" w:color="auto"/>
            </w:tcBorders>
            <w:shd w:val="clear" w:color="auto" w:fill="auto"/>
            <w:vAlign w:val="bottom"/>
            <w:hideMark/>
          </w:tcPr>
          <w:p w14:paraId="3F929F4B" w14:textId="77777777" w:rsidR="00D03BBA" w:rsidRPr="00D03BBA" w:rsidRDefault="00D03BBA" w:rsidP="00B923A5">
            <w:pPr>
              <w:widowControl/>
              <w:autoSpaceDE/>
              <w:autoSpaceDN/>
              <w:adjustRightInd/>
              <w:jc w:val="right"/>
              <w:rPr>
                <w:color w:val="000000"/>
              </w:rPr>
            </w:pPr>
            <w:r w:rsidRPr="00D03BBA">
              <w:rPr>
                <w:color w:val="000000"/>
              </w:rPr>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76F5E16D"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4D42E7C0" w14:textId="77777777" w:rsidTr="00B923A5">
        <w:trPr>
          <w:trHeight w:val="7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3D8F6F" w14:textId="77777777" w:rsidR="00D03BBA" w:rsidRPr="00D03BBA" w:rsidRDefault="00D03BBA" w:rsidP="00D03BBA">
            <w:pPr>
              <w:widowControl/>
              <w:autoSpaceDE/>
              <w:autoSpaceDN/>
              <w:adjustRightInd/>
              <w:rPr>
                <w:color w:val="000000"/>
              </w:rPr>
            </w:pPr>
            <w:r w:rsidRPr="00D03BBA">
              <w:rPr>
                <w:color w:val="000000"/>
              </w:rPr>
              <w:t xml:space="preserve">1.2.3.1.5.4. Assist in the development of National Action Plans for Adaptation to Climate Change in key ministries and departments. </w:t>
            </w:r>
          </w:p>
        </w:tc>
        <w:tc>
          <w:tcPr>
            <w:tcW w:w="0" w:type="auto"/>
            <w:tcBorders>
              <w:top w:val="nil"/>
              <w:left w:val="nil"/>
              <w:bottom w:val="single" w:sz="4" w:space="0" w:color="auto"/>
              <w:right w:val="single" w:sz="4" w:space="0" w:color="auto"/>
            </w:tcBorders>
            <w:shd w:val="clear" w:color="auto" w:fill="auto"/>
            <w:vAlign w:val="bottom"/>
            <w:hideMark/>
          </w:tcPr>
          <w:p w14:paraId="46B461E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11CA6D3"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1338A035"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7E66C387"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47680DAD"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7DE17498"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54A7512C"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C18665" w14:textId="77777777" w:rsidR="00D03BBA" w:rsidRPr="00D03BBA" w:rsidRDefault="00D03BBA" w:rsidP="00D03BBA">
            <w:pPr>
              <w:widowControl/>
              <w:autoSpaceDE/>
              <w:autoSpaceDN/>
              <w:adjustRightInd/>
              <w:rPr>
                <w:color w:val="000000"/>
              </w:rPr>
            </w:pPr>
            <w:r w:rsidRPr="00D03BBA">
              <w:rPr>
                <w:color w:val="000000"/>
              </w:rPr>
              <w:t xml:space="preserve">1.2.3.1.5.5. Include in the industry specific NAPAs a list of concrete adaptation measures in the context of the sectors of the economy of Turkmenistan, the timing of their implementation (if necessary, stages), assessment of the costs of their implementation, responsible executives, sources of funding.   </w:t>
            </w:r>
          </w:p>
        </w:tc>
        <w:tc>
          <w:tcPr>
            <w:tcW w:w="0" w:type="auto"/>
            <w:tcBorders>
              <w:top w:val="nil"/>
              <w:left w:val="nil"/>
              <w:bottom w:val="single" w:sz="4" w:space="0" w:color="auto"/>
              <w:right w:val="single" w:sz="4" w:space="0" w:color="auto"/>
            </w:tcBorders>
            <w:shd w:val="clear" w:color="auto" w:fill="auto"/>
            <w:vAlign w:val="bottom"/>
            <w:hideMark/>
          </w:tcPr>
          <w:p w14:paraId="0D4D9BC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55DAE8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5FE5D32"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2A4A1850"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7793840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13D3857"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224D556A"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E1F0A8" w14:textId="77777777" w:rsidR="00D03BBA" w:rsidRPr="00D03BBA" w:rsidRDefault="00D03BBA" w:rsidP="00D03BBA">
            <w:pPr>
              <w:widowControl/>
              <w:autoSpaceDE/>
              <w:autoSpaceDN/>
              <w:adjustRightInd/>
              <w:rPr>
                <w:color w:val="000000"/>
              </w:rPr>
            </w:pPr>
            <w:r w:rsidRPr="00D03BBA">
              <w:rPr>
                <w:color w:val="000000"/>
              </w:rPr>
              <w:t xml:space="preserve">1.2.3.1.5.6. Define and establish a policy framework for the implementation of the National Climate Change Adaptation Action Plan (NCCAAP) in Turkmenistan. </w:t>
            </w:r>
          </w:p>
        </w:tc>
        <w:tc>
          <w:tcPr>
            <w:tcW w:w="0" w:type="auto"/>
            <w:tcBorders>
              <w:top w:val="nil"/>
              <w:left w:val="nil"/>
              <w:bottom w:val="single" w:sz="4" w:space="0" w:color="auto"/>
              <w:right w:val="single" w:sz="4" w:space="0" w:color="auto"/>
            </w:tcBorders>
            <w:shd w:val="clear" w:color="auto" w:fill="auto"/>
            <w:vAlign w:val="bottom"/>
            <w:hideMark/>
          </w:tcPr>
          <w:p w14:paraId="43DA378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591B98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286FDFA"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6FCA57C7"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4096661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4D6DF9C"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47D25565" w14:textId="77777777" w:rsidTr="00B923A5">
        <w:trPr>
          <w:trHeight w:val="5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D29303" w14:textId="77777777" w:rsidR="00D03BBA" w:rsidRPr="00D03BBA" w:rsidRDefault="00D03BBA" w:rsidP="00D03BBA">
            <w:pPr>
              <w:widowControl/>
              <w:autoSpaceDE/>
              <w:autoSpaceDN/>
              <w:adjustRightInd/>
              <w:rPr>
                <w:color w:val="000000"/>
              </w:rPr>
            </w:pPr>
            <w:r w:rsidRPr="00D03BBA">
              <w:rPr>
                <w:color w:val="000000"/>
              </w:rPr>
              <w:t>1.2.3.1.5.7. Carrying out technical review of the NCCAAP executed by ministries and departments.</w:t>
            </w:r>
          </w:p>
        </w:tc>
        <w:tc>
          <w:tcPr>
            <w:tcW w:w="0" w:type="auto"/>
            <w:tcBorders>
              <w:top w:val="nil"/>
              <w:left w:val="nil"/>
              <w:bottom w:val="single" w:sz="4" w:space="0" w:color="auto"/>
              <w:right w:val="single" w:sz="4" w:space="0" w:color="auto"/>
            </w:tcBorders>
            <w:shd w:val="clear" w:color="auto" w:fill="auto"/>
            <w:vAlign w:val="bottom"/>
            <w:hideMark/>
          </w:tcPr>
          <w:p w14:paraId="285E82D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CCEB7D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16F9A5C"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21817A70"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7F42EB4F"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454A209F"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5CEA7853"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22D12A" w14:textId="77777777" w:rsidR="00D03BBA" w:rsidRPr="00D03BBA" w:rsidRDefault="00D03BBA" w:rsidP="00D03BBA">
            <w:pPr>
              <w:widowControl/>
              <w:autoSpaceDE/>
              <w:autoSpaceDN/>
              <w:adjustRightInd/>
              <w:rPr>
                <w:b/>
                <w:bCs/>
                <w:color w:val="000000"/>
              </w:rPr>
            </w:pPr>
            <w:r w:rsidRPr="00D03BBA">
              <w:rPr>
                <w:b/>
                <w:bCs/>
                <w:color w:val="000000"/>
              </w:rPr>
              <w:t>Output 1.2.3.1.6: Chapter 3: "Measures to Promote Adequate Adaptation" of the NC4 developed.</w:t>
            </w:r>
          </w:p>
        </w:tc>
        <w:tc>
          <w:tcPr>
            <w:tcW w:w="0" w:type="auto"/>
            <w:tcBorders>
              <w:top w:val="nil"/>
              <w:left w:val="nil"/>
              <w:bottom w:val="single" w:sz="4" w:space="0" w:color="auto"/>
              <w:right w:val="single" w:sz="4" w:space="0" w:color="auto"/>
            </w:tcBorders>
            <w:shd w:val="clear" w:color="auto" w:fill="auto"/>
            <w:vAlign w:val="bottom"/>
            <w:hideMark/>
          </w:tcPr>
          <w:p w14:paraId="31BF316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ED7A4C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1D8FDAD"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C887CBB" w14:textId="77777777" w:rsidR="00D03BBA" w:rsidRPr="00D03BBA" w:rsidRDefault="00D03BBA" w:rsidP="00B923A5">
            <w:pPr>
              <w:widowControl/>
              <w:autoSpaceDE/>
              <w:autoSpaceDN/>
              <w:adjustRightInd/>
              <w:jc w:val="right"/>
              <w:rPr>
                <w:b/>
                <w:bCs/>
              </w:rPr>
            </w:pPr>
            <w:r w:rsidRPr="00D03BBA">
              <w:rPr>
                <w:b/>
                <w:bCs/>
              </w:rPr>
              <w:t xml:space="preserve">       2,750 </w:t>
            </w:r>
          </w:p>
        </w:tc>
        <w:tc>
          <w:tcPr>
            <w:tcW w:w="0" w:type="auto"/>
            <w:tcBorders>
              <w:top w:val="nil"/>
              <w:left w:val="nil"/>
              <w:bottom w:val="single" w:sz="4" w:space="0" w:color="auto"/>
              <w:right w:val="single" w:sz="4" w:space="0" w:color="auto"/>
            </w:tcBorders>
            <w:shd w:val="clear" w:color="auto" w:fill="auto"/>
            <w:vAlign w:val="bottom"/>
            <w:hideMark/>
          </w:tcPr>
          <w:p w14:paraId="1B261C8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7,250 </w:t>
            </w:r>
          </w:p>
        </w:tc>
        <w:tc>
          <w:tcPr>
            <w:tcW w:w="0" w:type="auto"/>
            <w:tcBorders>
              <w:top w:val="nil"/>
              <w:left w:val="nil"/>
              <w:bottom w:val="single" w:sz="4" w:space="0" w:color="auto"/>
              <w:right w:val="single" w:sz="4" w:space="0" w:color="auto"/>
            </w:tcBorders>
            <w:shd w:val="clear" w:color="auto" w:fill="auto"/>
            <w:vAlign w:val="bottom"/>
            <w:hideMark/>
          </w:tcPr>
          <w:p w14:paraId="20223F7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10,000 </w:t>
            </w:r>
          </w:p>
        </w:tc>
      </w:tr>
      <w:tr w:rsidR="00D03BBA" w:rsidRPr="00D03BBA" w14:paraId="5B4B16AF"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16E0CB" w14:textId="77777777" w:rsidR="00D03BBA" w:rsidRPr="00D03BBA" w:rsidRDefault="00D03BBA" w:rsidP="00D03BBA">
            <w:pPr>
              <w:widowControl/>
              <w:autoSpaceDE/>
              <w:autoSpaceDN/>
              <w:adjustRightInd/>
              <w:rPr>
                <w:color w:val="000000"/>
              </w:rPr>
            </w:pPr>
            <w:r w:rsidRPr="00D03BBA">
              <w:rPr>
                <w:color w:val="000000"/>
              </w:rPr>
              <w:t xml:space="preserve">1.2.3.1.6.1. Development of the draft Chapter 3: "Measures to promote adequate adaptation" of the Fourth National Communication. </w:t>
            </w:r>
          </w:p>
        </w:tc>
        <w:tc>
          <w:tcPr>
            <w:tcW w:w="0" w:type="auto"/>
            <w:tcBorders>
              <w:top w:val="nil"/>
              <w:left w:val="nil"/>
              <w:bottom w:val="single" w:sz="4" w:space="0" w:color="auto"/>
              <w:right w:val="single" w:sz="4" w:space="0" w:color="auto"/>
            </w:tcBorders>
            <w:shd w:val="clear" w:color="auto" w:fill="auto"/>
            <w:vAlign w:val="bottom"/>
            <w:hideMark/>
          </w:tcPr>
          <w:p w14:paraId="4ABAA10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4BFE50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0C3125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6A28B29"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4C186A7"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7F57830A"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28449257"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B221BF" w14:textId="77777777" w:rsidR="00D03BBA" w:rsidRPr="00D03BBA" w:rsidRDefault="00D03BBA" w:rsidP="00D03BBA">
            <w:pPr>
              <w:widowControl/>
              <w:autoSpaceDE/>
              <w:autoSpaceDN/>
              <w:adjustRightInd/>
              <w:rPr>
                <w:color w:val="000000"/>
              </w:rPr>
            </w:pPr>
            <w:r w:rsidRPr="00D03BBA">
              <w:rPr>
                <w:color w:val="000000"/>
              </w:rPr>
              <w:t xml:space="preserve">1.2.3.1.6.2. Dissemination of the draft chapter for internal and external review, receipt and inclusion of comments, completion of Chapter 3: "Measures to promote adequate adaptation", as part of the Fourth National Communication. </w:t>
            </w:r>
          </w:p>
        </w:tc>
        <w:tc>
          <w:tcPr>
            <w:tcW w:w="0" w:type="auto"/>
            <w:tcBorders>
              <w:top w:val="nil"/>
              <w:left w:val="nil"/>
              <w:bottom w:val="single" w:sz="4" w:space="0" w:color="auto"/>
              <w:right w:val="single" w:sz="4" w:space="0" w:color="auto"/>
            </w:tcBorders>
            <w:shd w:val="clear" w:color="auto" w:fill="auto"/>
            <w:vAlign w:val="bottom"/>
            <w:hideMark/>
          </w:tcPr>
          <w:p w14:paraId="4EC584F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A8BA74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A9CAEE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7ED92AD"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5020E5BE"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191A7D45"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033D30C6"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AED803" w14:textId="77777777" w:rsidR="00D03BBA" w:rsidRPr="00D03BBA" w:rsidRDefault="00D03BBA" w:rsidP="00D03BBA">
            <w:pPr>
              <w:widowControl/>
              <w:autoSpaceDE/>
              <w:autoSpaceDN/>
              <w:adjustRightInd/>
              <w:rPr>
                <w:color w:val="000000"/>
              </w:rPr>
            </w:pPr>
            <w:r w:rsidRPr="00D03BBA">
              <w:rPr>
                <w:color w:val="000000"/>
              </w:rPr>
              <w:lastRenderedPageBreak/>
              <w:t>1.2.3.1.6.3. Inclusion of comments and observations received after the reviews and finalization of Chapter 3: "Measures to promote adequate adaptation" of the NC4.</w:t>
            </w:r>
          </w:p>
        </w:tc>
        <w:tc>
          <w:tcPr>
            <w:tcW w:w="0" w:type="auto"/>
            <w:tcBorders>
              <w:top w:val="nil"/>
              <w:left w:val="nil"/>
              <w:bottom w:val="single" w:sz="4" w:space="0" w:color="auto"/>
              <w:right w:val="single" w:sz="4" w:space="0" w:color="auto"/>
            </w:tcBorders>
            <w:shd w:val="clear" w:color="auto" w:fill="auto"/>
            <w:vAlign w:val="bottom"/>
            <w:hideMark/>
          </w:tcPr>
          <w:p w14:paraId="73A1E51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4DDD8A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DCD54E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93F4B1A" w14:textId="77777777" w:rsidR="00D03BBA" w:rsidRPr="00D03BBA" w:rsidRDefault="00D03BBA" w:rsidP="00B923A5">
            <w:pPr>
              <w:widowControl/>
              <w:autoSpaceDE/>
              <w:autoSpaceDN/>
              <w:adjustRightInd/>
              <w:jc w:val="right"/>
            </w:pPr>
            <w:r w:rsidRPr="00D03BBA">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0C312A58" w14:textId="77777777" w:rsidR="00D03BBA" w:rsidRPr="00D03BBA" w:rsidRDefault="00D03BBA" w:rsidP="00B923A5">
            <w:pPr>
              <w:widowControl/>
              <w:autoSpaceDE/>
              <w:autoSpaceDN/>
              <w:adjustRightInd/>
              <w:jc w:val="right"/>
              <w:rPr>
                <w:color w:val="000000"/>
              </w:rPr>
            </w:pPr>
            <w:r w:rsidRPr="00D03BBA">
              <w:rPr>
                <w:color w:val="000000"/>
              </w:rPr>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55323C39"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08E43A04"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84DC24" w14:textId="77777777" w:rsidR="00D03BBA" w:rsidRPr="00D03BBA" w:rsidRDefault="00D03BBA" w:rsidP="00D03BBA">
            <w:pPr>
              <w:widowControl/>
              <w:autoSpaceDE/>
              <w:autoSpaceDN/>
              <w:adjustRightInd/>
            </w:pPr>
            <w:r w:rsidRPr="00D03BBA">
              <w:t>1.2.3.1.6.4. Organize national workshop on Vulnerability and Adaptation to review and approve activities that promote adequate adaptation</w:t>
            </w:r>
          </w:p>
        </w:tc>
        <w:tc>
          <w:tcPr>
            <w:tcW w:w="0" w:type="auto"/>
            <w:tcBorders>
              <w:top w:val="nil"/>
              <w:left w:val="nil"/>
              <w:bottom w:val="single" w:sz="4" w:space="0" w:color="auto"/>
              <w:right w:val="single" w:sz="4" w:space="0" w:color="auto"/>
            </w:tcBorders>
            <w:shd w:val="clear" w:color="auto" w:fill="auto"/>
            <w:vAlign w:val="bottom"/>
            <w:hideMark/>
          </w:tcPr>
          <w:p w14:paraId="4CFE4478"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19595F2"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A64365"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F747BC4"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2BCF4A1"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0601AA05" w14:textId="77777777" w:rsidR="00D03BBA" w:rsidRPr="00D03BBA" w:rsidRDefault="00D03BBA" w:rsidP="00B923A5">
            <w:pPr>
              <w:widowControl/>
              <w:autoSpaceDE/>
              <w:autoSpaceDN/>
              <w:adjustRightInd/>
              <w:jc w:val="right"/>
            </w:pPr>
            <w:r w:rsidRPr="00D03BBA">
              <w:t xml:space="preserve">           2,000 </w:t>
            </w:r>
          </w:p>
        </w:tc>
      </w:tr>
      <w:tr w:rsidR="00D03BBA" w:rsidRPr="00D03BBA" w14:paraId="2D771DDB"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9267C5" w14:textId="77777777" w:rsidR="00D03BBA" w:rsidRPr="00D03BBA" w:rsidRDefault="00D03BBA" w:rsidP="00D03BBA">
            <w:pPr>
              <w:widowControl/>
              <w:autoSpaceDE/>
              <w:autoSpaceDN/>
              <w:adjustRightInd/>
              <w:rPr>
                <w:color w:val="000000"/>
              </w:rPr>
            </w:pPr>
            <w:r w:rsidRPr="00D03BBA">
              <w:rPr>
                <w:color w:val="000000"/>
              </w:rPr>
              <w:t>1.2.3.1.6.5. Archiving and documenting all studies and assessments of vulnerability and adaptation.</w:t>
            </w:r>
          </w:p>
        </w:tc>
        <w:tc>
          <w:tcPr>
            <w:tcW w:w="0" w:type="auto"/>
            <w:tcBorders>
              <w:top w:val="nil"/>
              <w:left w:val="nil"/>
              <w:bottom w:val="single" w:sz="4" w:space="0" w:color="auto"/>
              <w:right w:val="single" w:sz="4" w:space="0" w:color="auto"/>
            </w:tcBorders>
            <w:shd w:val="clear" w:color="auto" w:fill="auto"/>
            <w:vAlign w:val="bottom"/>
            <w:hideMark/>
          </w:tcPr>
          <w:p w14:paraId="29A3D2E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CDD9AD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C89FE2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4E8D68B"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337B764D"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22763FB7"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4CD599ED" w14:textId="77777777" w:rsidTr="00B923A5">
        <w:trPr>
          <w:trHeight w:val="4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C1343F" w14:textId="77777777" w:rsidR="00D03BBA" w:rsidRPr="00D03BBA" w:rsidRDefault="00D03BBA" w:rsidP="00D03BBA">
            <w:pPr>
              <w:widowControl/>
              <w:autoSpaceDE/>
              <w:autoSpaceDN/>
              <w:adjustRightInd/>
              <w:rPr>
                <w:color w:val="000000"/>
              </w:rPr>
            </w:pPr>
            <w:r w:rsidRPr="00D03BBA">
              <w:rPr>
                <w:color w:val="000000"/>
              </w:rPr>
              <w:t>1.2.3.1.6.6. Creation of database of materials and documents related to climate change issues.</w:t>
            </w:r>
          </w:p>
        </w:tc>
        <w:tc>
          <w:tcPr>
            <w:tcW w:w="0" w:type="auto"/>
            <w:tcBorders>
              <w:top w:val="nil"/>
              <w:left w:val="nil"/>
              <w:bottom w:val="single" w:sz="4" w:space="0" w:color="auto"/>
              <w:right w:val="single" w:sz="4" w:space="0" w:color="auto"/>
            </w:tcBorders>
            <w:shd w:val="clear" w:color="auto" w:fill="auto"/>
            <w:vAlign w:val="bottom"/>
            <w:hideMark/>
          </w:tcPr>
          <w:p w14:paraId="07FE3EF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FC32B2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D5C513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9A3713C"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2E3BD99F"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491885E6"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7086AEC9" w14:textId="77777777" w:rsidTr="00B923A5">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97EFCFA" w14:textId="77777777" w:rsidR="00D03BBA" w:rsidRPr="00D03BBA" w:rsidRDefault="00D03BBA" w:rsidP="00D03BBA">
            <w:pPr>
              <w:widowControl/>
              <w:autoSpaceDE/>
              <w:autoSpaceDN/>
              <w:adjustRightInd/>
              <w:rPr>
                <w:color w:val="000000"/>
              </w:rPr>
            </w:pPr>
            <w:r w:rsidRPr="00D03BBA">
              <w:rPr>
                <w:color w:val="000000"/>
              </w:rPr>
              <w:t>1.2.3.1.6.7. Creation of database of experts and specialists who are directly involved in resolving issues related to climate change.</w:t>
            </w:r>
          </w:p>
        </w:tc>
        <w:tc>
          <w:tcPr>
            <w:tcW w:w="0" w:type="auto"/>
            <w:tcBorders>
              <w:top w:val="nil"/>
              <w:left w:val="nil"/>
              <w:bottom w:val="single" w:sz="4" w:space="0" w:color="auto"/>
              <w:right w:val="single" w:sz="4" w:space="0" w:color="auto"/>
            </w:tcBorders>
            <w:shd w:val="clear" w:color="auto" w:fill="auto"/>
            <w:vAlign w:val="bottom"/>
            <w:hideMark/>
          </w:tcPr>
          <w:p w14:paraId="57BBE18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DC7E8A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935757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E7F014"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6F222A8"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2285661"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6B17116F"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EC5645" w14:textId="77777777" w:rsidR="00D03BBA" w:rsidRPr="00D03BBA" w:rsidRDefault="00D03BBA" w:rsidP="00D03BBA">
            <w:pPr>
              <w:widowControl/>
              <w:autoSpaceDE/>
              <w:autoSpaceDN/>
              <w:adjustRightInd/>
              <w:rPr>
                <w:b/>
                <w:bCs/>
                <w:color w:val="000000"/>
              </w:rPr>
            </w:pPr>
            <w:r w:rsidRPr="00D03BBA">
              <w:rPr>
                <w:b/>
                <w:bCs/>
                <w:color w:val="000000"/>
              </w:rPr>
              <w:t>1.2.3.2. Programs to mitigate climate change</w:t>
            </w:r>
          </w:p>
        </w:tc>
        <w:tc>
          <w:tcPr>
            <w:tcW w:w="0" w:type="auto"/>
            <w:tcBorders>
              <w:top w:val="nil"/>
              <w:left w:val="nil"/>
              <w:bottom w:val="single" w:sz="4" w:space="0" w:color="auto"/>
              <w:right w:val="single" w:sz="4" w:space="0" w:color="auto"/>
            </w:tcBorders>
            <w:shd w:val="clear" w:color="auto" w:fill="auto"/>
            <w:vAlign w:val="bottom"/>
            <w:hideMark/>
          </w:tcPr>
          <w:p w14:paraId="7AB67BA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5B2360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60D01A6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17,500 </w:t>
            </w:r>
          </w:p>
        </w:tc>
        <w:tc>
          <w:tcPr>
            <w:tcW w:w="0" w:type="auto"/>
            <w:tcBorders>
              <w:top w:val="nil"/>
              <w:left w:val="nil"/>
              <w:bottom w:val="single" w:sz="4" w:space="0" w:color="auto"/>
              <w:right w:val="single" w:sz="4" w:space="0" w:color="auto"/>
            </w:tcBorders>
            <w:shd w:val="clear" w:color="auto" w:fill="auto"/>
            <w:vAlign w:val="bottom"/>
            <w:hideMark/>
          </w:tcPr>
          <w:p w14:paraId="2A91325D" w14:textId="77777777" w:rsidR="00D03BBA" w:rsidRPr="00D03BBA" w:rsidRDefault="00D03BBA" w:rsidP="00B923A5">
            <w:pPr>
              <w:widowControl/>
              <w:autoSpaceDE/>
              <w:autoSpaceDN/>
              <w:adjustRightInd/>
              <w:jc w:val="right"/>
              <w:rPr>
                <w:b/>
                <w:bCs/>
              </w:rPr>
            </w:pPr>
            <w:r w:rsidRPr="00D03BBA">
              <w:rPr>
                <w:b/>
                <w:bCs/>
              </w:rPr>
              <w:t xml:space="preserve">     50,000 </w:t>
            </w:r>
          </w:p>
        </w:tc>
        <w:tc>
          <w:tcPr>
            <w:tcW w:w="0" w:type="auto"/>
            <w:tcBorders>
              <w:top w:val="nil"/>
              <w:left w:val="nil"/>
              <w:bottom w:val="single" w:sz="4" w:space="0" w:color="auto"/>
              <w:right w:val="single" w:sz="4" w:space="0" w:color="auto"/>
            </w:tcBorders>
            <w:shd w:val="clear" w:color="auto" w:fill="auto"/>
            <w:vAlign w:val="bottom"/>
            <w:hideMark/>
          </w:tcPr>
          <w:p w14:paraId="1F45F0E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15,500 </w:t>
            </w:r>
          </w:p>
        </w:tc>
        <w:tc>
          <w:tcPr>
            <w:tcW w:w="0" w:type="auto"/>
            <w:tcBorders>
              <w:top w:val="nil"/>
              <w:left w:val="nil"/>
              <w:bottom w:val="single" w:sz="4" w:space="0" w:color="auto"/>
              <w:right w:val="single" w:sz="4" w:space="0" w:color="auto"/>
            </w:tcBorders>
            <w:shd w:val="clear" w:color="auto" w:fill="auto"/>
            <w:vAlign w:val="bottom"/>
            <w:hideMark/>
          </w:tcPr>
          <w:p w14:paraId="5938977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84,000 </w:t>
            </w:r>
          </w:p>
        </w:tc>
      </w:tr>
      <w:tr w:rsidR="00D03BBA" w:rsidRPr="00D03BBA" w14:paraId="62C2D625"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04B66C" w14:textId="77777777" w:rsidR="00D03BBA" w:rsidRPr="00D03BBA" w:rsidRDefault="00D03BBA" w:rsidP="00D03BBA">
            <w:pPr>
              <w:widowControl/>
              <w:autoSpaceDE/>
              <w:autoSpaceDN/>
              <w:adjustRightInd/>
              <w:rPr>
                <w:b/>
                <w:bCs/>
                <w:color w:val="000000"/>
              </w:rPr>
            </w:pPr>
            <w:r w:rsidRPr="00D03BBA">
              <w:rPr>
                <w:b/>
                <w:bCs/>
                <w:color w:val="000000"/>
              </w:rPr>
              <w:t xml:space="preserve">Output 1.2.3.2.1. </w:t>
            </w:r>
            <w:r w:rsidRPr="00D03BBA">
              <w:rPr>
                <w:color w:val="000000"/>
              </w:rPr>
              <w:t>The necessary data and relevant information for the development of the scenario collected, analyzed and used to develop the scenario.</w:t>
            </w:r>
          </w:p>
        </w:tc>
        <w:tc>
          <w:tcPr>
            <w:tcW w:w="0" w:type="auto"/>
            <w:tcBorders>
              <w:top w:val="nil"/>
              <w:left w:val="nil"/>
              <w:bottom w:val="single" w:sz="4" w:space="0" w:color="auto"/>
              <w:right w:val="single" w:sz="4" w:space="0" w:color="auto"/>
            </w:tcBorders>
            <w:shd w:val="clear" w:color="auto" w:fill="auto"/>
            <w:vAlign w:val="bottom"/>
            <w:hideMark/>
          </w:tcPr>
          <w:p w14:paraId="22D74B0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866979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2D1AD2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17,500 </w:t>
            </w:r>
          </w:p>
        </w:tc>
        <w:tc>
          <w:tcPr>
            <w:tcW w:w="0" w:type="auto"/>
            <w:tcBorders>
              <w:top w:val="nil"/>
              <w:left w:val="nil"/>
              <w:bottom w:val="single" w:sz="4" w:space="0" w:color="auto"/>
              <w:right w:val="single" w:sz="4" w:space="0" w:color="auto"/>
            </w:tcBorders>
            <w:shd w:val="clear" w:color="auto" w:fill="auto"/>
            <w:vAlign w:val="bottom"/>
            <w:hideMark/>
          </w:tcPr>
          <w:p w14:paraId="50EDA230" w14:textId="77777777" w:rsidR="00D03BBA" w:rsidRPr="00D03BBA" w:rsidRDefault="00D03BBA" w:rsidP="00B923A5">
            <w:pPr>
              <w:widowControl/>
              <w:autoSpaceDE/>
              <w:autoSpaceDN/>
              <w:adjustRightInd/>
              <w:jc w:val="right"/>
              <w:rPr>
                <w:b/>
                <w:bCs/>
              </w:rPr>
            </w:pPr>
            <w:r w:rsidRPr="00D03BBA">
              <w:rPr>
                <w:b/>
                <w:bCs/>
              </w:rPr>
              <w:t xml:space="preserve">     50,000 </w:t>
            </w:r>
          </w:p>
        </w:tc>
        <w:tc>
          <w:tcPr>
            <w:tcW w:w="0" w:type="auto"/>
            <w:tcBorders>
              <w:top w:val="nil"/>
              <w:left w:val="nil"/>
              <w:bottom w:val="single" w:sz="4" w:space="0" w:color="auto"/>
              <w:right w:val="single" w:sz="4" w:space="0" w:color="auto"/>
            </w:tcBorders>
            <w:shd w:val="clear" w:color="auto" w:fill="auto"/>
            <w:vAlign w:val="bottom"/>
            <w:hideMark/>
          </w:tcPr>
          <w:p w14:paraId="4773FB8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15,500 </w:t>
            </w:r>
          </w:p>
        </w:tc>
        <w:tc>
          <w:tcPr>
            <w:tcW w:w="0" w:type="auto"/>
            <w:tcBorders>
              <w:top w:val="nil"/>
              <w:left w:val="nil"/>
              <w:bottom w:val="single" w:sz="4" w:space="0" w:color="auto"/>
              <w:right w:val="single" w:sz="4" w:space="0" w:color="auto"/>
            </w:tcBorders>
            <w:shd w:val="clear" w:color="auto" w:fill="auto"/>
            <w:vAlign w:val="bottom"/>
            <w:hideMark/>
          </w:tcPr>
          <w:p w14:paraId="4785600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84,000 </w:t>
            </w:r>
          </w:p>
        </w:tc>
      </w:tr>
      <w:tr w:rsidR="00D03BBA" w:rsidRPr="00D03BBA" w14:paraId="12219D31"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9E3A35" w14:textId="77777777" w:rsidR="00D03BBA" w:rsidRPr="00D03BBA" w:rsidRDefault="00D03BBA" w:rsidP="00D03BBA">
            <w:pPr>
              <w:widowControl/>
              <w:autoSpaceDE/>
              <w:autoSpaceDN/>
              <w:adjustRightInd/>
              <w:rPr>
                <w:color w:val="000000"/>
              </w:rPr>
            </w:pPr>
            <w:r w:rsidRPr="00D03BBA">
              <w:rPr>
                <w:color w:val="000000"/>
              </w:rPr>
              <w:t xml:space="preserve">1.2.3.2.1.1. Technical capacity building of national teams/experts working mitigation measures including supporting their participation in relevant regional/international workshops/trainings on mitigation assessment as appropriate </w:t>
            </w:r>
          </w:p>
        </w:tc>
        <w:tc>
          <w:tcPr>
            <w:tcW w:w="0" w:type="auto"/>
            <w:tcBorders>
              <w:top w:val="nil"/>
              <w:left w:val="nil"/>
              <w:bottom w:val="single" w:sz="4" w:space="0" w:color="auto"/>
              <w:right w:val="single" w:sz="4" w:space="0" w:color="auto"/>
            </w:tcBorders>
            <w:shd w:val="clear" w:color="auto" w:fill="auto"/>
            <w:vAlign w:val="bottom"/>
            <w:hideMark/>
          </w:tcPr>
          <w:p w14:paraId="3C2BEB4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BECFAF2"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4D640A0D"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11E2838B"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39DD37C6"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76B17D52" w14:textId="77777777" w:rsidR="00D03BBA" w:rsidRPr="00D03BBA" w:rsidRDefault="00D03BBA" w:rsidP="00B923A5">
            <w:pPr>
              <w:widowControl/>
              <w:autoSpaceDE/>
              <w:autoSpaceDN/>
              <w:adjustRightInd/>
              <w:jc w:val="right"/>
              <w:rPr>
                <w:color w:val="000000"/>
              </w:rPr>
            </w:pPr>
            <w:r w:rsidRPr="00D03BBA">
              <w:rPr>
                <w:color w:val="000000"/>
              </w:rPr>
              <w:t xml:space="preserve">           9,000 </w:t>
            </w:r>
          </w:p>
        </w:tc>
      </w:tr>
      <w:tr w:rsidR="00D03BBA" w:rsidRPr="00D03BBA" w14:paraId="0EF76F00" w14:textId="77777777" w:rsidTr="00B923A5">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981195" w14:textId="77777777" w:rsidR="00D03BBA" w:rsidRPr="00D03BBA" w:rsidRDefault="00D03BBA" w:rsidP="00D03BBA">
            <w:pPr>
              <w:widowControl/>
              <w:autoSpaceDE/>
              <w:autoSpaceDN/>
              <w:adjustRightInd/>
              <w:jc w:val="both"/>
              <w:rPr>
                <w:color w:val="000000"/>
              </w:rPr>
            </w:pPr>
            <w:r w:rsidRPr="00D03BBA">
              <w:rPr>
                <w:color w:val="000000"/>
              </w:rPr>
              <w:t xml:space="preserve">1.2.3.2.1.2. Identify and mobilize national experts in target sectors and areas relevant to the preparation of the </w:t>
            </w:r>
            <w:proofErr w:type="spellStart"/>
            <w:r w:rsidRPr="00D03BBA">
              <w:rPr>
                <w:color w:val="000000"/>
              </w:rPr>
              <w:t>PaMs</w:t>
            </w:r>
            <w:proofErr w:type="spellEnd"/>
            <w:r w:rsidRPr="00D03BBA">
              <w:rPr>
                <w:color w:val="000000"/>
              </w:rPr>
              <w:t xml:space="preserve">. </w:t>
            </w:r>
          </w:p>
        </w:tc>
        <w:tc>
          <w:tcPr>
            <w:tcW w:w="0" w:type="auto"/>
            <w:tcBorders>
              <w:top w:val="nil"/>
              <w:left w:val="nil"/>
              <w:bottom w:val="single" w:sz="4" w:space="0" w:color="auto"/>
              <w:right w:val="single" w:sz="4" w:space="0" w:color="auto"/>
            </w:tcBorders>
            <w:shd w:val="clear" w:color="auto" w:fill="auto"/>
            <w:vAlign w:val="bottom"/>
            <w:hideMark/>
          </w:tcPr>
          <w:p w14:paraId="1AE73E2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446FF8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2C6D1B0"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40672461"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FEB761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71EAD9F"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2883A76C"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56A1C5B" w14:textId="77777777" w:rsidR="00D03BBA" w:rsidRPr="00D03BBA" w:rsidRDefault="00D03BBA" w:rsidP="00D03BBA">
            <w:pPr>
              <w:widowControl/>
              <w:autoSpaceDE/>
              <w:autoSpaceDN/>
              <w:adjustRightInd/>
              <w:jc w:val="both"/>
              <w:rPr>
                <w:color w:val="000000"/>
              </w:rPr>
            </w:pPr>
            <w:r w:rsidRPr="00D03BBA">
              <w:rPr>
                <w:color w:val="000000"/>
              </w:rPr>
              <w:t xml:space="preserve">1.2.3.2.1.3. Conduct an analysis of the assessment of the inventory for 2011-2020 and fulfill the forecast for GHG emissions by 2030. </w:t>
            </w:r>
          </w:p>
        </w:tc>
        <w:tc>
          <w:tcPr>
            <w:tcW w:w="0" w:type="auto"/>
            <w:tcBorders>
              <w:top w:val="nil"/>
              <w:left w:val="nil"/>
              <w:bottom w:val="single" w:sz="4" w:space="0" w:color="auto"/>
              <w:right w:val="single" w:sz="4" w:space="0" w:color="auto"/>
            </w:tcBorders>
            <w:shd w:val="clear" w:color="auto" w:fill="auto"/>
            <w:vAlign w:val="bottom"/>
            <w:hideMark/>
          </w:tcPr>
          <w:p w14:paraId="12CEA23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C327CB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7E82731" w14:textId="77777777" w:rsidR="00D03BBA" w:rsidRPr="00D03BBA" w:rsidRDefault="00D03BBA" w:rsidP="00B923A5">
            <w:pPr>
              <w:widowControl/>
              <w:autoSpaceDE/>
              <w:autoSpaceDN/>
              <w:adjustRightInd/>
              <w:jc w:val="right"/>
              <w:rPr>
                <w:color w:val="000000"/>
              </w:rPr>
            </w:pPr>
            <w:r w:rsidRPr="00D03BBA">
              <w:rPr>
                <w:color w:val="000000"/>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0034560D" w14:textId="77777777" w:rsidR="00D03BBA" w:rsidRPr="00D03BBA" w:rsidRDefault="00D03BBA" w:rsidP="00B923A5">
            <w:pPr>
              <w:widowControl/>
              <w:autoSpaceDE/>
              <w:autoSpaceDN/>
              <w:adjustRightInd/>
              <w:jc w:val="right"/>
            </w:pPr>
            <w:r w:rsidRPr="00D03BBA">
              <w:t xml:space="preserve">       7,000 </w:t>
            </w:r>
          </w:p>
        </w:tc>
        <w:tc>
          <w:tcPr>
            <w:tcW w:w="0" w:type="auto"/>
            <w:tcBorders>
              <w:top w:val="nil"/>
              <w:left w:val="nil"/>
              <w:bottom w:val="single" w:sz="4" w:space="0" w:color="auto"/>
              <w:right w:val="single" w:sz="4" w:space="0" w:color="auto"/>
            </w:tcBorders>
            <w:shd w:val="clear" w:color="auto" w:fill="auto"/>
            <w:vAlign w:val="bottom"/>
            <w:hideMark/>
          </w:tcPr>
          <w:p w14:paraId="72D5DCA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17DF744" w14:textId="77777777" w:rsidR="00D03BBA" w:rsidRPr="00D03BBA" w:rsidRDefault="00D03BBA" w:rsidP="00B923A5">
            <w:pPr>
              <w:widowControl/>
              <w:autoSpaceDE/>
              <w:autoSpaceDN/>
              <w:adjustRightInd/>
              <w:jc w:val="right"/>
              <w:rPr>
                <w:color w:val="000000"/>
              </w:rPr>
            </w:pPr>
            <w:r w:rsidRPr="00D03BBA">
              <w:rPr>
                <w:color w:val="000000"/>
              </w:rPr>
              <w:t xml:space="preserve">         16,000 </w:t>
            </w:r>
          </w:p>
        </w:tc>
      </w:tr>
      <w:tr w:rsidR="00D03BBA" w:rsidRPr="00D03BBA" w14:paraId="5809851E"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BAAB28" w14:textId="77777777" w:rsidR="00D03BBA" w:rsidRPr="00D03BBA" w:rsidRDefault="00D03BBA" w:rsidP="00D03BBA">
            <w:pPr>
              <w:widowControl/>
              <w:autoSpaceDE/>
              <w:autoSpaceDN/>
              <w:adjustRightInd/>
              <w:jc w:val="both"/>
              <w:rPr>
                <w:color w:val="000000"/>
              </w:rPr>
            </w:pPr>
            <w:r w:rsidRPr="00D03BBA">
              <w:rPr>
                <w:color w:val="000000"/>
              </w:rPr>
              <w:lastRenderedPageBreak/>
              <w:t xml:space="preserve">1.2.3.2.1.4. Conduct a comparative analysis of the data/estimates obtained in the framework of the GHG inventory for the TNC, with the data projected for the same year within the framework of the NC4. </w:t>
            </w:r>
          </w:p>
        </w:tc>
        <w:tc>
          <w:tcPr>
            <w:tcW w:w="0" w:type="auto"/>
            <w:tcBorders>
              <w:top w:val="nil"/>
              <w:left w:val="nil"/>
              <w:bottom w:val="single" w:sz="4" w:space="0" w:color="auto"/>
              <w:right w:val="single" w:sz="4" w:space="0" w:color="auto"/>
            </w:tcBorders>
            <w:shd w:val="clear" w:color="auto" w:fill="auto"/>
            <w:vAlign w:val="bottom"/>
            <w:hideMark/>
          </w:tcPr>
          <w:p w14:paraId="5D44FDF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ACFBDC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EB14FD7" w14:textId="77777777" w:rsidR="00D03BBA" w:rsidRPr="00D03BBA" w:rsidRDefault="00D03BBA" w:rsidP="00B923A5">
            <w:pPr>
              <w:widowControl/>
              <w:autoSpaceDE/>
              <w:autoSpaceDN/>
              <w:adjustRightInd/>
              <w:jc w:val="right"/>
              <w:rPr>
                <w:color w:val="000000"/>
              </w:rPr>
            </w:pPr>
            <w:r w:rsidRPr="00D03BBA">
              <w:rPr>
                <w:color w:val="000000"/>
              </w:rPr>
              <w:t xml:space="preserve">       4,500 </w:t>
            </w:r>
          </w:p>
        </w:tc>
        <w:tc>
          <w:tcPr>
            <w:tcW w:w="0" w:type="auto"/>
            <w:tcBorders>
              <w:top w:val="nil"/>
              <w:left w:val="nil"/>
              <w:bottom w:val="single" w:sz="4" w:space="0" w:color="auto"/>
              <w:right w:val="single" w:sz="4" w:space="0" w:color="auto"/>
            </w:tcBorders>
            <w:shd w:val="clear" w:color="auto" w:fill="auto"/>
            <w:vAlign w:val="bottom"/>
            <w:hideMark/>
          </w:tcPr>
          <w:p w14:paraId="0350DA4E" w14:textId="77777777" w:rsidR="00D03BBA" w:rsidRPr="00D03BBA" w:rsidRDefault="00D03BBA" w:rsidP="00B923A5">
            <w:pPr>
              <w:widowControl/>
              <w:autoSpaceDE/>
              <w:autoSpaceDN/>
              <w:adjustRightInd/>
              <w:jc w:val="right"/>
            </w:pPr>
            <w:r w:rsidRPr="00D03BBA">
              <w:t xml:space="preserve">       3,500 </w:t>
            </w:r>
          </w:p>
        </w:tc>
        <w:tc>
          <w:tcPr>
            <w:tcW w:w="0" w:type="auto"/>
            <w:tcBorders>
              <w:top w:val="nil"/>
              <w:left w:val="nil"/>
              <w:bottom w:val="single" w:sz="4" w:space="0" w:color="auto"/>
              <w:right w:val="single" w:sz="4" w:space="0" w:color="auto"/>
            </w:tcBorders>
            <w:shd w:val="clear" w:color="auto" w:fill="auto"/>
            <w:vAlign w:val="bottom"/>
            <w:hideMark/>
          </w:tcPr>
          <w:p w14:paraId="4FD384B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097BBBA" w14:textId="77777777" w:rsidR="00D03BBA" w:rsidRPr="00D03BBA" w:rsidRDefault="00D03BBA" w:rsidP="00B923A5">
            <w:pPr>
              <w:widowControl/>
              <w:autoSpaceDE/>
              <w:autoSpaceDN/>
              <w:adjustRightInd/>
              <w:jc w:val="right"/>
              <w:rPr>
                <w:color w:val="000000"/>
              </w:rPr>
            </w:pPr>
            <w:r w:rsidRPr="00D03BBA">
              <w:rPr>
                <w:color w:val="000000"/>
              </w:rPr>
              <w:t xml:space="preserve">           8,000 </w:t>
            </w:r>
          </w:p>
        </w:tc>
      </w:tr>
      <w:tr w:rsidR="00D03BBA" w:rsidRPr="00D03BBA" w14:paraId="6AD4DA4F" w14:textId="77777777" w:rsidTr="00B923A5">
        <w:trPr>
          <w:trHeight w:val="11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44B2BC" w14:textId="77777777" w:rsidR="00D03BBA" w:rsidRPr="00D03BBA" w:rsidRDefault="00D03BBA" w:rsidP="00D03BBA">
            <w:pPr>
              <w:widowControl/>
              <w:autoSpaceDE/>
              <w:autoSpaceDN/>
              <w:adjustRightInd/>
              <w:jc w:val="both"/>
              <w:rPr>
                <w:color w:val="000000"/>
              </w:rPr>
            </w:pPr>
            <w:r w:rsidRPr="00D03BBA">
              <w:rPr>
                <w:color w:val="000000"/>
              </w:rPr>
              <w:t>1.2.3.2.1.5. Collect all relevant macroeconomic data and establish the assumptions, that will be made to develop the emission scenario (based on new data related to the energy balance and recent sectoral economic plans for energy, transport, industry, waste, utilities and agriculture).</w:t>
            </w:r>
          </w:p>
        </w:tc>
        <w:tc>
          <w:tcPr>
            <w:tcW w:w="0" w:type="auto"/>
            <w:tcBorders>
              <w:top w:val="nil"/>
              <w:left w:val="nil"/>
              <w:bottom w:val="single" w:sz="4" w:space="0" w:color="auto"/>
              <w:right w:val="single" w:sz="4" w:space="0" w:color="auto"/>
            </w:tcBorders>
            <w:shd w:val="clear" w:color="auto" w:fill="auto"/>
            <w:vAlign w:val="bottom"/>
            <w:hideMark/>
          </w:tcPr>
          <w:p w14:paraId="6689854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4CACA5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2C22448" w14:textId="77777777" w:rsidR="00D03BBA" w:rsidRPr="00D03BBA" w:rsidRDefault="00D03BBA" w:rsidP="00B923A5">
            <w:pPr>
              <w:widowControl/>
              <w:autoSpaceDE/>
              <w:autoSpaceDN/>
              <w:adjustRightInd/>
              <w:jc w:val="right"/>
              <w:rPr>
                <w:color w:val="000000"/>
              </w:rPr>
            </w:pPr>
            <w:r w:rsidRPr="00D03BBA">
              <w:rPr>
                <w:color w:val="000000"/>
              </w:rPr>
              <w:t> </w:t>
            </w:r>
          </w:p>
        </w:tc>
        <w:tc>
          <w:tcPr>
            <w:tcW w:w="0" w:type="auto"/>
            <w:tcBorders>
              <w:top w:val="nil"/>
              <w:left w:val="nil"/>
              <w:bottom w:val="single" w:sz="4" w:space="0" w:color="auto"/>
              <w:right w:val="single" w:sz="4" w:space="0" w:color="auto"/>
            </w:tcBorders>
            <w:shd w:val="clear" w:color="auto" w:fill="auto"/>
            <w:vAlign w:val="bottom"/>
            <w:hideMark/>
          </w:tcPr>
          <w:p w14:paraId="5CF6B778" w14:textId="77777777" w:rsidR="00D03BBA" w:rsidRPr="00D03BBA" w:rsidRDefault="00D03BBA" w:rsidP="00B923A5">
            <w:pPr>
              <w:widowControl/>
              <w:autoSpaceDE/>
              <w:autoSpaceDN/>
              <w:adjustRightInd/>
              <w:jc w:val="right"/>
            </w:pPr>
            <w:r w:rsidRPr="00D03BBA">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7FE9643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7B661DB" w14:textId="77777777" w:rsidR="00D03BBA" w:rsidRPr="00D03BBA" w:rsidRDefault="00D03BBA" w:rsidP="00B923A5">
            <w:pPr>
              <w:widowControl/>
              <w:autoSpaceDE/>
              <w:autoSpaceDN/>
              <w:adjustRightInd/>
              <w:jc w:val="right"/>
              <w:rPr>
                <w:color w:val="000000"/>
              </w:rPr>
            </w:pPr>
            <w:r w:rsidRPr="00D03BBA">
              <w:rPr>
                <w:color w:val="000000"/>
              </w:rPr>
              <w:t xml:space="preserve">         20,000 </w:t>
            </w:r>
          </w:p>
        </w:tc>
      </w:tr>
      <w:tr w:rsidR="00D03BBA" w:rsidRPr="00D03BBA" w14:paraId="6C50012B"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C7FB0B" w14:textId="77777777" w:rsidR="00D03BBA" w:rsidRPr="00D03BBA" w:rsidRDefault="00D03BBA" w:rsidP="00D03BBA">
            <w:pPr>
              <w:widowControl/>
              <w:autoSpaceDE/>
              <w:autoSpaceDN/>
              <w:adjustRightInd/>
              <w:jc w:val="both"/>
              <w:rPr>
                <w:color w:val="000000"/>
              </w:rPr>
            </w:pPr>
            <w:r w:rsidRPr="00D03BBA">
              <w:rPr>
                <w:color w:val="000000"/>
              </w:rPr>
              <w:t>1.2.3.2.1.6. To identify any differences / changes in the scenario “business-as-usual scenario” developed in the framework of the TNC.</w:t>
            </w:r>
          </w:p>
        </w:tc>
        <w:tc>
          <w:tcPr>
            <w:tcW w:w="0" w:type="auto"/>
            <w:tcBorders>
              <w:top w:val="nil"/>
              <w:left w:val="nil"/>
              <w:bottom w:val="single" w:sz="4" w:space="0" w:color="auto"/>
              <w:right w:val="single" w:sz="4" w:space="0" w:color="auto"/>
            </w:tcBorders>
            <w:shd w:val="clear" w:color="auto" w:fill="auto"/>
            <w:vAlign w:val="bottom"/>
            <w:hideMark/>
          </w:tcPr>
          <w:p w14:paraId="4CF68FA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9F24F3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FD5D56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967F9BA" w14:textId="77777777" w:rsidR="00D03BBA" w:rsidRPr="00D03BBA" w:rsidRDefault="00D03BBA" w:rsidP="00B923A5">
            <w:pPr>
              <w:widowControl/>
              <w:autoSpaceDE/>
              <w:autoSpaceDN/>
              <w:adjustRightInd/>
              <w:jc w:val="right"/>
            </w:pPr>
            <w:r w:rsidRPr="00D03BBA">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04E42858" w14:textId="77777777" w:rsidR="00D03BBA" w:rsidRPr="00D03BBA" w:rsidRDefault="00D03BBA" w:rsidP="00B923A5">
            <w:pPr>
              <w:widowControl/>
              <w:autoSpaceDE/>
              <w:autoSpaceDN/>
              <w:adjustRightInd/>
              <w:jc w:val="right"/>
              <w:rPr>
                <w:color w:val="000000"/>
              </w:rPr>
            </w:pPr>
            <w:r w:rsidRPr="00D03BBA">
              <w:rPr>
                <w:color w:val="000000"/>
              </w:rPr>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3FEC6E4B"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2778756F" w14:textId="77777777" w:rsidTr="00B923A5">
        <w:trPr>
          <w:trHeight w:val="5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49CB3A" w14:textId="77777777" w:rsidR="00D03BBA" w:rsidRPr="00D03BBA" w:rsidRDefault="00D03BBA" w:rsidP="00D03BBA">
            <w:pPr>
              <w:widowControl/>
              <w:autoSpaceDE/>
              <w:autoSpaceDN/>
              <w:adjustRightInd/>
              <w:jc w:val="both"/>
            </w:pPr>
            <w:r w:rsidRPr="00D03BBA">
              <w:t xml:space="preserve">1.2.3.2.1.7. To identify acceptable models and available software for the development of scenarios (e.g. LEAP, IPCC). </w:t>
            </w:r>
          </w:p>
        </w:tc>
        <w:tc>
          <w:tcPr>
            <w:tcW w:w="0" w:type="auto"/>
            <w:tcBorders>
              <w:top w:val="nil"/>
              <w:left w:val="nil"/>
              <w:bottom w:val="single" w:sz="4" w:space="0" w:color="auto"/>
              <w:right w:val="single" w:sz="4" w:space="0" w:color="auto"/>
            </w:tcBorders>
            <w:shd w:val="clear" w:color="auto" w:fill="auto"/>
            <w:vAlign w:val="bottom"/>
            <w:hideMark/>
          </w:tcPr>
          <w:p w14:paraId="2E064C9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2B5BCA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1137DE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3D0FC73"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371AE3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B34E66C"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0CE7AE52" w14:textId="77777777" w:rsidTr="00B923A5">
        <w:trPr>
          <w:trHeight w:val="8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3DDFA4" w14:textId="77777777" w:rsidR="00D03BBA" w:rsidRPr="00D03BBA" w:rsidRDefault="00D03BBA" w:rsidP="00D03BBA">
            <w:pPr>
              <w:widowControl/>
              <w:autoSpaceDE/>
              <w:autoSpaceDN/>
              <w:adjustRightInd/>
              <w:jc w:val="both"/>
              <w:rPr>
                <w:color w:val="000000"/>
              </w:rPr>
            </w:pPr>
            <w:r w:rsidRPr="00D03BBA">
              <w:rPr>
                <w:color w:val="000000"/>
              </w:rPr>
              <w:t>1.2.3.2.1.8. To process the collected data for GHG emission scenarios (basic and stabilization) using the selected model and software (for example, LEAP, IPCC).</w:t>
            </w:r>
          </w:p>
        </w:tc>
        <w:tc>
          <w:tcPr>
            <w:tcW w:w="0" w:type="auto"/>
            <w:tcBorders>
              <w:top w:val="nil"/>
              <w:left w:val="nil"/>
              <w:bottom w:val="single" w:sz="4" w:space="0" w:color="auto"/>
              <w:right w:val="single" w:sz="4" w:space="0" w:color="auto"/>
            </w:tcBorders>
            <w:shd w:val="clear" w:color="auto" w:fill="auto"/>
            <w:vAlign w:val="bottom"/>
            <w:hideMark/>
          </w:tcPr>
          <w:p w14:paraId="07B978E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15F5BE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568D8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D806CC0" w14:textId="77777777" w:rsidR="00D03BBA" w:rsidRPr="00D03BBA" w:rsidRDefault="00D03BBA" w:rsidP="00B923A5">
            <w:pPr>
              <w:widowControl/>
              <w:autoSpaceDE/>
              <w:autoSpaceDN/>
              <w:adjustRightInd/>
              <w:jc w:val="right"/>
            </w:pPr>
            <w:r w:rsidRPr="00D03BBA">
              <w:t xml:space="preserve">       8,000 </w:t>
            </w:r>
          </w:p>
        </w:tc>
        <w:tc>
          <w:tcPr>
            <w:tcW w:w="0" w:type="auto"/>
            <w:tcBorders>
              <w:top w:val="nil"/>
              <w:left w:val="nil"/>
              <w:bottom w:val="single" w:sz="4" w:space="0" w:color="auto"/>
              <w:right w:val="single" w:sz="4" w:space="0" w:color="auto"/>
            </w:tcBorders>
            <w:shd w:val="clear" w:color="auto" w:fill="auto"/>
            <w:vAlign w:val="bottom"/>
            <w:hideMark/>
          </w:tcPr>
          <w:p w14:paraId="42D8F391"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1804D839" w14:textId="77777777" w:rsidR="00D03BBA" w:rsidRPr="00D03BBA" w:rsidRDefault="00D03BBA" w:rsidP="00B923A5">
            <w:pPr>
              <w:widowControl/>
              <w:autoSpaceDE/>
              <w:autoSpaceDN/>
              <w:adjustRightInd/>
              <w:jc w:val="right"/>
              <w:rPr>
                <w:color w:val="000000"/>
              </w:rPr>
            </w:pPr>
            <w:r w:rsidRPr="00D03BBA">
              <w:rPr>
                <w:color w:val="000000"/>
              </w:rPr>
              <w:t xml:space="preserve">         14,000 </w:t>
            </w:r>
          </w:p>
        </w:tc>
      </w:tr>
      <w:tr w:rsidR="00D03BBA" w:rsidRPr="00D03BBA" w14:paraId="04FF291B" w14:textId="77777777" w:rsidTr="00B923A5">
        <w:trPr>
          <w:trHeight w:val="9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172854" w14:textId="77777777" w:rsidR="00D03BBA" w:rsidRPr="00D03BBA" w:rsidRDefault="00D03BBA" w:rsidP="00D03BBA">
            <w:pPr>
              <w:widowControl/>
              <w:autoSpaceDE/>
              <w:autoSpaceDN/>
              <w:adjustRightInd/>
              <w:jc w:val="both"/>
              <w:rPr>
                <w:color w:val="000000"/>
              </w:rPr>
            </w:pPr>
            <w:r w:rsidRPr="00D03BBA">
              <w:rPr>
                <w:color w:val="000000"/>
              </w:rPr>
              <w:t>1.2.3.2.1.9. To make cross-check of the results of the scenario to ensure consistency in sectors and timelines with the inventory data from section 1.2.2 (inventory) and section 1.2.3.2 (mitigation), as well as data on policies and measures (</w:t>
            </w:r>
            <w:proofErr w:type="spellStart"/>
            <w:r w:rsidRPr="00D03BBA">
              <w:rPr>
                <w:color w:val="000000"/>
              </w:rPr>
              <w:t>PaMs</w:t>
            </w:r>
            <w:proofErr w:type="spellEnd"/>
            <w:r w:rsidRPr="00D03BBA">
              <w:rPr>
                <w:color w:val="000000"/>
              </w:rPr>
              <w:t>) from section 1.2.4.</w:t>
            </w:r>
          </w:p>
        </w:tc>
        <w:tc>
          <w:tcPr>
            <w:tcW w:w="0" w:type="auto"/>
            <w:tcBorders>
              <w:top w:val="nil"/>
              <w:left w:val="nil"/>
              <w:bottom w:val="single" w:sz="4" w:space="0" w:color="auto"/>
              <w:right w:val="single" w:sz="4" w:space="0" w:color="auto"/>
            </w:tcBorders>
            <w:shd w:val="clear" w:color="auto" w:fill="auto"/>
            <w:vAlign w:val="bottom"/>
            <w:hideMark/>
          </w:tcPr>
          <w:p w14:paraId="2672DC4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F789D3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1349E5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AAAB158" w14:textId="77777777" w:rsidR="00D03BBA" w:rsidRPr="00D03BBA" w:rsidRDefault="00D03BBA" w:rsidP="00B923A5">
            <w:pPr>
              <w:widowControl/>
              <w:autoSpaceDE/>
              <w:autoSpaceDN/>
              <w:adjustRightInd/>
              <w:jc w:val="right"/>
            </w:pPr>
            <w:r w:rsidRPr="00D03BBA">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516232B1"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3F3F9335" w14:textId="77777777" w:rsidR="00D03BBA" w:rsidRPr="00D03BBA" w:rsidRDefault="00D03BBA" w:rsidP="00B923A5">
            <w:pPr>
              <w:widowControl/>
              <w:autoSpaceDE/>
              <w:autoSpaceDN/>
              <w:adjustRightInd/>
              <w:jc w:val="right"/>
              <w:rPr>
                <w:color w:val="000000"/>
              </w:rPr>
            </w:pPr>
            <w:r w:rsidRPr="00D03BBA">
              <w:rPr>
                <w:color w:val="000000"/>
              </w:rPr>
              <w:t xml:space="preserve">           8,000 </w:t>
            </w:r>
          </w:p>
        </w:tc>
      </w:tr>
      <w:tr w:rsidR="00D03BBA" w:rsidRPr="00D03BBA" w14:paraId="4B99CDC7" w14:textId="77777777" w:rsidTr="00B923A5">
        <w:trPr>
          <w:trHeight w:val="17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D8A3E9" w14:textId="77777777" w:rsidR="00D03BBA" w:rsidRPr="00D03BBA" w:rsidRDefault="00D03BBA" w:rsidP="00D03BBA">
            <w:pPr>
              <w:widowControl/>
              <w:autoSpaceDE/>
              <w:autoSpaceDN/>
              <w:adjustRightInd/>
              <w:jc w:val="both"/>
              <w:rPr>
                <w:color w:val="000000"/>
              </w:rPr>
            </w:pPr>
            <w:r w:rsidRPr="00D03BBA">
              <w:rPr>
                <w:color w:val="000000"/>
              </w:rPr>
              <w:t xml:space="preserve">1.2.3.2.1.10. Based on the above, prepare the NC4 section/chapter on “measures to mitigate climate change” to include to the extent possible all the relevant information on </w:t>
            </w:r>
            <w:proofErr w:type="spellStart"/>
            <w:r w:rsidRPr="00D03BBA">
              <w:rPr>
                <w:color w:val="000000"/>
              </w:rPr>
              <w:t>programmes</w:t>
            </w:r>
            <w:proofErr w:type="spellEnd"/>
            <w:r w:rsidRPr="00D03BBA">
              <w:rPr>
                <w:color w:val="000000"/>
              </w:rPr>
              <w:t xml:space="preserve"> and measures implemented, or measures being considered by the government of Turkmenistan for future implementation which contribute to mitigating climate change, including, as appropriate, relevant information by key sectors on methodologies, scenarios, results, measures and institutional arrangements</w:t>
            </w:r>
          </w:p>
        </w:tc>
        <w:tc>
          <w:tcPr>
            <w:tcW w:w="0" w:type="auto"/>
            <w:tcBorders>
              <w:top w:val="nil"/>
              <w:left w:val="nil"/>
              <w:bottom w:val="single" w:sz="4" w:space="0" w:color="auto"/>
              <w:right w:val="single" w:sz="4" w:space="0" w:color="auto"/>
            </w:tcBorders>
            <w:shd w:val="clear" w:color="auto" w:fill="auto"/>
            <w:vAlign w:val="bottom"/>
            <w:hideMark/>
          </w:tcPr>
          <w:p w14:paraId="5114F6D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C4E5DB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56EE80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AC79874"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6305A0D"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37FBA29A"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2563B8D5" w14:textId="77777777" w:rsidTr="00B923A5">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783158" w14:textId="77777777" w:rsidR="00D03BBA" w:rsidRPr="00D03BBA" w:rsidRDefault="00D03BBA" w:rsidP="00D03BBA">
            <w:pPr>
              <w:widowControl/>
              <w:autoSpaceDE/>
              <w:autoSpaceDN/>
              <w:adjustRightInd/>
              <w:rPr>
                <w:b/>
                <w:bCs/>
                <w:color w:val="000000"/>
              </w:rPr>
            </w:pPr>
            <w:r w:rsidRPr="00D03BBA">
              <w:rPr>
                <w:b/>
                <w:bCs/>
                <w:color w:val="000000"/>
              </w:rPr>
              <w:lastRenderedPageBreak/>
              <w:t>1.2.4. Mitigation actions and their effects, including associated methodologies and assumptions (BUR)</w:t>
            </w:r>
          </w:p>
        </w:tc>
        <w:tc>
          <w:tcPr>
            <w:tcW w:w="0" w:type="auto"/>
            <w:tcBorders>
              <w:top w:val="nil"/>
              <w:left w:val="nil"/>
              <w:bottom w:val="single" w:sz="4" w:space="0" w:color="auto"/>
              <w:right w:val="single" w:sz="4" w:space="0" w:color="auto"/>
            </w:tcBorders>
            <w:shd w:val="clear" w:color="auto" w:fill="auto"/>
            <w:vAlign w:val="bottom"/>
            <w:hideMark/>
          </w:tcPr>
          <w:p w14:paraId="2C09E5F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2C73AC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025965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63,500 </w:t>
            </w:r>
          </w:p>
        </w:tc>
        <w:tc>
          <w:tcPr>
            <w:tcW w:w="0" w:type="auto"/>
            <w:tcBorders>
              <w:top w:val="nil"/>
              <w:left w:val="nil"/>
              <w:bottom w:val="single" w:sz="4" w:space="0" w:color="auto"/>
              <w:right w:val="single" w:sz="4" w:space="0" w:color="auto"/>
            </w:tcBorders>
            <w:shd w:val="clear" w:color="auto" w:fill="auto"/>
            <w:vAlign w:val="bottom"/>
            <w:hideMark/>
          </w:tcPr>
          <w:p w14:paraId="3D046E9A" w14:textId="77777777" w:rsidR="00D03BBA" w:rsidRPr="00D03BBA" w:rsidRDefault="00D03BBA" w:rsidP="00B923A5">
            <w:pPr>
              <w:widowControl/>
              <w:autoSpaceDE/>
              <w:autoSpaceDN/>
              <w:adjustRightInd/>
              <w:jc w:val="right"/>
              <w:rPr>
                <w:b/>
                <w:bCs/>
              </w:rPr>
            </w:pPr>
            <w:r w:rsidRPr="00D03BBA">
              <w:rPr>
                <w:b/>
                <w:bCs/>
              </w:rPr>
              <w:t xml:space="preserve">     36,500 </w:t>
            </w:r>
          </w:p>
        </w:tc>
        <w:tc>
          <w:tcPr>
            <w:tcW w:w="0" w:type="auto"/>
            <w:tcBorders>
              <w:top w:val="nil"/>
              <w:left w:val="nil"/>
              <w:bottom w:val="single" w:sz="4" w:space="0" w:color="auto"/>
              <w:right w:val="single" w:sz="4" w:space="0" w:color="auto"/>
            </w:tcBorders>
            <w:shd w:val="clear" w:color="auto" w:fill="auto"/>
            <w:vAlign w:val="bottom"/>
            <w:hideMark/>
          </w:tcPr>
          <w:p w14:paraId="6E13E73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C9AB02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100,000 </w:t>
            </w:r>
          </w:p>
        </w:tc>
      </w:tr>
      <w:tr w:rsidR="00D03BBA" w:rsidRPr="00D03BBA" w14:paraId="0E47980C"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B68ADB" w14:textId="77777777" w:rsidR="00D03BBA" w:rsidRPr="00D03BBA" w:rsidRDefault="00D03BBA" w:rsidP="00D03BBA">
            <w:pPr>
              <w:widowControl/>
              <w:autoSpaceDE/>
              <w:autoSpaceDN/>
              <w:adjustRightInd/>
              <w:rPr>
                <w:b/>
                <w:bCs/>
                <w:color w:val="000000"/>
              </w:rPr>
            </w:pPr>
            <w:r w:rsidRPr="00D03BBA">
              <w:rPr>
                <w:b/>
                <w:bCs/>
                <w:color w:val="000000"/>
              </w:rPr>
              <w:t xml:space="preserve">Output 1.2.4.1 </w:t>
            </w:r>
            <w:r w:rsidRPr="00D03BBA">
              <w:rPr>
                <w:color w:val="000000"/>
              </w:rPr>
              <w:t>Climate change mitigation policies and measures (</w:t>
            </w:r>
            <w:proofErr w:type="spellStart"/>
            <w:r w:rsidRPr="00D03BBA">
              <w:rPr>
                <w:color w:val="000000"/>
              </w:rPr>
              <w:t>PaMs</w:t>
            </w:r>
            <w:proofErr w:type="spellEnd"/>
            <w:r w:rsidRPr="00D03BBA">
              <w:rPr>
                <w:color w:val="000000"/>
              </w:rPr>
              <w:t>) updated, strengthened and included in the development of scenarios and reporting in the BUR1</w:t>
            </w:r>
          </w:p>
        </w:tc>
        <w:tc>
          <w:tcPr>
            <w:tcW w:w="0" w:type="auto"/>
            <w:tcBorders>
              <w:top w:val="nil"/>
              <w:left w:val="nil"/>
              <w:bottom w:val="single" w:sz="4" w:space="0" w:color="auto"/>
              <w:right w:val="single" w:sz="4" w:space="0" w:color="auto"/>
            </w:tcBorders>
            <w:shd w:val="clear" w:color="auto" w:fill="auto"/>
            <w:vAlign w:val="bottom"/>
            <w:hideMark/>
          </w:tcPr>
          <w:p w14:paraId="5EF9FEB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7ACFEB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2B42BE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55,000 </w:t>
            </w:r>
          </w:p>
        </w:tc>
        <w:tc>
          <w:tcPr>
            <w:tcW w:w="0" w:type="auto"/>
            <w:tcBorders>
              <w:top w:val="nil"/>
              <w:left w:val="nil"/>
              <w:bottom w:val="single" w:sz="4" w:space="0" w:color="auto"/>
              <w:right w:val="single" w:sz="4" w:space="0" w:color="auto"/>
            </w:tcBorders>
            <w:shd w:val="clear" w:color="auto" w:fill="auto"/>
            <w:vAlign w:val="bottom"/>
            <w:hideMark/>
          </w:tcPr>
          <w:p w14:paraId="55047DE7" w14:textId="77777777" w:rsidR="00D03BBA" w:rsidRPr="00D03BBA" w:rsidRDefault="00D03BBA" w:rsidP="00B923A5">
            <w:pPr>
              <w:widowControl/>
              <w:autoSpaceDE/>
              <w:autoSpaceDN/>
              <w:adjustRightInd/>
              <w:jc w:val="right"/>
              <w:rPr>
                <w:b/>
                <w:bCs/>
              </w:rPr>
            </w:pPr>
            <w:r w:rsidRPr="00D03BBA">
              <w:rPr>
                <w:b/>
                <w:bCs/>
              </w:rPr>
              <w:t xml:space="preserve">     13,000 </w:t>
            </w:r>
          </w:p>
        </w:tc>
        <w:tc>
          <w:tcPr>
            <w:tcW w:w="0" w:type="auto"/>
            <w:tcBorders>
              <w:top w:val="nil"/>
              <w:left w:val="nil"/>
              <w:bottom w:val="single" w:sz="4" w:space="0" w:color="auto"/>
              <w:right w:val="single" w:sz="4" w:space="0" w:color="auto"/>
            </w:tcBorders>
            <w:shd w:val="clear" w:color="auto" w:fill="auto"/>
            <w:vAlign w:val="bottom"/>
            <w:hideMark/>
          </w:tcPr>
          <w:p w14:paraId="285EE9F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42EB3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68,000 </w:t>
            </w:r>
          </w:p>
        </w:tc>
      </w:tr>
      <w:tr w:rsidR="00D03BBA" w:rsidRPr="00D03BBA" w14:paraId="3AC39CC3" w14:textId="77777777" w:rsidTr="00B923A5">
        <w:trPr>
          <w:trHeight w:val="5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A0B4C3" w14:textId="77777777" w:rsidR="00D03BBA" w:rsidRPr="00D03BBA" w:rsidRDefault="00D03BBA" w:rsidP="00D03BBA">
            <w:pPr>
              <w:widowControl/>
              <w:autoSpaceDE/>
              <w:autoSpaceDN/>
              <w:adjustRightInd/>
              <w:jc w:val="both"/>
              <w:rPr>
                <w:color w:val="000000"/>
              </w:rPr>
            </w:pPr>
            <w:r w:rsidRPr="00D03BBA">
              <w:rPr>
                <w:color w:val="000000"/>
              </w:rPr>
              <w:t xml:space="preserve">1.2.4.1.1 To assess the status of </w:t>
            </w:r>
            <w:proofErr w:type="spellStart"/>
            <w:r w:rsidRPr="00D03BBA">
              <w:rPr>
                <w:color w:val="000000"/>
              </w:rPr>
              <w:t>PaMs</w:t>
            </w:r>
            <w:proofErr w:type="spellEnd"/>
            <w:r w:rsidRPr="00D03BBA">
              <w:rPr>
                <w:color w:val="000000"/>
              </w:rPr>
              <w:t xml:space="preserve"> reported in the TNC and add any new appropriate </w:t>
            </w:r>
            <w:proofErr w:type="spellStart"/>
            <w:r w:rsidRPr="00D03BBA">
              <w:rPr>
                <w:color w:val="000000"/>
              </w:rPr>
              <w:t>PaMs</w:t>
            </w:r>
            <w:proofErr w:type="spellEnd"/>
            <w:r w:rsidRPr="00D03BBA">
              <w:rPr>
                <w:color w:val="000000"/>
              </w:rPr>
              <w:t>.</w:t>
            </w:r>
          </w:p>
        </w:tc>
        <w:tc>
          <w:tcPr>
            <w:tcW w:w="0" w:type="auto"/>
            <w:tcBorders>
              <w:top w:val="nil"/>
              <w:left w:val="nil"/>
              <w:bottom w:val="single" w:sz="4" w:space="0" w:color="auto"/>
              <w:right w:val="single" w:sz="4" w:space="0" w:color="auto"/>
            </w:tcBorders>
            <w:shd w:val="clear" w:color="auto" w:fill="auto"/>
            <w:vAlign w:val="bottom"/>
            <w:hideMark/>
          </w:tcPr>
          <w:p w14:paraId="0F4383B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C20EC7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61C0A57" w14:textId="77777777" w:rsidR="00D03BBA" w:rsidRPr="00D03BBA" w:rsidRDefault="00D03BBA" w:rsidP="00B923A5">
            <w:pPr>
              <w:widowControl/>
              <w:autoSpaceDE/>
              <w:autoSpaceDN/>
              <w:adjustRightInd/>
              <w:jc w:val="right"/>
              <w:rPr>
                <w:color w:val="000000"/>
              </w:rPr>
            </w:pPr>
            <w:r w:rsidRPr="00D03BBA">
              <w:rPr>
                <w:color w:val="000000"/>
              </w:rPr>
              <w:t xml:space="preserve">     10,000 </w:t>
            </w:r>
          </w:p>
        </w:tc>
        <w:tc>
          <w:tcPr>
            <w:tcW w:w="0" w:type="auto"/>
            <w:tcBorders>
              <w:top w:val="nil"/>
              <w:left w:val="nil"/>
              <w:bottom w:val="single" w:sz="4" w:space="0" w:color="auto"/>
              <w:right w:val="single" w:sz="4" w:space="0" w:color="auto"/>
            </w:tcBorders>
            <w:shd w:val="clear" w:color="auto" w:fill="auto"/>
            <w:vAlign w:val="bottom"/>
            <w:hideMark/>
          </w:tcPr>
          <w:p w14:paraId="7CC56A2B"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C86E72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E5EED55" w14:textId="77777777" w:rsidR="00D03BBA" w:rsidRPr="00D03BBA" w:rsidRDefault="00D03BBA" w:rsidP="00B923A5">
            <w:pPr>
              <w:widowControl/>
              <w:autoSpaceDE/>
              <w:autoSpaceDN/>
              <w:adjustRightInd/>
              <w:jc w:val="right"/>
              <w:rPr>
                <w:color w:val="000000"/>
              </w:rPr>
            </w:pPr>
            <w:r w:rsidRPr="00D03BBA">
              <w:rPr>
                <w:color w:val="000000"/>
              </w:rPr>
              <w:t xml:space="preserve">         10,000 </w:t>
            </w:r>
          </w:p>
        </w:tc>
      </w:tr>
      <w:tr w:rsidR="00D03BBA" w:rsidRPr="00D03BBA" w14:paraId="4A886C4B" w14:textId="77777777" w:rsidTr="00B923A5">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61B83B" w14:textId="77777777" w:rsidR="00D03BBA" w:rsidRPr="00D03BBA" w:rsidRDefault="00D03BBA" w:rsidP="00D03BBA">
            <w:pPr>
              <w:widowControl/>
              <w:autoSpaceDE/>
              <w:autoSpaceDN/>
              <w:adjustRightInd/>
              <w:jc w:val="both"/>
              <w:rPr>
                <w:color w:val="000000"/>
              </w:rPr>
            </w:pPr>
            <w:r w:rsidRPr="00D03BBA">
              <w:rPr>
                <w:color w:val="000000"/>
              </w:rPr>
              <w:t>1.2.4.1.2 To conduct review of the status of relevant policies and regulatory frameworks and update macroeconomic forecasts and plans presented in the TNC.</w:t>
            </w:r>
          </w:p>
        </w:tc>
        <w:tc>
          <w:tcPr>
            <w:tcW w:w="0" w:type="auto"/>
            <w:tcBorders>
              <w:top w:val="nil"/>
              <w:left w:val="nil"/>
              <w:bottom w:val="single" w:sz="4" w:space="0" w:color="auto"/>
              <w:right w:val="single" w:sz="4" w:space="0" w:color="auto"/>
            </w:tcBorders>
            <w:shd w:val="clear" w:color="auto" w:fill="auto"/>
            <w:vAlign w:val="bottom"/>
            <w:hideMark/>
          </w:tcPr>
          <w:p w14:paraId="28E5B60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8426E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BD4F38F" w14:textId="77777777" w:rsidR="00D03BBA" w:rsidRPr="00D03BBA" w:rsidRDefault="00D03BBA" w:rsidP="00B923A5">
            <w:pPr>
              <w:widowControl/>
              <w:autoSpaceDE/>
              <w:autoSpaceDN/>
              <w:adjustRightInd/>
              <w:jc w:val="right"/>
              <w:rPr>
                <w:color w:val="000000"/>
              </w:rPr>
            </w:pPr>
            <w:r w:rsidRPr="00D03BBA">
              <w:rPr>
                <w:color w:val="000000"/>
              </w:rPr>
              <w:t xml:space="preserve">     11,000 </w:t>
            </w:r>
          </w:p>
        </w:tc>
        <w:tc>
          <w:tcPr>
            <w:tcW w:w="0" w:type="auto"/>
            <w:tcBorders>
              <w:top w:val="nil"/>
              <w:left w:val="nil"/>
              <w:bottom w:val="single" w:sz="4" w:space="0" w:color="auto"/>
              <w:right w:val="single" w:sz="4" w:space="0" w:color="auto"/>
            </w:tcBorders>
            <w:shd w:val="clear" w:color="auto" w:fill="auto"/>
            <w:vAlign w:val="bottom"/>
            <w:hideMark/>
          </w:tcPr>
          <w:p w14:paraId="1390A306"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2ECACA2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4B979F5" w14:textId="77777777" w:rsidR="00D03BBA" w:rsidRPr="00D03BBA" w:rsidRDefault="00D03BBA" w:rsidP="00B923A5">
            <w:pPr>
              <w:widowControl/>
              <w:autoSpaceDE/>
              <w:autoSpaceDN/>
              <w:adjustRightInd/>
              <w:jc w:val="right"/>
              <w:rPr>
                <w:color w:val="000000"/>
              </w:rPr>
            </w:pPr>
            <w:r w:rsidRPr="00D03BBA">
              <w:rPr>
                <w:color w:val="000000"/>
              </w:rPr>
              <w:t xml:space="preserve">         14,000 </w:t>
            </w:r>
          </w:p>
        </w:tc>
      </w:tr>
      <w:tr w:rsidR="00D03BBA" w:rsidRPr="00D03BBA" w14:paraId="300E2E02"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EAF4D3D" w14:textId="77777777" w:rsidR="00D03BBA" w:rsidRPr="00D03BBA" w:rsidRDefault="00D03BBA" w:rsidP="00D03BBA">
            <w:pPr>
              <w:widowControl/>
              <w:autoSpaceDE/>
              <w:autoSpaceDN/>
              <w:adjustRightInd/>
              <w:jc w:val="both"/>
              <w:rPr>
                <w:color w:val="000000"/>
              </w:rPr>
            </w:pPr>
            <w:r w:rsidRPr="00D03BBA">
              <w:rPr>
                <w:color w:val="000000"/>
              </w:rPr>
              <w:t xml:space="preserve">1.2.4.1.3 To conduct review and analysis of the relationship of existing international initiatives and projects in Turkmenistan with the preparation of a </w:t>
            </w:r>
            <w:proofErr w:type="spellStart"/>
            <w:r w:rsidRPr="00D03BBA">
              <w:rPr>
                <w:color w:val="000000"/>
              </w:rPr>
              <w:t>PaMs</w:t>
            </w:r>
            <w:proofErr w:type="spellEnd"/>
            <w:r w:rsidRPr="00D03BBA">
              <w:rPr>
                <w:color w:val="000000"/>
              </w:rPr>
              <w:t xml:space="preserve"> for the BUR1.</w:t>
            </w:r>
          </w:p>
        </w:tc>
        <w:tc>
          <w:tcPr>
            <w:tcW w:w="0" w:type="auto"/>
            <w:tcBorders>
              <w:top w:val="nil"/>
              <w:left w:val="nil"/>
              <w:bottom w:val="single" w:sz="4" w:space="0" w:color="auto"/>
              <w:right w:val="single" w:sz="4" w:space="0" w:color="auto"/>
            </w:tcBorders>
            <w:shd w:val="clear" w:color="auto" w:fill="auto"/>
            <w:vAlign w:val="bottom"/>
            <w:hideMark/>
          </w:tcPr>
          <w:p w14:paraId="56330EC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FC9C3A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A649B36" w14:textId="77777777" w:rsidR="00D03BBA" w:rsidRPr="00D03BBA" w:rsidRDefault="00D03BBA" w:rsidP="00B923A5">
            <w:pPr>
              <w:widowControl/>
              <w:autoSpaceDE/>
              <w:autoSpaceDN/>
              <w:adjustRightInd/>
              <w:jc w:val="right"/>
              <w:rPr>
                <w:color w:val="000000"/>
              </w:rPr>
            </w:pPr>
            <w:r w:rsidRPr="00D03BBA">
              <w:rPr>
                <w:color w:val="000000"/>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00A35F08"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1681657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D1F2CFF" w14:textId="77777777" w:rsidR="00D03BBA" w:rsidRPr="00D03BBA" w:rsidRDefault="00D03BBA" w:rsidP="00B923A5">
            <w:pPr>
              <w:widowControl/>
              <w:autoSpaceDE/>
              <w:autoSpaceDN/>
              <w:adjustRightInd/>
              <w:jc w:val="right"/>
              <w:rPr>
                <w:color w:val="000000"/>
              </w:rPr>
            </w:pPr>
            <w:r w:rsidRPr="00D03BBA">
              <w:rPr>
                <w:color w:val="000000"/>
              </w:rPr>
              <w:t xml:space="preserve">         12,000 </w:t>
            </w:r>
          </w:p>
        </w:tc>
      </w:tr>
      <w:tr w:rsidR="00D03BBA" w:rsidRPr="00D03BBA" w14:paraId="64CCC310"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07CC3C" w14:textId="77777777" w:rsidR="00D03BBA" w:rsidRPr="00D03BBA" w:rsidRDefault="00D03BBA" w:rsidP="00D03BBA">
            <w:pPr>
              <w:widowControl/>
              <w:autoSpaceDE/>
              <w:autoSpaceDN/>
              <w:adjustRightInd/>
              <w:jc w:val="both"/>
              <w:rPr>
                <w:color w:val="000000"/>
              </w:rPr>
            </w:pPr>
            <w:r w:rsidRPr="00D03BBA">
              <w:rPr>
                <w:color w:val="000000"/>
              </w:rPr>
              <w:t xml:space="preserve">1.2.4.1.4. To prepare a roadmap and a set of recommendations to achieve the INDC goal presented by the UNFCCC by the Government of Turkmenistan, as well as ways to reduce GHG emissions in general. </w:t>
            </w:r>
          </w:p>
        </w:tc>
        <w:tc>
          <w:tcPr>
            <w:tcW w:w="0" w:type="auto"/>
            <w:tcBorders>
              <w:top w:val="nil"/>
              <w:left w:val="nil"/>
              <w:bottom w:val="single" w:sz="4" w:space="0" w:color="auto"/>
              <w:right w:val="single" w:sz="4" w:space="0" w:color="auto"/>
            </w:tcBorders>
            <w:shd w:val="clear" w:color="auto" w:fill="auto"/>
            <w:vAlign w:val="bottom"/>
            <w:hideMark/>
          </w:tcPr>
          <w:p w14:paraId="6532D48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A109B8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A2C863B" w14:textId="77777777" w:rsidR="00D03BBA" w:rsidRPr="00D03BBA" w:rsidRDefault="00D03BBA" w:rsidP="00B923A5">
            <w:pPr>
              <w:widowControl/>
              <w:autoSpaceDE/>
              <w:autoSpaceDN/>
              <w:adjustRightInd/>
              <w:jc w:val="right"/>
              <w:rPr>
                <w:color w:val="000000"/>
              </w:rPr>
            </w:pPr>
            <w:r w:rsidRPr="00D03BBA">
              <w:rPr>
                <w:color w:val="000000"/>
              </w:rPr>
              <w:t xml:space="preserve">     16,000 </w:t>
            </w:r>
          </w:p>
        </w:tc>
        <w:tc>
          <w:tcPr>
            <w:tcW w:w="0" w:type="auto"/>
            <w:tcBorders>
              <w:top w:val="nil"/>
              <w:left w:val="nil"/>
              <w:bottom w:val="single" w:sz="4" w:space="0" w:color="auto"/>
              <w:right w:val="single" w:sz="4" w:space="0" w:color="auto"/>
            </w:tcBorders>
            <w:shd w:val="clear" w:color="auto" w:fill="auto"/>
            <w:vAlign w:val="bottom"/>
            <w:hideMark/>
          </w:tcPr>
          <w:p w14:paraId="392651A3" w14:textId="77777777" w:rsidR="00D03BBA" w:rsidRPr="00D03BBA" w:rsidRDefault="00D03BBA" w:rsidP="00B923A5">
            <w:pPr>
              <w:widowControl/>
              <w:autoSpaceDE/>
              <w:autoSpaceDN/>
              <w:adjustRightInd/>
              <w:jc w:val="right"/>
            </w:pPr>
            <w:r w:rsidRPr="00D03BBA">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0E16A9A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676C0BD" w14:textId="77777777" w:rsidR="00D03BBA" w:rsidRPr="00D03BBA" w:rsidRDefault="00D03BBA" w:rsidP="00B923A5">
            <w:pPr>
              <w:widowControl/>
              <w:autoSpaceDE/>
              <w:autoSpaceDN/>
              <w:adjustRightInd/>
              <w:jc w:val="right"/>
              <w:rPr>
                <w:color w:val="000000"/>
              </w:rPr>
            </w:pPr>
            <w:r w:rsidRPr="00D03BBA">
              <w:rPr>
                <w:color w:val="000000"/>
              </w:rPr>
              <w:t xml:space="preserve">         20,000 </w:t>
            </w:r>
          </w:p>
        </w:tc>
      </w:tr>
      <w:tr w:rsidR="00D03BBA" w:rsidRPr="00D03BBA" w14:paraId="46CF48F9"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E6423B1" w14:textId="77777777" w:rsidR="00D03BBA" w:rsidRPr="00D03BBA" w:rsidRDefault="00D03BBA" w:rsidP="00D03BBA">
            <w:pPr>
              <w:widowControl/>
              <w:autoSpaceDE/>
              <w:autoSpaceDN/>
              <w:adjustRightInd/>
              <w:jc w:val="both"/>
              <w:rPr>
                <w:color w:val="000000"/>
              </w:rPr>
            </w:pPr>
            <w:r w:rsidRPr="00D03BBA">
              <w:rPr>
                <w:color w:val="000000"/>
              </w:rPr>
              <w:t>1.2.4.1.5. To review and make recommendations with a view to attracting international funds and financial mechanisms to assist in mobilizing international assistance and investments aimed at developing and implementing GHG reduction projects.</w:t>
            </w:r>
          </w:p>
        </w:tc>
        <w:tc>
          <w:tcPr>
            <w:tcW w:w="0" w:type="auto"/>
            <w:tcBorders>
              <w:top w:val="nil"/>
              <w:left w:val="nil"/>
              <w:bottom w:val="single" w:sz="4" w:space="0" w:color="auto"/>
              <w:right w:val="single" w:sz="4" w:space="0" w:color="auto"/>
            </w:tcBorders>
            <w:shd w:val="clear" w:color="auto" w:fill="auto"/>
            <w:vAlign w:val="bottom"/>
            <w:hideMark/>
          </w:tcPr>
          <w:p w14:paraId="02B9FFD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49899F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D57A825" w14:textId="77777777" w:rsidR="00D03BBA" w:rsidRPr="00D03BBA" w:rsidRDefault="00D03BBA" w:rsidP="00B923A5">
            <w:pPr>
              <w:widowControl/>
              <w:autoSpaceDE/>
              <w:autoSpaceDN/>
              <w:adjustRightInd/>
              <w:jc w:val="right"/>
              <w:rPr>
                <w:color w:val="000000"/>
              </w:rPr>
            </w:pPr>
            <w:r w:rsidRPr="00D03BBA">
              <w:rPr>
                <w:color w:val="000000"/>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06DA7740"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061D83A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54F85DD" w14:textId="77777777" w:rsidR="00D03BBA" w:rsidRPr="00D03BBA" w:rsidRDefault="00D03BBA" w:rsidP="00B923A5">
            <w:pPr>
              <w:widowControl/>
              <w:autoSpaceDE/>
              <w:autoSpaceDN/>
              <w:adjustRightInd/>
              <w:jc w:val="right"/>
              <w:rPr>
                <w:color w:val="000000"/>
              </w:rPr>
            </w:pPr>
            <w:r w:rsidRPr="00D03BBA">
              <w:rPr>
                <w:color w:val="000000"/>
              </w:rPr>
              <w:t xml:space="preserve">         12,000 </w:t>
            </w:r>
          </w:p>
        </w:tc>
      </w:tr>
      <w:tr w:rsidR="00D03BBA" w:rsidRPr="00D03BBA" w14:paraId="7780F5F3"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2F628F" w14:textId="77777777" w:rsidR="00D03BBA" w:rsidRPr="00D03BBA" w:rsidRDefault="00D03BBA" w:rsidP="00D03BBA">
            <w:pPr>
              <w:widowControl/>
              <w:autoSpaceDE/>
              <w:autoSpaceDN/>
              <w:adjustRightInd/>
              <w:rPr>
                <w:b/>
                <w:bCs/>
                <w:color w:val="000000"/>
              </w:rPr>
            </w:pPr>
            <w:r w:rsidRPr="00D03BBA">
              <w:rPr>
                <w:b/>
                <w:bCs/>
                <w:color w:val="000000"/>
              </w:rPr>
              <w:t xml:space="preserve">Output 1.2.4.2: </w:t>
            </w:r>
            <w:proofErr w:type="spellStart"/>
            <w:r w:rsidRPr="00D03BBA">
              <w:rPr>
                <w:color w:val="000000"/>
              </w:rPr>
              <w:t>PaMs</w:t>
            </w:r>
            <w:proofErr w:type="spellEnd"/>
            <w:r w:rsidRPr="00D03BBA">
              <w:rPr>
                <w:color w:val="000000"/>
              </w:rPr>
              <w:t xml:space="preserve"> analysis performed for the period up to 2020 and the subsequent possible period, including new data and new assumptions relating to the period after the TNC.</w:t>
            </w:r>
          </w:p>
        </w:tc>
        <w:tc>
          <w:tcPr>
            <w:tcW w:w="0" w:type="auto"/>
            <w:tcBorders>
              <w:top w:val="nil"/>
              <w:left w:val="nil"/>
              <w:bottom w:val="single" w:sz="4" w:space="0" w:color="auto"/>
              <w:right w:val="single" w:sz="4" w:space="0" w:color="auto"/>
            </w:tcBorders>
            <w:shd w:val="clear" w:color="auto" w:fill="auto"/>
            <w:vAlign w:val="bottom"/>
            <w:hideMark/>
          </w:tcPr>
          <w:p w14:paraId="49E4C33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82208D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CB9331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8,500 </w:t>
            </w:r>
          </w:p>
        </w:tc>
        <w:tc>
          <w:tcPr>
            <w:tcW w:w="0" w:type="auto"/>
            <w:tcBorders>
              <w:top w:val="nil"/>
              <w:left w:val="nil"/>
              <w:bottom w:val="single" w:sz="4" w:space="0" w:color="auto"/>
              <w:right w:val="single" w:sz="4" w:space="0" w:color="auto"/>
            </w:tcBorders>
            <w:shd w:val="clear" w:color="auto" w:fill="auto"/>
            <w:vAlign w:val="bottom"/>
            <w:hideMark/>
          </w:tcPr>
          <w:p w14:paraId="67E9A1D1" w14:textId="77777777" w:rsidR="00D03BBA" w:rsidRPr="00D03BBA" w:rsidRDefault="00D03BBA" w:rsidP="00B923A5">
            <w:pPr>
              <w:widowControl/>
              <w:autoSpaceDE/>
              <w:autoSpaceDN/>
              <w:adjustRightInd/>
              <w:jc w:val="right"/>
              <w:rPr>
                <w:b/>
                <w:bCs/>
              </w:rPr>
            </w:pPr>
            <w:r w:rsidRPr="00D03BBA">
              <w:rPr>
                <w:b/>
                <w:bCs/>
              </w:rPr>
              <w:t xml:space="preserve">     23,500 </w:t>
            </w:r>
          </w:p>
        </w:tc>
        <w:tc>
          <w:tcPr>
            <w:tcW w:w="0" w:type="auto"/>
            <w:tcBorders>
              <w:top w:val="nil"/>
              <w:left w:val="nil"/>
              <w:bottom w:val="single" w:sz="4" w:space="0" w:color="auto"/>
              <w:right w:val="single" w:sz="4" w:space="0" w:color="auto"/>
            </w:tcBorders>
            <w:shd w:val="clear" w:color="auto" w:fill="auto"/>
            <w:vAlign w:val="bottom"/>
            <w:hideMark/>
          </w:tcPr>
          <w:p w14:paraId="08F1AC1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A62B32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32,000 </w:t>
            </w:r>
          </w:p>
        </w:tc>
      </w:tr>
      <w:tr w:rsidR="00D03BBA" w:rsidRPr="00D03BBA" w14:paraId="7826DB7F" w14:textId="77777777" w:rsidTr="00B923A5">
        <w:trPr>
          <w:trHeight w:val="19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68705A" w14:textId="77777777" w:rsidR="00D03BBA" w:rsidRPr="00D03BBA" w:rsidRDefault="00D03BBA" w:rsidP="00D03BBA">
            <w:pPr>
              <w:widowControl/>
              <w:autoSpaceDE/>
              <w:autoSpaceDN/>
              <w:adjustRightInd/>
              <w:rPr>
                <w:color w:val="000000"/>
              </w:rPr>
            </w:pPr>
            <w:r w:rsidRPr="00D03BBA">
              <w:rPr>
                <w:color w:val="000000"/>
              </w:rPr>
              <w:lastRenderedPageBreak/>
              <w:t>1.2.4.2.1. For each mitigation action or groups of mitigation actions, compile as appropriate, the following information to the extent possible for inclusion in the BUR1: (a) Name and description of the mitigation action, including information on the nature of the action, coverage (i.e. sectors and gases), quantitative goals and progress indicators; (b) Information on: (</w:t>
            </w:r>
            <w:proofErr w:type="spellStart"/>
            <w:r w:rsidRPr="00D03BBA">
              <w:rPr>
                <w:color w:val="000000"/>
              </w:rPr>
              <w:t>i</w:t>
            </w:r>
            <w:proofErr w:type="spellEnd"/>
            <w:r w:rsidRPr="00D03BBA">
              <w:rPr>
                <w:color w:val="000000"/>
              </w:rPr>
              <w:t>) Methodologies (ii) Assumptions  (c) Information on: (</w:t>
            </w:r>
            <w:proofErr w:type="spellStart"/>
            <w:r w:rsidRPr="00D03BBA">
              <w:rPr>
                <w:color w:val="000000"/>
              </w:rPr>
              <w:t>i</w:t>
            </w:r>
            <w:proofErr w:type="spellEnd"/>
            <w:r w:rsidRPr="00D03BBA">
              <w:rPr>
                <w:color w:val="000000"/>
              </w:rPr>
              <w:t>) Objectives of the action, (ii) Steps taken or envisaged to achieve that action and (d) Information on the progress of implementation of the mitigation actions and the underlying steps taken or envisaged, and the results achieved.</w:t>
            </w:r>
          </w:p>
        </w:tc>
        <w:tc>
          <w:tcPr>
            <w:tcW w:w="0" w:type="auto"/>
            <w:tcBorders>
              <w:top w:val="nil"/>
              <w:left w:val="nil"/>
              <w:bottom w:val="single" w:sz="4" w:space="0" w:color="auto"/>
              <w:right w:val="single" w:sz="4" w:space="0" w:color="auto"/>
            </w:tcBorders>
            <w:shd w:val="clear" w:color="auto" w:fill="auto"/>
            <w:vAlign w:val="bottom"/>
            <w:hideMark/>
          </w:tcPr>
          <w:p w14:paraId="26AAF6F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7D0A25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9F0CA2E" w14:textId="77777777" w:rsidR="00D03BBA" w:rsidRPr="00D03BBA" w:rsidRDefault="00D03BBA" w:rsidP="00B923A5">
            <w:pPr>
              <w:widowControl/>
              <w:autoSpaceDE/>
              <w:autoSpaceDN/>
              <w:adjustRightInd/>
              <w:jc w:val="right"/>
              <w:rPr>
                <w:color w:val="000000"/>
              </w:rPr>
            </w:pPr>
            <w:r w:rsidRPr="00D03BBA">
              <w:rPr>
                <w:color w:val="000000"/>
              </w:rPr>
              <w:t xml:space="preserve">       4,500 </w:t>
            </w:r>
          </w:p>
        </w:tc>
        <w:tc>
          <w:tcPr>
            <w:tcW w:w="0" w:type="auto"/>
            <w:tcBorders>
              <w:top w:val="nil"/>
              <w:left w:val="nil"/>
              <w:bottom w:val="single" w:sz="4" w:space="0" w:color="auto"/>
              <w:right w:val="single" w:sz="4" w:space="0" w:color="auto"/>
            </w:tcBorders>
            <w:shd w:val="clear" w:color="auto" w:fill="auto"/>
            <w:vAlign w:val="bottom"/>
            <w:hideMark/>
          </w:tcPr>
          <w:p w14:paraId="55893A19"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0C86C6C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985414C" w14:textId="77777777" w:rsidR="00D03BBA" w:rsidRPr="00D03BBA" w:rsidRDefault="00D03BBA" w:rsidP="00B923A5">
            <w:pPr>
              <w:widowControl/>
              <w:autoSpaceDE/>
              <w:autoSpaceDN/>
              <w:adjustRightInd/>
              <w:jc w:val="right"/>
              <w:rPr>
                <w:color w:val="000000"/>
              </w:rPr>
            </w:pPr>
            <w:r w:rsidRPr="00D03BBA">
              <w:rPr>
                <w:color w:val="000000"/>
              </w:rPr>
              <w:t xml:space="preserve">           5,500 </w:t>
            </w:r>
          </w:p>
        </w:tc>
      </w:tr>
      <w:tr w:rsidR="00D03BBA" w:rsidRPr="00D03BBA" w14:paraId="7ADABFEA" w14:textId="77777777" w:rsidTr="00B923A5">
        <w:trPr>
          <w:trHeight w:val="6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BF7DA4" w14:textId="77777777" w:rsidR="00D03BBA" w:rsidRPr="00D03BBA" w:rsidRDefault="00D03BBA" w:rsidP="00D03BBA">
            <w:pPr>
              <w:widowControl/>
              <w:autoSpaceDE/>
              <w:autoSpaceDN/>
              <w:adjustRightInd/>
              <w:rPr>
                <w:color w:val="000000"/>
              </w:rPr>
            </w:pPr>
            <w:r w:rsidRPr="00D03BBA">
              <w:rPr>
                <w:color w:val="000000"/>
              </w:rPr>
              <w:t>1.2.4.2.2. Compile and report in the BUR1 information on Turkmenistan’s participation in International market mechanisms as applicable.</w:t>
            </w:r>
          </w:p>
        </w:tc>
        <w:tc>
          <w:tcPr>
            <w:tcW w:w="0" w:type="auto"/>
            <w:tcBorders>
              <w:top w:val="nil"/>
              <w:left w:val="nil"/>
              <w:bottom w:val="single" w:sz="4" w:space="0" w:color="auto"/>
              <w:right w:val="single" w:sz="4" w:space="0" w:color="auto"/>
            </w:tcBorders>
            <w:shd w:val="clear" w:color="auto" w:fill="auto"/>
            <w:vAlign w:val="bottom"/>
            <w:hideMark/>
          </w:tcPr>
          <w:p w14:paraId="1E43C2A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88EBAB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69CB2C1"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44824E29"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55FD4FA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1E50AC3"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r>
      <w:tr w:rsidR="00D03BBA" w:rsidRPr="00D03BBA" w14:paraId="05A71C64" w14:textId="77777777" w:rsidTr="00B923A5">
        <w:trPr>
          <w:trHeight w:val="10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01758F" w14:textId="144030D2" w:rsidR="00D03BBA" w:rsidRPr="00D03BBA" w:rsidRDefault="00D03BBA" w:rsidP="00D03BBA">
            <w:pPr>
              <w:widowControl/>
              <w:autoSpaceDE/>
              <w:autoSpaceDN/>
              <w:adjustRightInd/>
              <w:jc w:val="both"/>
              <w:rPr>
                <w:color w:val="000000"/>
              </w:rPr>
            </w:pPr>
            <w:r w:rsidRPr="00D03BBA">
              <w:rPr>
                <w:color w:val="000000"/>
              </w:rPr>
              <w:t>1.2.4.2.3. To develop a draft chapter on “Mitigation actions and their effects, including associated methodologies and assumptions</w:t>
            </w:r>
            <w:r w:rsidR="00B923A5" w:rsidRPr="00D03BBA">
              <w:rPr>
                <w:color w:val="000000"/>
              </w:rPr>
              <w:t>”,</w:t>
            </w:r>
            <w:r w:rsidRPr="00D03BBA">
              <w:rPr>
                <w:color w:val="000000"/>
              </w:rPr>
              <w:t xml:space="preserve"> which includes a brief comparison of </w:t>
            </w:r>
            <w:proofErr w:type="spellStart"/>
            <w:r w:rsidRPr="00D03BBA">
              <w:rPr>
                <w:color w:val="000000"/>
              </w:rPr>
              <w:t>PaMs</w:t>
            </w:r>
            <w:proofErr w:type="spellEnd"/>
            <w:r w:rsidRPr="00D03BBA">
              <w:rPr>
                <w:color w:val="000000"/>
              </w:rPr>
              <w:t xml:space="preserve"> and the final subsection, which defines the priorities for actions. </w:t>
            </w:r>
          </w:p>
        </w:tc>
        <w:tc>
          <w:tcPr>
            <w:tcW w:w="0" w:type="auto"/>
            <w:tcBorders>
              <w:top w:val="nil"/>
              <w:left w:val="nil"/>
              <w:bottom w:val="single" w:sz="4" w:space="0" w:color="auto"/>
              <w:right w:val="single" w:sz="4" w:space="0" w:color="auto"/>
            </w:tcBorders>
            <w:shd w:val="clear" w:color="auto" w:fill="auto"/>
            <w:vAlign w:val="bottom"/>
            <w:hideMark/>
          </w:tcPr>
          <w:p w14:paraId="1407CB0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A04FB2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C24BE31"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28A15DA1"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5191BED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F52C6F2"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4C128AD4"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6F8E012" w14:textId="23143860" w:rsidR="00D03BBA" w:rsidRPr="00D03BBA" w:rsidRDefault="00D03BBA" w:rsidP="00D03BBA">
            <w:pPr>
              <w:widowControl/>
              <w:autoSpaceDE/>
              <w:autoSpaceDN/>
              <w:adjustRightInd/>
              <w:jc w:val="both"/>
              <w:rPr>
                <w:color w:val="000000"/>
              </w:rPr>
            </w:pPr>
            <w:r w:rsidRPr="00D03BBA">
              <w:rPr>
                <w:color w:val="000000"/>
              </w:rPr>
              <w:t xml:space="preserve">1.2.4.2.4. To disseminate the draft chapter on “Mitigation actions and their effects, including associated methodologies and </w:t>
            </w:r>
            <w:r w:rsidR="00B923A5" w:rsidRPr="00D03BBA">
              <w:rPr>
                <w:color w:val="000000"/>
              </w:rPr>
              <w:t>assumptions” for</w:t>
            </w:r>
            <w:r w:rsidRPr="00D03BBA">
              <w:rPr>
                <w:color w:val="000000"/>
              </w:rPr>
              <w:t xml:space="preserve"> internal review and comments.</w:t>
            </w:r>
          </w:p>
        </w:tc>
        <w:tc>
          <w:tcPr>
            <w:tcW w:w="0" w:type="auto"/>
            <w:tcBorders>
              <w:top w:val="nil"/>
              <w:left w:val="nil"/>
              <w:bottom w:val="single" w:sz="4" w:space="0" w:color="auto"/>
              <w:right w:val="single" w:sz="4" w:space="0" w:color="auto"/>
            </w:tcBorders>
            <w:shd w:val="clear" w:color="auto" w:fill="auto"/>
            <w:vAlign w:val="bottom"/>
            <w:hideMark/>
          </w:tcPr>
          <w:p w14:paraId="44B9182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BDFCB7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38D320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AC601CC"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193FF09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4FD7F89"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53DB7353"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64BB9B" w14:textId="3DC89230" w:rsidR="00D03BBA" w:rsidRPr="00D03BBA" w:rsidRDefault="00D03BBA" w:rsidP="00D03BBA">
            <w:pPr>
              <w:widowControl/>
              <w:autoSpaceDE/>
              <w:autoSpaceDN/>
              <w:adjustRightInd/>
              <w:jc w:val="both"/>
              <w:rPr>
                <w:color w:val="000000"/>
              </w:rPr>
            </w:pPr>
            <w:r w:rsidRPr="00D03BBA">
              <w:rPr>
                <w:color w:val="000000"/>
              </w:rPr>
              <w:t xml:space="preserve">1.2.4.2.5. To disseminate the draft “Mitigation actions and their effects, including associated methodologies and </w:t>
            </w:r>
            <w:r w:rsidR="00B923A5" w:rsidRPr="00D03BBA">
              <w:rPr>
                <w:color w:val="000000"/>
              </w:rPr>
              <w:t>assumptions” chapter</w:t>
            </w:r>
            <w:r w:rsidRPr="00D03BBA">
              <w:rPr>
                <w:color w:val="000000"/>
              </w:rPr>
              <w:t xml:space="preserve"> for external peer review and comments.</w:t>
            </w:r>
          </w:p>
        </w:tc>
        <w:tc>
          <w:tcPr>
            <w:tcW w:w="0" w:type="auto"/>
            <w:tcBorders>
              <w:top w:val="nil"/>
              <w:left w:val="nil"/>
              <w:bottom w:val="single" w:sz="4" w:space="0" w:color="auto"/>
              <w:right w:val="single" w:sz="4" w:space="0" w:color="auto"/>
            </w:tcBorders>
            <w:shd w:val="clear" w:color="auto" w:fill="auto"/>
            <w:vAlign w:val="bottom"/>
            <w:hideMark/>
          </w:tcPr>
          <w:p w14:paraId="797E2C4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875B37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67329C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B15DA9C"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3070521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008FCE9"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76BA6A65" w14:textId="77777777" w:rsidTr="00B923A5">
        <w:trPr>
          <w:trHeight w:val="2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E41A96" w14:textId="77777777" w:rsidR="00D03BBA" w:rsidRPr="00D03BBA" w:rsidRDefault="00D03BBA" w:rsidP="00D03BBA">
            <w:pPr>
              <w:widowControl/>
              <w:autoSpaceDE/>
              <w:autoSpaceDN/>
              <w:adjustRightInd/>
              <w:jc w:val="both"/>
              <w:rPr>
                <w:color w:val="000000"/>
              </w:rPr>
            </w:pPr>
            <w:r w:rsidRPr="00D03BBA">
              <w:rPr>
                <w:color w:val="000000"/>
              </w:rPr>
              <w:t>1.2.4.2.6. To receive comments and include them in the document.</w:t>
            </w:r>
          </w:p>
        </w:tc>
        <w:tc>
          <w:tcPr>
            <w:tcW w:w="0" w:type="auto"/>
            <w:tcBorders>
              <w:top w:val="nil"/>
              <w:left w:val="nil"/>
              <w:bottom w:val="single" w:sz="4" w:space="0" w:color="auto"/>
              <w:right w:val="single" w:sz="4" w:space="0" w:color="auto"/>
            </w:tcBorders>
            <w:shd w:val="clear" w:color="auto" w:fill="auto"/>
            <w:vAlign w:val="bottom"/>
            <w:hideMark/>
          </w:tcPr>
          <w:p w14:paraId="5DDCA16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4285C4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B6A1A8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0880F4C"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3EBFAC2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A3D24D2"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47ADC1CF"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90AA49" w14:textId="77777777" w:rsidR="00D03BBA" w:rsidRPr="00D03BBA" w:rsidRDefault="00D03BBA" w:rsidP="00D03BBA">
            <w:pPr>
              <w:widowControl/>
              <w:autoSpaceDE/>
              <w:autoSpaceDN/>
              <w:adjustRightInd/>
              <w:jc w:val="both"/>
              <w:rPr>
                <w:color w:val="000000"/>
              </w:rPr>
            </w:pPr>
            <w:r w:rsidRPr="00D03BBA">
              <w:rPr>
                <w:color w:val="000000"/>
              </w:rPr>
              <w:t xml:space="preserve">1.2.4.2.7. To organize a national workshop to highlight the results of the </w:t>
            </w:r>
            <w:proofErr w:type="spellStart"/>
            <w:r w:rsidRPr="00D03BBA">
              <w:rPr>
                <w:color w:val="000000"/>
              </w:rPr>
              <w:t>PaMs</w:t>
            </w:r>
            <w:proofErr w:type="spellEnd"/>
            <w:r w:rsidRPr="00D03BBA">
              <w:rPr>
                <w:color w:val="000000"/>
              </w:rPr>
              <w:t xml:space="preserve"> modeling and analysis and get more comments. </w:t>
            </w:r>
          </w:p>
        </w:tc>
        <w:tc>
          <w:tcPr>
            <w:tcW w:w="0" w:type="auto"/>
            <w:tcBorders>
              <w:top w:val="nil"/>
              <w:left w:val="nil"/>
              <w:bottom w:val="single" w:sz="4" w:space="0" w:color="auto"/>
              <w:right w:val="single" w:sz="4" w:space="0" w:color="auto"/>
            </w:tcBorders>
            <w:shd w:val="clear" w:color="auto" w:fill="auto"/>
            <w:vAlign w:val="bottom"/>
            <w:hideMark/>
          </w:tcPr>
          <w:p w14:paraId="10E1ADA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CCEBDA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24F549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86BF36E" w14:textId="77777777" w:rsidR="00D03BBA" w:rsidRPr="00D03BBA" w:rsidRDefault="00D03BBA" w:rsidP="00B923A5">
            <w:pPr>
              <w:widowControl/>
              <w:autoSpaceDE/>
              <w:autoSpaceDN/>
              <w:adjustRightInd/>
              <w:jc w:val="right"/>
            </w:pPr>
            <w:r w:rsidRPr="00D03BBA">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006671A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52280A2"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6A7056D5"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F10D45" w14:textId="2E409159" w:rsidR="00D03BBA" w:rsidRPr="00D03BBA" w:rsidRDefault="00D03BBA" w:rsidP="00D03BBA">
            <w:pPr>
              <w:widowControl/>
              <w:autoSpaceDE/>
              <w:autoSpaceDN/>
              <w:adjustRightInd/>
              <w:jc w:val="both"/>
              <w:rPr>
                <w:color w:val="000000"/>
              </w:rPr>
            </w:pPr>
            <w:r w:rsidRPr="00D03BBA">
              <w:rPr>
                <w:color w:val="000000"/>
              </w:rPr>
              <w:lastRenderedPageBreak/>
              <w:t xml:space="preserve">1.2.4.2.8. To finalize the “Mitigation actions and their effects, including associated methodologies and </w:t>
            </w:r>
            <w:r w:rsidR="00B923A5" w:rsidRPr="00D03BBA">
              <w:rPr>
                <w:color w:val="000000"/>
              </w:rPr>
              <w:t>assumptions” chapter</w:t>
            </w:r>
            <w:r w:rsidRPr="00D03BBA">
              <w:rPr>
                <w:color w:val="000000"/>
              </w:rPr>
              <w:t>, which will be presented within the BUR1 of Turkmenistan.</w:t>
            </w:r>
          </w:p>
        </w:tc>
        <w:tc>
          <w:tcPr>
            <w:tcW w:w="0" w:type="auto"/>
            <w:tcBorders>
              <w:top w:val="nil"/>
              <w:left w:val="nil"/>
              <w:bottom w:val="single" w:sz="4" w:space="0" w:color="auto"/>
              <w:right w:val="single" w:sz="4" w:space="0" w:color="auto"/>
            </w:tcBorders>
            <w:shd w:val="clear" w:color="auto" w:fill="auto"/>
            <w:vAlign w:val="bottom"/>
            <w:hideMark/>
          </w:tcPr>
          <w:p w14:paraId="0D96FF9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4D6F59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598066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43B97E1"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5D3E7E8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18A1C66"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28B803EC"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C02B27" w14:textId="77777777" w:rsidR="00D03BBA" w:rsidRPr="00D03BBA" w:rsidRDefault="00D03BBA" w:rsidP="00D03BBA">
            <w:pPr>
              <w:widowControl/>
              <w:autoSpaceDE/>
              <w:autoSpaceDN/>
              <w:adjustRightInd/>
              <w:jc w:val="both"/>
              <w:rPr>
                <w:color w:val="000000"/>
              </w:rPr>
            </w:pPr>
            <w:r w:rsidRPr="00D03BBA">
              <w:rPr>
                <w:color w:val="000000"/>
              </w:rPr>
              <w:t>1.2.4.2.9. To archive and document all studies, model runs, assumptions, and estimates for the “Mitigation actions and their effects, including associated methodologies and assumptions” chapter.</w:t>
            </w:r>
          </w:p>
        </w:tc>
        <w:tc>
          <w:tcPr>
            <w:tcW w:w="0" w:type="auto"/>
            <w:tcBorders>
              <w:top w:val="nil"/>
              <w:left w:val="nil"/>
              <w:bottom w:val="single" w:sz="4" w:space="0" w:color="auto"/>
              <w:right w:val="single" w:sz="4" w:space="0" w:color="auto"/>
            </w:tcBorders>
            <w:shd w:val="clear" w:color="auto" w:fill="auto"/>
            <w:vAlign w:val="bottom"/>
            <w:hideMark/>
          </w:tcPr>
          <w:p w14:paraId="5144681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859E3A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B7EE7A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E8948FC" w14:textId="77777777" w:rsidR="00D03BBA" w:rsidRPr="00D03BBA" w:rsidRDefault="00D03BBA" w:rsidP="00B923A5">
            <w:pPr>
              <w:widowControl/>
              <w:autoSpaceDE/>
              <w:autoSpaceDN/>
              <w:adjustRightInd/>
              <w:jc w:val="right"/>
            </w:pPr>
            <w:r w:rsidRPr="00D03BBA">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43C1AD2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81DC268"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2D984661" w14:textId="77777777" w:rsidTr="00B923A5">
        <w:trPr>
          <w:trHeight w:val="251"/>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7B3D31" w14:textId="77777777" w:rsidR="00D03BBA" w:rsidRPr="00D03BBA" w:rsidRDefault="00D03BBA" w:rsidP="00D03BBA">
            <w:pPr>
              <w:widowControl/>
              <w:autoSpaceDE/>
              <w:autoSpaceDN/>
              <w:adjustRightInd/>
              <w:jc w:val="both"/>
              <w:rPr>
                <w:b/>
                <w:bCs/>
                <w:color w:val="000000"/>
              </w:rPr>
            </w:pPr>
            <w:r w:rsidRPr="00D03BBA">
              <w:rPr>
                <w:b/>
                <w:bCs/>
                <w:color w:val="000000"/>
              </w:rPr>
              <w:t>1.2.5. Other information</w:t>
            </w:r>
          </w:p>
        </w:tc>
        <w:tc>
          <w:tcPr>
            <w:tcW w:w="0" w:type="auto"/>
            <w:tcBorders>
              <w:top w:val="nil"/>
              <w:left w:val="nil"/>
              <w:bottom w:val="single" w:sz="4" w:space="0" w:color="auto"/>
              <w:right w:val="single" w:sz="4" w:space="0" w:color="auto"/>
            </w:tcBorders>
            <w:shd w:val="clear" w:color="auto" w:fill="auto"/>
            <w:vAlign w:val="bottom"/>
            <w:hideMark/>
          </w:tcPr>
          <w:p w14:paraId="30E74D1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484CEA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3,100 </w:t>
            </w:r>
          </w:p>
        </w:tc>
        <w:tc>
          <w:tcPr>
            <w:tcW w:w="0" w:type="auto"/>
            <w:tcBorders>
              <w:top w:val="nil"/>
              <w:left w:val="nil"/>
              <w:bottom w:val="single" w:sz="4" w:space="0" w:color="auto"/>
              <w:right w:val="single" w:sz="4" w:space="0" w:color="auto"/>
            </w:tcBorders>
            <w:shd w:val="clear" w:color="auto" w:fill="auto"/>
            <w:vAlign w:val="bottom"/>
            <w:hideMark/>
          </w:tcPr>
          <w:p w14:paraId="65F8ED6D"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4,950 </w:t>
            </w:r>
          </w:p>
        </w:tc>
        <w:tc>
          <w:tcPr>
            <w:tcW w:w="0" w:type="auto"/>
            <w:tcBorders>
              <w:top w:val="nil"/>
              <w:left w:val="nil"/>
              <w:bottom w:val="single" w:sz="4" w:space="0" w:color="auto"/>
              <w:right w:val="single" w:sz="4" w:space="0" w:color="auto"/>
            </w:tcBorders>
            <w:shd w:val="clear" w:color="auto" w:fill="auto"/>
            <w:vAlign w:val="bottom"/>
            <w:hideMark/>
          </w:tcPr>
          <w:p w14:paraId="19B96C1B" w14:textId="77777777" w:rsidR="00D03BBA" w:rsidRPr="00D03BBA" w:rsidRDefault="00D03BBA" w:rsidP="00B923A5">
            <w:pPr>
              <w:widowControl/>
              <w:autoSpaceDE/>
              <w:autoSpaceDN/>
              <w:adjustRightInd/>
              <w:jc w:val="right"/>
              <w:rPr>
                <w:b/>
                <w:bCs/>
              </w:rPr>
            </w:pPr>
            <w:r w:rsidRPr="00D03BBA">
              <w:rPr>
                <w:b/>
                <w:bCs/>
              </w:rPr>
              <w:t xml:space="preserve">     13,250 </w:t>
            </w:r>
          </w:p>
        </w:tc>
        <w:tc>
          <w:tcPr>
            <w:tcW w:w="0" w:type="auto"/>
            <w:tcBorders>
              <w:top w:val="nil"/>
              <w:left w:val="nil"/>
              <w:bottom w:val="single" w:sz="4" w:space="0" w:color="auto"/>
              <w:right w:val="single" w:sz="4" w:space="0" w:color="auto"/>
            </w:tcBorders>
            <w:shd w:val="clear" w:color="auto" w:fill="auto"/>
            <w:vAlign w:val="bottom"/>
            <w:hideMark/>
          </w:tcPr>
          <w:p w14:paraId="797504C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7,700 </w:t>
            </w:r>
          </w:p>
        </w:tc>
        <w:tc>
          <w:tcPr>
            <w:tcW w:w="0" w:type="auto"/>
            <w:tcBorders>
              <w:top w:val="nil"/>
              <w:left w:val="nil"/>
              <w:bottom w:val="single" w:sz="4" w:space="0" w:color="auto"/>
              <w:right w:val="single" w:sz="4" w:space="0" w:color="auto"/>
            </w:tcBorders>
            <w:shd w:val="clear" w:color="auto" w:fill="auto"/>
            <w:vAlign w:val="bottom"/>
            <w:hideMark/>
          </w:tcPr>
          <w:p w14:paraId="194600C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29,000 </w:t>
            </w:r>
          </w:p>
        </w:tc>
      </w:tr>
      <w:tr w:rsidR="00D03BBA" w:rsidRPr="00D03BBA" w14:paraId="35E0B34C" w14:textId="77777777" w:rsidTr="00B923A5">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5D0D5A6" w14:textId="77777777" w:rsidR="00D03BBA" w:rsidRPr="00D03BBA" w:rsidRDefault="00D03BBA" w:rsidP="00D03BBA">
            <w:pPr>
              <w:widowControl/>
              <w:autoSpaceDE/>
              <w:autoSpaceDN/>
              <w:adjustRightInd/>
              <w:rPr>
                <w:b/>
                <w:bCs/>
                <w:color w:val="000000"/>
              </w:rPr>
            </w:pPr>
            <w:r w:rsidRPr="00D03BBA">
              <w:rPr>
                <w:b/>
                <w:bCs/>
                <w:color w:val="000000"/>
              </w:rPr>
              <w:t>1.2.5.1 Integrating climate change considerations into social, economic and environmental policies and actions</w:t>
            </w:r>
          </w:p>
        </w:tc>
        <w:tc>
          <w:tcPr>
            <w:tcW w:w="0" w:type="auto"/>
            <w:tcBorders>
              <w:top w:val="nil"/>
              <w:left w:val="nil"/>
              <w:bottom w:val="single" w:sz="4" w:space="0" w:color="auto"/>
              <w:right w:val="single" w:sz="4" w:space="0" w:color="auto"/>
            </w:tcBorders>
            <w:shd w:val="clear" w:color="auto" w:fill="auto"/>
            <w:vAlign w:val="bottom"/>
            <w:hideMark/>
          </w:tcPr>
          <w:p w14:paraId="77A1160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9D7B4E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3440D8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44C71D5A" w14:textId="77777777" w:rsidR="00D03BBA" w:rsidRPr="00D03BBA" w:rsidRDefault="00D03BBA" w:rsidP="00B923A5">
            <w:pPr>
              <w:widowControl/>
              <w:autoSpaceDE/>
              <w:autoSpaceDN/>
              <w:adjustRightInd/>
              <w:jc w:val="right"/>
              <w:rPr>
                <w:b/>
                <w:bCs/>
              </w:rPr>
            </w:pPr>
            <w:r w:rsidRPr="00D03BBA">
              <w:rPr>
                <w:b/>
                <w:bCs/>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25BDD97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7F4C86E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3,000 </w:t>
            </w:r>
          </w:p>
        </w:tc>
      </w:tr>
      <w:tr w:rsidR="00D03BBA" w:rsidRPr="00D03BBA" w14:paraId="42125335" w14:textId="77777777" w:rsidTr="00B923A5">
        <w:trPr>
          <w:trHeight w:val="2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84B40DB" w14:textId="77777777" w:rsidR="00D03BBA" w:rsidRPr="00D03BBA" w:rsidRDefault="00D03BBA" w:rsidP="00D03BBA">
            <w:pPr>
              <w:widowControl/>
              <w:autoSpaceDE/>
              <w:autoSpaceDN/>
              <w:adjustRightInd/>
              <w:rPr>
                <w:b/>
                <w:bCs/>
                <w:color w:val="000000"/>
              </w:rPr>
            </w:pPr>
            <w:r w:rsidRPr="00D03BBA">
              <w:rPr>
                <w:b/>
                <w:bCs/>
                <w:color w:val="000000"/>
              </w:rPr>
              <w:t xml:space="preserve">Output 1.2.5.1.1: </w:t>
            </w:r>
            <w:r w:rsidRPr="00D03BBA">
              <w:rPr>
                <w:color w:val="000000"/>
              </w:rPr>
              <w:t>A “Group on Other Issues” Established.</w:t>
            </w:r>
          </w:p>
        </w:tc>
        <w:tc>
          <w:tcPr>
            <w:tcW w:w="0" w:type="auto"/>
            <w:tcBorders>
              <w:top w:val="nil"/>
              <w:left w:val="nil"/>
              <w:bottom w:val="single" w:sz="4" w:space="0" w:color="auto"/>
              <w:right w:val="single" w:sz="4" w:space="0" w:color="auto"/>
            </w:tcBorders>
            <w:shd w:val="clear" w:color="auto" w:fill="auto"/>
            <w:vAlign w:val="bottom"/>
            <w:hideMark/>
          </w:tcPr>
          <w:p w14:paraId="4A03C7A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E0F576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D99601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000913E1"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74C3C0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2A7FFE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 </w:t>
            </w:r>
          </w:p>
        </w:tc>
      </w:tr>
      <w:tr w:rsidR="00D03BBA" w:rsidRPr="00D03BBA" w14:paraId="0E097962" w14:textId="77777777" w:rsidTr="00B923A5">
        <w:trPr>
          <w:trHeight w:val="3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0EFADC" w14:textId="77777777" w:rsidR="00D03BBA" w:rsidRPr="00D03BBA" w:rsidRDefault="00D03BBA" w:rsidP="00D03BBA">
            <w:pPr>
              <w:widowControl/>
              <w:autoSpaceDE/>
              <w:autoSpaceDN/>
              <w:adjustRightInd/>
              <w:rPr>
                <w:color w:val="000000"/>
              </w:rPr>
            </w:pPr>
            <w:r w:rsidRPr="00D03BBA">
              <w:rPr>
                <w:color w:val="000000"/>
              </w:rPr>
              <w:t>1.2.5.1.1.1: To establish a “Group on Other Issues”.</w:t>
            </w:r>
          </w:p>
        </w:tc>
        <w:tc>
          <w:tcPr>
            <w:tcW w:w="0" w:type="auto"/>
            <w:tcBorders>
              <w:top w:val="nil"/>
              <w:left w:val="nil"/>
              <w:bottom w:val="single" w:sz="4" w:space="0" w:color="auto"/>
              <w:right w:val="single" w:sz="4" w:space="0" w:color="auto"/>
            </w:tcBorders>
            <w:shd w:val="clear" w:color="auto" w:fill="auto"/>
            <w:vAlign w:val="bottom"/>
            <w:hideMark/>
          </w:tcPr>
          <w:p w14:paraId="5DBAA54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62BEE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3435DCB"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A720A76"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408494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CEFFEAA"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5CD47894" w14:textId="77777777" w:rsidTr="00B923A5">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824BDE" w14:textId="77777777" w:rsidR="00D03BBA" w:rsidRPr="00D03BBA" w:rsidRDefault="00D03BBA" w:rsidP="00D03BBA">
            <w:pPr>
              <w:widowControl/>
              <w:autoSpaceDE/>
              <w:autoSpaceDN/>
              <w:adjustRightInd/>
              <w:rPr>
                <w:color w:val="000000"/>
              </w:rPr>
            </w:pPr>
            <w:r w:rsidRPr="00D03BBA">
              <w:rPr>
                <w:b/>
                <w:bCs/>
                <w:color w:val="000000"/>
              </w:rPr>
              <w:t>Output 1.2.5.1.2:</w:t>
            </w:r>
            <w:r w:rsidRPr="00D03BBA">
              <w:rPr>
                <w:color w:val="000000"/>
              </w:rPr>
              <w:t xml:space="preserve"> Sustainable development issues and integration of climate change priorities reflected.</w:t>
            </w:r>
          </w:p>
        </w:tc>
        <w:tc>
          <w:tcPr>
            <w:tcW w:w="0" w:type="auto"/>
            <w:tcBorders>
              <w:top w:val="nil"/>
              <w:left w:val="nil"/>
              <w:bottom w:val="single" w:sz="4" w:space="0" w:color="auto"/>
              <w:right w:val="single" w:sz="4" w:space="0" w:color="auto"/>
            </w:tcBorders>
            <w:shd w:val="clear" w:color="auto" w:fill="auto"/>
            <w:vAlign w:val="bottom"/>
            <w:hideMark/>
          </w:tcPr>
          <w:p w14:paraId="4DA53E0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7490C6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86D82F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0C4521E2" w14:textId="77777777" w:rsidR="00D03BBA" w:rsidRPr="00D03BBA" w:rsidRDefault="00D03BBA" w:rsidP="00B923A5">
            <w:pPr>
              <w:widowControl/>
              <w:autoSpaceDE/>
              <w:autoSpaceDN/>
              <w:adjustRightInd/>
              <w:jc w:val="right"/>
              <w:rPr>
                <w:b/>
                <w:bCs/>
              </w:rPr>
            </w:pPr>
            <w:r w:rsidRPr="00D03BBA">
              <w:rPr>
                <w:b/>
                <w:bCs/>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533195C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04B890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 </w:t>
            </w:r>
          </w:p>
        </w:tc>
      </w:tr>
      <w:tr w:rsidR="00D03BBA" w:rsidRPr="00D03BBA" w14:paraId="3AB050DE" w14:textId="77777777" w:rsidTr="00B923A5">
        <w:trPr>
          <w:trHeight w:val="10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E22B7F4" w14:textId="77777777" w:rsidR="00D03BBA" w:rsidRPr="00D03BBA" w:rsidRDefault="00D03BBA" w:rsidP="00D03BBA">
            <w:pPr>
              <w:widowControl/>
              <w:autoSpaceDE/>
              <w:autoSpaceDN/>
              <w:adjustRightInd/>
              <w:jc w:val="both"/>
              <w:rPr>
                <w:color w:val="000000"/>
              </w:rPr>
            </w:pPr>
            <w:r w:rsidRPr="00D03BBA">
              <w:rPr>
                <w:color w:val="000000"/>
              </w:rPr>
              <w:t xml:space="preserve">1.2.5.1.2.1 Gathering, synthesizing and providing complete updated information related to the integration of climate change issues into sustainable development programs, including the results obtained in the TNC. Preparation of a draft report that reflects national efforts to integrate climate change issues into sustainable development programs for review and comments. </w:t>
            </w:r>
          </w:p>
        </w:tc>
        <w:tc>
          <w:tcPr>
            <w:tcW w:w="0" w:type="auto"/>
            <w:tcBorders>
              <w:top w:val="nil"/>
              <w:left w:val="nil"/>
              <w:bottom w:val="single" w:sz="4" w:space="0" w:color="auto"/>
              <w:right w:val="single" w:sz="4" w:space="0" w:color="auto"/>
            </w:tcBorders>
            <w:shd w:val="clear" w:color="auto" w:fill="auto"/>
            <w:vAlign w:val="bottom"/>
            <w:hideMark/>
          </w:tcPr>
          <w:p w14:paraId="74F804F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9E2BB0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A2E43AD"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1BE723E9"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0D594FE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65A20FD"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1D714B20" w14:textId="77777777" w:rsidTr="00B923A5">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1B2F04" w14:textId="77777777" w:rsidR="00D03BBA" w:rsidRPr="00D03BBA" w:rsidRDefault="00D03BBA" w:rsidP="00D03BBA">
            <w:pPr>
              <w:widowControl/>
              <w:autoSpaceDE/>
              <w:autoSpaceDN/>
              <w:adjustRightInd/>
              <w:jc w:val="both"/>
              <w:rPr>
                <w:color w:val="000000"/>
              </w:rPr>
            </w:pPr>
            <w:r w:rsidRPr="00D03BBA">
              <w:rPr>
                <w:color w:val="000000"/>
              </w:rPr>
              <w:t>1.2.5.1.2.2 Review of the draft on the main comments received and finalize it as part of the NC4 “Section: Integrating Climate Change issues into Sustainable Development Programs”.</w:t>
            </w:r>
          </w:p>
        </w:tc>
        <w:tc>
          <w:tcPr>
            <w:tcW w:w="0" w:type="auto"/>
            <w:tcBorders>
              <w:top w:val="nil"/>
              <w:left w:val="nil"/>
              <w:bottom w:val="single" w:sz="4" w:space="0" w:color="auto"/>
              <w:right w:val="single" w:sz="4" w:space="0" w:color="auto"/>
            </w:tcBorders>
            <w:shd w:val="clear" w:color="auto" w:fill="auto"/>
            <w:vAlign w:val="bottom"/>
            <w:hideMark/>
          </w:tcPr>
          <w:p w14:paraId="42E7622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1AE3B4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423FD7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3BF7156"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26B9F12"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5C26388"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294DDB34" w14:textId="77777777" w:rsidTr="00B923A5">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E5BC1A0" w14:textId="77777777" w:rsidR="00D03BBA" w:rsidRPr="00D03BBA" w:rsidRDefault="00D03BBA" w:rsidP="00D03BBA">
            <w:pPr>
              <w:widowControl/>
              <w:autoSpaceDE/>
              <w:autoSpaceDN/>
              <w:adjustRightInd/>
              <w:rPr>
                <w:b/>
                <w:bCs/>
                <w:color w:val="000000"/>
              </w:rPr>
            </w:pPr>
            <w:r w:rsidRPr="00D03BBA">
              <w:rPr>
                <w:b/>
                <w:bCs/>
                <w:color w:val="000000"/>
              </w:rPr>
              <w:lastRenderedPageBreak/>
              <w:t>1.2.5.2 Development and transfer of environmentally sound technologies (ESTs)</w:t>
            </w:r>
          </w:p>
        </w:tc>
        <w:tc>
          <w:tcPr>
            <w:tcW w:w="0" w:type="auto"/>
            <w:tcBorders>
              <w:top w:val="nil"/>
              <w:left w:val="nil"/>
              <w:bottom w:val="single" w:sz="4" w:space="0" w:color="auto"/>
              <w:right w:val="single" w:sz="4" w:space="0" w:color="auto"/>
            </w:tcBorders>
            <w:shd w:val="clear" w:color="auto" w:fill="auto"/>
            <w:vAlign w:val="bottom"/>
            <w:hideMark/>
          </w:tcPr>
          <w:p w14:paraId="411FD70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D89722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CECFBA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4A7E8257" w14:textId="77777777" w:rsidR="00D03BBA" w:rsidRPr="00D03BBA" w:rsidRDefault="00D03BBA" w:rsidP="00B923A5">
            <w:pPr>
              <w:widowControl/>
              <w:autoSpaceDE/>
              <w:autoSpaceDN/>
              <w:adjustRightInd/>
              <w:jc w:val="right"/>
              <w:rPr>
                <w:b/>
                <w:bCs/>
              </w:rPr>
            </w:pPr>
            <w:r w:rsidRPr="00D03BBA">
              <w:rPr>
                <w:b/>
                <w:bCs/>
              </w:rPr>
              <w:t xml:space="preserve">       1,450 </w:t>
            </w:r>
          </w:p>
        </w:tc>
        <w:tc>
          <w:tcPr>
            <w:tcW w:w="0" w:type="auto"/>
            <w:tcBorders>
              <w:top w:val="nil"/>
              <w:left w:val="nil"/>
              <w:bottom w:val="single" w:sz="4" w:space="0" w:color="auto"/>
              <w:right w:val="single" w:sz="4" w:space="0" w:color="auto"/>
            </w:tcBorders>
            <w:shd w:val="clear" w:color="auto" w:fill="auto"/>
            <w:vAlign w:val="bottom"/>
            <w:hideMark/>
          </w:tcPr>
          <w:p w14:paraId="725B338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650 </w:t>
            </w:r>
          </w:p>
        </w:tc>
        <w:tc>
          <w:tcPr>
            <w:tcW w:w="0" w:type="auto"/>
            <w:tcBorders>
              <w:top w:val="nil"/>
              <w:left w:val="nil"/>
              <w:bottom w:val="single" w:sz="4" w:space="0" w:color="auto"/>
              <w:right w:val="single" w:sz="4" w:space="0" w:color="auto"/>
            </w:tcBorders>
            <w:shd w:val="clear" w:color="auto" w:fill="auto"/>
            <w:vAlign w:val="bottom"/>
            <w:hideMark/>
          </w:tcPr>
          <w:p w14:paraId="2FD569F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3,100 </w:t>
            </w:r>
          </w:p>
        </w:tc>
      </w:tr>
      <w:tr w:rsidR="00D03BBA" w:rsidRPr="00D03BBA" w14:paraId="7F2E0B33"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DF2A84" w14:textId="77777777" w:rsidR="00D03BBA" w:rsidRPr="00D03BBA" w:rsidRDefault="00D03BBA" w:rsidP="00D03BBA">
            <w:pPr>
              <w:widowControl/>
              <w:autoSpaceDE/>
              <w:autoSpaceDN/>
              <w:adjustRightInd/>
              <w:rPr>
                <w:b/>
                <w:bCs/>
                <w:color w:val="000000"/>
              </w:rPr>
            </w:pPr>
            <w:r w:rsidRPr="00D03BBA">
              <w:rPr>
                <w:b/>
                <w:bCs/>
                <w:color w:val="000000"/>
              </w:rPr>
              <w:t xml:space="preserve">Output 1.2.5.2.1: </w:t>
            </w:r>
            <w:r w:rsidRPr="00D03BBA">
              <w:rPr>
                <w:color w:val="000000"/>
              </w:rPr>
              <w:t>Opportunities for the "Transfer of environmentally sound technologies" are granted.</w:t>
            </w:r>
          </w:p>
        </w:tc>
        <w:tc>
          <w:tcPr>
            <w:tcW w:w="0" w:type="auto"/>
            <w:tcBorders>
              <w:top w:val="nil"/>
              <w:left w:val="nil"/>
              <w:bottom w:val="single" w:sz="4" w:space="0" w:color="auto"/>
              <w:right w:val="single" w:sz="4" w:space="0" w:color="auto"/>
            </w:tcBorders>
            <w:shd w:val="clear" w:color="auto" w:fill="auto"/>
            <w:vAlign w:val="bottom"/>
            <w:hideMark/>
          </w:tcPr>
          <w:p w14:paraId="4E6ECE8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BF5592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E69CD5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1BF64CFB" w14:textId="77777777" w:rsidR="00D03BBA" w:rsidRPr="00D03BBA" w:rsidRDefault="00D03BBA" w:rsidP="00B923A5">
            <w:pPr>
              <w:widowControl/>
              <w:autoSpaceDE/>
              <w:autoSpaceDN/>
              <w:adjustRightInd/>
              <w:jc w:val="right"/>
              <w:rPr>
                <w:b/>
                <w:bCs/>
              </w:rPr>
            </w:pPr>
            <w:r w:rsidRPr="00D03BBA">
              <w:rPr>
                <w:b/>
                <w:bCs/>
              </w:rPr>
              <w:t xml:space="preserve">       1,450 </w:t>
            </w:r>
          </w:p>
        </w:tc>
        <w:tc>
          <w:tcPr>
            <w:tcW w:w="0" w:type="auto"/>
            <w:tcBorders>
              <w:top w:val="nil"/>
              <w:left w:val="nil"/>
              <w:bottom w:val="single" w:sz="4" w:space="0" w:color="auto"/>
              <w:right w:val="single" w:sz="4" w:space="0" w:color="auto"/>
            </w:tcBorders>
            <w:shd w:val="clear" w:color="auto" w:fill="auto"/>
            <w:vAlign w:val="bottom"/>
            <w:hideMark/>
          </w:tcPr>
          <w:p w14:paraId="52F407A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650 </w:t>
            </w:r>
          </w:p>
        </w:tc>
        <w:tc>
          <w:tcPr>
            <w:tcW w:w="0" w:type="auto"/>
            <w:tcBorders>
              <w:top w:val="nil"/>
              <w:left w:val="nil"/>
              <w:bottom w:val="single" w:sz="4" w:space="0" w:color="auto"/>
              <w:right w:val="single" w:sz="4" w:space="0" w:color="auto"/>
            </w:tcBorders>
            <w:shd w:val="clear" w:color="auto" w:fill="auto"/>
            <w:vAlign w:val="bottom"/>
            <w:hideMark/>
          </w:tcPr>
          <w:p w14:paraId="76D5B28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3,100 </w:t>
            </w:r>
          </w:p>
        </w:tc>
      </w:tr>
      <w:tr w:rsidR="00D03BBA" w:rsidRPr="00D03BBA" w14:paraId="26083E50"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70ABF9" w14:textId="77777777" w:rsidR="00D03BBA" w:rsidRPr="00D03BBA" w:rsidRDefault="00D03BBA" w:rsidP="00D03BBA">
            <w:pPr>
              <w:widowControl/>
              <w:autoSpaceDE/>
              <w:autoSpaceDN/>
              <w:adjustRightInd/>
              <w:jc w:val="both"/>
              <w:rPr>
                <w:color w:val="000000"/>
              </w:rPr>
            </w:pPr>
            <w:r w:rsidRPr="00D03BBA">
              <w:rPr>
                <w:color w:val="000000"/>
              </w:rPr>
              <w:t xml:space="preserve">1.2.5.2.1.1 Collection, synthesis and provision of information on how Turkmenistan executes transfer, access to environmentally friendly technologies and knowhow. </w:t>
            </w:r>
          </w:p>
        </w:tc>
        <w:tc>
          <w:tcPr>
            <w:tcW w:w="0" w:type="auto"/>
            <w:tcBorders>
              <w:top w:val="nil"/>
              <w:left w:val="nil"/>
              <w:bottom w:val="single" w:sz="4" w:space="0" w:color="auto"/>
              <w:right w:val="single" w:sz="4" w:space="0" w:color="auto"/>
            </w:tcBorders>
            <w:shd w:val="clear" w:color="auto" w:fill="auto"/>
            <w:vAlign w:val="bottom"/>
            <w:hideMark/>
          </w:tcPr>
          <w:p w14:paraId="1182407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CEF898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C7C6673"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6B731228" w14:textId="77777777" w:rsidR="00D03BBA" w:rsidRPr="00D03BBA" w:rsidRDefault="00D03BBA" w:rsidP="00B923A5">
            <w:pPr>
              <w:widowControl/>
              <w:autoSpaceDE/>
              <w:autoSpaceDN/>
              <w:adjustRightInd/>
              <w:jc w:val="right"/>
            </w:pPr>
            <w:r w:rsidRPr="00D03BBA">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388C743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F52C97A"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r>
      <w:tr w:rsidR="00D03BBA" w:rsidRPr="00D03BBA" w14:paraId="369E1C7B" w14:textId="77777777" w:rsidTr="00B923A5">
        <w:trPr>
          <w:trHeight w:val="11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54B599B" w14:textId="77777777" w:rsidR="00D03BBA" w:rsidRPr="00D03BBA" w:rsidRDefault="00D03BBA" w:rsidP="00D03BBA">
            <w:pPr>
              <w:widowControl/>
              <w:autoSpaceDE/>
              <w:autoSpaceDN/>
              <w:adjustRightInd/>
              <w:jc w:val="both"/>
              <w:rPr>
                <w:color w:val="000000"/>
              </w:rPr>
            </w:pPr>
            <w:r w:rsidRPr="00D03BBA">
              <w:rPr>
                <w:color w:val="000000"/>
              </w:rPr>
              <w:t>1.2.5.2.1.2 Revision of criteria for assessing and prioritizing technological needs, including environmentally friendly technologies (ESTs), cost-effectiveness, and opportunities for their implementation according to the national criteria for sustainable development.</w:t>
            </w:r>
          </w:p>
        </w:tc>
        <w:tc>
          <w:tcPr>
            <w:tcW w:w="0" w:type="auto"/>
            <w:tcBorders>
              <w:top w:val="nil"/>
              <w:left w:val="nil"/>
              <w:bottom w:val="single" w:sz="4" w:space="0" w:color="auto"/>
              <w:right w:val="single" w:sz="4" w:space="0" w:color="auto"/>
            </w:tcBorders>
            <w:shd w:val="clear" w:color="auto" w:fill="auto"/>
            <w:vAlign w:val="bottom"/>
            <w:hideMark/>
          </w:tcPr>
          <w:p w14:paraId="56B9614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0D5D60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681BB31"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79F7140C" w14:textId="77777777" w:rsidR="00D03BBA" w:rsidRPr="00D03BBA" w:rsidRDefault="00D03BBA" w:rsidP="00B923A5">
            <w:pPr>
              <w:widowControl/>
              <w:autoSpaceDE/>
              <w:autoSpaceDN/>
              <w:adjustRightInd/>
              <w:jc w:val="right"/>
            </w:pPr>
            <w:r w:rsidRPr="00D03BBA">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16C91AF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C1CC429"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r>
      <w:tr w:rsidR="00D03BBA" w:rsidRPr="00D03BBA" w14:paraId="695F2B26" w14:textId="77777777" w:rsidTr="00B923A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B76E60" w14:textId="77777777" w:rsidR="00D03BBA" w:rsidRPr="00D03BBA" w:rsidRDefault="00D03BBA" w:rsidP="00D03BBA">
            <w:pPr>
              <w:widowControl/>
              <w:autoSpaceDE/>
              <w:autoSpaceDN/>
              <w:adjustRightInd/>
              <w:jc w:val="both"/>
              <w:rPr>
                <w:color w:val="000000"/>
              </w:rPr>
            </w:pPr>
            <w:r w:rsidRPr="00D03BBA">
              <w:rPr>
                <w:color w:val="000000"/>
              </w:rPr>
              <w:t xml:space="preserve">1.2.5.2.1.3 Assessment of the need to review and revise existing legal and economic instruments / mechanisms to facilitate the transfer of ESTs. </w:t>
            </w:r>
          </w:p>
        </w:tc>
        <w:tc>
          <w:tcPr>
            <w:tcW w:w="0" w:type="auto"/>
            <w:tcBorders>
              <w:top w:val="nil"/>
              <w:left w:val="nil"/>
              <w:bottom w:val="single" w:sz="4" w:space="0" w:color="auto"/>
              <w:right w:val="single" w:sz="4" w:space="0" w:color="auto"/>
            </w:tcBorders>
            <w:shd w:val="clear" w:color="auto" w:fill="auto"/>
            <w:vAlign w:val="bottom"/>
            <w:hideMark/>
          </w:tcPr>
          <w:p w14:paraId="1A1254F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C520D0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2CB8198"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54375DD6" w14:textId="77777777" w:rsidR="00D03BBA" w:rsidRPr="00D03BBA" w:rsidRDefault="00D03BBA" w:rsidP="00B923A5">
            <w:pPr>
              <w:widowControl/>
              <w:autoSpaceDE/>
              <w:autoSpaceDN/>
              <w:adjustRightInd/>
              <w:jc w:val="right"/>
            </w:pPr>
            <w:r w:rsidRPr="00D03BBA">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6B17CEB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B62D3AC"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r>
      <w:tr w:rsidR="00D03BBA" w:rsidRPr="00D03BBA" w14:paraId="1A7069ED"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073D74" w14:textId="77777777" w:rsidR="00D03BBA" w:rsidRPr="00D03BBA" w:rsidRDefault="00D03BBA" w:rsidP="00D03BBA">
            <w:pPr>
              <w:widowControl/>
              <w:autoSpaceDE/>
              <w:autoSpaceDN/>
              <w:adjustRightInd/>
              <w:jc w:val="both"/>
              <w:rPr>
                <w:color w:val="000000"/>
              </w:rPr>
            </w:pPr>
            <w:r w:rsidRPr="00D03BBA">
              <w:rPr>
                <w:color w:val="000000"/>
              </w:rPr>
              <w:t>1.2.5.2.1.4 Creation of a database for ESTs, including climate change mitigation and adaptation technologies, using the EST-Information System (ESTIS) developed by the UNEP International Center for Environmental Technology (IETC).</w:t>
            </w:r>
          </w:p>
        </w:tc>
        <w:tc>
          <w:tcPr>
            <w:tcW w:w="0" w:type="auto"/>
            <w:tcBorders>
              <w:top w:val="nil"/>
              <w:left w:val="nil"/>
              <w:bottom w:val="single" w:sz="4" w:space="0" w:color="auto"/>
              <w:right w:val="single" w:sz="4" w:space="0" w:color="auto"/>
            </w:tcBorders>
            <w:shd w:val="clear" w:color="auto" w:fill="auto"/>
            <w:vAlign w:val="bottom"/>
            <w:hideMark/>
          </w:tcPr>
          <w:p w14:paraId="47CD4D2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A15ABF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C73B2B9"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1D9C2452" w14:textId="77777777" w:rsidR="00D03BBA" w:rsidRPr="00D03BBA" w:rsidRDefault="00D03BBA" w:rsidP="00B923A5">
            <w:pPr>
              <w:widowControl/>
              <w:autoSpaceDE/>
              <w:autoSpaceDN/>
              <w:adjustRightInd/>
              <w:jc w:val="right"/>
            </w:pPr>
            <w:r w:rsidRPr="00D03BBA">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0A2A31B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C1D761"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r>
      <w:tr w:rsidR="00D03BBA" w:rsidRPr="00D03BBA" w14:paraId="20817764"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9C59B9" w14:textId="77777777" w:rsidR="00D03BBA" w:rsidRPr="00D03BBA" w:rsidRDefault="00D03BBA" w:rsidP="00D03BBA">
            <w:pPr>
              <w:widowControl/>
              <w:autoSpaceDE/>
              <w:autoSpaceDN/>
              <w:adjustRightInd/>
              <w:jc w:val="both"/>
              <w:rPr>
                <w:color w:val="000000"/>
              </w:rPr>
            </w:pPr>
            <w:r w:rsidRPr="00D03BBA">
              <w:rPr>
                <w:color w:val="000000"/>
              </w:rPr>
              <w:t>1.2.5.2.1.5 Summarizing all the information collected in the working version (draft) "Sub-head: Actions related to the Transfer of Technologies".</w:t>
            </w:r>
          </w:p>
        </w:tc>
        <w:tc>
          <w:tcPr>
            <w:tcW w:w="0" w:type="auto"/>
            <w:tcBorders>
              <w:top w:val="nil"/>
              <w:left w:val="nil"/>
              <w:bottom w:val="single" w:sz="4" w:space="0" w:color="auto"/>
              <w:right w:val="single" w:sz="4" w:space="0" w:color="auto"/>
            </w:tcBorders>
            <w:shd w:val="clear" w:color="auto" w:fill="auto"/>
            <w:vAlign w:val="bottom"/>
            <w:hideMark/>
          </w:tcPr>
          <w:p w14:paraId="3A2B09F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02B0B7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E62FAC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63B0FB1" w14:textId="77777777" w:rsidR="00D03BBA" w:rsidRPr="00D03BBA" w:rsidRDefault="00D03BBA" w:rsidP="00B923A5">
            <w:pPr>
              <w:widowControl/>
              <w:autoSpaceDE/>
              <w:autoSpaceDN/>
              <w:adjustRightInd/>
              <w:jc w:val="right"/>
            </w:pPr>
            <w:r w:rsidRPr="00D03BBA">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42D5AEA6" w14:textId="77777777" w:rsidR="00D03BBA" w:rsidRPr="00D03BBA" w:rsidRDefault="00D03BBA" w:rsidP="00B923A5">
            <w:pPr>
              <w:widowControl/>
              <w:autoSpaceDE/>
              <w:autoSpaceDN/>
              <w:adjustRightInd/>
              <w:jc w:val="right"/>
              <w:rPr>
                <w:color w:val="000000"/>
              </w:rPr>
            </w:pPr>
            <w:r w:rsidRPr="00D03BBA">
              <w:rPr>
                <w:color w:val="000000"/>
              </w:rPr>
              <w:t xml:space="preserve">           400 </w:t>
            </w:r>
          </w:p>
        </w:tc>
        <w:tc>
          <w:tcPr>
            <w:tcW w:w="0" w:type="auto"/>
            <w:tcBorders>
              <w:top w:val="nil"/>
              <w:left w:val="nil"/>
              <w:bottom w:val="single" w:sz="4" w:space="0" w:color="auto"/>
              <w:right w:val="single" w:sz="4" w:space="0" w:color="auto"/>
            </w:tcBorders>
            <w:shd w:val="clear" w:color="auto" w:fill="auto"/>
            <w:vAlign w:val="bottom"/>
            <w:hideMark/>
          </w:tcPr>
          <w:p w14:paraId="1A99FCBC" w14:textId="77777777" w:rsidR="00D03BBA" w:rsidRPr="00D03BBA" w:rsidRDefault="00D03BBA" w:rsidP="00B923A5">
            <w:pPr>
              <w:widowControl/>
              <w:autoSpaceDE/>
              <w:autoSpaceDN/>
              <w:adjustRightInd/>
              <w:jc w:val="right"/>
              <w:rPr>
                <w:color w:val="000000"/>
              </w:rPr>
            </w:pPr>
            <w:r w:rsidRPr="00D03BBA">
              <w:rPr>
                <w:color w:val="000000"/>
              </w:rPr>
              <w:t xml:space="preserve">              600 </w:t>
            </w:r>
          </w:p>
        </w:tc>
      </w:tr>
      <w:tr w:rsidR="00D03BBA" w:rsidRPr="00D03BBA" w14:paraId="4B1495FB" w14:textId="77777777" w:rsidTr="00B923A5">
        <w:trPr>
          <w:trHeight w:val="10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1CDE88F" w14:textId="77777777" w:rsidR="00D03BBA" w:rsidRPr="00D03BBA" w:rsidRDefault="00D03BBA" w:rsidP="00D03BBA">
            <w:pPr>
              <w:widowControl/>
              <w:autoSpaceDE/>
              <w:autoSpaceDN/>
              <w:adjustRightInd/>
              <w:jc w:val="both"/>
              <w:rPr>
                <w:color w:val="000000"/>
              </w:rPr>
            </w:pPr>
            <w:r w:rsidRPr="00D03BBA">
              <w:rPr>
                <w:color w:val="000000"/>
              </w:rPr>
              <w:t>1.2.5.2.1.6 Inclusion of received comments, if any, in the working version of the "Section: Actions related to the Transfer of Technologies" and its completion as part of the "Chapter: Other information considered suitable for achieving the goals of the UNFCCC".</w:t>
            </w:r>
          </w:p>
        </w:tc>
        <w:tc>
          <w:tcPr>
            <w:tcW w:w="0" w:type="auto"/>
            <w:tcBorders>
              <w:top w:val="nil"/>
              <w:left w:val="nil"/>
              <w:bottom w:val="single" w:sz="4" w:space="0" w:color="auto"/>
              <w:right w:val="single" w:sz="4" w:space="0" w:color="auto"/>
            </w:tcBorders>
            <w:shd w:val="clear" w:color="auto" w:fill="auto"/>
            <w:vAlign w:val="bottom"/>
            <w:hideMark/>
          </w:tcPr>
          <w:p w14:paraId="735F766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04D95E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B7C5B9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D385AD" w14:textId="77777777" w:rsidR="00D03BBA" w:rsidRPr="00D03BBA" w:rsidRDefault="00D03BBA" w:rsidP="00B923A5">
            <w:pPr>
              <w:widowControl/>
              <w:autoSpaceDE/>
              <w:autoSpaceDN/>
              <w:adjustRightInd/>
              <w:jc w:val="right"/>
            </w:pPr>
            <w:r w:rsidRPr="00D03BBA">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39BC306A" w14:textId="77777777" w:rsidR="00D03BBA" w:rsidRPr="00D03BBA" w:rsidRDefault="00D03BBA" w:rsidP="00B923A5">
            <w:pPr>
              <w:widowControl/>
              <w:autoSpaceDE/>
              <w:autoSpaceDN/>
              <w:adjustRightInd/>
              <w:jc w:val="right"/>
              <w:rPr>
                <w:color w:val="000000"/>
              </w:rPr>
            </w:pPr>
            <w:r w:rsidRPr="00D03BBA">
              <w:rPr>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039A21F0"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r>
      <w:tr w:rsidR="00D03BBA" w:rsidRPr="00D03BBA" w14:paraId="465C10F5"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CA94F3" w14:textId="77777777" w:rsidR="00D03BBA" w:rsidRPr="00D03BBA" w:rsidRDefault="00D03BBA" w:rsidP="00D03BBA">
            <w:pPr>
              <w:widowControl/>
              <w:autoSpaceDE/>
              <w:autoSpaceDN/>
              <w:adjustRightInd/>
              <w:rPr>
                <w:b/>
                <w:bCs/>
                <w:color w:val="000000"/>
              </w:rPr>
            </w:pPr>
            <w:r w:rsidRPr="00D03BBA">
              <w:rPr>
                <w:b/>
                <w:bCs/>
                <w:color w:val="000000"/>
              </w:rPr>
              <w:lastRenderedPageBreak/>
              <w:t>1.2.5.3 Climate change research and systematic observation</w:t>
            </w:r>
          </w:p>
        </w:tc>
        <w:tc>
          <w:tcPr>
            <w:tcW w:w="0" w:type="auto"/>
            <w:tcBorders>
              <w:top w:val="nil"/>
              <w:left w:val="nil"/>
              <w:bottom w:val="single" w:sz="4" w:space="0" w:color="auto"/>
              <w:right w:val="single" w:sz="4" w:space="0" w:color="auto"/>
            </w:tcBorders>
            <w:shd w:val="clear" w:color="auto" w:fill="auto"/>
            <w:vAlign w:val="bottom"/>
            <w:hideMark/>
          </w:tcPr>
          <w:p w14:paraId="49C1152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55622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9A2EB4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5A28C15B" w14:textId="77777777" w:rsidR="00D03BBA" w:rsidRPr="00D03BBA" w:rsidRDefault="00D03BBA" w:rsidP="00B923A5">
            <w:pPr>
              <w:widowControl/>
              <w:autoSpaceDE/>
              <w:autoSpaceDN/>
              <w:adjustRightInd/>
              <w:jc w:val="right"/>
              <w:rPr>
                <w:b/>
                <w:bCs/>
              </w:rPr>
            </w:pPr>
            <w:r w:rsidRPr="00D03BBA">
              <w:rPr>
                <w:b/>
                <w:bCs/>
              </w:rPr>
              <w:t xml:space="preserve">       2,800 </w:t>
            </w:r>
          </w:p>
        </w:tc>
        <w:tc>
          <w:tcPr>
            <w:tcW w:w="0" w:type="auto"/>
            <w:tcBorders>
              <w:top w:val="nil"/>
              <w:left w:val="nil"/>
              <w:bottom w:val="single" w:sz="4" w:space="0" w:color="auto"/>
              <w:right w:val="single" w:sz="4" w:space="0" w:color="auto"/>
            </w:tcBorders>
            <w:shd w:val="clear" w:color="auto" w:fill="auto"/>
            <w:vAlign w:val="bottom"/>
            <w:hideMark/>
          </w:tcPr>
          <w:p w14:paraId="688EB39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1,700 </w:t>
            </w:r>
          </w:p>
        </w:tc>
        <w:tc>
          <w:tcPr>
            <w:tcW w:w="0" w:type="auto"/>
            <w:tcBorders>
              <w:top w:val="nil"/>
              <w:left w:val="nil"/>
              <w:bottom w:val="single" w:sz="4" w:space="0" w:color="auto"/>
              <w:right w:val="single" w:sz="4" w:space="0" w:color="auto"/>
            </w:tcBorders>
            <w:shd w:val="clear" w:color="auto" w:fill="auto"/>
            <w:vAlign w:val="bottom"/>
            <w:hideMark/>
          </w:tcPr>
          <w:p w14:paraId="458CD1D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6,000 </w:t>
            </w:r>
          </w:p>
        </w:tc>
      </w:tr>
      <w:tr w:rsidR="00D03BBA" w:rsidRPr="00D03BBA" w14:paraId="7232D4CC" w14:textId="77777777" w:rsidTr="00B923A5">
        <w:trPr>
          <w:trHeight w:val="63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0362A4" w14:textId="77777777" w:rsidR="00D03BBA" w:rsidRPr="00D03BBA" w:rsidRDefault="00D03BBA" w:rsidP="00D03BBA">
            <w:pPr>
              <w:widowControl/>
              <w:autoSpaceDE/>
              <w:autoSpaceDN/>
              <w:adjustRightInd/>
              <w:rPr>
                <w:b/>
                <w:bCs/>
                <w:color w:val="000000"/>
              </w:rPr>
            </w:pPr>
            <w:r w:rsidRPr="00D03BBA">
              <w:rPr>
                <w:b/>
                <w:bCs/>
                <w:color w:val="000000"/>
              </w:rPr>
              <w:t xml:space="preserve">Output 1.2.5.3.1: </w:t>
            </w:r>
            <w:r w:rsidRPr="00D03BBA">
              <w:rPr>
                <w:color w:val="000000"/>
              </w:rPr>
              <w:t>Information on "Climate Change Research and Systematic Observations" prepared and compiled.</w:t>
            </w:r>
          </w:p>
        </w:tc>
        <w:tc>
          <w:tcPr>
            <w:tcW w:w="0" w:type="auto"/>
            <w:tcBorders>
              <w:top w:val="nil"/>
              <w:left w:val="nil"/>
              <w:bottom w:val="single" w:sz="4" w:space="0" w:color="auto"/>
              <w:right w:val="single" w:sz="4" w:space="0" w:color="auto"/>
            </w:tcBorders>
            <w:shd w:val="clear" w:color="auto" w:fill="auto"/>
            <w:vAlign w:val="bottom"/>
            <w:hideMark/>
          </w:tcPr>
          <w:p w14:paraId="7DEC0D0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3BCFBD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41664C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4A2457C5" w14:textId="77777777" w:rsidR="00D03BBA" w:rsidRPr="00D03BBA" w:rsidRDefault="00D03BBA" w:rsidP="00B923A5">
            <w:pPr>
              <w:widowControl/>
              <w:autoSpaceDE/>
              <w:autoSpaceDN/>
              <w:adjustRightInd/>
              <w:jc w:val="right"/>
              <w:rPr>
                <w:b/>
                <w:bCs/>
              </w:rPr>
            </w:pPr>
            <w:r w:rsidRPr="00D03BBA">
              <w:rPr>
                <w:b/>
                <w:bCs/>
              </w:rPr>
              <w:t xml:space="preserve">       2,800 </w:t>
            </w:r>
          </w:p>
        </w:tc>
        <w:tc>
          <w:tcPr>
            <w:tcW w:w="0" w:type="auto"/>
            <w:tcBorders>
              <w:top w:val="nil"/>
              <w:left w:val="nil"/>
              <w:bottom w:val="single" w:sz="4" w:space="0" w:color="auto"/>
              <w:right w:val="single" w:sz="4" w:space="0" w:color="auto"/>
            </w:tcBorders>
            <w:shd w:val="clear" w:color="auto" w:fill="auto"/>
            <w:vAlign w:val="bottom"/>
            <w:hideMark/>
          </w:tcPr>
          <w:p w14:paraId="6F47EC9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1,700 </w:t>
            </w:r>
          </w:p>
        </w:tc>
        <w:tc>
          <w:tcPr>
            <w:tcW w:w="0" w:type="auto"/>
            <w:tcBorders>
              <w:top w:val="nil"/>
              <w:left w:val="nil"/>
              <w:bottom w:val="single" w:sz="4" w:space="0" w:color="auto"/>
              <w:right w:val="single" w:sz="4" w:space="0" w:color="auto"/>
            </w:tcBorders>
            <w:shd w:val="clear" w:color="auto" w:fill="auto"/>
            <w:vAlign w:val="bottom"/>
            <w:hideMark/>
          </w:tcPr>
          <w:p w14:paraId="354D514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6,000 </w:t>
            </w:r>
          </w:p>
        </w:tc>
      </w:tr>
      <w:tr w:rsidR="00D03BBA" w:rsidRPr="00D03BBA" w14:paraId="53950A44" w14:textId="77777777" w:rsidTr="00B923A5">
        <w:trPr>
          <w:trHeight w:val="5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1A7A11" w14:textId="77777777" w:rsidR="00D03BBA" w:rsidRPr="00D03BBA" w:rsidRDefault="00D03BBA" w:rsidP="00D03BBA">
            <w:pPr>
              <w:widowControl/>
              <w:autoSpaceDE/>
              <w:autoSpaceDN/>
              <w:adjustRightInd/>
              <w:jc w:val="both"/>
              <w:rPr>
                <w:color w:val="000000"/>
              </w:rPr>
            </w:pPr>
            <w:r w:rsidRPr="00D03BBA">
              <w:rPr>
                <w:color w:val="000000"/>
              </w:rPr>
              <w:t>1.2.5.3.1.1 Collection, compilation and provision of information on research and systematic observation systems.</w:t>
            </w:r>
          </w:p>
        </w:tc>
        <w:tc>
          <w:tcPr>
            <w:tcW w:w="0" w:type="auto"/>
            <w:tcBorders>
              <w:top w:val="nil"/>
              <w:left w:val="nil"/>
              <w:bottom w:val="single" w:sz="4" w:space="0" w:color="auto"/>
              <w:right w:val="single" w:sz="4" w:space="0" w:color="auto"/>
            </w:tcBorders>
            <w:shd w:val="clear" w:color="auto" w:fill="auto"/>
            <w:vAlign w:val="bottom"/>
            <w:hideMark/>
          </w:tcPr>
          <w:p w14:paraId="49C99DA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6B170A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03B6280"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313EAC4E"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4C65041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A5A41A4"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3397CD11"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B7BCCE" w14:textId="77777777" w:rsidR="00D03BBA" w:rsidRPr="00D03BBA" w:rsidRDefault="00D03BBA" w:rsidP="00D03BBA">
            <w:pPr>
              <w:widowControl/>
              <w:autoSpaceDE/>
              <w:autoSpaceDN/>
              <w:adjustRightInd/>
              <w:jc w:val="both"/>
              <w:rPr>
                <w:color w:val="000000"/>
              </w:rPr>
            </w:pPr>
            <w:r w:rsidRPr="00D03BBA">
              <w:rPr>
                <w:color w:val="000000"/>
              </w:rPr>
              <w:t>1.2.5.3.1.2 Assessment of the general policy and funding of research and systematic observations in the country.</w:t>
            </w:r>
          </w:p>
        </w:tc>
        <w:tc>
          <w:tcPr>
            <w:tcW w:w="0" w:type="auto"/>
            <w:tcBorders>
              <w:top w:val="nil"/>
              <w:left w:val="nil"/>
              <w:bottom w:val="single" w:sz="4" w:space="0" w:color="auto"/>
              <w:right w:val="single" w:sz="4" w:space="0" w:color="auto"/>
            </w:tcBorders>
            <w:shd w:val="clear" w:color="auto" w:fill="auto"/>
            <w:vAlign w:val="bottom"/>
            <w:hideMark/>
          </w:tcPr>
          <w:p w14:paraId="7ED2E61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BD2674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1D12E77" w14:textId="77777777" w:rsidR="00D03BBA" w:rsidRPr="00D03BBA" w:rsidRDefault="00D03BBA" w:rsidP="00B923A5">
            <w:pPr>
              <w:widowControl/>
              <w:autoSpaceDE/>
              <w:autoSpaceDN/>
              <w:adjustRightInd/>
              <w:jc w:val="right"/>
              <w:rPr>
                <w:color w:val="000000"/>
              </w:rPr>
            </w:pPr>
            <w:r w:rsidRPr="00D03BBA">
              <w:rPr>
                <w:color w:val="000000"/>
              </w:rPr>
              <w:t> </w:t>
            </w:r>
          </w:p>
        </w:tc>
        <w:tc>
          <w:tcPr>
            <w:tcW w:w="0" w:type="auto"/>
            <w:tcBorders>
              <w:top w:val="nil"/>
              <w:left w:val="nil"/>
              <w:bottom w:val="single" w:sz="4" w:space="0" w:color="auto"/>
              <w:right w:val="single" w:sz="4" w:space="0" w:color="auto"/>
            </w:tcBorders>
            <w:shd w:val="clear" w:color="auto" w:fill="auto"/>
            <w:vAlign w:val="bottom"/>
            <w:hideMark/>
          </w:tcPr>
          <w:p w14:paraId="60F06811"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01D5300B"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6AA0BDA2"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4C57B909" w14:textId="77777777" w:rsidTr="00B923A5">
        <w:trPr>
          <w:trHeight w:val="16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A2CE27" w14:textId="77777777" w:rsidR="00D03BBA" w:rsidRPr="00D03BBA" w:rsidRDefault="00D03BBA" w:rsidP="00D03BBA">
            <w:pPr>
              <w:widowControl/>
              <w:autoSpaceDE/>
              <w:autoSpaceDN/>
              <w:adjustRightInd/>
              <w:jc w:val="both"/>
              <w:rPr>
                <w:color w:val="000000"/>
              </w:rPr>
            </w:pPr>
            <w:r w:rsidRPr="00D03BBA">
              <w:rPr>
                <w:color w:val="000000"/>
              </w:rPr>
              <w:t>1.2.5.3.1.3 Assessment of efforts undertaken by the Government and formulation of recommendations to institutions regarding the climate process and climate system research. This includes paleoclimatic studies; modeling and forecasting using common circulation models; studies on the effects of climate change; socio-economic analysis, including analysis of the impacts of climate change options and responses; climate change mitigation research, and climate change adaptation technologies.</w:t>
            </w:r>
          </w:p>
        </w:tc>
        <w:tc>
          <w:tcPr>
            <w:tcW w:w="0" w:type="auto"/>
            <w:tcBorders>
              <w:top w:val="nil"/>
              <w:left w:val="nil"/>
              <w:bottom w:val="single" w:sz="4" w:space="0" w:color="auto"/>
              <w:right w:val="single" w:sz="4" w:space="0" w:color="auto"/>
            </w:tcBorders>
            <w:shd w:val="clear" w:color="auto" w:fill="auto"/>
            <w:vAlign w:val="bottom"/>
            <w:hideMark/>
          </w:tcPr>
          <w:p w14:paraId="3DCBAB3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974899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6D0390F"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4D29B2F0"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3C28DC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9C52CE2"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277C513F" w14:textId="77777777" w:rsidTr="00B923A5">
        <w:trPr>
          <w:trHeight w:val="64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626D6D" w14:textId="77777777" w:rsidR="00D03BBA" w:rsidRPr="00D03BBA" w:rsidRDefault="00D03BBA" w:rsidP="00D03BBA">
            <w:pPr>
              <w:widowControl/>
              <w:autoSpaceDE/>
              <w:autoSpaceDN/>
              <w:adjustRightInd/>
              <w:jc w:val="both"/>
              <w:rPr>
                <w:color w:val="000000"/>
              </w:rPr>
            </w:pPr>
            <w:r w:rsidRPr="00D03BBA">
              <w:rPr>
                <w:color w:val="000000"/>
              </w:rPr>
              <w:t xml:space="preserve">1.2.5.3.1.4 Assessment of information on the status of government plans, programs and support to the climate monitoring system. </w:t>
            </w:r>
          </w:p>
        </w:tc>
        <w:tc>
          <w:tcPr>
            <w:tcW w:w="0" w:type="auto"/>
            <w:tcBorders>
              <w:top w:val="nil"/>
              <w:left w:val="nil"/>
              <w:bottom w:val="single" w:sz="4" w:space="0" w:color="auto"/>
              <w:right w:val="single" w:sz="4" w:space="0" w:color="auto"/>
            </w:tcBorders>
            <w:shd w:val="clear" w:color="auto" w:fill="auto"/>
            <w:vAlign w:val="bottom"/>
            <w:hideMark/>
          </w:tcPr>
          <w:p w14:paraId="470CE2A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460551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EAD628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CAA4CC2"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1C4F7549"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2F533DF3"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69CCC77F"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4599AD" w14:textId="77777777" w:rsidR="00D03BBA" w:rsidRPr="00D03BBA" w:rsidRDefault="00D03BBA" w:rsidP="00D03BBA">
            <w:pPr>
              <w:widowControl/>
              <w:autoSpaceDE/>
              <w:autoSpaceDN/>
              <w:adjustRightInd/>
              <w:jc w:val="both"/>
              <w:rPr>
                <w:color w:val="000000"/>
              </w:rPr>
            </w:pPr>
            <w:r w:rsidRPr="00D03BBA">
              <w:rPr>
                <w:color w:val="000000"/>
              </w:rPr>
              <w:t xml:space="preserve">1.2.5.3.1.5 Summarizing all the information collected in the working version (draft/project) of the "Section: Research and Systematic Observations of Climate Change". </w:t>
            </w:r>
          </w:p>
        </w:tc>
        <w:tc>
          <w:tcPr>
            <w:tcW w:w="0" w:type="auto"/>
            <w:tcBorders>
              <w:top w:val="nil"/>
              <w:left w:val="nil"/>
              <w:bottom w:val="single" w:sz="4" w:space="0" w:color="auto"/>
              <w:right w:val="single" w:sz="4" w:space="0" w:color="auto"/>
            </w:tcBorders>
            <w:shd w:val="clear" w:color="auto" w:fill="auto"/>
            <w:vAlign w:val="bottom"/>
            <w:hideMark/>
          </w:tcPr>
          <w:p w14:paraId="7425801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DB041C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DD780E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F79C895" w14:textId="77777777" w:rsidR="00D03BBA" w:rsidRPr="00D03BBA" w:rsidRDefault="00D03BBA" w:rsidP="00B923A5">
            <w:pPr>
              <w:widowControl/>
              <w:autoSpaceDE/>
              <w:autoSpaceDN/>
              <w:adjustRightInd/>
              <w:jc w:val="right"/>
            </w:pPr>
            <w:r w:rsidRPr="00D03BBA">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5E10D6B7"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470A1B79"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r>
      <w:tr w:rsidR="00D03BBA" w:rsidRPr="00D03BBA" w14:paraId="16EE09E5"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0E4B78" w14:textId="77777777" w:rsidR="00D03BBA" w:rsidRPr="00D03BBA" w:rsidRDefault="00D03BBA" w:rsidP="00D03BBA">
            <w:pPr>
              <w:widowControl/>
              <w:autoSpaceDE/>
              <w:autoSpaceDN/>
              <w:adjustRightInd/>
              <w:jc w:val="both"/>
              <w:rPr>
                <w:color w:val="000000"/>
              </w:rPr>
            </w:pPr>
            <w:r w:rsidRPr="00D03BBA">
              <w:rPr>
                <w:color w:val="000000"/>
              </w:rPr>
              <w:t>1.2.5.3.1.6 Inclusion of comments received, if any, in the draft of the "Section: Research and Systematic Observations of Climate Change" and its completion as part of "Chapter 5: Other information suitable for achieving the goals of the UNFCCC".</w:t>
            </w:r>
          </w:p>
        </w:tc>
        <w:tc>
          <w:tcPr>
            <w:tcW w:w="0" w:type="auto"/>
            <w:tcBorders>
              <w:top w:val="nil"/>
              <w:left w:val="nil"/>
              <w:bottom w:val="single" w:sz="4" w:space="0" w:color="auto"/>
              <w:right w:val="single" w:sz="4" w:space="0" w:color="auto"/>
            </w:tcBorders>
            <w:shd w:val="clear" w:color="auto" w:fill="auto"/>
            <w:vAlign w:val="bottom"/>
            <w:hideMark/>
          </w:tcPr>
          <w:p w14:paraId="6F722FD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AA2C8B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1FBCEF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43F4DBE"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B964978"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6F8D3318"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r>
      <w:tr w:rsidR="00D03BBA" w:rsidRPr="00D03BBA" w14:paraId="48CB7372"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FE5881" w14:textId="77777777" w:rsidR="00D03BBA" w:rsidRPr="00D03BBA" w:rsidRDefault="00D03BBA" w:rsidP="00D03BBA">
            <w:pPr>
              <w:widowControl/>
              <w:autoSpaceDE/>
              <w:autoSpaceDN/>
              <w:adjustRightInd/>
              <w:rPr>
                <w:b/>
                <w:bCs/>
                <w:color w:val="000000"/>
              </w:rPr>
            </w:pPr>
            <w:r w:rsidRPr="00D03BBA">
              <w:rPr>
                <w:b/>
                <w:bCs/>
                <w:color w:val="000000"/>
              </w:rPr>
              <w:t>1.2.5.4 Education training and public awareness</w:t>
            </w:r>
          </w:p>
        </w:tc>
        <w:tc>
          <w:tcPr>
            <w:tcW w:w="0" w:type="auto"/>
            <w:tcBorders>
              <w:top w:val="nil"/>
              <w:left w:val="nil"/>
              <w:bottom w:val="single" w:sz="4" w:space="0" w:color="auto"/>
              <w:right w:val="single" w:sz="4" w:space="0" w:color="auto"/>
            </w:tcBorders>
            <w:shd w:val="clear" w:color="auto" w:fill="auto"/>
            <w:vAlign w:val="bottom"/>
            <w:hideMark/>
          </w:tcPr>
          <w:p w14:paraId="6C961D2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5EA897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3,100 </w:t>
            </w:r>
          </w:p>
        </w:tc>
        <w:tc>
          <w:tcPr>
            <w:tcW w:w="0" w:type="auto"/>
            <w:tcBorders>
              <w:top w:val="nil"/>
              <w:left w:val="nil"/>
              <w:bottom w:val="single" w:sz="4" w:space="0" w:color="auto"/>
              <w:right w:val="single" w:sz="4" w:space="0" w:color="auto"/>
            </w:tcBorders>
            <w:shd w:val="clear" w:color="auto" w:fill="auto"/>
            <w:vAlign w:val="bottom"/>
            <w:hideMark/>
          </w:tcPr>
          <w:p w14:paraId="21A94C2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76DBB33B" w14:textId="77777777" w:rsidR="00D03BBA" w:rsidRPr="00D03BBA" w:rsidRDefault="00D03BBA" w:rsidP="00B923A5">
            <w:pPr>
              <w:widowControl/>
              <w:autoSpaceDE/>
              <w:autoSpaceDN/>
              <w:adjustRightInd/>
              <w:jc w:val="right"/>
              <w:rPr>
                <w:b/>
                <w:bCs/>
              </w:rPr>
            </w:pPr>
            <w:r w:rsidRPr="00D03BBA">
              <w:rPr>
                <w:b/>
                <w:bCs/>
              </w:rPr>
              <w:t xml:space="preserve">       4,250 </w:t>
            </w:r>
          </w:p>
        </w:tc>
        <w:tc>
          <w:tcPr>
            <w:tcW w:w="0" w:type="auto"/>
            <w:tcBorders>
              <w:top w:val="nil"/>
              <w:left w:val="nil"/>
              <w:bottom w:val="single" w:sz="4" w:space="0" w:color="auto"/>
              <w:right w:val="single" w:sz="4" w:space="0" w:color="auto"/>
            </w:tcBorders>
            <w:shd w:val="clear" w:color="auto" w:fill="auto"/>
            <w:vAlign w:val="bottom"/>
            <w:hideMark/>
          </w:tcPr>
          <w:p w14:paraId="6577E5AD"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1,100 </w:t>
            </w:r>
          </w:p>
        </w:tc>
        <w:tc>
          <w:tcPr>
            <w:tcW w:w="0" w:type="auto"/>
            <w:tcBorders>
              <w:top w:val="nil"/>
              <w:left w:val="nil"/>
              <w:bottom w:val="single" w:sz="4" w:space="0" w:color="auto"/>
              <w:right w:val="single" w:sz="4" w:space="0" w:color="auto"/>
            </w:tcBorders>
            <w:shd w:val="clear" w:color="auto" w:fill="auto"/>
            <w:vAlign w:val="bottom"/>
            <w:hideMark/>
          </w:tcPr>
          <w:p w14:paraId="43B318C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8,700 </w:t>
            </w:r>
          </w:p>
        </w:tc>
      </w:tr>
      <w:tr w:rsidR="00D03BBA" w:rsidRPr="00D03BBA" w14:paraId="0513480C"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18C9BC" w14:textId="77777777" w:rsidR="00D03BBA" w:rsidRPr="00D03BBA" w:rsidRDefault="00D03BBA" w:rsidP="00D03BBA">
            <w:pPr>
              <w:widowControl/>
              <w:autoSpaceDE/>
              <w:autoSpaceDN/>
              <w:adjustRightInd/>
              <w:rPr>
                <w:b/>
                <w:bCs/>
                <w:color w:val="000000"/>
              </w:rPr>
            </w:pPr>
            <w:r w:rsidRPr="00D03BBA">
              <w:rPr>
                <w:b/>
                <w:bCs/>
                <w:color w:val="000000"/>
              </w:rPr>
              <w:lastRenderedPageBreak/>
              <w:t xml:space="preserve">Output 1.2.5.4.1: </w:t>
            </w:r>
            <w:r w:rsidRPr="00D03BBA">
              <w:rPr>
                <w:color w:val="000000"/>
              </w:rPr>
              <w:t>An awareness-raising campaign developed and information on "Education, Training and Public Awareness" prepared.</w:t>
            </w:r>
          </w:p>
        </w:tc>
        <w:tc>
          <w:tcPr>
            <w:tcW w:w="0" w:type="auto"/>
            <w:tcBorders>
              <w:top w:val="nil"/>
              <w:left w:val="nil"/>
              <w:bottom w:val="single" w:sz="4" w:space="0" w:color="auto"/>
              <w:right w:val="single" w:sz="4" w:space="0" w:color="auto"/>
            </w:tcBorders>
            <w:shd w:val="clear" w:color="auto" w:fill="auto"/>
            <w:vAlign w:val="bottom"/>
            <w:hideMark/>
          </w:tcPr>
          <w:p w14:paraId="12000BA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6CC2E7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3,100 </w:t>
            </w:r>
          </w:p>
        </w:tc>
        <w:tc>
          <w:tcPr>
            <w:tcW w:w="0" w:type="auto"/>
            <w:tcBorders>
              <w:top w:val="nil"/>
              <w:left w:val="nil"/>
              <w:bottom w:val="single" w:sz="4" w:space="0" w:color="auto"/>
              <w:right w:val="single" w:sz="4" w:space="0" w:color="auto"/>
            </w:tcBorders>
            <w:shd w:val="clear" w:color="auto" w:fill="auto"/>
            <w:vAlign w:val="bottom"/>
            <w:hideMark/>
          </w:tcPr>
          <w:p w14:paraId="0220079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250 </w:t>
            </w:r>
          </w:p>
        </w:tc>
        <w:tc>
          <w:tcPr>
            <w:tcW w:w="0" w:type="auto"/>
            <w:tcBorders>
              <w:top w:val="nil"/>
              <w:left w:val="nil"/>
              <w:bottom w:val="single" w:sz="4" w:space="0" w:color="auto"/>
              <w:right w:val="single" w:sz="4" w:space="0" w:color="auto"/>
            </w:tcBorders>
            <w:shd w:val="clear" w:color="auto" w:fill="auto"/>
            <w:vAlign w:val="bottom"/>
            <w:hideMark/>
          </w:tcPr>
          <w:p w14:paraId="21CFFCB5" w14:textId="77777777" w:rsidR="00D03BBA" w:rsidRPr="00D03BBA" w:rsidRDefault="00D03BBA" w:rsidP="00B923A5">
            <w:pPr>
              <w:widowControl/>
              <w:autoSpaceDE/>
              <w:autoSpaceDN/>
              <w:adjustRightInd/>
              <w:jc w:val="right"/>
              <w:rPr>
                <w:b/>
                <w:bCs/>
              </w:rPr>
            </w:pPr>
            <w:r w:rsidRPr="00D03BBA">
              <w:rPr>
                <w:b/>
                <w:bCs/>
              </w:rPr>
              <w:t xml:space="preserve">       4,250 </w:t>
            </w:r>
          </w:p>
        </w:tc>
        <w:tc>
          <w:tcPr>
            <w:tcW w:w="0" w:type="auto"/>
            <w:tcBorders>
              <w:top w:val="nil"/>
              <w:left w:val="nil"/>
              <w:bottom w:val="single" w:sz="4" w:space="0" w:color="auto"/>
              <w:right w:val="single" w:sz="4" w:space="0" w:color="auto"/>
            </w:tcBorders>
            <w:shd w:val="clear" w:color="auto" w:fill="auto"/>
            <w:vAlign w:val="bottom"/>
            <w:hideMark/>
          </w:tcPr>
          <w:p w14:paraId="431E5ED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1,100 </w:t>
            </w:r>
          </w:p>
        </w:tc>
        <w:tc>
          <w:tcPr>
            <w:tcW w:w="0" w:type="auto"/>
            <w:tcBorders>
              <w:top w:val="nil"/>
              <w:left w:val="nil"/>
              <w:bottom w:val="single" w:sz="4" w:space="0" w:color="auto"/>
              <w:right w:val="single" w:sz="4" w:space="0" w:color="auto"/>
            </w:tcBorders>
            <w:shd w:val="clear" w:color="auto" w:fill="auto"/>
            <w:vAlign w:val="bottom"/>
            <w:hideMark/>
          </w:tcPr>
          <w:p w14:paraId="7F29E3C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8,700 </w:t>
            </w:r>
          </w:p>
        </w:tc>
      </w:tr>
      <w:tr w:rsidR="00D03BBA" w:rsidRPr="00D03BBA" w14:paraId="7830409E"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FBF9B3F" w14:textId="77777777" w:rsidR="00D03BBA" w:rsidRPr="00D03BBA" w:rsidRDefault="00D03BBA" w:rsidP="00D03BBA">
            <w:pPr>
              <w:widowControl/>
              <w:autoSpaceDE/>
              <w:autoSpaceDN/>
              <w:adjustRightInd/>
              <w:jc w:val="both"/>
              <w:rPr>
                <w:color w:val="000000"/>
              </w:rPr>
            </w:pPr>
            <w:r w:rsidRPr="00D03BBA">
              <w:rPr>
                <w:color w:val="000000"/>
              </w:rPr>
              <w:t xml:space="preserve">1.2.5.4.1.1 Assessment of the overall level of awareness and understanding of climate change issues and climate change education policies, seminars and public awareness. </w:t>
            </w:r>
          </w:p>
        </w:tc>
        <w:tc>
          <w:tcPr>
            <w:tcW w:w="0" w:type="auto"/>
            <w:tcBorders>
              <w:top w:val="nil"/>
              <w:left w:val="nil"/>
              <w:bottom w:val="single" w:sz="4" w:space="0" w:color="auto"/>
              <w:right w:val="single" w:sz="4" w:space="0" w:color="auto"/>
            </w:tcBorders>
            <w:shd w:val="clear" w:color="auto" w:fill="auto"/>
            <w:vAlign w:val="bottom"/>
            <w:hideMark/>
          </w:tcPr>
          <w:p w14:paraId="04B3A42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AACD44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35810B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486186A" w14:textId="77777777" w:rsidR="00D03BBA" w:rsidRPr="00D03BBA" w:rsidRDefault="00D03BBA" w:rsidP="00B923A5">
            <w:pPr>
              <w:widowControl/>
              <w:autoSpaceDE/>
              <w:autoSpaceDN/>
              <w:adjustRightInd/>
              <w:jc w:val="right"/>
            </w:pPr>
            <w:r w:rsidRPr="00D03BBA">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576395D7"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22783259" w14:textId="77777777" w:rsidR="00D03BBA" w:rsidRPr="00D03BBA" w:rsidRDefault="00D03BBA" w:rsidP="00B923A5">
            <w:pPr>
              <w:widowControl/>
              <w:autoSpaceDE/>
              <w:autoSpaceDN/>
              <w:adjustRightInd/>
              <w:jc w:val="right"/>
              <w:rPr>
                <w:color w:val="000000"/>
              </w:rPr>
            </w:pPr>
            <w:r w:rsidRPr="00D03BBA">
              <w:rPr>
                <w:color w:val="000000"/>
              </w:rPr>
              <w:t xml:space="preserve">              400 </w:t>
            </w:r>
          </w:p>
        </w:tc>
      </w:tr>
      <w:tr w:rsidR="00D03BBA" w:rsidRPr="00D03BBA" w14:paraId="4D918419"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E2BE7C1" w14:textId="77777777" w:rsidR="00D03BBA" w:rsidRPr="00D03BBA" w:rsidRDefault="00D03BBA" w:rsidP="00D03BBA">
            <w:pPr>
              <w:widowControl/>
              <w:autoSpaceDE/>
              <w:autoSpaceDN/>
              <w:adjustRightInd/>
              <w:jc w:val="both"/>
              <w:rPr>
                <w:color w:val="000000"/>
              </w:rPr>
            </w:pPr>
            <w:r w:rsidRPr="00D03BBA">
              <w:rPr>
                <w:color w:val="000000"/>
              </w:rPr>
              <w:t>1.2.5.4.1.2 Assessment of the National Curriculum and the efforts undertaken by the Government (for example, by the Ministry of Education) with advices for primary, secondary and higher education on climate change.</w:t>
            </w:r>
          </w:p>
        </w:tc>
        <w:tc>
          <w:tcPr>
            <w:tcW w:w="0" w:type="auto"/>
            <w:tcBorders>
              <w:top w:val="nil"/>
              <w:left w:val="nil"/>
              <w:bottom w:val="single" w:sz="4" w:space="0" w:color="auto"/>
              <w:right w:val="single" w:sz="4" w:space="0" w:color="auto"/>
            </w:tcBorders>
            <w:shd w:val="clear" w:color="auto" w:fill="auto"/>
            <w:vAlign w:val="bottom"/>
            <w:hideMark/>
          </w:tcPr>
          <w:p w14:paraId="2566C8C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331694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9A0098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B9B5ABD" w14:textId="77777777" w:rsidR="00D03BBA" w:rsidRPr="00D03BBA" w:rsidRDefault="00D03BBA" w:rsidP="00B923A5">
            <w:pPr>
              <w:widowControl/>
              <w:autoSpaceDE/>
              <w:autoSpaceDN/>
              <w:adjustRightInd/>
              <w:jc w:val="right"/>
            </w:pPr>
            <w:r w:rsidRPr="00D03BBA">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31F4C972" w14:textId="77777777" w:rsidR="00D03BBA" w:rsidRPr="00D03BBA" w:rsidRDefault="00D03BBA" w:rsidP="00B923A5">
            <w:pPr>
              <w:widowControl/>
              <w:autoSpaceDE/>
              <w:autoSpaceDN/>
              <w:adjustRightInd/>
              <w:jc w:val="right"/>
              <w:rPr>
                <w:color w:val="000000"/>
              </w:rPr>
            </w:pPr>
            <w:r w:rsidRPr="00D03BBA">
              <w:rPr>
                <w:color w:val="000000"/>
              </w:rPr>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16E0EA84"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r>
      <w:tr w:rsidR="00D03BBA" w:rsidRPr="00D03BBA" w14:paraId="601141C7"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2858B1F" w14:textId="77777777" w:rsidR="00D03BBA" w:rsidRPr="00D03BBA" w:rsidRDefault="00D03BBA" w:rsidP="00D03BBA">
            <w:pPr>
              <w:widowControl/>
              <w:autoSpaceDE/>
              <w:autoSpaceDN/>
              <w:adjustRightInd/>
              <w:jc w:val="both"/>
              <w:rPr>
                <w:color w:val="000000"/>
              </w:rPr>
            </w:pPr>
            <w:r w:rsidRPr="00D03BBA">
              <w:rPr>
                <w:color w:val="000000"/>
              </w:rPr>
              <w:t xml:space="preserve">1.2.5.4.1.3 Assessment of available information regarding implemented or planned public information initiatives, campaigns and programs. </w:t>
            </w:r>
          </w:p>
        </w:tc>
        <w:tc>
          <w:tcPr>
            <w:tcW w:w="0" w:type="auto"/>
            <w:tcBorders>
              <w:top w:val="nil"/>
              <w:left w:val="nil"/>
              <w:bottom w:val="single" w:sz="4" w:space="0" w:color="auto"/>
              <w:right w:val="single" w:sz="4" w:space="0" w:color="auto"/>
            </w:tcBorders>
            <w:shd w:val="clear" w:color="auto" w:fill="auto"/>
            <w:vAlign w:val="bottom"/>
            <w:hideMark/>
          </w:tcPr>
          <w:p w14:paraId="38370E8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33480C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03DD75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F7B1E83" w14:textId="77777777" w:rsidR="00D03BBA" w:rsidRPr="00D03BBA" w:rsidRDefault="00D03BBA" w:rsidP="00B923A5">
            <w:pPr>
              <w:widowControl/>
              <w:autoSpaceDE/>
              <w:autoSpaceDN/>
              <w:adjustRightInd/>
              <w:jc w:val="right"/>
            </w:pPr>
            <w:r w:rsidRPr="00D03BBA">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114E75BD" w14:textId="77777777" w:rsidR="00D03BBA" w:rsidRPr="00D03BBA" w:rsidRDefault="00D03BBA" w:rsidP="00B923A5">
            <w:pPr>
              <w:widowControl/>
              <w:autoSpaceDE/>
              <w:autoSpaceDN/>
              <w:adjustRightInd/>
              <w:jc w:val="right"/>
              <w:rPr>
                <w:color w:val="000000"/>
              </w:rPr>
            </w:pPr>
            <w:r w:rsidRPr="00D03BBA">
              <w:rPr>
                <w:color w:val="000000"/>
              </w:rPr>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0A0795FA"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r>
      <w:tr w:rsidR="00D03BBA" w:rsidRPr="00D03BBA" w14:paraId="426A1644" w14:textId="77777777" w:rsidTr="00B923A5">
        <w:trPr>
          <w:trHeight w:val="7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1564B5" w14:textId="77777777" w:rsidR="00D03BBA" w:rsidRPr="00D03BBA" w:rsidRDefault="00D03BBA" w:rsidP="00D03BBA">
            <w:pPr>
              <w:widowControl/>
              <w:autoSpaceDE/>
              <w:autoSpaceDN/>
              <w:adjustRightInd/>
              <w:jc w:val="both"/>
              <w:rPr>
                <w:color w:val="000000"/>
              </w:rPr>
            </w:pPr>
            <w:r w:rsidRPr="00D03BBA">
              <w:rPr>
                <w:color w:val="000000"/>
              </w:rPr>
              <w:t>1.2.5.4.1.4 Assessment of available information regarding international cooperation aimed at developing education and public awareness.</w:t>
            </w:r>
          </w:p>
        </w:tc>
        <w:tc>
          <w:tcPr>
            <w:tcW w:w="0" w:type="auto"/>
            <w:tcBorders>
              <w:top w:val="nil"/>
              <w:left w:val="nil"/>
              <w:bottom w:val="single" w:sz="4" w:space="0" w:color="auto"/>
              <w:right w:val="single" w:sz="4" w:space="0" w:color="auto"/>
            </w:tcBorders>
            <w:shd w:val="clear" w:color="auto" w:fill="auto"/>
            <w:vAlign w:val="bottom"/>
            <w:hideMark/>
          </w:tcPr>
          <w:p w14:paraId="7CC53F6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61F4A5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97383F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9A291F" w14:textId="77777777" w:rsidR="00D03BBA" w:rsidRPr="00D03BBA" w:rsidRDefault="00D03BBA" w:rsidP="00B923A5">
            <w:pPr>
              <w:widowControl/>
              <w:autoSpaceDE/>
              <w:autoSpaceDN/>
              <w:adjustRightInd/>
              <w:jc w:val="right"/>
            </w:pPr>
            <w:r w:rsidRPr="00D03BBA">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282838F2" w14:textId="77777777" w:rsidR="00D03BBA" w:rsidRPr="00D03BBA" w:rsidRDefault="00D03BBA" w:rsidP="00B923A5">
            <w:pPr>
              <w:widowControl/>
              <w:autoSpaceDE/>
              <w:autoSpaceDN/>
              <w:adjustRightInd/>
              <w:jc w:val="right"/>
              <w:rPr>
                <w:color w:val="000000"/>
              </w:rPr>
            </w:pPr>
            <w:r w:rsidRPr="00D03BBA">
              <w:rPr>
                <w:color w:val="000000"/>
              </w:rPr>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2A1D559C"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r>
      <w:tr w:rsidR="00D03BBA" w:rsidRPr="00D03BBA" w14:paraId="4D1FA746"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E50B50" w14:textId="77777777" w:rsidR="00D03BBA" w:rsidRPr="00D03BBA" w:rsidRDefault="00D03BBA" w:rsidP="00D03BBA">
            <w:pPr>
              <w:widowControl/>
              <w:autoSpaceDE/>
              <w:autoSpaceDN/>
              <w:adjustRightInd/>
              <w:jc w:val="both"/>
              <w:rPr>
                <w:color w:val="000000"/>
              </w:rPr>
            </w:pPr>
            <w:r w:rsidRPr="00D03BBA">
              <w:rPr>
                <w:color w:val="000000"/>
              </w:rPr>
              <w:t xml:space="preserve">1.2.5.4.1.5 Assessment of gaps, needs and priorities for climate change education and public awareness. </w:t>
            </w:r>
          </w:p>
        </w:tc>
        <w:tc>
          <w:tcPr>
            <w:tcW w:w="0" w:type="auto"/>
            <w:tcBorders>
              <w:top w:val="nil"/>
              <w:left w:val="nil"/>
              <w:bottom w:val="single" w:sz="4" w:space="0" w:color="auto"/>
              <w:right w:val="single" w:sz="4" w:space="0" w:color="auto"/>
            </w:tcBorders>
            <w:shd w:val="clear" w:color="auto" w:fill="auto"/>
            <w:vAlign w:val="bottom"/>
            <w:hideMark/>
          </w:tcPr>
          <w:p w14:paraId="3FEFE96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1D92F0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3EE75B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E25BFDF" w14:textId="77777777" w:rsidR="00D03BBA" w:rsidRPr="00D03BBA" w:rsidRDefault="00D03BBA" w:rsidP="00B923A5">
            <w:pPr>
              <w:widowControl/>
              <w:autoSpaceDE/>
              <w:autoSpaceDN/>
              <w:adjustRightInd/>
              <w:jc w:val="right"/>
            </w:pPr>
            <w:r w:rsidRPr="00D03BBA">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693EAD2B" w14:textId="77777777" w:rsidR="00D03BBA" w:rsidRPr="00D03BBA" w:rsidRDefault="00D03BBA" w:rsidP="00B923A5">
            <w:pPr>
              <w:widowControl/>
              <w:autoSpaceDE/>
              <w:autoSpaceDN/>
              <w:adjustRightInd/>
              <w:jc w:val="right"/>
              <w:rPr>
                <w:color w:val="000000"/>
              </w:rPr>
            </w:pPr>
            <w:r w:rsidRPr="00D03BBA">
              <w:rPr>
                <w:color w:val="000000"/>
              </w:rPr>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24863EB0"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r>
      <w:tr w:rsidR="00D03BBA" w:rsidRPr="00D03BBA" w14:paraId="65FB7800"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611141" w14:textId="77777777" w:rsidR="00D03BBA" w:rsidRPr="00D03BBA" w:rsidRDefault="00D03BBA" w:rsidP="00D03BBA">
            <w:pPr>
              <w:widowControl/>
              <w:autoSpaceDE/>
              <w:autoSpaceDN/>
              <w:adjustRightInd/>
              <w:jc w:val="both"/>
              <w:rPr>
                <w:color w:val="000000"/>
              </w:rPr>
            </w:pPr>
            <w:r w:rsidRPr="00D03BBA">
              <w:rPr>
                <w:color w:val="000000"/>
              </w:rPr>
              <w:t xml:space="preserve">1.2.5.4.1.6 Implementation of awareness-raising campaign for a specific audience (politicians, environmental planners, private sector, the public, schoolchildren and students), including the preparation of visual materials on climate change and sustainable development and dissemination through the media (television, radio and newspapers). </w:t>
            </w:r>
          </w:p>
        </w:tc>
        <w:tc>
          <w:tcPr>
            <w:tcW w:w="0" w:type="auto"/>
            <w:tcBorders>
              <w:top w:val="nil"/>
              <w:left w:val="nil"/>
              <w:bottom w:val="single" w:sz="4" w:space="0" w:color="auto"/>
              <w:right w:val="single" w:sz="4" w:space="0" w:color="auto"/>
            </w:tcBorders>
            <w:shd w:val="clear" w:color="auto" w:fill="auto"/>
            <w:vAlign w:val="bottom"/>
            <w:hideMark/>
          </w:tcPr>
          <w:p w14:paraId="70DFC8D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42A002E" w14:textId="77777777" w:rsidR="00D03BBA" w:rsidRPr="00D03BBA" w:rsidRDefault="00D03BBA" w:rsidP="00B923A5">
            <w:pPr>
              <w:widowControl/>
              <w:autoSpaceDE/>
              <w:autoSpaceDN/>
              <w:adjustRightInd/>
              <w:jc w:val="right"/>
              <w:rPr>
                <w:color w:val="000000"/>
              </w:rPr>
            </w:pPr>
            <w:r w:rsidRPr="00D03BBA">
              <w:rPr>
                <w:color w:val="000000"/>
              </w:rPr>
              <w:t xml:space="preserve">             50 </w:t>
            </w:r>
          </w:p>
        </w:tc>
        <w:tc>
          <w:tcPr>
            <w:tcW w:w="0" w:type="auto"/>
            <w:tcBorders>
              <w:top w:val="nil"/>
              <w:left w:val="nil"/>
              <w:bottom w:val="single" w:sz="4" w:space="0" w:color="auto"/>
              <w:right w:val="single" w:sz="4" w:space="0" w:color="auto"/>
            </w:tcBorders>
            <w:shd w:val="clear" w:color="auto" w:fill="auto"/>
            <w:vAlign w:val="bottom"/>
            <w:hideMark/>
          </w:tcPr>
          <w:p w14:paraId="6A55D793"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7A3C0DB2" w14:textId="77777777" w:rsidR="00D03BBA" w:rsidRPr="00D03BBA" w:rsidRDefault="00D03BBA" w:rsidP="00B923A5">
            <w:pPr>
              <w:widowControl/>
              <w:autoSpaceDE/>
              <w:autoSpaceDN/>
              <w:adjustRightInd/>
              <w:jc w:val="right"/>
            </w:pPr>
            <w:r w:rsidRPr="00D03BBA">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6CE66A0F" w14:textId="77777777" w:rsidR="00D03BBA" w:rsidRPr="00D03BBA" w:rsidRDefault="00D03BBA" w:rsidP="00B923A5">
            <w:pPr>
              <w:widowControl/>
              <w:autoSpaceDE/>
              <w:autoSpaceDN/>
              <w:adjustRightInd/>
              <w:jc w:val="right"/>
              <w:rPr>
                <w:color w:val="000000"/>
              </w:rPr>
            </w:pPr>
            <w:r w:rsidRPr="00D03BBA">
              <w:rPr>
                <w:color w:val="000000"/>
              </w:rPr>
              <w:t xml:space="preserve">             50 </w:t>
            </w:r>
          </w:p>
        </w:tc>
        <w:tc>
          <w:tcPr>
            <w:tcW w:w="0" w:type="auto"/>
            <w:tcBorders>
              <w:top w:val="nil"/>
              <w:left w:val="nil"/>
              <w:bottom w:val="single" w:sz="4" w:space="0" w:color="auto"/>
              <w:right w:val="single" w:sz="4" w:space="0" w:color="auto"/>
            </w:tcBorders>
            <w:shd w:val="clear" w:color="auto" w:fill="auto"/>
            <w:vAlign w:val="bottom"/>
            <w:hideMark/>
          </w:tcPr>
          <w:p w14:paraId="5E7FC027"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r>
      <w:tr w:rsidR="00D03BBA" w:rsidRPr="00D03BBA" w14:paraId="7F84FA27"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377E0D" w14:textId="77777777" w:rsidR="00D03BBA" w:rsidRPr="00D03BBA" w:rsidRDefault="00D03BBA" w:rsidP="00D03BBA">
            <w:pPr>
              <w:widowControl/>
              <w:autoSpaceDE/>
              <w:autoSpaceDN/>
              <w:adjustRightInd/>
              <w:jc w:val="both"/>
              <w:rPr>
                <w:color w:val="000000"/>
              </w:rPr>
            </w:pPr>
            <w:r w:rsidRPr="00D03BBA">
              <w:rPr>
                <w:color w:val="000000"/>
              </w:rPr>
              <w:t>1.2.5.4.1.7 Ensuring public access to information on climate change and sustainable development through the updated website of the climate change project in Russian and English related to climate change activities in Turkmenistan.</w:t>
            </w:r>
          </w:p>
        </w:tc>
        <w:tc>
          <w:tcPr>
            <w:tcW w:w="0" w:type="auto"/>
            <w:tcBorders>
              <w:top w:val="nil"/>
              <w:left w:val="nil"/>
              <w:bottom w:val="single" w:sz="4" w:space="0" w:color="auto"/>
              <w:right w:val="single" w:sz="4" w:space="0" w:color="auto"/>
            </w:tcBorders>
            <w:shd w:val="clear" w:color="auto" w:fill="auto"/>
            <w:vAlign w:val="bottom"/>
            <w:hideMark/>
          </w:tcPr>
          <w:p w14:paraId="1AEBA1B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A715EF" w14:textId="77777777" w:rsidR="00D03BBA" w:rsidRPr="00D03BBA" w:rsidRDefault="00D03BBA" w:rsidP="00B923A5">
            <w:pPr>
              <w:widowControl/>
              <w:autoSpaceDE/>
              <w:autoSpaceDN/>
              <w:adjustRightInd/>
              <w:jc w:val="right"/>
              <w:rPr>
                <w:color w:val="000000"/>
              </w:rPr>
            </w:pPr>
            <w:r w:rsidRPr="00D03BBA">
              <w:rPr>
                <w:color w:val="000000"/>
              </w:rPr>
              <w:t xml:space="preserve">             50 </w:t>
            </w:r>
          </w:p>
        </w:tc>
        <w:tc>
          <w:tcPr>
            <w:tcW w:w="0" w:type="auto"/>
            <w:tcBorders>
              <w:top w:val="nil"/>
              <w:left w:val="nil"/>
              <w:bottom w:val="single" w:sz="4" w:space="0" w:color="auto"/>
              <w:right w:val="single" w:sz="4" w:space="0" w:color="auto"/>
            </w:tcBorders>
            <w:shd w:val="clear" w:color="auto" w:fill="auto"/>
            <w:vAlign w:val="bottom"/>
            <w:hideMark/>
          </w:tcPr>
          <w:p w14:paraId="11015DB9" w14:textId="77777777" w:rsidR="00D03BBA" w:rsidRPr="00D03BBA" w:rsidRDefault="00D03BBA" w:rsidP="00B923A5">
            <w:pPr>
              <w:widowControl/>
              <w:autoSpaceDE/>
              <w:autoSpaceDN/>
              <w:adjustRightInd/>
              <w:jc w:val="right"/>
              <w:rPr>
                <w:color w:val="000000"/>
              </w:rPr>
            </w:pPr>
            <w:r w:rsidRPr="00D03BBA">
              <w:rPr>
                <w:color w:val="000000"/>
              </w:rPr>
              <w:t xml:space="preserve">            50 </w:t>
            </w:r>
          </w:p>
        </w:tc>
        <w:tc>
          <w:tcPr>
            <w:tcW w:w="0" w:type="auto"/>
            <w:tcBorders>
              <w:top w:val="nil"/>
              <w:left w:val="nil"/>
              <w:bottom w:val="single" w:sz="4" w:space="0" w:color="auto"/>
              <w:right w:val="single" w:sz="4" w:space="0" w:color="auto"/>
            </w:tcBorders>
            <w:shd w:val="clear" w:color="auto" w:fill="auto"/>
            <w:vAlign w:val="bottom"/>
            <w:hideMark/>
          </w:tcPr>
          <w:p w14:paraId="7C754B42" w14:textId="77777777" w:rsidR="00D03BBA" w:rsidRPr="00D03BBA" w:rsidRDefault="00D03BBA" w:rsidP="00B923A5">
            <w:pPr>
              <w:widowControl/>
              <w:autoSpaceDE/>
              <w:autoSpaceDN/>
              <w:adjustRightInd/>
              <w:jc w:val="right"/>
            </w:pPr>
            <w:r w:rsidRPr="00D03BBA">
              <w:t xml:space="preserve">            50 </w:t>
            </w:r>
          </w:p>
        </w:tc>
        <w:tc>
          <w:tcPr>
            <w:tcW w:w="0" w:type="auto"/>
            <w:tcBorders>
              <w:top w:val="nil"/>
              <w:left w:val="nil"/>
              <w:bottom w:val="single" w:sz="4" w:space="0" w:color="auto"/>
              <w:right w:val="single" w:sz="4" w:space="0" w:color="auto"/>
            </w:tcBorders>
            <w:shd w:val="clear" w:color="auto" w:fill="auto"/>
            <w:vAlign w:val="bottom"/>
            <w:hideMark/>
          </w:tcPr>
          <w:p w14:paraId="3AD52700" w14:textId="77777777" w:rsidR="00D03BBA" w:rsidRPr="00D03BBA" w:rsidRDefault="00D03BBA" w:rsidP="00B923A5">
            <w:pPr>
              <w:widowControl/>
              <w:autoSpaceDE/>
              <w:autoSpaceDN/>
              <w:adjustRightInd/>
              <w:jc w:val="right"/>
              <w:rPr>
                <w:color w:val="000000"/>
              </w:rPr>
            </w:pPr>
            <w:r w:rsidRPr="00D03BBA">
              <w:rPr>
                <w:color w:val="000000"/>
              </w:rPr>
              <w:t xml:space="preserve">             50 </w:t>
            </w:r>
          </w:p>
        </w:tc>
        <w:tc>
          <w:tcPr>
            <w:tcW w:w="0" w:type="auto"/>
            <w:tcBorders>
              <w:top w:val="nil"/>
              <w:left w:val="nil"/>
              <w:bottom w:val="single" w:sz="4" w:space="0" w:color="auto"/>
              <w:right w:val="single" w:sz="4" w:space="0" w:color="auto"/>
            </w:tcBorders>
            <w:shd w:val="clear" w:color="auto" w:fill="auto"/>
            <w:vAlign w:val="bottom"/>
            <w:hideMark/>
          </w:tcPr>
          <w:p w14:paraId="1E4606F0"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r>
      <w:tr w:rsidR="00D03BBA" w:rsidRPr="00D03BBA" w14:paraId="2916C754"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7DA99F" w14:textId="77777777" w:rsidR="00D03BBA" w:rsidRPr="00D03BBA" w:rsidRDefault="00D03BBA" w:rsidP="00D03BBA">
            <w:pPr>
              <w:widowControl/>
              <w:autoSpaceDE/>
              <w:autoSpaceDN/>
              <w:adjustRightInd/>
              <w:jc w:val="both"/>
              <w:rPr>
                <w:color w:val="000000"/>
              </w:rPr>
            </w:pPr>
            <w:r w:rsidRPr="00D03BBA">
              <w:rPr>
                <w:color w:val="000000"/>
              </w:rPr>
              <w:lastRenderedPageBreak/>
              <w:t xml:space="preserve">1.2.5.4.1.8 Collection, compilation and provision of complete information related to "Education, Training and Public Awareness" applicable to activities under Article 6 of the UNFCCC. </w:t>
            </w:r>
          </w:p>
        </w:tc>
        <w:tc>
          <w:tcPr>
            <w:tcW w:w="0" w:type="auto"/>
            <w:tcBorders>
              <w:top w:val="nil"/>
              <w:left w:val="nil"/>
              <w:bottom w:val="single" w:sz="4" w:space="0" w:color="auto"/>
              <w:right w:val="single" w:sz="4" w:space="0" w:color="auto"/>
            </w:tcBorders>
            <w:shd w:val="clear" w:color="auto" w:fill="auto"/>
            <w:vAlign w:val="bottom"/>
            <w:hideMark/>
          </w:tcPr>
          <w:p w14:paraId="0EE1118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B6B316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A540F5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5DC85D8" w14:textId="77777777" w:rsidR="00D03BBA" w:rsidRPr="00D03BBA" w:rsidRDefault="00D03BBA" w:rsidP="00B923A5">
            <w:pPr>
              <w:widowControl/>
              <w:autoSpaceDE/>
              <w:autoSpaceDN/>
              <w:adjustRightInd/>
              <w:jc w:val="right"/>
            </w:pPr>
            <w:r w:rsidRPr="00D03BBA">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08078D22" w14:textId="77777777" w:rsidR="00D03BBA" w:rsidRPr="00D03BBA" w:rsidRDefault="00D03BBA" w:rsidP="00B923A5">
            <w:pPr>
              <w:widowControl/>
              <w:autoSpaceDE/>
              <w:autoSpaceDN/>
              <w:adjustRightInd/>
              <w:jc w:val="right"/>
              <w:rPr>
                <w:color w:val="000000"/>
              </w:rPr>
            </w:pPr>
            <w:r w:rsidRPr="00D03BBA">
              <w:rPr>
                <w:color w:val="000000"/>
              </w:rPr>
              <w:t xml:space="preserve">           100 </w:t>
            </w:r>
          </w:p>
        </w:tc>
        <w:tc>
          <w:tcPr>
            <w:tcW w:w="0" w:type="auto"/>
            <w:tcBorders>
              <w:top w:val="nil"/>
              <w:left w:val="nil"/>
              <w:bottom w:val="single" w:sz="4" w:space="0" w:color="auto"/>
              <w:right w:val="single" w:sz="4" w:space="0" w:color="auto"/>
            </w:tcBorders>
            <w:shd w:val="clear" w:color="auto" w:fill="auto"/>
            <w:vAlign w:val="bottom"/>
            <w:hideMark/>
          </w:tcPr>
          <w:p w14:paraId="24BE06C7"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r>
      <w:tr w:rsidR="00D03BBA" w:rsidRPr="00D03BBA" w14:paraId="1E3354A1" w14:textId="77777777" w:rsidTr="00B923A5">
        <w:trPr>
          <w:trHeight w:val="10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E99C7B" w14:textId="77777777" w:rsidR="00D03BBA" w:rsidRPr="00D03BBA" w:rsidRDefault="00D03BBA" w:rsidP="00D03BBA">
            <w:pPr>
              <w:widowControl/>
              <w:autoSpaceDE/>
              <w:autoSpaceDN/>
              <w:adjustRightInd/>
              <w:jc w:val="both"/>
              <w:rPr>
                <w:color w:val="000000"/>
              </w:rPr>
            </w:pPr>
            <w:r w:rsidRPr="00D03BBA">
              <w:rPr>
                <w:color w:val="000000"/>
              </w:rPr>
              <w:t>1.2.5.4.1.9 Organize two national seminars to raise awareness of national policy makers, especially those involved in national environmental planning processes, public health workers and the interested members of the public about the effects of climate change</w:t>
            </w:r>
          </w:p>
        </w:tc>
        <w:tc>
          <w:tcPr>
            <w:tcW w:w="0" w:type="auto"/>
            <w:tcBorders>
              <w:top w:val="nil"/>
              <w:left w:val="nil"/>
              <w:bottom w:val="single" w:sz="4" w:space="0" w:color="auto"/>
              <w:right w:val="single" w:sz="4" w:space="0" w:color="auto"/>
            </w:tcBorders>
            <w:shd w:val="clear" w:color="auto" w:fill="auto"/>
            <w:vAlign w:val="bottom"/>
            <w:hideMark/>
          </w:tcPr>
          <w:p w14:paraId="4225190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43D6B5F"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634CE8D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88D44F8" w14:textId="77777777" w:rsidR="00D03BBA" w:rsidRPr="00D03BBA" w:rsidRDefault="00D03BBA" w:rsidP="00B923A5">
            <w:pPr>
              <w:widowControl/>
              <w:autoSpaceDE/>
              <w:autoSpaceDN/>
              <w:adjustRightInd/>
              <w:jc w:val="right"/>
            </w:pPr>
            <w:r w:rsidRPr="00D03BBA">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7E9B8EC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0C2047F"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r>
      <w:tr w:rsidR="00D03BBA" w:rsidRPr="00D03BBA" w14:paraId="30409E4B" w14:textId="77777777" w:rsidTr="00B923A5">
        <w:trPr>
          <w:trHeight w:val="11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426BD2" w14:textId="77777777" w:rsidR="00D03BBA" w:rsidRPr="00D03BBA" w:rsidRDefault="00D03BBA" w:rsidP="00D03BBA">
            <w:pPr>
              <w:widowControl/>
              <w:autoSpaceDE/>
              <w:autoSpaceDN/>
              <w:adjustRightInd/>
              <w:jc w:val="both"/>
              <w:rPr>
                <w:color w:val="000000"/>
              </w:rPr>
            </w:pPr>
            <w:r w:rsidRPr="00D03BBA">
              <w:rPr>
                <w:color w:val="000000"/>
              </w:rPr>
              <w:t>1.2.5.4.1.10 Summarizing all the information collected in the draft of the “Section 5.4: Education, Training and Public Awareness”; inclusion of the comments received and its completion as part of the “Chapter 5: Other information considered appropriate to achieve the objectives of the UNFCCC”.</w:t>
            </w:r>
          </w:p>
        </w:tc>
        <w:tc>
          <w:tcPr>
            <w:tcW w:w="0" w:type="auto"/>
            <w:tcBorders>
              <w:top w:val="nil"/>
              <w:left w:val="nil"/>
              <w:bottom w:val="single" w:sz="4" w:space="0" w:color="auto"/>
              <w:right w:val="single" w:sz="4" w:space="0" w:color="auto"/>
            </w:tcBorders>
            <w:shd w:val="clear" w:color="auto" w:fill="auto"/>
            <w:vAlign w:val="bottom"/>
            <w:hideMark/>
          </w:tcPr>
          <w:p w14:paraId="392F2E2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20995D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4C5F12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8C17122" w14:textId="77777777" w:rsidR="00D03BBA" w:rsidRPr="00D03BBA" w:rsidRDefault="00D03BBA" w:rsidP="00B923A5">
            <w:pPr>
              <w:widowControl/>
              <w:autoSpaceDE/>
              <w:autoSpaceDN/>
              <w:adjustRightInd/>
              <w:jc w:val="right"/>
            </w:pPr>
            <w:r w:rsidRPr="00D03BBA">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101E0AE2" w14:textId="77777777" w:rsidR="00D03BBA" w:rsidRPr="00D03BBA" w:rsidRDefault="00D03BBA" w:rsidP="00B923A5">
            <w:pPr>
              <w:widowControl/>
              <w:autoSpaceDE/>
              <w:autoSpaceDN/>
              <w:adjustRightInd/>
              <w:jc w:val="right"/>
              <w:rPr>
                <w:color w:val="000000"/>
              </w:rPr>
            </w:pPr>
            <w:r w:rsidRPr="00D03BBA">
              <w:rPr>
                <w:color w:val="000000"/>
              </w:rPr>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6B94384C" w14:textId="77777777" w:rsidR="00D03BBA" w:rsidRPr="00D03BBA" w:rsidRDefault="00D03BBA" w:rsidP="00B923A5">
            <w:pPr>
              <w:widowControl/>
              <w:autoSpaceDE/>
              <w:autoSpaceDN/>
              <w:adjustRightInd/>
              <w:jc w:val="right"/>
              <w:rPr>
                <w:color w:val="000000"/>
              </w:rPr>
            </w:pPr>
            <w:r w:rsidRPr="00D03BBA">
              <w:rPr>
                <w:color w:val="000000"/>
              </w:rPr>
              <w:t xml:space="preserve">              600 </w:t>
            </w:r>
          </w:p>
        </w:tc>
      </w:tr>
      <w:tr w:rsidR="00D03BBA" w:rsidRPr="00D03BBA" w14:paraId="333F3A2F" w14:textId="77777777" w:rsidTr="00B923A5">
        <w:trPr>
          <w:trHeight w:val="4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055F44" w14:textId="77777777" w:rsidR="00D03BBA" w:rsidRPr="00D03BBA" w:rsidRDefault="00D03BBA" w:rsidP="00D03BBA">
            <w:pPr>
              <w:widowControl/>
              <w:autoSpaceDE/>
              <w:autoSpaceDN/>
              <w:adjustRightInd/>
              <w:rPr>
                <w:b/>
                <w:bCs/>
                <w:color w:val="000000"/>
              </w:rPr>
            </w:pPr>
            <w:r w:rsidRPr="00D03BBA">
              <w:rPr>
                <w:b/>
                <w:bCs/>
                <w:color w:val="000000"/>
              </w:rPr>
              <w:t>1.2.5.5 Capacity building</w:t>
            </w:r>
          </w:p>
        </w:tc>
        <w:tc>
          <w:tcPr>
            <w:tcW w:w="0" w:type="auto"/>
            <w:tcBorders>
              <w:top w:val="nil"/>
              <w:left w:val="nil"/>
              <w:bottom w:val="single" w:sz="4" w:space="0" w:color="auto"/>
              <w:right w:val="single" w:sz="4" w:space="0" w:color="auto"/>
            </w:tcBorders>
            <w:shd w:val="clear" w:color="auto" w:fill="auto"/>
            <w:vAlign w:val="bottom"/>
            <w:hideMark/>
          </w:tcPr>
          <w:p w14:paraId="7B247A2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16E60A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27F2C6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3D752AC" w14:textId="77777777" w:rsidR="00D03BBA" w:rsidRPr="00D03BBA" w:rsidRDefault="00D03BBA" w:rsidP="00B923A5">
            <w:pPr>
              <w:widowControl/>
              <w:autoSpaceDE/>
              <w:autoSpaceDN/>
              <w:adjustRightInd/>
              <w:jc w:val="right"/>
              <w:rPr>
                <w:b/>
                <w:bCs/>
              </w:rPr>
            </w:pPr>
            <w:r w:rsidRPr="00D03BBA">
              <w:rPr>
                <w:b/>
                <w:bCs/>
              </w:rPr>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168B4F8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1,250 </w:t>
            </w:r>
          </w:p>
        </w:tc>
        <w:tc>
          <w:tcPr>
            <w:tcW w:w="0" w:type="auto"/>
            <w:tcBorders>
              <w:top w:val="nil"/>
              <w:left w:val="nil"/>
              <w:bottom w:val="single" w:sz="4" w:space="0" w:color="auto"/>
              <w:right w:val="single" w:sz="4" w:space="0" w:color="auto"/>
            </w:tcBorders>
            <w:shd w:val="clear" w:color="auto" w:fill="auto"/>
            <w:vAlign w:val="bottom"/>
            <w:hideMark/>
          </w:tcPr>
          <w:p w14:paraId="7975B21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 </w:t>
            </w:r>
          </w:p>
        </w:tc>
      </w:tr>
      <w:tr w:rsidR="00D03BBA" w:rsidRPr="00D03BBA" w14:paraId="4F8E4EA5"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A7FEB5" w14:textId="6155BFD0" w:rsidR="00D03BBA" w:rsidRPr="00D03BBA" w:rsidRDefault="00D03BBA" w:rsidP="00D03BBA">
            <w:pPr>
              <w:widowControl/>
              <w:autoSpaceDE/>
              <w:autoSpaceDN/>
              <w:adjustRightInd/>
              <w:rPr>
                <w:b/>
                <w:bCs/>
                <w:color w:val="000000"/>
              </w:rPr>
            </w:pPr>
            <w:r w:rsidRPr="00D03BBA">
              <w:rPr>
                <w:b/>
                <w:bCs/>
                <w:color w:val="000000"/>
              </w:rPr>
              <w:t xml:space="preserve">Output 1.2.5.5.1: </w:t>
            </w:r>
            <w:r w:rsidRPr="00D03BBA">
              <w:rPr>
                <w:color w:val="000000"/>
              </w:rPr>
              <w:t xml:space="preserve">Information on “Capacity </w:t>
            </w:r>
            <w:r w:rsidR="00B923A5" w:rsidRPr="00D03BBA">
              <w:rPr>
                <w:color w:val="000000"/>
              </w:rPr>
              <w:t>Building” prepared</w:t>
            </w:r>
            <w:r w:rsidRPr="00D03BBA">
              <w:rPr>
                <w:color w:val="000000"/>
              </w:rPr>
              <w:t xml:space="preserve"> and compiled.</w:t>
            </w:r>
          </w:p>
        </w:tc>
        <w:tc>
          <w:tcPr>
            <w:tcW w:w="0" w:type="auto"/>
            <w:tcBorders>
              <w:top w:val="nil"/>
              <w:left w:val="nil"/>
              <w:bottom w:val="single" w:sz="4" w:space="0" w:color="auto"/>
              <w:right w:val="single" w:sz="4" w:space="0" w:color="auto"/>
            </w:tcBorders>
            <w:shd w:val="clear" w:color="auto" w:fill="auto"/>
            <w:vAlign w:val="bottom"/>
            <w:hideMark/>
          </w:tcPr>
          <w:p w14:paraId="16E3333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531313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B3A734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C64881D" w14:textId="77777777" w:rsidR="00D03BBA" w:rsidRPr="00D03BBA" w:rsidRDefault="00D03BBA" w:rsidP="00B923A5">
            <w:pPr>
              <w:widowControl/>
              <w:autoSpaceDE/>
              <w:autoSpaceDN/>
              <w:adjustRightInd/>
              <w:jc w:val="right"/>
              <w:rPr>
                <w:b/>
                <w:bCs/>
              </w:rPr>
            </w:pPr>
            <w:r w:rsidRPr="00D03BBA">
              <w:rPr>
                <w:b/>
                <w:bCs/>
              </w:rPr>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77C691F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1,250 </w:t>
            </w:r>
          </w:p>
        </w:tc>
        <w:tc>
          <w:tcPr>
            <w:tcW w:w="0" w:type="auto"/>
            <w:tcBorders>
              <w:top w:val="nil"/>
              <w:left w:val="nil"/>
              <w:bottom w:val="single" w:sz="4" w:space="0" w:color="auto"/>
              <w:right w:val="single" w:sz="4" w:space="0" w:color="auto"/>
            </w:tcBorders>
            <w:shd w:val="clear" w:color="auto" w:fill="auto"/>
            <w:vAlign w:val="bottom"/>
            <w:hideMark/>
          </w:tcPr>
          <w:p w14:paraId="17DB350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 </w:t>
            </w:r>
          </w:p>
        </w:tc>
      </w:tr>
      <w:tr w:rsidR="00D03BBA" w:rsidRPr="00D03BBA" w14:paraId="54E4971E" w14:textId="77777777" w:rsidTr="00B923A5">
        <w:trPr>
          <w:trHeight w:val="11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16BE882" w14:textId="77777777" w:rsidR="00D03BBA" w:rsidRPr="00D03BBA" w:rsidRDefault="00D03BBA" w:rsidP="00D03BBA">
            <w:pPr>
              <w:widowControl/>
              <w:autoSpaceDE/>
              <w:autoSpaceDN/>
              <w:adjustRightInd/>
              <w:jc w:val="both"/>
              <w:rPr>
                <w:color w:val="000000"/>
              </w:rPr>
            </w:pPr>
            <w:r w:rsidRPr="00D03BBA">
              <w:rPr>
                <w:color w:val="000000"/>
              </w:rPr>
              <w:t xml:space="preserve">1.2.5.5.1.1 Gathering, compiling and providing complete information on “Capacity Building”. Summarizing all the information collected in the project (working version) "Section 5.5: Capacity Building"; and its distribution for internal review and comments. </w:t>
            </w:r>
          </w:p>
        </w:tc>
        <w:tc>
          <w:tcPr>
            <w:tcW w:w="0" w:type="auto"/>
            <w:tcBorders>
              <w:top w:val="nil"/>
              <w:left w:val="nil"/>
              <w:bottom w:val="single" w:sz="4" w:space="0" w:color="auto"/>
              <w:right w:val="single" w:sz="4" w:space="0" w:color="auto"/>
            </w:tcBorders>
            <w:shd w:val="clear" w:color="auto" w:fill="auto"/>
            <w:vAlign w:val="bottom"/>
            <w:hideMark/>
          </w:tcPr>
          <w:p w14:paraId="43C3918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0B2BAC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3B3B91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0CF55B5" w14:textId="77777777" w:rsidR="00D03BBA" w:rsidRPr="00D03BBA" w:rsidRDefault="00D03BBA" w:rsidP="00B923A5">
            <w:pPr>
              <w:widowControl/>
              <w:autoSpaceDE/>
              <w:autoSpaceDN/>
              <w:adjustRightInd/>
              <w:jc w:val="right"/>
            </w:pPr>
            <w:r w:rsidRPr="00D03BBA">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6D17D1C0" w14:textId="77777777" w:rsidR="00D03BBA" w:rsidRPr="00D03BBA" w:rsidRDefault="00D03BBA" w:rsidP="00B923A5">
            <w:pPr>
              <w:widowControl/>
              <w:autoSpaceDE/>
              <w:autoSpaceDN/>
              <w:adjustRightInd/>
              <w:jc w:val="right"/>
              <w:rPr>
                <w:color w:val="000000"/>
              </w:rPr>
            </w:pPr>
            <w:r w:rsidRPr="00D03BBA">
              <w:rPr>
                <w:color w:val="000000"/>
              </w:rPr>
              <w:t xml:space="preserve">           750 </w:t>
            </w:r>
          </w:p>
        </w:tc>
        <w:tc>
          <w:tcPr>
            <w:tcW w:w="0" w:type="auto"/>
            <w:tcBorders>
              <w:top w:val="nil"/>
              <w:left w:val="nil"/>
              <w:bottom w:val="single" w:sz="4" w:space="0" w:color="auto"/>
              <w:right w:val="single" w:sz="4" w:space="0" w:color="auto"/>
            </w:tcBorders>
            <w:shd w:val="clear" w:color="auto" w:fill="auto"/>
            <w:vAlign w:val="bottom"/>
            <w:hideMark/>
          </w:tcPr>
          <w:p w14:paraId="45D69A27" w14:textId="77777777" w:rsidR="00D03BBA" w:rsidRPr="00D03BBA" w:rsidRDefault="00D03BBA" w:rsidP="00B923A5">
            <w:pPr>
              <w:widowControl/>
              <w:autoSpaceDE/>
              <w:autoSpaceDN/>
              <w:adjustRightInd/>
              <w:jc w:val="right"/>
              <w:rPr>
                <w:color w:val="000000"/>
              </w:rPr>
            </w:pPr>
            <w:r w:rsidRPr="00D03BBA">
              <w:rPr>
                <w:color w:val="000000"/>
              </w:rPr>
              <w:t xml:space="preserve">           1,500 </w:t>
            </w:r>
          </w:p>
        </w:tc>
      </w:tr>
      <w:tr w:rsidR="00D03BBA" w:rsidRPr="00D03BBA" w14:paraId="207F3475"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8648A4" w14:textId="77777777" w:rsidR="00D03BBA" w:rsidRPr="00D03BBA" w:rsidRDefault="00D03BBA" w:rsidP="00D03BBA">
            <w:pPr>
              <w:widowControl/>
              <w:autoSpaceDE/>
              <w:autoSpaceDN/>
              <w:adjustRightInd/>
              <w:jc w:val="both"/>
              <w:rPr>
                <w:color w:val="000000"/>
              </w:rPr>
            </w:pPr>
            <w:r w:rsidRPr="00D03BBA">
              <w:rPr>
                <w:color w:val="000000"/>
              </w:rPr>
              <w:t>1.2.5.5.1.2 Inclusion of comments, if any, in the draft of the "Section 5.5: Capacity Building" and its completion as part of the "Chapter 5: Other information relevant to achieve the goals of the UNFCCC".</w:t>
            </w:r>
          </w:p>
        </w:tc>
        <w:tc>
          <w:tcPr>
            <w:tcW w:w="0" w:type="auto"/>
            <w:tcBorders>
              <w:top w:val="nil"/>
              <w:left w:val="nil"/>
              <w:bottom w:val="single" w:sz="4" w:space="0" w:color="auto"/>
              <w:right w:val="single" w:sz="4" w:space="0" w:color="auto"/>
            </w:tcBorders>
            <w:shd w:val="clear" w:color="auto" w:fill="auto"/>
            <w:vAlign w:val="bottom"/>
            <w:hideMark/>
          </w:tcPr>
          <w:p w14:paraId="1A9DA74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D261CC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A2A4ED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4204EF3"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68191E0"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43C610CC"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r>
      <w:tr w:rsidR="00D03BBA" w:rsidRPr="00D03BBA" w14:paraId="7C4834D6" w14:textId="77777777" w:rsidTr="00B923A5">
        <w:trPr>
          <w:trHeight w:val="4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0C37E2" w14:textId="77777777" w:rsidR="00D03BBA" w:rsidRPr="00D03BBA" w:rsidRDefault="00D03BBA" w:rsidP="00D03BBA">
            <w:pPr>
              <w:widowControl/>
              <w:autoSpaceDE/>
              <w:autoSpaceDN/>
              <w:adjustRightInd/>
              <w:rPr>
                <w:b/>
                <w:bCs/>
                <w:color w:val="000000"/>
              </w:rPr>
            </w:pPr>
            <w:r w:rsidRPr="00D03BBA">
              <w:rPr>
                <w:b/>
                <w:bCs/>
                <w:color w:val="000000"/>
              </w:rPr>
              <w:t>1.2.5.6 Information and networking</w:t>
            </w:r>
          </w:p>
        </w:tc>
        <w:tc>
          <w:tcPr>
            <w:tcW w:w="0" w:type="auto"/>
            <w:tcBorders>
              <w:top w:val="nil"/>
              <w:left w:val="nil"/>
              <w:bottom w:val="single" w:sz="4" w:space="0" w:color="auto"/>
              <w:right w:val="single" w:sz="4" w:space="0" w:color="auto"/>
            </w:tcBorders>
            <w:shd w:val="clear" w:color="auto" w:fill="auto"/>
            <w:vAlign w:val="bottom"/>
            <w:hideMark/>
          </w:tcPr>
          <w:p w14:paraId="2EC8A89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2F8EB1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25EE43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D64C654" w14:textId="77777777" w:rsidR="00D03BBA" w:rsidRPr="00D03BBA" w:rsidRDefault="00D03BBA" w:rsidP="00B923A5">
            <w:pPr>
              <w:widowControl/>
              <w:autoSpaceDE/>
              <w:autoSpaceDN/>
              <w:adjustRightInd/>
              <w:jc w:val="right"/>
              <w:rPr>
                <w:b/>
                <w:bCs/>
              </w:rPr>
            </w:pPr>
            <w:r w:rsidRPr="00D03BBA">
              <w:rPr>
                <w:b/>
                <w:bCs/>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6E19438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5A40A00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4,000 </w:t>
            </w:r>
          </w:p>
        </w:tc>
      </w:tr>
      <w:tr w:rsidR="00D03BBA" w:rsidRPr="00D03BBA" w14:paraId="3257C5ED" w14:textId="77777777" w:rsidTr="00B923A5">
        <w:trPr>
          <w:trHeight w:val="5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1FDF17" w14:textId="77777777" w:rsidR="00D03BBA" w:rsidRPr="00D03BBA" w:rsidRDefault="00D03BBA" w:rsidP="00D03BBA">
            <w:pPr>
              <w:widowControl/>
              <w:autoSpaceDE/>
              <w:autoSpaceDN/>
              <w:adjustRightInd/>
              <w:rPr>
                <w:b/>
                <w:bCs/>
                <w:color w:val="000000"/>
              </w:rPr>
            </w:pPr>
            <w:r w:rsidRPr="00D03BBA">
              <w:rPr>
                <w:b/>
                <w:bCs/>
                <w:color w:val="000000"/>
              </w:rPr>
              <w:t xml:space="preserve">Output 1.2.5.6.1: </w:t>
            </w:r>
            <w:r w:rsidRPr="00D03BBA">
              <w:rPr>
                <w:color w:val="000000"/>
              </w:rPr>
              <w:t>Information regarding "Information and Networking" prepared and compiled.</w:t>
            </w:r>
          </w:p>
        </w:tc>
        <w:tc>
          <w:tcPr>
            <w:tcW w:w="0" w:type="auto"/>
            <w:tcBorders>
              <w:top w:val="nil"/>
              <w:left w:val="nil"/>
              <w:bottom w:val="single" w:sz="4" w:space="0" w:color="auto"/>
              <w:right w:val="single" w:sz="4" w:space="0" w:color="auto"/>
            </w:tcBorders>
            <w:shd w:val="clear" w:color="auto" w:fill="auto"/>
            <w:vAlign w:val="bottom"/>
            <w:hideMark/>
          </w:tcPr>
          <w:p w14:paraId="56BE5E2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02FE90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90C3F2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5DEEA05" w14:textId="77777777" w:rsidR="00D03BBA" w:rsidRPr="00D03BBA" w:rsidRDefault="00D03BBA" w:rsidP="00B923A5">
            <w:pPr>
              <w:widowControl/>
              <w:autoSpaceDE/>
              <w:autoSpaceDN/>
              <w:adjustRightInd/>
              <w:jc w:val="right"/>
              <w:rPr>
                <w:b/>
                <w:bCs/>
              </w:rPr>
            </w:pPr>
            <w:r w:rsidRPr="00D03BBA">
              <w:rPr>
                <w:b/>
                <w:bCs/>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63C4A68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0A351AF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4,000 </w:t>
            </w:r>
          </w:p>
        </w:tc>
      </w:tr>
      <w:tr w:rsidR="00D03BBA" w:rsidRPr="00D03BBA" w14:paraId="2680BBE0" w14:textId="77777777" w:rsidTr="00B923A5">
        <w:trPr>
          <w:trHeight w:val="14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50F348" w14:textId="77777777" w:rsidR="00D03BBA" w:rsidRPr="00D03BBA" w:rsidRDefault="00D03BBA" w:rsidP="00D03BBA">
            <w:pPr>
              <w:widowControl/>
              <w:autoSpaceDE/>
              <w:autoSpaceDN/>
              <w:adjustRightInd/>
              <w:rPr>
                <w:color w:val="000000"/>
              </w:rPr>
            </w:pPr>
            <w:r w:rsidRPr="00D03BBA">
              <w:rPr>
                <w:color w:val="000000"/>
              </w:rPr>
              <w:lastRenderedPageBreak/>
              <w:t>1.2.5.6.1.1 Collection, compilation and provision of complete information regarding "Information and Networking". Summarizing all the information collected in the "Section 5.6: Information and Networking" draft and including the comments received, if any, in the "Section 5.6: Information and Networking" draft and completing it as part of "Chapter 5: Other relevant information to achieve the goals of the UNFCCC".</w:t>
            </w:r>
          </w:p>
        </w:tc>
        <w:tc>
          <w:tcPr>
            <w:tcW w:w="0" w:type="auto"/>
            <w:tcBorders>
              <w:top w:val="nil"/>
              <w:left w:val="nil"/>
              <w:bottom w:val="single" w:sz="4" w:space="0" w:color="auto"/>
              <w:right w:val="single" w:sz="4" w:space="0" w:color="auto"/>
            </w:tcBorders>
            <w:shd w:val="clear" w:color="auto" w:fill="auto"/>
            <w:vAlign w:val="bottom"/>
            <w:hideMark/>
          </w:tcPr>
          <w:p w14:paraId="7891F75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2CB54F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D87922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4FD9BE8"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4052FBA8"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4A8D36EB"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41E83938" w14:textId="77777777" w:rsidTr="00B923A5">
        <w:trPr>
          <w:trHeight w:val="4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3B4466F" w14:textId="77777777" w:rsidR="00D03BBA" w:rsidRPr="00D03BBA" w:rsidRDefault="00D03BBA" w:rsidP="00D03BBA">
            <w:pPr>
              <w:widowControl/>
              <w:autoSpaceDE/>
              <w:autoSpaceDN/>
              <w:adjustRightInd/>
              <w:rPr>
                <w:b/>
                <w:bCs/>
                <w:color w:val="000000"/>
              </w:rPr>
            </w:pPr>
            <w:bookmarkStart w:id="39" w:name="RANGE!B162"/>
            <w:r w:rsidRPr="00D03BBA">
              <w:rPr>
                <w:b/>
                <w:bCs/>
                <w:color w:val="000000"/>
              </w:rPr>
              <w:t>1.2.5.7 Gender and Climate Change</w:t>
            </w:r>
            <w:bookmarkEnd w:id="39"/>
          </w:p>
        </w:tc>
        <w:tc>
          <w:tcPr>
            <w:tcW w:w="0" w:type="auto"/>
            <w:tcBorders>
              <w:top w:val="nil"/>
              <w:left w:val="nil"/>
              <w:bottom w:val="single" w:sz="4" w:space="0" w:color="auto"/>
              <w:right w:val="single" w:sz="4" w:space="0" w:color="auto"/>
            </w:tcBorders>
            <w:shd w:val="clear" w:color="auto" w:fill="auto"/>
            <w:vAlign w:val="bottom"/>
            <w:hideMark/>
          </w:tcPr>
          <w:p w14:paraId="25FEE3C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E75C9E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7D0412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700 </w:t>
            </w:r>
          </w:p>
        </w:tc>
        <w:tc>
          <w:tcPr>
            <w:tcW w:w="0" w:type="auto"/>
            <w:tcBorders>
              <w:top w:val="nil"/>
              <w:left w:val="nil"/>
              <w:bottom w:val="single" w:sz="4" w:space="0" w:color="auto"/>
              <w:right w:val="single" w:sz="4" w:space="0" w:color="auto"/>
            </w:tcBorders>
            <w:shd w:val="clear" w:color="auto" w:fill="auto"/>
            <w:vAlign w:val="bottom"/>
            <w:hideMark/>
          </w:tcPr>
          <w:p w14:paraId="1B5FFD30" w14:textId="77777777" w:rsidR="00D03BBA" w:rsidRPr="00D03BBA" w:rsidRDefault="00D03BBA" w:rsidP="00B923A5">
            <w:pPr>
              <w:widowControl/>
              <w:autoSpaceDE/>
              <w:autoSpaceDN/>
              <w:adjustRightInd/>
              <w:jc w:val="right"/>
              <w:rPr>
                <w:b/>
                <w:bCs/>
              </w:rPr>
            </w:pPr>
            <w:r w:rsidRPr="00D03BBA">
              <w:rPr>
                <w:b/>
                <w:bCs/>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4C80DE9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6E95ED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2,200 </w:t>
            </w:r>
          </w:p>
        </w:tc>
      </w:tr>
      <w:tr w:rsidR="00D03BBA" w:rsidRPr="00D03BBA" w14:paraId="1DDDD013"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E7EE64" w14:textId="77777777" w:rsidR="00D03BBA" w:rsidRPr="00D03BBA" w:rsidRDefault="00D03BBA" w:rsidP="00D03BBA">
            <w:pPr>
              <w:widowControl/>
              <w:autoSpaceDE/>
              <w:autoSpaceDN/>
              <w:adjustRightInd/>
              <w:rPr>
                <w:b/>
                <w:bCs/>
                <w:color w:val="000000"/>
              </w:rPr>
            </w:pPr>
            <w:r w:rsidRPr="00D03BBA">
              <w:rPr>
                <w:b/>
                <w:bCs/>
                <w:color w:val="000000"/>
              </w:rPr>
              <w:t xml:space="preserve">Output 1.2.5.7.1 </w:t>
            </w:r>
            <w:r w:rsidRPr="00D03BBA">
              <w:rPr>
                <w:color w:val="000000"/>
              </w:rPr>
              <w:t>The role of women in the implementation of adaptation and mitigation measures, the development of policies and knowledge assessed.</w:t>
            </w:r>
          </w:p>
        </w:tc>
        <w:tc>
          <w:tcPr>
            <w:tcW w:w="0" w:type="auto"/>
            <w:tcBorders>
              <w:top w:val="nil"/>
              <w:left w:val="nil"/>
              <w:bottom w:val="single" w:sz="4" w:space="0" w:color="auto"/>
              <w:right w:val="single" w:sz="4" w:space="0" w:color="auto"/>
            </w:tcBorders>
            <w:shd w:val="clear" w:color="auto" w:fill="auto"/>
            <w:vAlign w:val="bottom"/>
            <w:hideMark/>
          </w:tcPr>
          <w:p w14:paraId="50B12C0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7F2B6C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55AA68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700 </w:t>
            </w:r>
          </w:p>
        </w:tc>
        <w:tc>
          <w:tcPr>
            <w:tcW w:w="0" w:type="auto"/>
            <w:tcBorders>
              <w:top w:val="nil"/>
              <w:left w:val="nil"/>
              <w:bottom w:val="single" w:sz="4" w:space="0" w:color="auto"/>
              <w:right w:val="single" w:sz="4" w:space="0" w:color="auto"/>
            </w:tcBorders>
            <w:shd w:val="clear" w:color="auto" w:fill="auto"/>
            <w:vAlign w:val="bottom"/>
            <w:hideMark/>
          </w:tcPr>
          <w:p w14:paraId="31B3E974" w14:textId="77777777" w:rsidR="00D03BBA" w:rsidRPr="00D03BBA" w:rsidRDefault="00D03BBA" w:rsidP="00B923A5">
            <w:pPr>
              <w:widowControl/>
              <w:autoSpaceDE/>
              <w:autoSpaceDN/>
              <w:adjustRightInd/>
              <w:jc w:val="right"/>
              <w:rPr>
                <w:b/>
                <w:bCs/>
              </w:rPr>
            </w:pPr>
            <w:r w:rsidRPr="00D03BBA">
              <w:rPr>
                <w:b/>
                <w:bCs/>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5E0FE19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24DCDD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2,200 </w:t>
            </w:r>
          </w:p>
        </w:tc>
      </w:tr>
      <w:tr w:rsidR="00D03BBA" w:rsidRPr="00D03BBA" w14:paraId="4110C005" w14:textId="77777777" w:rsidTr="00B923A5">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843A1F" w14:textId="77777777" w:rsidR="00D03BBA" w:rsidRPr="00D03BBA" w:rsidRDefault="00D03BBA" w:rsidP="00D03BBA">
            <w:pPr>
              <w:widowControl/>
              <w:autoSpaceDE/>
              <w:autoSpaceDN/>
              <w:adjustRightInd/>
              <w:jc w:val="both"/>
              <w:rPr>
                <w:color w:val="000000"/>
              </w:rPr>
            </w:pPr>
            <w:r w:rsidRPr="00D03BBA">
              <w:rPr>
                <w:color w:val="000000"/>
              </w:rPr>
              <w:t xml:space="preserve">1.2.5.7.1.1 Analysis of government programs that </w:t>
            </w:r>
            <w:proofErr w:type="gramStart"/>
            <w:r w:rsidRPr="00D03BBA">
              <w:rPr>
                <w:color w:val="000000"/>
              </w:rPr>
              <w:t>take into account</w:t>
            </w:r>
            <w:proofErr w:type="gramEnd"/>
            <w:r w:rsidRPr="00D03BBA">
              <w:rPr>
                <w:color w:val="000000"/>
              </w:rPr>
              <w:t xml:space="preserve"> gender relations and needs of both men and women;</w:t>
            </w:r>
          </w:p>
        </w:tc>
        <w:tc>
          <w:tcPr>
            <w:tcW w:w="0" w:type="auto"/>
            <w:tcBorders>
              <w:top w:val="nil"/>
              <w:left w:val="nil"/>
              <w:bottom w:val="single" w:sz="4" w:space="0" w:color="auto"/>
              <w:right w:val="single" w:sz="4" w:space="0" w:color="auto"/>
            </w:tcBorders>
            <w:shd w:val="clear" w:color="auto" w:fill="auto"/>
            <w:vAlign w:val="bottom"/>
            <w:hideMark/>
          </w:tcPr>
          <w:p w14:paraId="28B6B39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413A8A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138F1FF" w14:textId="77777777" w:rsidR="00D03BBA" w:rsidRPr="00D03BBA" w:rsidRDefault="00D03BBA" w:rsidP="00B923A5">
            <w:pPr>
              <w:widowControl/>
              <w:autoSpaceDE/>
              <w:autoSpaceDN/>
              <w:adjustRightInd/>
              <w:jc w:val="right"/>
              <w:rPr>
                <w:color w:val="000000"/>
              </w:rPr>
            </w:pPr>
            <w:r w:rsidRPr="00D03BBA">
              <w:rPr>
                <w:color w:val="000000"/>
              </w:rPr>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00A87E62" w14:textId="77777777" w:rsidR="00D03BBA" w:rsidRPr="00D03BBA" w:rsidRDefault="00D03BBA" w:rsidP="00B923A5">
            <w:pPr>
              <w:widowControl/>
              <w:autoSpaceDE/>
              <w:autoSpaceDN/>
              <w:adjustRightInd/>
              <w:jc w:val="right"/>
            </w:pPr>
            <w:r w:rsidRPr="00D03BBA">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5B0538A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5BA689" w14:textId="77777777" w:rsidR="00D03BBA" w:rsidRPr="00D03BBA" w:rsidRDefault="00D03BBA" w:rsidP="00B923A5">
            <w:pPr>
              <w:widowControl/>
              <w:autoSpaceDE/>
              <w:autoSpaceDN/>
              <w:adjustRightInd/>
              <w:jc w:val="right"/>
              <w:rPr>
                <w:color w:val="000000"/>
              </w:rPr>
            </w:pPr>
            <w:r w:rsidRPr="00D03BBA">
              <w:rPr>
                <w:color w:val="000000"/>
              </w:rPr>
              <w:t xml:space="preserve">              600 </w:t>
            </w:r>
          </w:p>
        </w:tc>
      </w:tr>
      <w:tr w:rsidR="00D03BBA" w:rsidRPr="00D03BBA" w14:paraId="4C88C52E" w14:textId="77777777" w:rsidTr="00B923A5">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A3492C" w14:textId="77777777" w:rsidR="00D03BBA" w:rsidRPr="00D03BBA" w:rsidRDefault="00D03BBA" w:rsidP="00D03BBA">
            <w:pPr>
              <w:widowControl/>
              <w:autoSpaceDE/>
              <w:autoSpaceDN/>
              <w:adjustRightInd/>
              <w:jc w:val="both"/>
              <w:rPr>
                <w:color w:val="000000"/>
              </w:rPr>
            </w:pPr>
            <w:r w:rsidRPr="00D03BBA">
              <w:rPr>
                <w:color w:val="000000"/>
              </w:rPr>
              <w:t>1.2.5.7.1.2 Review of activities aimed at raising the awareness of decision-makers about gender issues and problematic;</w:t>
            </w:r>
          </w:p>
        </w:tc>
        <w:tc>
          <w:tcPr>
            <w:tcW w:w="0" w:type="auto"/>
            <w:tcBorders>
              <w:top w:val="nil"/>
              <w:left w:val="nil"/>
              <w:bottom w:val="single" w:sz="4" w:space="0" w:color="auto"/>
              <w:right w:val="single" w:sz="4" w:space="0" w:color="auto"/>
            </w:tcBorders>
            <w:shd w:val="clear" w:color="auto" w:fill="auto"/>
            <w:vAlign w:val="bottom"/>
            <w:hideMark/>
          </w:tcPr>
          <w:p w14:paraId="253AF02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11BF9D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94C4F47"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4F8A03AD" w14:textId="77777777" w:rsidR="00D03BBA" w:rsidRPr="00D03BBA" w:rsidRDefault="00D03BBA" w:rsidP="00B923A5">
            <w:pPr>
              <w:widowControl/>
              <w:autoSpaceDE/>
              <w:autoSpaceDN/>
              <w:adjustRightInd/>
              <w:jc w:val="right"/>
            </w:pPr>
            <w:r w:rsidRPr="00D03BBA">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7CBBD61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D1227AC" w14:textId="77777777" w:rsidR="00D03BBA" w:rsidRPr="00D03BBA" w:rsidRDefault="00D03BBA" w:rsidP="00B923A5">
            <w:pPr>
              <w:widowControl/>
              <w:autoSpaceDE/>
              <w:autoSpaceDN/>
              <w:adjustRightInd/>
              <w:jc w:val="right"/>
              <w:rPr>
                <w:color w:val="000000"/>
              </w:rPr>
            </w:pPr>
            <w:r w:rsidRPr="00D03BBA">
              <w:rPr>
                <w:color w:val="000000"/>
              </w:rPr>
              <w:t xml:space="preserve">              400 </w:t>
            </w:r>
          </w:p>
        </w:tc>
      </w:tr>
      <w:tr w:rsidR="00D03BBA" w:rsidRPr="00D03BBA" w14:paraId="6ABA1033"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014B6E" w14:textId="77777777" w:rsidR="00D03BBA" w:rsidRPr="00D03BBA" w:rsidRDefault="00D03BBA" w:rsidP="00D03BBA">
            <w:pPr>
              <w:widowControl/>
              <w:autoSpaceDE/>
              <w:autoSpaceDN/>
              <w:adjustRightInd/>
              <w:jc w:val="both"/>
              <w:rPr>
                <w:color w:val="000000"/>
              </w:rPr>
            </w:pPr>
            <w:r w:rsidRPr="00D03BBA">
              <w:rPr>
                <w:color w:val="000000"/>
              </w:rPr>
              <w:t xml:space="preserve">1.2.5.7.1.3 Analysis of vulnerability to climate change, </w:t>
            </w:r>
            <w:proofErr w:type="gramStart"/>
            <w:r w:rsidRPr="00D03BBA">
              <w:rPr>
                <w:color w:val="000000"/>
              </w:rPr>
              <w:t>taking into account</w:t>
            </w:r>
            <w:proofErr w:type="gramEnd"/>
            <w:r w:rsidRPr="00D03BBA">
              <w:rPr>
                <w:color w:val="000000"/>
              </w:rPr>
              <w:t xml:space="preserve"> gender characteristics and the specifics of local communities;</w:t>
            </w:r>
          </w:p>
        </w:tc>
        <w:tc>
          <w:tcPr>
            <w:tcW w:w="0" w:type="auto"/>
            <w:tcBorders>
              <w:top w:val="nil"/>
              <w:left w:val="nil"/>
              <w:bottom w:val="single" w:sz="4" w:space="0" w:color="auto"/>
              <w:right w:val="single" w:sz="4" w:space="0" w:color="auto"/>
            </w:tcBorders>
            <w:shd w:val="clear" w:color="auto" w:fill="auto"/>
            <w:vAlign w:val="bottom"/>
            <w:hideMark/>
          </w:tcPr>
          <w:p w14:paraId="6AB78D0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EA95B9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22BB63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1F9B684" w14:textId="77777777" w:rsidR="00D03BBA" w:rsidRPr="00D03BBA" w:rsidRDefault="00D03BBA" w:rsidP="00B923A5">
            <w:pPr>
              <w:widowControl/>
              <w:autoSpaceDE/>
              <w:autoSpaceDN/>
              <w:adjustRightInd/>
              <w:jc w:val="right"/>
            </w:pPr>
            <w:r w:rsidRPr="00D03BBA">
              <w:t xml:space="preserve">          400 </w:t>
            </w:r>
          </w:p>
        </w:tc>
        <w:tc>
          <w:tcPr>
            <w:tcW w:w="0" w:type="auto"/>
            <w:tcBorders>
              <w:top w:val="nil"/>
              <w:left w:val="nil"/>
              <w:bottom w:val="single" w:sz="4" w:space="0" w:color="auto"/>
              <w:right w:val="single" w:sz="4" w:space="0" w:color="auto"/>
            </w:tcBorders>
            <w:shd w:val="clear" w:color="auto" w:fill="auto"/>
            <w:vAlign w:val="bottom"/>
            <w:hideMark/>
          </w:tcPr>
          <w:p w14:paraId="23DBC6B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1621485" w14:textId="77777777" w:rsidR="00D03BBA" w:rsidRPr="00D03BBA" w:rsidRDefault="00D03BBA" w:rsidP="00B923A5">
            <w:pPr>
              <w:widowControl/>
              <w:autoSpaceDE/>
              <w:autoSpaceDN/>
              <w:adjustRightInd/>
              <w:jc w:val="right"/>
              <w:rPr>
                <w:color w:val="000000"/>
              </w:rPr>
            </w:pPr>
            <w:r w:rsidRPr="00D03BBA">
              <w:rPr>
                <w:color w:val="000000"/>
              </w:rPr>
              <w:t xml:space="preserve">              400 </w:t>
            </w:r>
          </w:p>
        </w:tc>
      </w:tr>
      <w:tr w:rsidR="00D03BBA" w:rsidRPr="00D03BBA" w14:paraId="0534E5A6" w14:textId="77777777" w:rsidTr="00B923A5">
        <w:trPr>
          <w:trHeight w:val="10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0C6537" w14:textId="77777777" w:rsidR="00D03BBA" w:rsidRPr="00D03BBA" w:rsidRDefault="00D03BBA" w:rsidP="00D03BBA">
            <w:pPr>
              <w:widowControl/>
              <w:autoSpaceDE/>
              <w:autoSpaceDN/>
              <w:adjustRightInd/>
              <w:jc w:val="both"/>
              <w:rPr>
                <w:color w:val="000000"/>
              </w:rPr>
            </w:pPr>
            <w:r w:rsidRPr="00D03BBA">
              <w:rPr>
                <w:color w:val="000000"/>
              </w:rPr>
              <w:t>1.2.5.7.1.4 Analysis of measures and actions to raise awareness and familiarize women with the possibilities of using environmentally friendly technologies, RE, about available methods of adaptation to climate change in order to attract interested women;</w:t>
            </w:r>
          </w:p>
        </w:tc>
        <w:tc>
          <w:tcPr>
            <w:tcW w:w="0" w:type="auto"/>
            <w:tcBorders>
              <w:top w:val="nil"/>
              <w:left w:val="nil"/>
              <w:bottom w:val="single" w:sz="4" w:space="0" w:color="auto"/>
              <w:right w:val="single" w:sz="4" w:space="0" w:color="auto"/>
            </w:tcBorders>
            <w:shd w:val="clear" w:color="auto" w:fill="auto"/>
            <w:vAlign w:val="bottom"/>
            <w:hideMark/>
          </w:tcPr>
          <w:p w14:paraId="1993F66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5FA36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0CA12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B8F1CDF" w14:textId="77777777" w:rsidR="00D03BBA" w:rsidRPr="00D03BBA" w:rsidRDefault="00D03BBA" w:rsidP="00B923A5">
            <w:pPr>
              <w:widowControl/>
              <w:autoSpaceDE/>
              <w:autoSpaceDN/>
              <w:adjustRightInd/>
              <w:jc w:val="right"/>
            </w:pPr>
            <w:r w:rsidRPr="00D03BBA">
              <w:t xml:space="preserve">          400 </w:t>
            </w:r>
          </w:p>
        </w:tc>
        <w:tc>
          <w:tcPr>
            <w:tcW w:w="0" w:type="auto"/>
            <w:tcBorders>
              <w:top w:val="nil"/>
              <w:left w:val="nil"/>
              <w:bottom w:val="single" w:sz="4" w:space="0" w:color="auto"/>
              <w:right w:val="single" w:sz="4" w:space="0" w:color="auto"/>
            </w:tcBorders>
            <w:shd w:val="clear" w:color="auto" w:fill="auto"/>
            <w:vAlign w:val="bottom"/>
            <w:hideMark/>
          </w:tcPr>
          <w:p w14:paraId="6C5390B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E2D5E7" w14:textId="77777777" w:rsidR="00D03BBA" w:rsidRPr="00D03BBA" w:rsidRDefault="00D03BBA" w:rsidP="00B923A5">
            <w:pPr>
              <w:widowControl/>
              <w:autoSpaceDE/>
              <w:autoSpaceDN/>
              <w:adjustRightInd/>
              <w:jc w:val="right"/>
              <w:rPr>
                <w:color w:val="000000"/>
              </w:rPr>
            </w:pPr>
            <w:r w:rsidRPr="00D03BBA">
              <w:rPr>
                <w:color w:val="000000"/>
              </w:rPr>
              <w:t xml:space="preserve">              400 </w:t>
            </w:r>
          </w:p>
        </w:tc>
      </w:tr>
      <w:tr w:rsidR="00D03BBA" w:rsidRPr="00D03BBA" w14:paraId="03072BAA"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5AC5E7" w14:textId="77777777" w:rsidR="00D03BBA" w:rsidRPr="00D03BBA" w:rsidRDefault="00D03BBA" w:rsidP="00D03BBA">
            <w:pPr>
              <w:widowControl/>
              <w:autoSpaceDE/>
              <w:autoSpaceDN/>
              <w:adjustRightInd/>
              <w:jc w:val="both"/>
              <w:rPr>
                <w:color w:val="000000"/>
              </w:rPr>
            </w:pPr>
            <w:r w:rsidRPr="00D03BBA">
              <w:rPr>
                <w:color w:val="000000"/>
              </w:rPr>
              <w:t>1.2.5.7.1.5 Assessment of assistance to women in implementing entrepreneurial initiatives aimed at earning income using climate-resilient technologies and practices.</w:t>
            </w:r>
          </w:p>
        </w:tc>
        <w:tc>
          <w:tcPr>
            <w:tcW w:w="0" w:type="auto"/>
            <w:tcBorders>
              <w:top w:val="nil"/>
              <w:left w:val="nil"/>
              <w:bottom w:val="single" w:sz="4" w:space="0" w:color="auto"/>
              <w:right w:val="single" w:sz="4" w:space="0" w:color="auto"/>
            </w:tcBorders>
            <w:shd w:val="clear" w:color="auto" w:fill="auto"/>
            <w:vAlign w:val="bottom"/>
            <w:hideMark/>
          </w:tcPr>
          <w:p w14:paraId="0A671C6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0B8EA44"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100068C" w14:textId="77777777" w:rsidR="00D03BBA" w:rsidRPr="00D03BBA" w:rsidRDefault="00D03BBA" w:rsidP="00B923A5">
            <w:pPr>
              <w:widowControl/>
              <w:autoSpaceDE/>
              <w:autoSpaceDN/>
              <w:adjustRightInd/>
              <w:jc w:val="right"/>
              <w:rPr>
                <w:color w:val="000000"/>
              </w:rPr>
            </w:pPr>
            <w:r w:rsidRPr="00D03BBA">
              <w:rPr>
                <w:color w:val="000000"/>
              </w:rPr>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39080C84" w14:textId="77777777" w:rsidR="00D03BBA" w:rsidRPr="00D03BBA" w:rsidRDefault="00D03BBA" w:rsidP="00B923A5">
            <w:pPr>
              <w:widowControl/>
              <w:autoSpaceDE/>
              <w:autoSpaceDN/>
              <w:adjustRightInd/>
              <w:jc w:val="right"/>
            </w:pPr>
            <w:r w:rsidRPr="00D03BBA">
              <w:t xml:space="preserve">          200 </w:t>
            </w:r>
          </w:p>
        </w:tc>
        <w:tc>
          <w:tcPr>
            <w:tcW w:w="0" w:type="auto"/>
            <w:tcBorders>
              <w:top w:val="nil"/>
              <w:left w:val="nil"/>
              <w:bottom w:val="single" w:sz="4" w:space="0" w:color="auto"/>
              <w:right w:val="single" w:sz="4" w:space="0" w:color="auto"/>
            </w:tcBorders>
            <w:shd w:val="clear" w:color="auto" w:fill="auto"/>
            <w:vAlign w:val="bottom"/>
            <w:hideMark/>
          </w:tcPr>
          <w:p w14:paraId="04D4EDC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7B20217" w14:textId="77777777" w:rsidR="00D03BBA" w:rsidRPr="00D03BBA" w:rsidRDefault="00D03BBA" w:rsidP="00B923A5">
            <w:pPr>
              <w:widowControl/>
              <w:autoSpaceDE/>
              <w:autoSpaceDN/>
              <w:adjustRightInd/>
              <w:jc w:val="right"/>
              <w:rPr>
                <w:color w:val="000000"/>
              </w:rPr>
            </w:pPr>
            <w:r w:rsidRPr="00D03BBA">
              <w:rPr>
                <w:color w:val="000000"/>
              </w:rPr>
              <w:t xml:space="preserve">              400 </w:t>
            </w:r>
          </w:p>
        </w:tc>
      </w:tr>
      <w:tr w:rsidR="00D03BBA" w:rsidRPr="00D03BBA" w14:paraId="07C169C5" w14:textId="77777777" w:rsidTr="00B923A5">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522BD3F" w14:textId="77777777" w:rsidR="00D03BBA" w:rsidRPr="00D03BBA" w:rsidRDefault="00D03BBA" w:rsidP="00D03BBA">
            <w:pPr>
              <w:widowControl/>
              <w:autoSpaceDE/>
              <w:autoSpaceDN/>
              <w:adjustRightInd/>
              <w:rPr>
                <w:b/>
                <w:bCs/>
                <w:color w:val="000000"/>
              </w:rPr>
            </w:pPr>
            <w:r w:rsidRPr="00D03BBA">
              <w:rPr>
                <w:b/>
                <w:bCs/>
                <w:color w:val="000000"/>
              </w:rPr>
              <w:t>1.2.6. Support received for preparation and submission of biennial update report (BUR)</w:t>
            </w:r>
          </w:p>
        </w:tc>
        <w:tc>
          <w:tcPr>
            <w:tcW w:w="0" w:type="auto"/>
            <w:tcBorders>
              <w:top w:val="nil"/>
              <w:left w:val="nil"/>
              <w:bottom w:val="single" w:sz="4" w:space="0" w:color="auto"/>
              <w:right w:val="single" w:sz="4" w:space="0" w:color="auto"/>
            </w:tcBorders>
            <w:shd w:val="clear" w:color="auto" w:fill="auto"/>
            <w:vAlign w:val="bottom"/>
            <w:hideMark/>
          </w:tcPr>
          <w:p w14:paraId="60C3055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4B090D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74B1E88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6831EA51" w14:textId="77777777" w:rsidR="00D03BBA" w:rsidRPr="00D03BBA" w:rsidRDefault="00D03BBA" w:rsidP="00B923A5">
            <w:pPr>
              <w:widowControl/>
              <w:autoSpaceDE/>
              <w:autoSpaceDN/>
              <w:adjustRightInd/>
              <w:jc w:val="right"/>
              <w:rPr>
                <w:b/>
                <w:bCs/>
              </w:rPr>
            </w:pPr>
            <w:r w:rsidRPr="00D03BBA">
              <w:rPr>
                <w:b/>
                <w:bCs/>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5DF701A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807A13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5,000 </w:t>
            </w:r>
          </w:p>
        </w:tc>
      </w:tr>
      <w:tr w:rsidR="00D03BBA" w:rsidRPr="00D03BBA" w14:paraId="7B4C58A9" w14:textId="77777777" w:rsidTr="00B923A5">
        <w:trPr>
          <w:trHeight w:val="49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035E6B" w14:textId="77777777" w:rsidR="00D03BBA" w:rsidRPr="00D03BBA" w:rsidRDefault="00D03BBA" w:rsidP="00D03BBA">
            <w:pPr>
              <w:widowControl/>
              <w:autoSpaceDE/>
              <w:autoSpaceDN/>
              <w:adjustRightInd/>
              <w:rPr>
                <w:b/>
                <w:bCs/>
                <w:color w:val="000000"/>
              </w:rPr>
            </w:pPr>
            <w:r w:rsidRPr="00D03BBA">
              <w:rPr>
                <w:b/>
                <w:bCs/>
                <w:color w:val="000000"/>
              </w:rPr>
              <w:lastRenderedPageBreak/>
              <w:t xml:space="preserve">Output 1.2.6.1. </w:t>
            </w:r>
            <w:r w:rsidRPr="00D03BBA">
              <w:rPr>
                <w:color w:val="000000"/>
              </w:rPr>
              <w:t>Analysis of information on the level of support received to ensure the preparation of the first biennial update report.</w:t>
            </w:r>
          </w:p>
        </w:tc>
        <w:tc>
          <w:tcPr>
            <w:tcW w:w="0" w:type="auto"/>
            <w:tcBorders>
              <w:top w:val="nil"/>
              <w:left w:val="nil"/>
              <w:bottom w:val="single" w:sz="4" w:space="0" w:color="auto"/>
              <w:right w:val="single" w:sz="4" w:space="0" w:color="auto"/>
            </w:tcBorders>
            <w:shd w:val="clear" w:color="auto" w:fill="auto"/>
            <w:vAlign w:val="bottom"/>
            <w:hideMark/>
          </w:tcPr>
          <w:p w14:paraId="7649FD0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7C93F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39453AF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2FF47744" w14:textId="77777777" w:rsidR="00D03BBA" w:rsidRPr="00D03BBA" w:rsidRDefault="00D03BBA" w:rsidP="00B923A5">
            <w:pPr>
              <w:widowControl/>
              <w:autoSpaceDE/>
              <w:autoSpaceDN/>
              <w:adjustRightInd/>
              <w:jc w:val="right"/>
              <w:rPr>
                <w:b/>
                <w:bCs/>
              </w:rPr>
            </w:pPr>
            <w:r w:rsidRPr="00D03BBA">
              <w:rPr>
                <w:b/>
                <w:bCs/>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50903B8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847887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5,000 </w:t>
            </w:r>
          </w:p>
        </w:tc>
      </w:tr>
      <w:tr w:rsidR="00D03BBA" w:rsidRPr="00D03BBA" w14:paraId="7FE55A12" w14:textId="77777777" w:rsidTr="00B923A5">
        <w:trPr>
          <w:trHeight w:val="10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F23425" w14:textId="77777777" w:rsidR="00D03BBA" w:rsidRPr="00D03BBA" w:rsidRDefault="00D03BBA" w:rsidP="00D03BBA">
            <w:pPr>
              <w:widowControl/>
              <w:autoSpaceDE/>
              <w:autoSpaceDN/>
              <w:adjustRightInd/>
              <w:jc w:val="both"/>
              <w:rPr>
                <w:color w:val="000000"/>
              </w:rPr>
            </w:pPr>
            <w:r w:rsidRPr="00D03BBA">
              <w:rPr>
                <w:color w:val="000000"/>
              </w:rPr>
              <w:t>1.2.6.1.1. Assessment of financial resources, technology transfer, capacity building and technical assistance received from the GEF, GCF, Parties included in Annexes I and II, international organizations (UNFCCC), South-South cooperation within the framework of preparation of the BUR1.</w:t>
            </w:r>
          </w:p>
        </w:tc>
        <w:tc>
          <w:tcPr>
            <w:tcW w:w="0" w:type="auto"/>
            <w:tcBorders>
              <w:top w:val="nil"/>
              <w:left w:val="nil"/>
              <w:bottom w:val="single" w:sz="4" w:space="0" w:color="auto"/>
              <w:right w:val="single" w:sz="4" w:space="0" w:color="auto"/>
            </w:tcBorders>
            <w:shd w:val="clear" w:color="auto" w:fill="auto"/>
            <w:vAlign w:val="bottom"/>
            <w:hideMark/>
          </w:tcPr>
          <w:p w14:paraId="78C746E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F724F8" w14:textId="77777777" w:rsidR="00D03BBA" w:rsidRPr="00D03BBA" w:rsidRDefault="00D03BBA" w:rsidP="00B923A5">
            <w:pPr>
              <w:widowControl/>
              <w:autoSpaceDE/>
              <w:autoSpaceDN/>
              <w:adjustRightInd/>
              <w:jc w:val="right"/>
              <w:rPr>
                <w:color w:val="000000"/>
              </w:rPr>
            </w:pPr>
            <w:r w:rsidRPr="00D03BBA">
              <w:rPr>
                <w:color w:val="000000"/>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1752020E"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4025A342"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7EF5027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86BF010"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0B40DEFD"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BD5097" w14:textId="77777777" w:rsidR="00D03BBA" w:rsidRPr="00D03BBA" w:rsidRDefault="00D03BBA" w:rsidP="00D03BBA">
            <w:pPr>
              <w:widowControl/>
              <w:autoSpaceDE/>
              <w:autoSpaceDN/>
              <w:adjustRightInd/>
              <w:jc w:val="both"/>
              <w:rPr>
                <w:color w:val="000000"/>
              </w:rPr>
            </w:pPr>
            <w:r w:rsidRPr="00D03BBA">
              <w:rPr>
                <w:color w:val="000000"/>
              </w:rPr>
              <w:t>1.2.6.1.2. Preparation of the BUR1 section “Information on the level of support received to ensure the preparation of the first report on updated data”.</w:t>
            </w:r>
          </w:p>
        </w:tc>
        <w:tc>
          <w:tcPr>
            <w:tcW w:w="0" w:type="auto"/>
            <w:tcBorders>
              <w:top w:val="nil"/>
              <w:left w:val="nil"/>
              <w:bottom w:val="single" w:sz="4" w:space="0" w:color="auto"/>
              <w:right w:val="single" w:sz="4" w:space="0" w:color="auto"/>
            </w:tcBorders>
            <w:shd w:val="clear" w:color="auto" w:fill="auto"/>
            <w:vAlign w:val="bottom"/>
            <w:hideMark/>
          </w:tcPr>
          <w:p w14:paraId="25C961A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9B3673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28B308D"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20D251F7"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F9F21C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6E0DB10"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00545362" w14:textId="77777777" w:rsidTr="00B923A5">
        <w:trPr>
          <w:trHeight w:val="4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B75225" w14:textId="77777777" w:rsidR="00D03BBA" w:rsidRPr="00D03BBA" w:rsidRDefault="00D03BBA" w:rsidP="00D03BBA">
            <w:pPr>
              <w:widowControl/>
              <w:autoSpaceDE/>
              <w:autoSpaceDN/>
              <w:adjustRightInd/>
              <w:rPr>
                <w:b/>
                <w:bCs/>
                <w:color w:val="000000"/>
              </w:rPr>
            </w:pPr>
            <w:r w:rsidRPr="00D03BBA">
              <w:rPr>
                <w:b/>
                <w:bCs/>
                <w:color w:val="000000"/>
              </w:rPr>
              <w:t>1.2.7 Domestic measurement reporting and verification</w:t>
            </w:r>
          </w:p>
        </w:tc>
        <w:tc>
          <w:tcPr>
            <w:tcW w:w="0" w:type="auto"/>
            <w:tcBorders>
              <w:top w:val="nil"/>
              <w:left w:val="nil"/>
              <w:bottom w:val="single" w:sz="4" w:space="0" w:color="auto"/>
              <w:right w:val="single" w:sz="4" w:space="0" w:color="auto"/>
            </w:tcBorders>
            <w:shd w:val="clear" w:color="auto" w:fill="auto"/>
            <w:vAlign w:val="bottom"/>
            <w:hideMark/>
          </w:tcPr>
          <w:p w14:paraId="5DD7452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685091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58B99C7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23,000 </w:t>
            </w:r>
          </w:p>
        </w:tc>
        <w:tc>
          <w:tcPr>
            <w:tcW w:w="0" w:type="auto"/>
            <w:tcBorders>
              <w:top w:val="nil"/>
              <w:left w:val="nil"/>
              <w:bottom w:val="single" w:sz="4" w:space="0" w:color="auto"/>
              <w:right w:val="single" w:sz="4" w:space="0" w:color="auto"/>
            </w:tcBorders>
            <w:shd w:val="clear" w:color="auto" w:fill="auto"/>
            <w:vAlign w:val="bottom"/>
            <w:hideMark/>
          </w:tcPr>
          <w:p w14:paraId="63B4E336" w14:textId="77777777" w:rsidR="00D03BBA" w:rsidRPr="00D03BBA" w:rsidRDefault="00D03BBA" w:rsidP="00B923A5">
            <w:pPr>
              <w:widowControl/>
              <w:autoSpaceDE/>
              <w:autoSpaceDN/>
              <w:adjustRightInd/>
              <w:jc w:val="right"/>
              <w:rPr>
                <w:b/>
                <w:bCs/>
              </w:rPr>
            </w:pPr>
            <w:r w:rsidRPr="00D03BBA">
              <w:rPr>
                <w:b/>
                <w:bCs/>
              </w:rPr>
              <w:t xml:space="preserve">     17,000 </w:t>
            </w:r>
          </w:p>
        </w:tc>
        <w:tc>
          <w:tcPr>
            <w:tcW w:w="0" w:type="auto"/>
            <w:tcBorders>
              <w:top w:val="nil"/>
              <w:left w:val="nil"/>
              <w:bottom w:val="single" w:sz="4" w:space="0" w:color="auto"/>
              <w:right w:val="single" w:sz="4" w:space="0" w:color="auto"/>
            </w:tcBorders>
            <w:shd w:val="clear" w:color="auto" w:fill="auto"/>
            <w:vAlign w:val="bottom"/>
            <w:hideMark/>
          </w:tcPr>
          <w:p w14:paraId="2D7D883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3DFEB5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45,000 </w:t>
            </w:r>
          </w:p>
        </w:tc>
      </w:tr>
      <w:tr w:rsidR="00D03BBA" w:rsidRPr="00D03BBA" w14:paraId="7EB17933"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0F83DC" w14:textId="21724247" w:rsidR="00D03BBA" w:rsidRPr="00D03BBA" w:rsidRDefault="00D03BBA" w:rsidP="00D03BBA">
            <w:pPr>
              <w:widowControl/>
              <w:autoSpaceDE/>
              <w:autoSpaceDN/>
              <w:adjustRightInd/>
              <w:rPr>
                <w:b/>
                <w:bCs/>
                <w:color w:val="000000"/>
              </w:rPr>
            </w:pPr>
            <w:r w:rsidRPr="00D03BBA">
              <w:rPr>
                <w:b/>
                <w:bCs/>
                <w:color w:val="000000"/>
              </w:rPr>
              <w:t xml:space="preserve">Output 1.2.7.1 </w:t>
            </w:r>
            <w:r w:rsidRPr="00D03BBA">
              <w:rPr>
                <w:color w:val="000000"/>
              </w:rPr>
              <w:t xml:space="preserve">The roadmap for establishing a system of measures, reporting and verification (MRV) of GHG </w:t>
            </w:r>
            <w:r w:rsidR="00B923A5" w:rsidRPr="00D03BBA">
              <w:rPr>
                <w:color w:val="000000"/>
              </w:rPr>
              <w:t>emissions identified</w:t>
            </w:r>
            <w:r w:rsidRPr="00D03BBA">
              <w:rPr>
                <w:color w:val="000000"/>
              </w:rPr>
              <w:t xml:space="preserve"> as part of the preparation of the BUR1.</w:t>
            </w:r>
          </w:p>
        </w:tc>
        <w:tc>
          <w:tcPr>
            <w:tcW w:w="0" w:type="auto"/>
            <w:tcBorders>
              <w:top w:val="nil"/>
              <w:left w:val="nil"/>
              <w:bottom w:val="single" w:sz="4" w:space="0" w:color="auto"/>
              <w:right w:val="single" w:sz="4" w:space="0" w:color="auto"/>
            </w:tcBorders>
            <w:shd w:val="clear" w:color="auto" w:fill="auto"/>
            <w:vAlign w:val="bottom"/>
            <w:hideMark/>
          </w:tcPr>
          <w:p w14:paraId="74425DA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110740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5F40747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23,000 </w:t>
            </w:r>
          </w:p>
        </w:tc>
        <w:tc>
          <w:tcPr>
            <w:tcW w:w="0" w:type="auto"/>
            <w:tcBorders>
              <w:top w:val="nil"/>
              <w:left w:val="nil"/>
              <w:bottom w:val="single" w:sz="4" w:space="0" w:color="auto"/>
              <w:right w:val="single" w:sz="4" w:space="0" w:color="auto"/>
            </w:tcBorders>
            <w:shd w:val="clear" w:color="auto" w:fill="auto"/>
            <w:vAlign w:val="bottom"/>
            <w:hideMark/>
          </w:tcPr>
          <w:p w14:paraId="46C16C26" w14:textId="77777777" w:rsidR="00D03BBA" w:rsidRPr="00D03BBA" w:rsidRDefault="00D03BBA" w:rsidP="00B923A5">
            <w:pPr>
              <w:widowControl/>
              <w:autoSpaceDE/>
              <w:autoSpaceDN/>
              <w:adjustRightInd/>
              <w:jc w:val="right"/>
              <w:rPr>
                <w:b/>
                <w:bCs/>
              </w:rPr>
            </w:pPr>
            <w:r w:rsidRPr="00D03BBA">
              <w:rPr>
                <w:b/>
                <w:bCs/>
              </w:rPr>
              <w:t xml:space="preserve">     17,000 </w:t>
            </w:r>
          </w:p>
        </w:tc>
        <w:tc>
          <w:tcPr>
            <w:tcW w:w="0" w:type="auto"/>
            <w:tcBorders>
              <w:top w:val="nil"/>
              <w:left w:val="nil"/>
              <w:bottom w:val="single" w:sz="4" w:space="0" w:color="auto"/>
              <w:right w:val="single" w:sz="4" w:space="0" w:color="auto"/>
            </w:tcBorders>
            <w:shd w:val="clear" w:color="auto" w:fill="auto"/>
            <w:vAlign w:val="bottom"/>
            <w:hideMark/>
          </w:tcPr>
          <w:p w14:paraId="055EC30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F6B9EA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45,000 </w:t>
            </w:r>
          </w:p>
        </w:tc>
      </w:tr>
      <w:tr w:rsidR="00D03BBA" w:rsidRPr="00D03BBA" w14:paraId="39FC0BA5"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839D40" w14:textId="77777777" w:rsidR="00D03BBA" w:rsidRPr="00D03BBA" w:rsidRDefault="00D03BBA" w:rsidP="00D03BBA">
            <w:pPr>
              <w:widowControl/>
              <w:autoSpaceDE/>
              <w:autoSpaceDN/>
              <w:adjustRightInd/>
              <w:rPr>
                <w:color w:val="000000"/>
              </w:rPr>
            </w:pPr>
            <w:r w:rsidRPr="00D03BBA">
              <w:rPr>
                <w:color w:val="000000"/>
              </w:rPr>
              <w:t>1.2.7.1.1. Technical capacity building on MRV including supporting national teams working on MRV to participate in the relevant sub regional/regional/international workshops/ trainings on MRV as appropriate.</w:t>
            </w:r>
          </w:p>
        </w:tc>
        <w:tc>
          <w:tcPr>
            <w:tcW w:w="0" w:type="auto"/>
            <w:tcBorders>
              <w:top w:val="nil"/>
              <w:left w:val="nil"/>
              <w:bottom w:val="single" w:sz="4" w:space="0" w:color="auto"/>
              <w:right w:val="single" w:sz="4" w:space="0" w:color="auto"/>
            </w:tcBorders>
            <w:shd w:val="clear" w:color="auto" w:fill="auto"/>
            <w:vAlign w:val="bottom"/>
            <w:hideMark/>
          </w:tcPr>
          <w:p w14:paraId="493486A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F1F805F"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768CC16E"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10E5A228" w14:textId="77777777" w:rsidR="00D03BBA" w:rsidRPr="00D03BBA" w:rsidRDefault="00D03BBA" w:rsidP="00B923A5">
            <w:pPr>
              <w:widowControl/>
              <w:autoSpaceDE/>
              <w:autoSpaceDN/>
              <w:adjustRightInd/>
              <w:jc w:val="right"/>
            </w:pPr>
            <w:r w:rsidRPr="00D03BBA">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548AA27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5885399"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r>
      <w:tr w:rsidR="00D03BBA" w:rsidRPr="00D03BBA" w14:paraId="0BB8EBA7" w14:textId="77777777" w:rsidTr="00B923A5">
        <w:trPr>
          <w:trHeight w:val="5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5578479" w14:textId="77777777" w:rsidR="00D03BBA" w:rsidRPr="00D03BBA" w:rsidRDefault="00D03BBA" w:rsidP="00D03BBA">
            <w:pPr>
              <w:widowControl/>
              <w:autoSpaceDE/>
              <w:autoSpaceDN/>
              <w:adjustRightInd/>
              <w:rPr>
                <w:color w:val="000000"/>
              </w:rPr>
            </w:pPr>
            <w:r w:rsidRPr="00D03BBA">
              <w:rPr>
                <w:color w:val="000000"/>
              </w:rPr>
              <w:t xml:space="preserve">1.2.7.1.2. Identify and assess different options and possibilities for establishment of a domestic MRV system </w:t>
            </w:r>
          </w:p>
        </w:tc>
        <w:tc>
          <w:tcPr>
            <w:tcW w:w="0" w:type="auto"/>
            <w:tcBorders>
              <w:top w:val="nil"/>
              <w:left w:val="nil"/>
              <w:bottom w:val="single" w:sz="4" w:space="0" w:color="auto"/>
              <w:right w:val="single" w:sz="4" w:space="0" w:color="auto"/>
            </w:tcBorders>
            <w:shd w:val="clear" w:color="auto" w:fill="auto"/>
            <w:vAlign w:val="bottom"/>
            <w:hideMark/>
          </w:tcPr>
          <w:p w14:paraId="5981CD0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3A372C9"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107782C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3E0EC80"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6DDCD0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60F8047"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579D87D4"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352090" w14:textId="77777777" w:rsidR="00D03BBA" w:rsidRPr="00D03BBA" w:rsidRDefault="00D03BBA" w:rsidP="00D03BBA">
            <w:pPr>
              <w:widowControl/>
              <w:autoSpaceDE/>
              <w:autoSpaceDN/>
              <w:adjustRightInd/>
              <w:jc w:val="both"/>
              <w:rPr>
                <w:color w:val="000000"/>
              </w:rPr>
            </w:pPr>
            <w:r w:rsidRPr="00D03BBA">
              <w:rPr>
                <w:color w:val="000000"/>
              </w:rPr>
              <w:t xml:space="preserve">1.2.7.1.3. Develop proposals for a roadmap with a view to create a national MRV system, </w:t>
            </w:r>
            <w:proofErr w:type="gramStart"/>
            <w:r w:rsidRPr="00D03BBA">
              <w:rPr>
                <w:color w:val="000000"/>
              </w:rPr>
              <w:t>taking into account</w:t>
            </w:r>
            <w:proofErr w:type="gramEnd"/>
            <w:r w:rsidRPr="00D03BBA">
              <w:rPr>
                <w:color w:val="000000"/>
              </w:rPr>
              <w:t xml:space="preserve"> existing sectoral and national conditions and needs to strengthen the capacity of relevant institutions.   </w:t>
            </w:r>
          </w:p>
        </w:tc>
        <w:tc>
          <w:tcPr>
            <w:tcW w:w="0" w:type="auto"/>
            <w:tcBorders>
              <w:top w:val="nil"/>
              <w:left w:val="nil"/>
              <w:bottom w:val="single" w:sz="4" w:space="0" w:color="auto"/>
              <w:right w:val="single" w:sz="4" w:space="0" w:color="auto"/>
            </w:tcBorders>
            <w:shd w:val="clear" w:color="auto" w:fill="auto"/>
            <w:vAlign w:val="bottom"/>
            <w:hideMark/>
          </w:tcPr>
          <w:p w14:paraId="212F055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3EB8F1A"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1EDDA566" w14:textId="77777777" w:rsidR="00D03BBA" w:rsidRPr="00D03BBA" w:rsidRDefault="00D03BBA" w:rsidP="00B923A5">
            <w:pPr>
              <w:widowControl/>
              <w:autoSpaceDE/>
              <w:autoSpaceDN/>
              <w:adjustRightInd/>
              <w:jc w:val="right"/>
              <w:rPr>
                <w:color w:val="000000"/>
              </w:rPr>
            </w:pPr>
            <w:r w:rsidRPr="00D03BBA">
              <w:rPr>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381F0270" w14:textId="77777777" w:rsidR="00D03BBA" w:rsidRPr="00D03BBA" w:rsidRDefault="00D03BBA" w:rsidP="00B923A5">
            <w:pPr>
              <w:widowControl/>
              <w:autoSpaceDE/>
              <w:autoSpaceDN/>
              <w:adjustRightInd/>
              <w:jc w:val="right"/>
            </w:pPr>
            <w:r w:rsidRPr="00D03BBA">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18AD480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AAFDC26" w14:textId="77777777" w:rsidR="00D03BBA" w:rsidRPr="00D03BBA" w:rsidRDefault="00D03BBA" w:rsidP="00B923A5">
            <w:pPr>
              <w:widowControl/>
              <w:autoSpaceDE/>
              <w:autoSpaceDN/>
              <w:adjustRightInd/>
              <w:jc w:val="right"/>
              <w:rPr>
                <w:color w:val="000000"/>
              </w:rPr>
            </w:pPr>
            <w:r w:rsidRPr="00D03BBA">
              <w:rPr>
                <w:color w:val="000000"/>
              </w:rPr>
              <w:t xml:space="preserve">         28,000 </w:t>
            </w:r>
          </w:p>
        </w:tc>
      </w:tr>
      <w:tr w:rsidR="00D03BBA" w:rsidRPr="00D03BBA" w14:paraId="06C7FF66" w14:textId="77777777" w:rsidTr="00B923A5">
        <w:trPr>
          <w:trHeight w:val="6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170AAAE" w14:textId="77777777" w:rsidR="00D03BBA" w:rsidRPr="00D03BBA" w:rsidRDefault="00D03BBA" w:rsidP="00D03BBA">
            <w:pPr>
              <w:widowControl/>
              <w:autoSpaceDE/>
              <w:autoSpaceDN/>
              <w:adjustRightInd/>
              <w:jc w:val="both"/>
              <w:rPr>
                <w:color w:val="000000"/>
              </w:rPr>
            </w:pPr>
            <w:r w:rsidRPr="00D03BBA">
              <w:rPr>
                <w:color w:val="000000"/>
              </w:rPr>
              <w:lastRenderedPageBreak/>
              <w:t>1.2.7.1.4. Organize consultations workshop with relevant stakeholders to discuss the proposed roadmap and strategic framework for establishing the MRV system.</w:t>
            </w:r>
          </w:p>
        </w:tc>
        <w:tc>
          <w:tcPr>
            <w:tcW w:w="0" w:type="auto"/>
            <w:tcBorders>
              <w:top w:val="nil"/>
              <w:left w:val="nil"/>
              <w:bottom w:val="single" w:sz="4" w:space="0" w:color="auto"/>
              <w:right w:val="single" w:sz="4" w:space="0" w:color="auto"/>
            </w:tcBorders>
            <w:shd w:val="clear" w:color="auto" w:fill="auto"/>
            <w:vAlign w:val="bottom"/>
            <w:hideMark/>
          </w:tcPr>
          <w:p w14:paraId="6A50A6C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31C259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9DC171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B6F588C" w14:textId="77777777" w:rsidR="00D03BBA" w:rsidRPr="00D03BBA" w:rsidRDefault="00D03BBA" w:rsidP="00B923A5">
            <w:pPr>
              <w:widowControl/>
              <w:autoSpaceDE/>
              <w:autoSpaceDN/>
              <w:adjustRightInd/>
              <w:jc w:val="right"/>
            </w:pPr>
            <w:r w:rsidRPr="00D03BBA">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29A4E8B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680D068"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47B0FE07" w14:textId="77777777" w:rsidTr="00B923A5">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9DA8D2" w14:textId="77777777" w:rsidR="00D03BBA" w:rsidRPr="00D03BBA" w:rsidRDefault="00D03BBA" w:rsidP="00D03BBA">
            <w:pPr>
              <w:widowControl/>
              <w:autoSpaceDE/>
              <w:autoSpaceDN/>
              <w:adjustRightInd/>
              <w:jc w:val="both"/>
              <w:rPr>
                <w:color w:val="000000"/>
              </w:rPr>
            </w:pPr>
            <w:r w:rsidRPr="00D03BBA">
              <w:rPr>
                <w:color w:val="000000"/>
              </w:rPr>
              <w:t xml:space="preserve">1.2.7.1.5. Finalize the roadmap for the development of the MRV </w:t>
            </w:r>
            <w:proofErr w:type="gramStart"/>
            <w:r w:rsidRPr="00D03BBA">
              <w:rPr>
                <w:color w:val="000000"/>
              </w:rPr>
              <w:t>taking into account</w:t>
            </w:r>
            <w:proofErr w:type="gramEnd"/>
            <w:r w:rsidRPr="00D03BBA">
              <w:rPr>
                <w:color w:val="000000"/>
              </w:rPr>
              <w:t xml:space="preserve"> the comments and conduct internal and external review of the document.</w:t>
            </w:r>
          </w:p>
        </w:tc>
        <w:tc>
          <w:tcPr>
            <w:tcW w:w="0" w:type="auto"/>
            <w:tcBorders>
              <w:top w:val="nil"/>
              <w:left w:val="nil"/>
              <w:bottom w:val="single" w:sz="4" w:space="0" w:color="auto"/>
              <w:right w:val="single" w:sz="4" w:space="0" w:color="auto"/>
            </w:tcBorders>
            <w:shd w:val="clear" w:color="auto" w:fill="auto"/>
            <w:vAlign w:val="bottom"/>
            <w:hideMark/>
          </w:tcPr>
          <w:p w14:paraId="5862660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1F18119"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8F2726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81B967C" w14:textId="77777777" w:rsidR="00D03BBA" w:rsidRPr="00D03BBA" w:rsidRDefault="00D03BBA" w:rsidP="00B923A5">
            <w:pPr>
              <w:widowControl/>
              <w:autoSpaceDE/>
              <w:autoSpaceDN/>
              <w:adjustRightInd/>
              <w:jc w:val="right"/>
            </w:pPr>
            <w:r w:rsidRPr="00D03BBA">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6568EE4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58B2FAF"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5619B905"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0E27E2" w14:textId="77777777" w:rsidR="00D03BBA" w:rsidRPr="00D03BBA" w:rsidRDefault="00D03BBA" w:rsidP="00D03BBA">
            <w:pPr>
              <w:widowControl/>
              <w:autoSpaceDE/>
              <w:autoSpaceDN/>
              <w:adjustRightInd/>
              <w:jc w:val="both"/>
              <w:rPr>
                <w:color w:val="000000"/>
              </w:rPr>
            </w:pPr>
            <w:r w:rsidRPr="00D03BBA">
              <w:rPr>
                <w:color w:val="000000"/>
              </w:rPr>
              <w:t>1.2.7.1.6. Compile the BUR1 Chapter on “Domestic MRV”</w:t>
            </w:r>
          </w:p>
        </w:tc>
        <w:tc>
          <w:tcPr>
            <w:tcW w:w="0" w:type="auto"/>
            <w:tcBorders>
              <w:top w:val="nil"/>
              <w:left w:val="nil"/>
              <w:bottom w:val="single" w:sz="4" w:space="0" w:color="auto"/>
              <w:right w:val="single" w:sz="4" w:space="0" w:color="auto"/>
            </w:tcBorders>
            <w:shd w:val="clear" w:color="auto" w:fill="auto"/>
            <w:vAlign w:val="bottom"/>
            <w:hideMark/>
          </w:tcPr>
          <w:p w14:paraId="761D0508"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256EE8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C099D2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7DF3238"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8965FC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BE5B33C"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45A9B26D" w14:textId="77777777" w:rsidTr="00B923A5">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3DBE5CF" w14:textId="47C2D505" w:rsidR="00D03BBA" w:rsidRPr="00D03BBA" w:rsidRDefault="00D03BBA" w:rsidP="00D03BBA">
            <w:pPr>
              <w:widowControl/>
              <w:autoSpaceDE/>
              <w:autoSpaceDN/>
              <w:adjustRightInd/>
              <w:rPr>
                <w:b/>
                <w:bCs/>
                <w:color w:val="000000"/>
              </w:rPr>
            </w:pPr>
            <w:r w:rsidRPr="00D03BBA">
              <w:rPr>
                <w:b/>
                <w:bCs/>
                <w:color w:val="000000"/>
              </w:rPr>
              <w:t xml:space="preserve">1.2.8 </w:t>
            </w:r>
            <w:r w:rsidR="00B923A5" w:rsidRPr="00D03BBA">
              <w:rPr>
                <w:b/>
                <w:bCs/>
                <w:color w:val="000000"/>
              </w:rPr>
              <w:t>Constraints</w:t>
            </w:r>
            <w:r w:rsidRPr="00D03BBA">
              <w:rPr>
                <w:b/>
                <w:bCs/>
                <w:color w:val="000000"/>
              </w:rPr>
              <w:t xml:space="preserve"> and gaps, and related financial technical and capacity needs</w:t>
            </w:r>
          </w:p>
        </w:tc>
        <w:tc>
          <w:tcPr>
            <w:tcW w:w="0" w:type="auto"/>
            <w:tcBorders>
              <w:top w:val="nil"/>
              <w:left w:val="nil"/>
              <w:bottom w:val="single" w:sz="4" w:space="0" w:color="auto"/>
              <w:right w:val="single" w:sz="4" w:space="0" w:color="auto"/>
            </w:tcBorders>
            <w:shd w:val="clear" w:color="auto" w:fill="auto"/>
            <w:vAlign w:val="bottom"/>
            <w:hideMark/>
          </w:tcPr>
          <w:p w14:paraId="160C0CB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751A6F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280538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501192E0" w14:textId="77777777" w:rsidR="00D03BBA" w:rsidRPr="00D03BBA" w:rsidRDefault="00D03BBA" w:rsidP="00B923A5">
            <w:pPr>
              <w:widowControl/>
              <w:autoSpaceDE/>
              <w:autoSpaceDN/>
              <w:adjustRightInd/>
              <w:jc w:val="right"/>
              <w:rPr>
                <w:b/>
                <w:bCs/>
              </w:rPr>
            </w:pPr>
            <w:r w:rsidRPr="00D03BBA">
              <w:rPr>
                <w:b/>
                <w:bCs/>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4D3C68A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2186A66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14,000 </w:t>
            </w:r>
          </w:p>
        </w:tc>
      </w:tr>
      <w:tr w:rsidR="00D03BBA" w:rsidRPr="00D03BBA" w14:paraId="1DA838C1"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2EDB9D" w14:textId="77777777" w:rsidR="00D03BBA" w:rsidRPr="00D03BBA" w:rsidRDefault="00D03BBA" w:rsidP="00D03BBA">
            <w:pPr>
              <w:widowControl/>
              <w:autoSpaceDE/>
              <w:autoSpaceDN/>
              <w:adjustRightInd/>
              <w:rPr>
                <w:b/>
                <w:bCs/>
                <w:color w:val="000000"/>
              </w:rPr>
            </w:pPr>
            <w:r w:rsidRPr="00D03BBA">
              <w:rPr>
                <w:b/>
                <w:bCs/>
                <w:color w:val="000000"/>
              </w:rPr>
              <w:t xml:space="preserve">Output 1.2.8.1. </w:t>
            </w:r>
            <w:r w:rsidRPr="00D03BBA">
              <w:rPr>
                <w:color w:val="000000"/>
              </w:rPr>
              <w:t>The analysis of the limitations and gaps associated with financial, technical activities and capacity building carried out.</w:t>
            </w:r>
          </w:p>
        </w:tc>
        <w:tc>
          <w:tcPr>
            <w:tcW w:w="0" w:type="auto"/>
            <w:tcBorders>
              <w:top w:val="nil"/>
              <w:left w:val="nil"/>
              <w:bottom w:val="single" w:sz="4" w:space="0" w:color="auto"/>
              <w:right w:val="single" w:sz="4" w:space="0" w:color="auto"/>
            </w:tcBorders>
            <w:shd w:val="clear" w:color="auto" w:fill="auto"/>
            <w:vAlign w:val="bottom"/>
            <w:hideMark/>
          </w:tcPr>
          <w:p w14:paraId="12ABCB9D"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3AEF4A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9EC10A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004848D7" w14:textId="77777777" w:rsidR="00D03BBA" w:rsidRPr="00D03BBA" w:rsidRDefault="00D03BBA" w:rsidP="00B923A5">
            <w:pPr>
              <w:widowControl/>
              <w:autoSpaceDE/>
              <w:autoSpaceDN/>
              <w:adjustRightInd/>
              <w:jc w:val="right"/>
              <w:rPr>
                <w:b/>
                <w:bCs/>
              </w:rPr>
            </w:pPr>
            <w:r w:rsidRPr="00D03BBA">
              <w:rPr>
                <w:b/>
                <w:bCs/>
              </w:rPr>
              <w:t xml:space="preserve">       6,000 </w:t>
            </w:r>
          </w:p>
        </w:tc>
        <w:tc>
          <w:tcPr>
            <w:tcW w:w="0" w:type="auto"/>
            <w:tcBorders>
              <w:top w:val="nil"/>
              <w:left w:val="nil"/>
              <w:bottom w:val="single" w:sz="4" w:space="0" w:color="auto"/>
              <w:right w:val="single" w:sz="4" w:space="0" w:color="auto"/>
            </w:tcBorders>
            <w:shd w:val="clear" w:color="auto" w:fill="auto"/>
            <w:vAlign w:val="bottom"/>
            <w:hideMark/>
          </w:tcPr>
          <w:p w14:paraId="701F15F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739B08A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14,000 </w:t>
            </w:r>
          </w:p>
        </w:tc>
      </w:tr>
      <w:tr w:rsidR="00D03BBA" w:rsidRPr="00D03BBA" w14:paraId="7397F6A3" w14:textId="77777777" w:rsidTr="00B923A5">
        <w:trPr>
          <w:trHeight w:val="8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95F33E" w14:textId="77777777" w:rsidR="00D03BBA" w:rsidRPr="00D03BBA" w:rsidRDefault="00D03BBA" w:rsidP="00D03BBA">
            <w:pPr>
              <w:widowControl/>
              <w:autoSpaceDE/>
              <w:autoSpaceDN/>
              <w:adjustRightInd/>
              <w:rPr>
                <w:color w:val="000000"/>
              </w:rPr>
            </w:pPr>
            <w:r w:rsidRPr="00D03BBA">
              <w:rPr>
                <w:color w:val="000000"/>
              </w:rPr>
              <w:t>1.2.8.1.1 Analysis of information on difficulties, gaps, financial needs, technologies and capacity-building needs in the preparation of NC and BUR1.</w:t>
            </w:r>
          </w:p>
        </w:tc>
        <w:tc>
          <w:tcPr>
            <w:tcW w:w="0" w:type="auto"/>
            <w:tcBorders>
              <w:top w:val="nil"/>
              <w:left w:val="nil"/>
              <w:bottom w:val="single" w:sz="4" w:space="0" w:color="auto"/>
              <w:right w:val="single" w:sz="4" w:space="0" w:color="auto"/>
            </w:tcBorders>
            <w:shd w:val="clear" w:color="auto" w:fill="auto"/>
            <w:vAlign w:val="bottom"/>
            <w:hideMark/>
          </w:tcPr>
          <w:p w14:paraId="68A1750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5136FC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5B3DDCA" w14:textId="77777777" w:rsidR="00D03BBA" w:rsidRPr="00D03BBA" w:rsidRDefault="00D03BBA" w:rsidP="00B923A5">
            <w:pPr>
              <w:widowControl/>
              <w:autoSpaceDE/>
              <w:autoSpaceDN/>
              <w:adjustRightInd/>
              <w:jc w:val="right"/>
              <w:rPr>
                <w:color w:val="000000"/>
              </w:rPr>
            </w:pPr>
            <w:r w:rsidRPr="00D03BBA">
              <w:rPr>
                <w:color w:val="000000"/>
              </w:rPr>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00506694" w14:textId="77777777" w:rsidR="00D03BBA" w:rsidRPr="00D03BBA" w:rsidRDefault="00D03BBA" w:rsidP="00B923A5">
            <w:pPr>
              <w:widowControl/>
              <w:autoSpaceDE/>
              <w:autoSpaceDN/>
              <w:adjustRightInd/>
              <w:jc w:val="right"/>
            </w:pPr>
            <w:r w:rsidRPr="00D03BBA">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277BE73A"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7625D09"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r>
      <w:tr w:rsidR="00D03BBA" w:rsidRPr="00D03BBA" w14:paraId="4B38800D" w14:textId="77777777" w:rsidTr="00B923A5">
        <w:trPr>
          <w:trHeight w:val="7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7DDB949" w14:textId="77777777" w:rsidR="00D03BBA" w:rsidRPr="00D03BBA" w:rsidRDefault="00D03BBA" w:rsidP="00D03BBA">
            <w:pPr>
              <w:widowControl/>
              <w:autoSpaceDE/>
              <w:autoSpaceDN/>
              <w:adjustRightInd/>
              <w:rPr>
                <w:color w:val="000000"/>
              </w:rPr>
            </w:pPr>
            <w:r w:rsidRPr="00D03BBA">
              <w:rPr>
                <w:color w:val="000000"/>
              </w:rPr>
              <w:t>1.2.8.1.2 Analysis of the support received for the transfer and implementation of new technologies, assessment of gaps and needs.</w:t>
            </w:r>
          </w:p>
        </w:tc>
        <w:tc>
          <w:tcPr>
            <w:tcW w:w="0" w:type="auto"/>
            <w:tcBorders>
              <w:top w:val="nil"/>
              <w:left w:val="nil"/>
              <w:bottom w:val="single" w:sz="4" w:space="0" w:color="auto"/>
              <w:right w:val="single" w:sz="4" w:space="0" w:color="auto"/>
            </w:tcBorders>
            <w:shd w:val="clear" w:color="auto" w:fill="auto"/>
            <w:vAlign w:val="bottom"/>
            <w:hideMark/>
          </w:tcPr>
          <w:p w14:paraId="0019F8E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F6F0936"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1C16583" w14:textId="77777777" w:rsidR="00D03BBA" w:rsidRPr="00D03BBA" w:rsidRDefault="00D03BBA" w:rsidP="00B923A5">
            <w:pPr>
              <w:widowControl/>
              <w:autoSpaceDE/>
              <w:autoSpaceDN/>
              <w:adjustRightInd/>
              <w:jc w:val="right"/>
              <w:rPr>
                <w:color w:val="000000"/>
              </w:rPr>
            </w:pPr>
            <w:r w:rsidRPr="00D03BBA">
              <w:rPr>
                <w:color w:val="000000"/>
              </w:rPr>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536034AC" w14:textId="77777777" w:rsidR="00D03BBA" w:rsidRPr="00D03BBA" w:rsidRDefault="00D03BBA" w:rsidP="00B923A5">
            <w:pPr>
              <w:widowControl/>
              <w:autoSpaceDE/>
              <w:autoSpaceDN/>
              <w:adjustRightInd/>
              <w:jc w:val="right"/>
            </w:pPr>
            <w:r w:rsidRPr="00D03BBA">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2CD17B69"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7B782536" w14:textId="77777777" w:rsidR="00D03BBA" w:rsidRPr="00D03BBA" w:rsidRDefault="00D03BBA" w:rsidP="00B923A5">
            <w:pPr>
              <w:widowControl/>
              <w:autoSpaceDE/>
              <w:autoSpaceDN/>
              <w:adjustRightInd/>
              <w:jc w:val="right"/>
              <w:rPr>
                <w:color w:val="000000"/>
              </w:rPr>
            </w:pPr>
            <w:r w:rsidRPr="00D03BBA">
              <w:rPr>
                <w:color w:val="000000"/>
              </w:rPr>
              <w:t xml:space="preserve">           6,000 </w:t>
            </w:r>
          </w:p>
        </w:tc>
      </w:tr>
      <w:tr w:rsidR="00D03BBA" w:rsidRPr="00D03BBA" w14:paraId="50FCBDE3"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195613E" w14:textId="77777777" w:rsidR="00D03BBA" w:rsidRPr="00D03BBA" w:rsidRDefault="00D03BBA" w:rsidP="00D03BBA">
            <w:pPr>
              <w:widowControl/>
              <w:autoSpaceDE/>
              <w:autoSpaceDN/>
              <w:adjustRightInd/>
              <w:rPr>
                <w:color w:val="000000"/>
              </w:rPr>
            </w:pPr>
            <w:r w:rsidRPr="00D03BBA">
              <w:rPr>
                <w:color w:val="000000"/>
              </w:rPr>
              <w:t>1.2.8.1.3 Preparation of the section “Limitations and Gaps; associated financial, technical and capacity-building needs” for inclusion in the BUR1 and NC4.</w:t>
            </w:r>
          </w:p>
        </w:tc>
        <w:tc>
          <w:tcPr>
            <w:tcW w:w="0" w:type="auto"/>
            <w:tcBorders>
              <w:top w:val="nil"/>
              <w:left w:val="nil"/>
              <w:bottom w:val="single" w:sz="4" w:space="0" w:color="auto"/>
              <w:right w:val="single" w:sz="4" w:space="0" w:color="auto"/>
            </w:tcBorders>
            <w:shd w:val="clear" w:color="auto" w:fill="auto"/>
            <w:vAlign w:val="bottom"/>
            <w:hideMark/>
          </w:tcPr>
          <w:p w14:paraId="6AC05E4A"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0EE23C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ADEB25F"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C6DF21A"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30EDB892"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2ACE8CCF"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785D423B"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0D7B65" w14:textId="77777777" w:rsidR="00D03BBA" w:rsidRPr="00D03BBA" w:rsidRDefault="00D03BBA" w:rsidP="00D03BBA">
            <w:pPr>
              <w:widowControl/>
              <w:autoSpaceDE/>
              <w:autoSpaceDN/>
              <w:adjustRightInd/>
              <w:jc w:val="both"/>
              <w:rPr>
                <w:b/>
                <w:bCs/>
                <w:color w:val="000000"/>
              </w:rPr>
            </w:pPr>
            <w:r w:rsidRPr="00D03BBA">
              <w:rPr>
                <w:b/>
                <w:bCs/>
                <w:color w:val="000000"/>
              </w:rPr>
              <w:t>2. TECHNICAL ASSISTANCE</w:t>
            </w:r>
          </w:p>
        </w:tc>
        <w:tc>
          <w:tcPr>
            <w:tcW w:w="0" w:type="auto"/>
            <w:tcBorders>
              <w:top w:val="nil"/>
              <w:left w:val="nil"/>
              <w:bottom w:val="single" w:sz="4" w:space="0" w:color="auto"/>
              <w:right w:val="single" w:sz="4" w:space="0" w:color="auto"/>
            </w:tcBorders>
            <w:shd w:val="clear" w:color="auto" w:fill="auto"/>
            <w:vAlign w:val="bottom"/>
            <w:hideMark/>
          </w:tcPr>
          <w:p w14:paraId="1F43819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BCE9A7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009FFE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5AAA63C8" w14:textId="77777777" w:rsidR="00D03BBA" w:rsidRPr="00D03BBA" w:rsidRDefault="00D03BBA" w:rsidP="00B923A5">
            <w:pPr>
              <w:widowControl/>
              <w:autoSpaceDE/>
              <w:autoSpaceDN/>
              <w:adjustRightInd/>
              <w:jc w:val="right"/>
              <w:rPr>
                <w:b/>
                <w:bCs/>
              </w:rPr>
            </w:pPr>
            <w:r w:rsidRPr="00D03BBA">
              <w:rPr>
                <w:b/>
                <w:bCs/>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55C2D1F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2DFDB03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r>
      <w:tr w:rsidR="00D03BBA" w:rsidRPr="00D03BBA" w14:paraId="15854105" w14:textId="77777777" w:rsidTr="00B923A5">
        <w:trPr>
          <w:trHeight w:val="4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C2C9FF" w14:textId="77777777" w:rsidR="00D03BBA" w:rsidRPr="00D03BBA" w:rsidRDefault="00D03BBA" w:rsidP="00D03BBA">
            <w:pPr>
              <w:widowControl/>
              <w:autoSpaceDE/>
              <w:autoSpaceDN/>
              <w:adjustRightInd/>
              <w:rPr>
                <w:b/>
                <w:bCs/>
                <w:color w:val="000000"/>
              </w:rPr>
            </w:pPr>
            <w:r w:rsidRPr="00D03BBA">
              <w:rPr>
                <w:b/>
                <w:bCs/>
                <w:color w:val="000000"/>
              </w:rPr>
              <w:t xml:space="preserve">Output 2.1: </w:t>
            </w:r>
            <w:r w:rsidRPr="00D03BBA">
              <w:rPr>
                <w:color w:val="000000"/>
              </w:rPr>
              <w:t>Technical assistance provided</w:t>
            </w:r>
          </w:p>
        </w:tc>
        <w:tc>
          <w:tcPr>
            <w:tcW w:w="0" w:type="auto"/>
            <w:tcBorders>
              <w:top w:val="nil"/>
              <w:left w:val="nil"/>
              <w:bottom w:val="single" w:sz="4" w:space="0" w:color="auto"/>
              <w:right w:val="single" w:sz="4" w:space="0" w:color="auto"/>
            </w:tcBorders>
            <w:shd w:val="clear" w:color="auto" w:fill="auto"/>
            <w:vAlign w:val="bottom"/>
            <w:hideMark/>
          </w:tcPr>
          <w:p w14:paraId="47CBF92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7222BE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4FA20FD"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3AD08A6A" w14:textId="77777777" w:rsidR="00D03BBA" w:rsidRPr="00D03BBA" w:rsidRDefault="00D03BBA" w:rsidP="00B923A5">
            <w:pPr>
              <w:widowControl/>
              <w:autoSpaceDE/>
              <w:autoSpaceDN/>
              <w:adjustRightInd/>
              <w:jc w:val="right"/>
              <w:rPr>
                <w:b/>
                <w:bCs/>
              </w:rPr>
            </w:pPr>
            <w:r w:rsidRPr="00D03BBA">
              <w:rPr>
                <w:b/>
                <w:bCs/>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6D5ACBC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4F47EE1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r>
      <w:tr w:rsidR="00D03BBA" w:rsidRPr="00D03BBA" w14:paraId="445D4482" w14:textId="77777777" w:rsidTr="00B923A5">
        <w:trPr>
          <w:trHeight w:val="14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1C28CB" w14:textId="77777777" w:rsidR="00D03BBA" w:rsidRPr="00D03BBA" w:rsidRDefault="00D03BBA" w:rsidP="00D03BBA">
            <w:pPr>
              <w:widowControl/>
              <w:autoSpaceDE/>
              <w:autoSpaceDN/>
              <w:adjustRightInd/>
              <w:jc w:val="both"/>
              <w:rPr>
                <w:color w:val="000000"/>
              </w:rPr>
            </w:pPr>
            <w:r w:rsidRPr="00D03BBA">
              <w:rPr>
                <w:color w:val="000000"/>
              </w:rPr>
              <w:lastRenderedPageBreak/>
              <w:t>2.1.1 Regional and international consultants will be invited as necessary to provide training or technical assistance to the Vulnerability and Adaptation Assessment Team, GHG inventory team and Mitigation Assessment team in the specific approaches, tools and methods that are used for the Adaptation and Vulnerability Assessment, mitigation assessment and GHG inventory.</w:t>
            </w:r>
          </w:p>
        </w:tc>
        <w:tc>
          <w:tcPr>
            <w:tcW w:w="0" w:type="auto"/>
            <w:tcBorders>
              <w:top w:val="nil"/>
              <w:left w:val="nil"/>
              <w:bottom w:val="single" w:sz="4" w:space="0" w:color="auto"/>
              <w:right w:val="single" w:sz="4" w:space="0" w:color="auto"/>
            </w:tcBorders>
            <w:shd w:val="clear" w:color="auto" w:fill="auto"/>
            <w:vAlign w:val="bottom"/>
            <w:hideMark/>
          </w:tcPr>
          <w:p w14:paraId="3755D4A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CAF90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FBF975E" w14:textId="77777777" w:rsidR="00D03BBA" w:rsidRPr="00D03BBA" w:rsidRDefault="00D03BBA" w:rsidP="00B923A5">
            <w:pPr>
              <w:widowControl/>
              <w:autoSpaceDE/>
              <w:autoSpaceDN/>
              <w:adjustRightInd/>
              <w:jc w:val="right"/>
              <w:rPr>
                <w:color w:val="000000"/>
              </w:rPr>
            </w:pPr>
            <w:r w:rsidRPr="00D03BBA">
              <w:rPr>
                <w:color w:val="000000"/>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241EE2AB" w14:textId="77777777" w:rsidR="00D03BBA" w:rsidRPr="00D03BBA" w:rsidRDefault="00D03BBA" w:rsidP="00B923A5">
            <w:pPr>
              <w:widowControl/>
              <w:autoSpaceDE/>
              <w:autoSpaceDN/>
              <w:adjustRightInd/>
              <w:jc w:val="right"/>
              <w:rPr>
                <w:color w:val="000000"/>
              </w:rPr>
            </w:pPr>
            <w:r w:rsidRPr="00D03BBA">
              <w:rPr>
                <w:color w:val="000000"/>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4FEA74CA"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708F4BD6" w14:textId="77777777" w:rsidR="00D03BBA" w:rsidRPr="00D03BBA" w:rsidRDefault="00D03BBA" w:rsidP="00B923A5">
            <w:pPr>
              <w:widowControl/>
              <w:autoSpaceDE/>
              <w:autoSpaceDN/>
              <w:adjustRightInd/>
              <w:jc w:val="right"/>
              <w:rPr>
                <w:color w:val="000000"/>
              </w:rPr>
            </w:pPr>
            <w:r w:rsidRPr="00D03BBA">
              <w:rPr>
                <w:color w:val="000000"/>
              </w:rPr>
              <w:t xml:space="preserve">         20,000 </w:t>
            </w:r>
          </w:p>
        </w:tc>
      </w:tr>
      <w:tr w:rsidR="00D03BBA" w:rsidRPr="00D03BBA" w14:paraId="0EDA9167"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919FB21" w14:textId="77777777" w:rsidR="00D03BBA" w:rsidRPr="00D03BBA" w:rsidRDefault="00D03BBA" w:rsidP="00D03BBA">
            <w:pPr>
              <w:widowControl/>
              <w:autoSpaceDE/>
              <w:autoSpaceDN/>
              <w:adjustRightInd/>
              <w:rPr>
                <w:b/>
                <w:bCs/>
                <w:color w:val="000000"/>
              </w:rPr>
            </w:pPr>
            <w:r w:rsidRPr="00D03BBA">
              <w:rPr>
                <w:b/>
                <w:bCs/>
                <w:color w:val="000000"/>
              </w:rPr>
              <w:t>3. COMPILATION AND PRODUCTION OF NATIONAL COMMUNICATIONS AND BIENNIAL UPDATE REPORT</w:t>
            </w:r>
          </w:p>
        </w:tc>
        <w:tc>
          <w:tcPr>
            <w:tcW w:w="0" w:type="auto"/>
            <w:tcBorders>
              <w:top w:val="nil"/>
              <w:left w:val="nil"/>
              <w:bottom w:val="single" w:sz="4" w:space="0" w:color="auto"/>
              <w:right w:val="single" w:sz="4" w:space="0" w:color="auto"/>
            </w:tcBorders>
            <w:shd w:val="clear" w:color="auto" w:fill="auto"/>
            <w:vAlign w:val="bottom"/>
            <w:hideMark/>
          </w:tcPr>
          <w:p w14:paraId="04C3FAE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D7D488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A556B3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9FF1218" w14:textId="77777777" w:rsidR="00D03BBA" w:rsidRPr="00D03BBA" w:rsidRDefault="00D03BBA" w:rsidP="00B923A5">
            <w:pPr>
              <w:widowControl/>
              <w:autoSpaceDE/>
              <w:autoSpaceDN/>
              <w:adjustRightInd/>
              <w:jc w:val="right"/>
              <w:rPr>
                <w:b/>
                <w:bCs/>
              </w:rPr>
            </w:pPr>
            <w:r w:rsidRPr="00D03BBA">
              <w:rPr>
                <w:b/>
                <w:bCs/>
              </w:rPr>
              <w:t xml:space="preserve">     13,500 </w:t>
            </w:r>
          </w:p>
        </w:tc>
        <w:tc>
          <w:tcPr>
            <w:tcW w:w="0" w:type="auto"/>
            <w:tcBorders>
              <w:top w:val="nil"/>
              <w:left w:val="nil"/>
              <w:bottom w:val="single" w:sz="4" w:space="0" w:color="auto"/>
              <w:right w:val="single" w:sz="4" w:space="0" w:color="auto"/>
            </w:tcBorders>
            <w:shd w:val="clear" w:color="auto" w:fill="auto"/>
            <w:vAlign w:val="bottom"/>
            <w:hideMark/>
          </w:tcPr>
          <w:p w14:paraId="0965F8F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16,500 </w:t>
            </w:r>
          </w:p>
        </w:tc>
        <w:tc>
          <w:tcPr>
            <w:tcW w:w="0" w:type="auto"/>
            <w:tcBorders>
              <w:top w:val="nil"/>
              <w:left w:val="nil"/>
              <w:bottom w:val="single" w:sz="4" w:space="0" w:color="auto"/>
              <w:right w:val="single" w:sz="4" w:space="0" w:color="auto"/>
            </w:tcBorders>
            <w:shd w:val="clear" w:color="auto" w:fill="auto"/>
            <w:vAlign w:val="bottom"/>
            <w:hideMark/>
          </w:tcPr>
          <w:p w14:paraId="280CD1D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30,000 </w:t>
            </w:r>
          </w:p>
        </w:tc>
      </w:tr>
      <w:tr w:rsidR="00D03BBA" w:rsidRPr="00D03BBA" w14:paraId="22E1312D" w14:textId="77777777" w:rsidTr="00B923A5">
        <w:trPr>
          <w:trHeight w:val="63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08D8A8" w14:textId="77777777" w:rsidR="00D03BBA" w:rsidRPr="00D03BBA" w:rsidRDefault="00D03BBA" w:rsidP="00D03BBA">
            <w:pPr>
              <w:widowControl/>
              <w:autoSpaceDE/>
              <w:autoSpaceDN/>
              <w:adjustRightInd/>
              <w:rPr>
                <w:b/>
                <w:bCs/>
                <w:color w:val="333333"/>
              </w:rPr>
            </w:pPr>
            <w:r w:rsidRPr="00D03BBA">
              <w:rPr>
                <w:b/>
                <w:bCs/>
                <w:color w:val="333333"/>
              </w:rPr>
              <w:t xml:space="preserve">Output 3.1: </w:t>
            </w:r>
            <w:r w:rsidRPr="00D03BBA">
              <w:rPr>
                <w:color w:val="333333"/>
              </w:rPr>
              <w:t>The Fourth National Communication and BUR1 prepared and submitted to the UNFCCC.</w:t>
            </w:r>
          </w:p>
        </w:tc>
        <w:tc>
          <w:tcPr>
            <w:tcW w:w="0" w:type="auto"/>
            <w:tcBorders>
              <w:top w:val="nil"/>
              <w:left w:val="nil"/>
              <w:bottom w:val="single" w:sz="4" w:space="0" w:color="auto"/>
              <w:right w:val="single" w:sz="4" w:space="0" w:color="auto"/>
            </w:tcBorders>
            <w:shd w:val="clear" w:color="auto" w:fill="auto"/>
            <w:vAlign w:val="bottom"/>
            <w:hideMark/>
          </w:tcPr>
          <w:p w14:paraId="586CA6BB" w14:textId="77777777" w:rsidR="00D03BBA" w:rsidRPr="00D03BBA" w:rsidRDefault="00D03BBA" w:rsidP="00B923A5">
            <w:pPr>
              <w:widowControl/>
              <w:autoSpaceDE/>
              <w:autoSpaceDN/>
              <w:adjustRightInd/>
              <w:jc w:val="right"/>
              <w:rPr>
                <w:b/>
                <w:bCs/>
                <w:color w:val="333333"/>
              </w:rPr>
            </w:pPr>
            <w:r w:rsidRPr="00D03BBA">
              <w:rPr>
                <w:b/>
                <w:bCs/>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B453DF5" w14:textId="77777777" w:rsidR="00D03BBA" w:rsidRPr="00D03BBA" w:rsidRDefault="00D03BBA" w:rsidP="00B923A5">
            <w:pPr>
              <w:widowControl/>
              <w:autoSpaceDE/>
              <w:autoSpaceDN/>
              <w:adjustRightInd/>
              <w:jc w:val="right"/>
              <w:rPr>
                <w:b/>
                <w:bCs/>
                <w:color w:val="333333"/>
              </w:rPr>
            </w:pPr>
            <w:r w:rsidRPr="00D03BBA">
              <w:rPr>
                <w:b/>
                <w:bCs/>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A66BAAC" w14:textId="77777777" w:rsidR="00D03BBA" w:rsidRPr="00D03BBA" w:rsidRDefault="00D03BBA" w:rsidP="00B923A5">
            <w:pPr>
              <w:widowControl/>
              <w:autoSpaceDE/>
              <w:autoSpaceDN/>
              <w:adjustRightInd/>
              <w:jc w:val="right"/>
              <w:rPr>
                <w:b/>
                <w:bCs/>
                <w:color w:val="333333"/>
              </w:rPr>
            </w:pPr>
            <w:r w:rsidRPr="00D03BBA">
              <w:rPr>
                <w:b/>
                <w:bCs/>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21403B8" w14:textId="77777777" w:rsidR="00D03BBA" w:rsidRPr="00D03BBA" w:rsidRDefault="00D03BBA" w:rsidP="00B923A5">
            <w:pPr>
              <w:widowControl/>
              <w:autoSpaceDE/>
              <w:autoSpaceDN/>
              <w:adjustRightInd/>
              <w:jc w:val="right"/>
              <w:rPr>
                <w:b/>
                <w:bCs/>
              </w:rPr>
            </w:pPr>
            <w:r w:rsidRPr="00D03BBA">
              <w:rPr>
                <w:b/>
                <w:bCs/>
              </w:rPr>
              <w:t xml:space="preserve">     13,500 </w:t>
            </w:r>
          </w:p>
        </w:tc>
        <w:tc>
          <w:tcPr>
            <w:tcW w:w="0" w:type="auto"/>
            <w:tcBorders>
              <w:top w:val="nil"/>
              <w:left w:val="nil"/>
              <w:bottom w:val="single" w:sz="4" w:space="0" w:color="auto"/>
              <w:right w:val="single" w:sz="4" w:space="0" w:color="auto"/>
            </w:tcBorders>
            <w:shd w:val="clear" w:color="auto" w:fill="auto"/>
            <w:vAlign w:val="bottom"/>
            <w:hideMark/>
          </w:tcPr>
          <w:p w14:paraId="74DF7C43" w14:textId="77777777" w:rsidR="00D03BBA" w:rsidRPr="00D03BBA" w:rsidRDefault="00D03BBA" w:rsidP="00B923A5">
            <w:pPr>
              <w:widowControl/>
              <w:autoSpaceDE/>
              <w:autoSpaceDN/>
              <w:adjustRightInd/>
              <w:jc w:val="right"/>
              <w:rPr>
                <w:b/>
                <w:bCs/>
                <w:color w:val="333333"/>
              </w:rPr>
            </w:pPr>
            <w:r w:rsidRPr="00D03BBA">
              <w:rPr>
                <w:b/>
                <w:bCs/>
                <w:color w:val="333333"/>
              </w:rPr>
              <w:t xml:space="preserve">      16,500 </w:t>
            </w:r>
          </w:p>
        </w:tc>
        <w:tc>
          <w:tcPr>
            <w:tcW w:w="0" w:type="auto"/>
            <w:tcBorders>
              <w:top w:val="nil"/>
              <w:left w:val="nil"/>
              <w:bottom w:val="single" w:sz="4" w:space="0" w:color="auto"/>
              <w:right w:val="single" w:sz="4" w:space="0" w:color="auto"/>
            </w:tcBorders>
            <w:shd w:val="clear" w:color="auto" w:fill="auto"/>
            <w:vAlign w:val="bottom"/>
            <w:hideMark/>
          </w:tcPr>
          <w:p w14:paraId="3CAF0F0D" w14:textId="77777777" w:rsidR="00D03BBA" w:rsidRPr="00D03BBA" w:rsidRDefault="00D03BBA" w:rsidP="00B923A5">
            <w:pPr>
              <w:widowControl/>
              <w:autoSpaceDE/>
              <w:autoSpaceDN/>
              <w:adjustRightInd/>
              <w:jc w:val="right"/>
              <w:rPr>
                <w:b/>
                <w:bCs/>
                <w:color w:val="333333"/>
              </w:rPr>
            </w:pPr>
            <w:r w:rsidRPr="00D03BBA">
              <w:rPr>
                <w:b/>
                <w:bCs/>
                <w:color w:val="333333"/>
              </w:rPr>
              <w:t xml:space="preserve">         30,000 </w:t>
            </w:r>
          </w:p>
        </w:tc>
      </w:tr>
      <w:tr w:rsidR="00D03BBA" w:rsidRPr="00D03BBA" w14:paraId="0B45B897" w14:textId="77777777" w:rsidTr="00B923A5">
        <w:trPr>
          <w:trHeight w:val="2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2861D1" w14:textId="77777777" w:rsidR="00D03BBA" w:rsidRPr="00D03BBA" w:rsidRDefault="00D03BBA" w:rsidP="00D03BBA">
            <w:pPr>
              <w:widowControl/>
              <w:autoSpaceDE/>
              <w:autoSpaceDN/>
              <w:adjustRightInd/>
              <w:jc w:val="both"/>
              <w:rPr>
                <w:color w:val="333333"/>
              </w:rPr>
            </w:pPr>
            <w:r w:rsidRPr="00D03BBA">
              <w:rPr>
                <w:color w:val="333333"/>
              </w:rPr>
              <w:t>3.1.1 Compile the draft BUR1 and NC4 for review and comments</w:t>
            </w:r>
          </w:p>
        </w:tc>
        <w:tc>
          <w:tcPr>
            <w:tcW w:w="0" w:type="auto"/>
            <w:tcBorders>
              <w:top w:val="nil"/>
              <w:left w:val="nil"/>
              <w:bottom w:val="single" w:sz="4" w:space="0" w:color="auto"/>
              <w:right w:val="single" w:sz="4" w:space="0" w:color="auto"/>
            </w:tcBorders>
            <w:shd w:val="clear" w:color="auto" w:fill="auto"/>
            <w:vAlign w:val="bottom"/>
            <w:hideMark/>
          </w:tcPr>
          <w:p w14:paraId="0C3D59EF"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8AFD27C"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C2A9C69"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9BF5F49" w14:textId="77777777" w:rsidR="00D03BBA" w:rsidRPr="00D03BBA" w:rsidRDefault="00D03BBA" w:rsidP="00B923A5">
            <w:pPr>
              <w:widowControl/>
              <w:autoSpaceDE/>
              <w:autoSpaceDN/>
              <w:adjustRightInd/>
              <w:jc w:val="right"/>
            </w:pPr>
            <w:r w:rsidRPr="00D03BBA">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0DB71FCE" w14:textId="77777777" w:rsidR="00D03BBA" w:rsidRPr="00D03BBA" w:rsidRDefault="00D03BBA" w:rsidP="00B923A5">
            <w:pPr>
              <w:widowControl/>
              <w:autoSpaceDE/>
              <w:autoSpaceDN/>
              <w:adjustRightInd/>
              <w:jc w:val="right"/>
              <w:rPr>
                <w:color w:val="000000"/>
              </w:rPr>
            </w:pPr>
            <w:r w:rsidRPr="00D03BBA">
              <w:rPr>
                <w:color w:val="000000"/>
              </w:rPr>
              <w:t xml:space="preserve">        2,500 </w:t>
            </w:r>
          </w:p>
        </w:tc>
        <w:tc>
          <w:tcPr>
            <w:tcW w:w="0" w:type="auto"/>
            <w:tcBorders>
              <w:top w:val="nil"/>
              <w:left w:val="nil"/>
              <w:bottom w:val="single" w:sz="4" w:space="0" w:color="auto"/>
              <w:right w:val="single" w:sz="4" w:space="0" w:color="auto"/>
            </w:tcBorders>
            <w:shd w:val="clear" w:color="auto" w:fill="auto"/>
            <w:vAlign w:val="bottom"/>
            <w:hideMark/>
          </w:tcPr>
          <w:p w14:paraId="454BE2B9"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r>
      <w:tr w:rsidR="00D03BBA" w:rsidRPr="00D03BBA" w14:paraId="13ECF5D7"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C7231E" w14:textId="77777777" w:rsidR="00D03BBA" w:rsidRPr="00D03BBA" w:rsidRDefault="00D03BBA" w:rsidP="00D03BBA">
            <w:pPr>
              <w:widowControl/>
              <w:autoSpaceDE/>
              <w:autoSpaceDN/>
              <w:adjustRightInd/>
              <w:jc w:val="both"/>
              <w:rPr>
                <w:color w:val="333333"/>
              </w:rPr>
            </w:pPr>
            <w:r w:rsidRPr="00D03BBA">
              <w:rPr>
                <w:color w:val="333333"/>
              </w:rPr>
              <w:t>3.1.2 Incorporate the review comments and finalize the BUR1 and NC4 and submit for approval by the PSB.</w:t>
            </w:r>
          </w:p>
        </w:tc>
        <w:tc>
          <w:tcPr>
            <w:tcW w:w="0" w:type="auto"/>
            <w:tcBorders>
              <w:top w:val="nil"/>
              <w:left w:val="nil"/>
              <w:bottom w:val="single" w:sz="4" w:space="0" w:color="auto"/>
              <w:right w:val="single" w:sz="4" w:space="0" w:color="auto"/>
            </w:tcBorders>
            <w:shd w:val="clear" w:color="auto" w:fill="auto"/>
            <w:vAlign w:val="bottom"/>
            <w:hideMark/>
          </w:tcPr>
          <w:p w14:paraId="4E9AFA75"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A873C10"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117F852"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F9E38B5" w14:textId="77777777" w:rsidR="00D03BBA" w:rsidRPr="00D03BBA" w:rsidRDefault="00D03BBA" w:rsidP="00B923A5">
            <w:pPr>
              <w:widowControl/>
              <w:autoSpaceDE/>
              <w:autoSpaceDN/>
              <w:adjustRightInd/>
              <w:jc w:val="right"/>
            </w:pPr>
            <w:r w:rsidRPr="00D03BBA">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63F24634" w14:textId="77777777" w:rsidR="00D03BBA" w:rsidRPr="00D03BBA" w:rsidRDefault="00D03BBA" w:rsidP="00B923A5">
            <w:pPr>
              <w:widowControl/>
              <w:autoSpaceDE/>
              <w:autoSpaceDN/>
              <w:adjustRightInd/>
              <w:jc w:val="right"/>
              <w:rPr>
                <w:color w:val="333333"/>
              </w:rPr>
            </w:pPr>
            <w:r w:rsidRPr="00D03BBA">
              <w:rPr>
                <w:color w:val="333333"/>
              </w:rPr>
              <w:t xml:space="preserve">           500 </w:t>
            </w:r>
          </w:p>
        </w:tc>
        <w:tc>
          <w:tcPr>
            <w:tcW w:w="0" w:type="auto"/>
            <w:tcBorders>
              <w:top w:val="nil"/>
              <w:left w:val="nil"/>
              <w:bottom w:val="single" w:sz="4" w:space="0" w:color="auto"/>
              <w:right w:val="single" w:sz="4" w:space="0" w:color="auto"/>
            </w:tcBorders>
            <w:shd w:val="clear" w:color="auto" w:fill="auto"/>
            <w:vAlign w:val="bottom"/>
            <w:hideMark/>
          </w:tcPr>
          <w:p w14:paraId="607C198C"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r>
      <w:tr w:rsidR="00D03BBA" w:rsidRPr="00D03BBA" w14:paraId="323D313F"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9FF4C1" w14:textId="77777777" w:rsidR="00D03BBA" w:rsidRPr="00D03BBA" w:rsidRDefault="00D03BBA" w:rsidP="00D03BBA">
            <w:pPr>
              <w:widowControl/>
              <w:autoSpaceDE/>
              <w:autoSpaceDN/>
              <w:adjustRightInd/>
              <w:jc w:val="both"/>
              <w:rPr>
                <w:color w:val="333333"/>
              </w:rPr>
            </w:pPr>
            <w:r w:rsidRPr="00D03BBA">
              <w:rPr>
                <w:color w:val="333333"/>
              </w:rPr>
              <w:t>3.1.3 Translation of the BUR1 and NC4 from Russian into English.</w:t>
            </w:r>
          </w:p>
        </w:tc>
        <w:tc>
          <w:tcPr>
            <w:tcW w:w="0" w:type="auto"/>
            <w:tcBorders>
              <w:top w:val="nil"/>
              <w:left w:val="nil"/>
              <w:bottom w:val="single" w:sz="4" w:space="0" w:color="auto"/>
              <w:right w:val="single" w:sz="4" w:space="0" w:color="auto"/>
            </w:tcBorders>
            <w:shd w:val="clear" w:color="auto" w:fill="auto"/>
            <w:vAlign w:val="bottom"/>
            <w:hideMark/>
          </w:tcPr>
          <w:p w14:paraId="077D33B5"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93564F1"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06E689D"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6B01A90" w14:textId="77777777" w:rsidR="00D03BBA" w:rsidRPr="00D03BBA" w:rsidRDefault="00D03BBA" w:rsidP="00B923A5">
            <w:pPr>
              <w:widowControl/>
              <w:autoSpaceDE/>
              <w:autoSpaceDN/>
              <w:adjustRightInd/>
              <w:jc w:val="right"/>
            </w:pPr>
            <w:r w:rsidRPr="00D03BBA">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0CF7E3C0" w14:textId="77777777" w:rsidR="00D03BBA" w:rsidRPr="00D03BBA" w:rsidRDefault="00D03BBA" w:rsidP="00B923A5">
            <w:pPr>
              <w:widowControl/>
              <w:autoSpaceDE/>
              <w:autoSpaceDN/>
              <w:adjustRightInd/>
              <w:jc w:val="right"/>
              <w:rPr>
                <w:color w:val="333333"/>
              </w:rPr>
            </w:pPr>
            <w:r w:rsidRPr="00D03BBA">
              <w:rPr>
                <w:color w:val="333333"/>
              </w:rPr>
              <w:t xml:space="preserve">        1,500 </w:t>
            </w:r>
          </w:p>
        </w:tc>
        <w:tc>
          <w:tcPr>
            <w:tcW w:w="0" w:type="auto"/>
            <w:tcBorders>
              <w:top w:val="nil"/>
              <w:left w:val="nil"/>
              <w:bottom w:val="single" w:sz="4" w:space="0" w:color="auto"/>
              <w:right w:val="single" w:sz="4" w:space="0" w:color="auto"/>
            </w:tcBorders>
            <w:shd w:val="clear" w:color="auto" w:fill="auto"/>
            <w:vAlign w:val="bottom"/>
            <w:hideMark/>
          </w:tcPr>
          <w:p w14:paraId="1CE903A2"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756FDE2E" w14:textId="77777777" w:rsidTr="00B923A5">
        <w:trPr>
          <w:trHeight w:val="63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971E18" w14:textId="77777777" w:rsidR="00D03BBA" w:rsidRPr="00D03BBA" w:rsidRDefault="00D03BBA" w:rsidP="00D03BBA">
            <w:pPr>
              <w:widowControl/>
              <w:autoSpaceDE/>
              <w:autoSpaceDN/>
              <w:adjustRightInd/>
              <w:jc w:val="both"/>
              <w:rPr>
                <w:color w:val="333333"/>
              </w:rPr>
            </w:pPr>
            <w:r w:rsidRPr="00D03BBA">
              <w:rPr>
                <w:color w:val="333333"/>
              </w:rPr>
              <w:t>3.1.4 Publication and preparation of electronic copies of the BUR1 and NC4 on a CD-ROM and submission of reports to UNFCCC</w:t>
            </w:r>
          </w:p>
        </w:tc>
        <w:tc>
          <w:tcPr>
            <w:tcW w:w="0" w:type="auto"/>
            <w:tcBorders>
              <w:top w:val="nil"/>
              <w:left w:val="nil"/>
              <w:bottom w:val="single" w:sz="4" w:space="0" w:color="auto"/>
              <w:right w:val="single" w:sz="4" w:space="0" w:color="auto"/>
            </w:tcBorders>
            <w:shd w:val="clear" w:color="auto" w:fill="auto"/>
            <w:vAlign w:val="bottom"/>
            <w:hideMark/>
          </w:tcPr>
          <w:p w14:paraId="706A613F"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C21A8B2"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518369"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C2B4FAD" w14:textId="77777777" w:rsidR="00D03BBA" w:rsidRPr="00D03BBA" w:rsidRDefault="00D03BBA" w:rsidP="00B923A5">
            <w:pPr>
              <w:widowControl/>
              <w:autoSpaceDE/>
              <w:autoSpaceDN/>
              <w:adjustRightInd/>
              <w:jc w:val="right"/>
            </w:pPr>
            <w:r w:rsidRPr="00D03BBA">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649C757D" w14:textId="77777777" w:rsidR="00D03BBA" w:rsidRPr="00D03BBA" w:rsidRDefault="00D03BBA" w:rsidP="00B923A5">
            <w:pPr>
              <w:widowControl/>
              <w:autoSpaceDE/>
              <w:autoSpaceDN/>
              <w:adjustRightInd/>
              <w:jc w:val="right"/>
              <w:rPr>
                <w:color w:val="333333"/>
              </w:rPr>
            </w:pPr>
            <w:r w:rsidRPr="00D03BBA">
              <w:rPr>
                <w:color w:val="333333"/>
              </w:rPr>
              <w:t xml:space="preserve">        9,000 </w:t>
            </w:r>
          </w:p>
        </w:tc>
        <w:tc>
          <w:tcPr>
            <w:tcW w:w="0" w:type="auto"/>
            <w:tcBorders>
              <w:top w:val="nil"/>
              <w:left w:val="nil"/>
              <w:bottom w:val="single" w:sz="4" w:space="0" w:color="auto"/>
              <w:right w:val="single" w:sz="4" w:space="0" w:color="auto"/>
            </w:tcBorders>
            <w:shd w:val="clear" w:color="auto" w:fill="auto"/>
            <w:vAlign w:val="bottom"/>
            <w:hideMark/>
          </w:tcPr>
          <w:p w14:paraId="61542DDA" w14:textId="77777777" w:rsidR="00D03BBA" w:rsidRPr="00D03BBA" w:rsidRDefault="00D03BBA" w:rsidP="00B923A5">
            <w:pPr>
              <w:widowControl/>
              <w:autoSpaceDE/>
              <w:autoSpaceDN/>
              <w:adjustRightInd/>
              <w:jc w:val="right"/>
              <w:rPr>
                <w:color w:val="000000"/>
              </w:rPr>
            </w:pPr>
            <w:r w:rsidRPr="00D03BBA">
              <w:rPr>
                <w:color w:val="000000"/>
              </w:rPr>
              <w:t xml:space="preserve">         18,000 </w:t>
            </w:r>
          </w:p>
        </w:tc>
      </w:tr>
      <w:tr w:rsidR="00D03BBA" w:rsidRPr="00D03BBA" w14:paraId="28E42762" w14:textId="77777777" w:rsidTr="00B923A5">
        <w:trPr>
          <w:trHeight w:val="4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AB90AE" w14:textId="77777777" w:rsidR="00D03BBA" w:rsidRPr="00D03BBA" w:rsidRDefault="00D03BBA" w:rsidP="00D03BBA">
            <w:pPr>
              <w:widowControl/>
              <w:autoSpaceDE/>
              <w:autoSpaceDN/>
              <w:adjustRightInd/>
              <w:jc w:val="both"/>
              <w:rPr>
                <w:color w:val="333333"/>
              </w:rPr>
            </w:pPr>
            <w:r w:rsidRPr="00D03BBA">
              <w:rPr>
                <w:color w:val="333333"/>
              </w:rPr>
              <w:t>3.1.5 Organize a final national conference on the NC4/ BUR1 project in Turkmenistan.</w:t>
            </w:r>
          </w:p>
        </w:tc>
        <w:tc>
          <w:tcPr>
            <w:tcW w:w="0" w:type="auto"/>
            <w:tcBorders>
              <w:top w:val="nil"/>
              <w:left w:val="nil"/>
              <w:bottom w:val="single" w:sz="4" w:space="0" w:color="auto"/>
              <w:right w:val="single" w:sz="4" w:space="0" w:color="auto"/>
            </w:tcBorders>
            <w:shd w:val="clear" w:color="auto" w:fill="auto"/>
            <w:vAlign w:val="bottom"/>
            <w:hideMark/>
          </w:tcPr>
          <w:p w14:paraId="53DA5AB8"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AD73A2E"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DDFE1C9"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0E5A53B"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500674F"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c>
          <w:tcPr>
            <w:tcW w:w="0" w:type="auto"/>
            <w:tcBorders>
              <w:top w:val="nil"/>
              <w:left w:val="nil"/>
              <w:bottom w:val="single" w:sz="4" w:space="0" w:color="auto"/>
              <w:right w:val="single" w:sz="4" w:space="0" w:color="auto"/>
            </w:tcBorders>
            <w:shd w:val="clear" w:color="auto" w:fill="auto"/>
            <w:vAlign w:val="bottom"/>
            <w:hideMark/>
          </w:tcPr>
          <w:p w14:paraId="7B87EEE1" w14:textId="77777777" w:rsidR="00D03BBA" w:rsidRPr="00D03BBA" w:rsidRDefault="00D03BBA" w:rsidP="00B923A5">
            <w:pPr>
              <w:widowControl/>
              <w:autoSpaceDE/>
              <w:autoSpaceDN/>
              <w:adjustRightInd/>
              <w:jc w:val="right"/>
              <w:rPr>
                <w:color w:val="000000"/>
              </w:rPr>
            </w:pPr>
            <w:r w:rsidRPr="00D03BBA">
              <w:rPr>
                <w:color w:val="000000"/>
              </w:rPr>
              <w:t xml:space="preserve">           3,000 </w:t>
            </w:r>
          </w:p>
        </w:tc>
      </w:tr>
      <w:tr w:rsidR="00D03BBA" w:rsidRPr="00D03BBA" w14:paraId="5E468D5B" w14:textId="77777777" w:rsidTr="00B923A5">
        <w:trPr>
          <w:trHeight w:val="7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C79592" w14:textId="77777777" w:rsidR="00D03BBA" w:rsidRPr="00D03BBA" w:rsidRDefault="00D03BBA" w:rsidP="00D03BBA">
            <w:pPr>
              <w:widowControl/>
              <w:autoSpaceDE/>
              <w:autoSpaceDN/>
              <w:adjustRightInd/>
              <w:rPr>
                <w:b/>
                <w:bCs/>
                <w:color w:val="000000"/>
              </w:rPr>
            </w:pPr>
            <w:r w:rsidRPr="00D03BBA">
              <w:rPr>
                <w:b/>
                <w:bCs/>
                <w:color w:val="000000"/>
              </w:rPr>
              <w:t>4. STOCKTAKING ASSESSMENT AND INSTITUTIONAL ARRANGEMENTS FOR PREPARATION OF SUBSEQUENT NCS AND BURS</w:t>
            </w:r>
          </w:p>
        </w:tc>
        <w:tc>
          <w:tcPr>
            <w:tcW w:w="0" w:type="auto"/>
            <w:tcBorders>
              <w:top w:val="nil"/>
              <w:left w:val="nil"/>
              <w:bottom w:val="single" w:sz="4" w:space="0" w:color="auto"/>
              <w:right w:val="single" w:sz="4" w:space="0" w:color="auto"/>
            </w:tcBorders>
            <w:shd w:val="clear" w:color="auto" w:fill="auto"/>
            <w:vAlign w:val="bottom"/>
            <w:hideMark/>
          </w:tcPr>
          <w:p w14:paraId="2AC1DA0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9D53BA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45DF64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3BD79EE"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6FB502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10,000 </w:t>
            </w:r>
          </w:p>
        </w:tc>
        <w:tc>
          <w:tcPr>
            <w:tcW w:w="0" w:type="auto"/>
            <w:tcBorders>
              <w:top w:val="nil"/>
              <w:left w:val="nil"/>
              <w:bottom w:val="single" w:sz="4" w:space="0" w:color="auto"/>
              <w:right w:val="single" w:sz="4" w:space="0" w:color="auto"/>
            </w:tcBorders>
            <w:shd w:val="clear" w:color="auto" w:fill="auto"/>
            <w:vAlign w:val="bottom"/>
            <w:hideMark/>
          </w:tcPr>
          <w:p w14:paraId="523F37A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10,000 </w:t>
            </w:r>
          </w:p>
        </w:tc>
      </w:tr>
      <w:tr w:rsidR="00D03BBA" w:rsidRPr="00D03BBA" w14:paraId="3BCCABF0"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A9C2C9" w14:textId="77777777" w:rsidR="00D03BBA" w:rsidRPr="00D03BBA" w:rsidRDefault="00D03BBA" w:rsidP="00D03BBA">
            <w:pPr>
              <w:widowControl/>
              <w:autoSpaceDE/>
              <w:autoSpaceDN/>
              <w:adjustRightInd/>
              <w:rPr>
                <w:b/>
                <w:bCs/>
                <w:color w:val="000000"/>
              </w:rPr>
            </w:pPr>
            <w:r w:rsidRPr="00D03BBA">
              <w:rPr>
                <w:b/>
                <w:bCs/>
                <w:color w:val="000000"/>
              </w:rPr>
              <w:t xml:space="preserve">Output 4.1. </w:t>
            </w:r>
            <w:r w:rsidRPr="00D03BBA">
              <w:rPr>
                <w:color w:val="000000"/>
              </w:rPr>
              <w:t>A review analysis carried out, institutional mechanisms for the preparation of subsequent NCs and BURs considered.</w:t>
            </w:r>
          </w:p>
        </w:tc>
        <w:tc>
          <w:tcPr>
            <w:tcW w:w="0" w:type="auto"/>
            <w:tcBorders>
              <w:top w:val="nil"/>
              <w:left w:val="nil"/>
              <w:bottom w:val="single" w:sz="4" w:space="0" w:color="auto"/>
              <w:right w:val="single" w:sz="4" w:space="0" w:color="auto"/>
            </w:tcBorders>
            <w:shd w:val="clear" w:color="auto" w:fill="auto"/>
            <w:vAlign w:val="bottom"/>
            <w:hideMark/>
          </w:tcPr>
          <w:p w14:paraId="32A273F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D4851A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A715BF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9E20CF0"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01736E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10,000 </w:t>
            </w:r>
          </w:p>
        </w:tc>
        <w:tc>
          <w:tcPr>
            <w:tcW w:w="0" w:type="auto"/>
            <w:tcBorders>
              <w:top w:val="nil"/>
              <w:left w:val="nil"/>
              <w:bottom w:val="single" w:sz="4" w:space="0" w:color="auto"/>
              <w:right w:val="single" w:sz="4" w:space="0" w:color="auto"/>
            </w:tcBorders>
            <w:shd w:val="clear" w:color="auto" w:fill="auto"/>
            <w:vAlign w:val="bottom"/>
            <w:hideMark/>
          </w:tcPr>
          <w:p w14:paraId="35A2A62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10,000 </w:t>
            </w:r>
          </w:p>
        </w:tc>
      </w:tr>
      <w:tr w:rsidR="00D03BBA" w:rsidRPr="00D03BBA" w14:paraId="79872C63"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ECEF81" w14:textId="77777777" w:rsidR="00D03BBA" w:rsidRPr="00D03BBA" w:rsidRDefault="00D03BBA" w:rsidP="00D03BBA">
            <w:pPr>
              <w:widowControl/>
              <w:autoSpaceDE/>
              <w:autoSpaceDN/>
              <w:adjustRightInd/>
              <w:jc w:val="both"/>
              <w:rPr>
                <w:color w:val="000000"/>
              </w:rPr>
            </w:pPr>
            <w:r w:rsidRPr="00D03BBA">
              <w:rPr>
                <w:color w:val="000000"/>
              </w:rPr>
              <w:lastRenderedPageBreak/>
              <w:t>4.1.1. To conduct a self-assessment and review analysis and prepare a summary of activities and outcomes achieved after completion and submission of the NC4 and BUR1 to the UNFCCC.</w:t>
            </w:r>
          </w:p>
        </w:tc>
        <w:tc>
          <w:tcPr>
            <w:tcW w:w="0" w:type="auto"/>
            <w:tcBorders>
              <w:top w:val="nil"/>
              <w:left w:val="nil"/>
              <w:bottom w:val="single" w:sz="4" w:space="0" w:color="auto"/>
              <w:right w:val="single" w:sz="4" w:space="0" w:color="auto"/>
            </w:tcBorders>
            <w:shd w:val="clear" w:color="auto" w:fill="auto"/>
            <w:vAlign w:val="bottom"/>
            <w:hideMark/>
          </w:tcPr>
          <w:p w14:paraId="5DACEF1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E5E482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2023252"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95131D4"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AF17B24"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5D0DE7EC"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027C9646" w14:textId="77777777" w:rsidTr="00B923A5">
        <w:trPr>
          <w:trHeight w:val="10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1BEC222" w14:textId="77777777" w:rsidR="00D03BBA" w:rsidRPr="00D03BBA" w:rsidRDefault="00D03BBA" w:rsidP="00D03BBA">
            <w:pPr>
              <w:widowControl/>
              <w:autoSpaceDE/>
              <w:autoSpaceDN/>
              <w:adjustRightInd/>
              <w:jc w:val="both"/>
              <w:rPr>
                <w:color w:val="000000"/>
              </w:rPr>
            </w:pPr>
            <w:r w:rsidRPr="00D03BBA">
              <w:rPr>
                <w:color w:val="000000"/>
              </w:rPr>
              <w:t>4.1.2. To prepare a strategy to involve all relevant stakeholders, including their potential role in the preparation of the NC and BUR/BTR, and identify key coordinators in the working groups to monitor problems related to funding, constraints and gaps, technical and capacity building needs.</w:t>
            </w:r>
          </w:p>
        </w:tc>
        <w:tc>
          <w:tcPr>
            <w:tcW w:w="0" w:type="auto"/>
            <w:tcBorders>
              <w:top w:val="nil"/>
              <w:left w:val="nil"/>
              <w:bottom w:val="single" w:sz="4" w:space="0" w:color="auto"/>
              <w:right w:val="single" w:sz="4" w:space="0" w:color="auto"/>
            </w:tcBorders>
            <w:shd w:val="clear" w:color="auto" w:fill="auto"/>
            <w:vAlign w:val="bottom"/>
            <w:hideMark/>
          </w:tcPr>
          <w:p w14:paraId="1E2A690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C0CAAE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D054CF0"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F65780A"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2BB045A"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c>
          <w:tcPr>
            <w:tcW w:w="0" w:type="auto"/>
            <w:tcBorders>
              <w:top w:val="nil"/>
              <w:left w:val="nil"/>
              <w:bottom w:val="single" w:sz="4" w:space="0" w:color="auto"/>
              <w:right w:val="single" w:sz="4" w:space="0" w:color="auto"/>
            </w:tcBorders>
            <w:shd w:val="clear" w:color="auto" w:fill="auto"/>
            <w:vAlign w:val="bottom"/>
            <w:hideMark/>
          </w:tcPr>
          <w:p w14:paraId="0BA2E01E"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06E2586B" w14:textId="77777777" w:rsidTr="00B923A5">
        <w:trPr>
          <w:trHeight w:val="7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9DB7D3" w14:textId="77777777" w:rsidR="00D03BBA" w:rsidRPr="00D03BBA" w:rsidRDefault="00D03BBA" w:rsidP="00D03BBA">
            <w:pPr>
              <w:widowControl/>
              <w:autoSpaceDE/>
              <w:autoSpaceDN/>
              <w:adjustRightInd/>
              <w:jc w:val="both"/>
              <w:rPr>
                <w:color w:val="000000"/>
              </w:rPr>
            </w:pPr>
            <w:r w:rsidRPr="00D03BBA">
              <w:rPr>
                <w:color w:val="000000"/>
              </w:rPr>
              <w:t>4.1.3. To propose measures to strengthen and maintain the existing institutional mechanism, including possible technical assistance, as well as strategies to increase synergies with relevant programs and institutions.</w:t>
            </w:r>
          </w:p>
        </w:tc>
        <w:tc>
          <w:tcPr>
            <w:tcW w:w="0" w:type="auto"/>
            <w:tcBorders>
              <w:top w:val="nil"/>
              <w:left w:val="nil"/>
              <w:bottom w:val="single" w:sz="4" w:space="0" w:color="auto"/>
              <w:right w:val="single" w:sz="4" w:space="0" w:color="auto"/>
            </w:tcBorders>
            <w:shd w:val="clear" w:color="auto" w:fill="auto"/>
            <w:vAlign w:val="bottom"/>
            <w:hideMark/>
          </w:tcPr>
          <w:p w14:paraId="3DA1DC91"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5977905"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F0A6D17"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E07CEA3"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C8F47C3"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5FC0EA1E"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r>
      <w:tr w:rsidR="00D03BBA" w:rsidRPr="00D03BBA" w14:paraId="28B0E373" w14:textId="77777777" w:rsidTr="00B923A5">
        <w:trPr>
          <w:trHeight w:val="4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66BA58" w14:textId="77777777" w:rsidR="00D03BBA" w:rsidRPr="00D03BBA" w:rsidRDefault="00D03BBA" w:rsidP="00D03BBA">
            <w:pPr>
              <w:widowControl/>
              <w:autoSpaceDE/>
              <w:autoSpaceDN/>
              <w:adjustRightInd/>
              <w:rPr>
                <w:b/>
                <w:bCs/>
                <w:color w:val="000000"/>
              </w:rPr>
            </w:pPr>
            <w:r w:rsidRPr="00D03BBA">
              <w:rPr>
                <w:b/>
                <w:bCs/>
                <w:color w:val="000000"/>
              </w:rPr>
              <w:t>5. PROJECT MANAGEMENT</w:t>
            </w:r>
          </w:p>
        </w:tc>
        <w:tc>
          <w:tcPr>
            <w:tcW w:w="0" w:type="auto"/>
            <w:tcBorders>
              <w:top w:val="nil"/>
              <w:left w:val="nil"/>
              <w:bottom w:val="single" w:sz="4" w:space="0" w:color="auto"/>
              <w:right w:val="single" w:sz="4" w:space="0" w:color="auto"/>
            </w:tcBorders>
            <w:shd w:val="clear" w:color="auto" w:fill="auto"/>
            <w:vAlign w:val="bottom"/>
            <w:hideMark/>
          </w:tcPr>
          <w:p w14:paraId="640781A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F05F302"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18,388 </w:t>
            </w:r>
          </w:p>
        </w:tc>
        <w:tc>
          <w:tcPr>
            <w:tcW w:w="0" w:type="auto"/>
            <w:tcBorders>
              <w:top w:val="nil"/>
              <w:left w:val="nil"/>
              <w:bottom w:val="single" w:sz="4" w:space="0" w:color="auto"/>
              <w:right w:val="single" w:sz="4" w:space="0" w:color="auto"/>
            </w:tcBorders>
            <w:shd w:val="clear" w:color="auto" w:fill="auto"/>
            <w:vAlign w:val="bottom"/>
            <w:hideMark/>
          </w:tcPr>
          <w:p w14:paraId="7248598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27,736 </w:t>
            </w:r>
          </w:p>
        </w:tc>
        <w:tc>
          <w:tcPr>
            <w:tcW w:w="0" w:type="auto"/>
            <w:tcBorders>
              <w:top w:val="nil"/>
              <w:left w:val="nil"/>
              <w:bottom w:val="single" w:sz="4" w:space="0" w:color="auto"/>
              <w:right w:val="single" w:sz="4" w:space="0" w:color="auto"/>
            </w:tcBorders>
            <w:shd w:val="clear" w:color="auto" w:fill="auto"/>
            <w:vAlign w:val="bottom"/>
            <w:hideMark/>
          </w:tcPr>
          <w:p w14:paraId="5CA0A7E0" w14:textId="77777777" w:rsidR="00D03BBA" w:rsidRPr="00D03BBA" w:rsidRDefault="00D03BBA" w:rsidP="00B923A5">
            <w:pPr>
              <w:widowControl/>
              <w:autoSpaceDE/>
              <w:autoSpaceDN/>
              <w:adjustRightInd/>
              <w:jc w:val="right"/>
              <w:rPr>
                <w:b/>
                <w:bCs/>
              </w:rPr>
            </w:pPr>
            <w:r w:rsidRPr="00D03BBA">
              <w:rPr>
                <w:b/>
                <w:bCs/>
              </w:rPr>
              <w:t xml:space="preserve">     38,061 </w:t>
            </w:r>
          </w:p>
        </w:tc>
        <w:tc>
          <w:tcPr>
            <w:tcW w:w="0" w:type="auto"/>
            <w:tcBorders>
              <w:top w:val="nil"/>
              <w:left w:val="nil"/>
              <w:bottom w:val="single" w:sz="4" w:space="0" w:color="auto"/>
              <w:right w:val="single" w:sz="4" w:space="0" w:color="auto"/>
            </w:tcBorders>
            <w:shd w:val="clear" w:color="auto" w:fill="auto"/>
            <w:vAlign w:val="bottom"/>
            <w:hideMark/>
          </w:tcPr>
          <w:p w14:paraId="1A552FF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35,815 </w:t>
            </w:r>
          </w:p>
        </w:tc>
        <w:tc>
          <w:tcPr>
            <w:tcW w:w="0" w:type="auto"/>
            <w:tcBorders>
              <w:top w:val="nil"/>
              <w:left w:val="nil"/>
              <w:bottom w:val="single" w:sz="4" w:space="0" w:color="auto"/>
              <w:right w:val="single" w:sz="4" w:space="0" w:color="auto"/>
            </w:tcBorders>
            <w:shd w:val="clear" w:color="auto" w:fill="auto"/>
            <w:vAlign w:val="bottom"/>
            <w:hideMark/>
          </w:tcPr>
          <w:p w14:paraId="511EE12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120,000 </w:t>
            </w:r>
          </w:p>
        </w:tc>
      </w:tr>
      <w:tr w:rsidR="00D03BBA" w:rsidRPr="00D03BBA" w14:paraId="1C473683"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512686E" w14:textId="77777777" w:rsidR="00D03BBA" w:rsidRPr="00D03BBA" w:rsidRDefault="00D03BBA" w:rsidP="00D03BBA">
            <w:pPr>
              <w:widowControl/>
              <w:autoSpaceDE/>
              <w:autoSpaceDN/>
              <w:adjustRightInd/>
              <w:rPr>
                <w:b/>
                <w:bCs/>
                <w:color w:val="000000"/>
              </w:rPr>
            </w:pPr>
            <w:r w:rsidRPr="00D03BBA">
              <w:rPr>
                <w:b/>
                <w:bCs/>
                <w:color w:val="000000"/>
              </w:rPr>
              <w:t xml:space="preserve">Output </w:t>
            </w:r>
            <w:r w:rsidRPr="00D03BBA">
              <w:rPr>
                <w:color w:val="000000"/>
              </w:rPr>
              <w:t xml:space="preserve">5.1: The NC4 and BUR1 project management mechanism established and operationalized. </w:t>
            </w:r>
          </w:p>
        </w:tc>
        <w:tc>
          <w:tcPr>
            <w:tcW w:w="0" w:type="auto"/>
            <w:tcBorders>
              <w:top w:val="nil"/>
              <w:left w:val="nil"/>
              <w:bottom w:val="single" w:sz="4" w:space="0" w:color="auto"/>
              <w:right w:val="single" w:sz="4" w:space="0" w:color="auto"/>
            </w:tcBorders>
            <w:shd w:val="clear" w:color="auto" w:fill="auto"/>
            <w:vAlign w:val="bottom"/>
            <w:hideMark/>
          </w:tcPr>
          <w:p w14:paraId="4E3CF989"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43DD1B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18,388 </w:t>
            </w:r>
          </w:p>
        </w:tc>
        <w:tc>
          <w:tcPr>
            <w:tcW w:w="0" w:type="auto"/>
            <w:tcBorders>
              <w:top w:val="nil"/>
              <w:left w:val="nil"/>
              <w:bottom w:val="single" w:sz="4" w:space="0" w:color="auto"/>
              <w:right w:val="single" w:sz="4" w:space="0" w:color="auto"/>
            </w:tcBorders>
            <w:shd w:val="clear" w:color="auto" w:fill="auto"/>
            <w:vAlign w:val="bottom"/>
            <w:hideMark/>
          </w:tcPr>
          <w:p w14:paraId="22A418C1"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27,736 </w:t>
            </w:r>
          </w:p>
        </w:tc>
        <w:tc>
          <w:tcPr>
            <w:tcW w:w="0" w:type="auto"/>
            <w:tcBorders>
              <w:top w:val="nil"/>
              <w:left w:val="nil"/>
              <w:bottom w:val="single" w:sz="4" w:space="0" w:color="auto"/>
              <w:right w:val="single" w:sz="4" w:space="0" w:color="auto"/>
            </w:tcBorders>
            <w:shd w:val="clear" w:color="auto" w:fill="auto"/>
            <w:vAlign w:val="bottom"/>
            <w:hideMark/>
          </w:tcPr>
          <w:p w14:paraId="0C565678" w14:textId="77777777" w:rsidR="00D03BBA" w:rsidRPr="00D03BBA" w:rsidRDefault="00D03BBA" w:rsidP="00B923A5">
            <w:pPr>
              <w:widowControl/>
              <w:autoSpaceDE/>
              <w:autoSpaceDN/>
              <w:adjustRightInd/>
              <w:jc w:val="right"/>
              <w:rPr>
                <w:b/>
                <w:bCs/>
              </w:rPr>
            </w:pPr>
            <w:r w:rsidRPr="00D03BBA">
              <w:rPr>
                <w:b/>
                <w:bCs/>
              </w:rPr>
              <w:t xml:space="preserve">     38,061 </w:t>
            </w:r>
          </w:p>
        </w:tc>
        <w:tc>
          <w:tcPr>
            <w:tcW w:w="0" w:type="auto"/>
            <w:tcBorders>
              <w:top w:val="nil"/>
              <w:left w:val="nil"/>
              <w:bottom w:val="single" w:sz="4" w:space="0" w:color="auto"/>
              <w:right w:val="single" w:sz="4" w:space="0" w:color="auto"/>
            </w:tcBorders>
            <w:shd w:val="clear" w:color="auto" w:fill="auto"/>
            <w:vAlign w:val="bottom"/>
            <w:hideMark/>
          </w:tcPr>
          <w:p w14:paraId="673FEF77"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35,815 </w:t>
            </w:r>
          </w:p>
        </w:tc>
        <w:tc>
          <w:tcPr>
            <w:tcW w:w="0" w:type="auto"/>
            <w:tcBorders>
              <w:top w:val="nil"/>
              <w:left w:val="nil"/>
              <w:bottom w:val="single" w:sz="4" w:space="0" w:color="auto"/>
              <w:right w:val="single" w:sz="4" w:space="0" w:color="auto"/>
            </w:tcBorders>
            <w:shd w:val="clear" w:color="auto" w:fill="auto"/>
            <w:vAlign w:val="bottom"/>
            <w:hideMark/>
          </w:tcPr>
          <w:p w14:paraId="1AD29913"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120,000 </w:t>
            </w:r>
          </w:p>
        </w:tc>
      </w:tr>
      <w:tr w:rsidR="00D03BBA" w:rsidRPr="00D03BBA" w14:paraId="33650066"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02F370" w14:textId="77777777" w:rsidR="00D03BBA" w:rsidRPr="00D03BBA" w:rsidRDefault="00D03BBA" w:rsidP="00D03BBA">
            <w:pPr>
              <w:widowControl/>
              <w:autoSpaceDE/>
              <w:autoSpaceDN/>
              <w:adjustRightInd/>
              <w:rPr>
                <w:color w:val="000000"/>
              </w:rPr>
            </w:pPr>
            <w:r w:rsidRPr="00D03BBA">
              <w:rPr>
                <w:color w:val="000000"/>
              </w:rPr>
              <w:t>5.1.1 Engage/assign a project manager</w:t>
            </w:r>
          </w:p>
        </w:tc>
        <w:tc>
          <w:tcPr>
            <w:tcW w:w="0" w:type="auto"/>
            <w:tcBorders>
              <w:top w:val="nil"/>
              <w:left w:val="nil"/>
              <w:bottom w:val="single" w:sz="4" w:space="0" w:color="auto"/>
              <w:right w:val="single" w:sz="4" w:space="0" w:color="auto"/>
            </w:tcBorders>
            <w:shd w:val="clear" w:color="auto" w:fill="auto"/>
            <w:vAlign w:val="bottom"/>
            <w:hideMark/>
          </w:tcPr>
          <w:p w14:paraId="53420433"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6A803C0" w14:textId="77777777" w:rsidR="00D03BBA" w:rsidRPr="00D03BBA" w:rsidRDefault="00D03BBA" w:rsidP="00B923A5">
            <w:pPr>
              <w:widowControl/>
              <w:autoSpaceDE/>
              <w:autoSpaceDN/>
              <w:adjustRightInd/>
              <w:jc w:val="right"/>
              <w:rPr>
                <w:color w:val="333333"/>
              </w:rPr>
            </w:pPr>
            <w:r w:rsidRPr="00D03BBA">
              <w:rPr>
                <w:color w:val="333333"/>
              </w:rPr>
              <w:t xml:space="preserve">           695 </w:t>
            </w:r>
          </w:p>
        </w:tc>
        <w:tc>
          <w:tcPr>
            <w:tcW w:w="0" w:type="auto"/>
            <w:tcBorders>
              <w:top w:val="nil"/>
              <w:left w:val="nil"/>
              <w:bottom w:val="single" w:sz="4" w:space="0" w:color="auto"/>
              <w:right w:val="single" w:sz="4" w:space="0" w:color="auto"/>
            </w:tcBorders>
            <w:shd w:val="clear" w:color="auto" w:fill="auto"/>
            <w:vAlign w:val="bottom"/>
            <w:hideMark/>
          </w:tcPr>
          <w:p w14:paraId="16A4B3D2" w14:textId="77777777" w:rsidR="00D03BBA" w:rsidRPr="00D03BBA" w:rsidRDefault="00D03BBA" w:rsidP="00B923A5">
            <w:pPr>
              <w:widowControl/>
              <w:autoSpaceDE/>
              <w:autoSpaceDN/>
              <w:adjustRightInd/>
              <w:jc w:val="right"/>
              <w:rPr>
                <w:color w:val="333333"/>
              </w:rPr>
            </w:pPr>
            <w:r w:rsidRPr="00D03BBA">
              <w:rPr>
                <w:color w:val="333333"/>
              </w:rPr>
              <w:t xml:space="preserve">       2,085 </w:t>
            </w:r>
          </w:p>
        </w:tc>
        <w:tc>
          <w:tcPr>
            <w:tcW w:w="0" w:type="auto"/>
            <w:tcBorders>
              <w:top w:val="nil"/>
              <w:left w:val="nil"/>
              <w:bottom w:val="single" w:sz="4" w:space="0" w:color="auto"/>
              <w:right w:val="single" w:sz="4" w:space="0" w:color="auto"/>
            </w:tcBorders>
            <w:shd w:val="clear" w:color="auto" w:fill="auto"/>
            <w:vAlign w:val="bottom"/>
            <w:hideMark/>
          </w:tcPr>
          <w:p w14:paraId="47933550" w14:textId="77777777" w:rsidR="00D03BBA" w:rsidRPr="00D03BBA" w:rsidRDefault="00D03BBA" w:rsidP="00B923A5">
            <w:pPr>
              <w:widowControl/>
              <w:autoSpaceDE/>
              <w:autoSpaceDN/>
              <w:adjustRightInd/>
              <w:jc w:val="right"/>
              <w:rPr>
                <w:color w:val="333333"/>
              </w:rPr>
            </w:pPr>
            <w:r w:rsidRPr="00D03BBA">
              <w:rPr>
                <w:color w:val="333333"/>
              </w:rPr>
              <w:t xml:space="preserve">       2,085 </w:t>
            </w:r>
          </w:p>
        </w:tc>
        <w:tc>
          <w:tcPr>
            <w:tcW w:w="0" w:type="auto"/>
            <w:tcBorders>
              <w:top w:val="nil"/>
              <w:left w:val="nil"/>
              <w:bottom w:val="single" w:sz="4" w:space="0" w:color="auto"/>
              <w:right w:val="single" w:sz="4" w:space="0" w:color="auto"/>
            </w:tcBorders>
            <w:shd w:val="clear" w:color="auto" w:fill="auto"/>
            <w:vAlign w:val="bottom"/>
            <w:hideMark/>
          </w:tcPr>
          <w:p w14:paraId="7571167A" w14:textId="77777777" w:rsidR="00D03BBA" w:rsidRPr="00D03BBA" w:rsidRDefault="00D03BBA" w:rsidP="00B923A5">
            <w:pPr>
              <w:widowControl/>
              <w:autoSpaceDE/>
              <w:autoSpaceDN/>
              <w:adjustRightInd/>
              <w:jc w:val="right"/>
              <w:rPr>
                <w:color w:val="333333"/>
              </w:rPr>
            </w:pPr>
            <w:r w:rsidRPr="00D03BBA">
              <w:rPr>
                <w:color w:val="333333"/>
              </w:rPr>
              <w:t xml:space="preserve">        1,390 </w:t>
            </w:r>
          </w:p>
        </w:tc>
        <w:tc>
          <w:tcPr>
            <w:tcW w:w="0" w:type="auto"/>
            <w:tcBorders>
              <w:top w:val="nil"/>
              <w:left w:val="nil"/>
              <w:bottom w:val="single" w:sz="4" w:space="0" w:color="auto"/>
              <w:right w:val="single" w:sz="4" w:space="0" w:color="auto"/>
            </w:tcBorders>
            <w:shd w:val="clear" w:color="auto" w:fill="auto"/>
            <w:vAlign w:val="bottom"/>
            <w:hideMark/>
          </w:tcPr>
          <w:p w14:paraId="0E782D0D" w14:textId="77777777" w:rsidR="00D03BBA" w:rsidRPr="00D03BBA" w:rsidRDefault="00D03BBA" w:rsidP="00B923A5">
            <w:pPr>
              <w:widowControl/>
              <w:autoSpaceDE/>
              <w:autoSpaceDN/>
              <w:adjustRightInd/>
              <w:jc w:val="right"/>
              <w:rPr>
                <w:color w:val="000000"/>
              </w:rPr>
            </w:pPr>
            <w:r w:rsidRPr="00D03BBA">
              <w:rPr>
                <w:color w:val="000000"/>
              </w:rPr>
              <w:t xml:space="preserve">           6,255 </w:t>
            </w:r>
          </w:p>
        </w:tc>
      </w:tr>
      <w:tr w:rsidR="00D03BBA" w:rsidRPr="00D03BBA" w14:paraId="636BA843"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CD1721" w14:textId="77777777" w:rsidR="00D03BBA" w:rsidRPr="00D03BBA" w:rsidRDefault="00D03BBA" w:rsidP="00D03BBA">
            <w:pPr>
              <w:widowControl/>
              <w:autoSpaceDE/>
              <w:autoSpaceDN/>
              <w:adjustRightInd/>
              <w:rPr>
                <w:color w:val="000000"/>
              </w:rPr>
            </w:pPr>
            <w:r w:rsidRPr="00D03BBA">
              <w:rPr>
                <w:color w:val="000000"/>
              </w:rPr>
              <w:t xml:space="preserve">5.1.2 Engage/assign a project implementation unit assistant </w:t>
            </w:r>
          </w:p>
        </w:tc>
        <w:tc>
          <w:tcPr>
            <w:tcW w:w="0" w:type="auto"/>
            <w:tcBorders>
              <w:top w:val="nil"/>
              <w:left w:val="nil"/>
              <w:bottom w:val="single" w:sz="4" w:space="0" w:color="auto"/>
              <w:right w:val="single" w:sz="4" w:space="0" w:color="auto"/>
            </w:tcBorders>
            <w:shd w:val="clear" w:color="auto" w:fill="auto"/>
            <w:vAlign w:val="bottom"/>
            <w:hideMark/>
          </w:tcPr>
          <w:p w14:paraId="0AFD312C"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E5412D8" w14:textId="77777777" w:rsidR="00D03BBA" w:rsidRPr="00D03BBA" w:rsidRDefault="00D03BBA" w:rsidP="00B923A5">
            <w:pPr>
              <w:widowControl/>
              <w:autoSpaceDE/>
              <w:autoSpaceDN/>
              <w:adjustRightInd/>
              <w:jc w:val="right"/>
              <w:rPr>
                <w:color w:val="333333"/>
              </w:rPr>
            </w:pPr>
            <w:r w:rsidRPr="00D03BBA">
              <w:rPr>
                <w:color w:val="333333"/>
              </w:rPr>
              <w:t xml:space="preserve">           696 </w:t>
            </w:r>
          </w:p>
        </w:tc>
        <w:tc>
          <w:tcPr>
            <w:tcW w:w="0" w:type="auto"/>
            <w:tcBorders>
              <w:top w:val="nil"/>
              <w:left w:val="nil"/>
              <w:bottom w:val="single" w:sz="4" w:space="0" w:color="auto"/>
              <w:right w:val="single" w:sz="4" w:space="0" w:color="auto"/>
            </w:tcBorders>
            <w:shd w:val="clear" w:color="auto" w:fill="auto"/>
            <w:vAlign w:val="bottom"/>
            <w:hideMark/>
          </w:tcPr>
          <w:p w14:paraId="6A63A23C" w14:textId="77777777" w:rsidR="00D03BBA" w:rsidRPr="00D03BBA" w:rsidRDefault="00D03BBA" w:rsidP="00B923A5">
            <w:pPr>
              <w:widowControl/>
              <w:autoSpaceDE/>
              <w:autoSpaceDN/>
              <w:adjustRightInd/>
              <w:jc w:val="right"/>
              <w:rPr>
                <w:color w:val="333333"/>
              </w:rPr>
            </w:pPr>
            <w:r w:rsidRPr="00D03BBA">
              <w:rPr>
                <w:color w:val="333333"/>
              </w:rPr>
              <w:t xml:space="preserve">       2,088 </w:t>
            </w:r>
          </w:p>
        </w:tc>
        <w:tc>
          <w:tcPr>
            <w:tcW w:w="0" w:type="auto"/>
            <w:tcBorders>
              <w:top w:val="nil"/>
              <w:left w:val="nil"/>
              <w:bottom w:val="single" w:sz="4" w:space="0" w:color="auto"/>
              <w:right w:val="single" w:sz="4" w:space="0" w:color="auto"/>
            </w:tcBorders>
            <w:shd w:val="clear" w:color="auto" w:fill="auto"/>
            <w:vAlign w:val="bottom"/>
            <w:hideMark/>
          </w:tcPr>
          <w:p w14:paraId="0B53D9BA" w14:textId="77777777" w:rsidR="00D03BBA" w:rsidRPr="00D03BBA" w:rsidRDefault="00D03BBA" w:rsidP="00B923A5">
            <w:pPr>
              <w:widowControl/>
              <w:autoSpaceDE/>
              <w:autoSpaceDN/>
              <w:adjustRightInd/>
              <w:jc w:val="right"/>
              <w:rPr>
                <w:color w:val="333333"/>
              </w:rPr>
            </w:pPr>
            <w:r w:rsidRPr="00D03BBA">
              <w:rPr>
                <w:color w:val="333333"/>
              </w:rPr>
              <w:t xml:space="preserve">       2,088 </w:t>
            </w:r>
          </w:p>
        </w:tc>
        <w:tc>
          <w:tcPr>
            <w:tcW w:w="0" w:type="auto"/>
            <w:tcBorders>
              <w:top w:val="nil"/>
              <w:left w:val="nil"/>
              <w:bottom w:val="single" w:sz="4" w:space="0" w:color="auto"/>
              <w:right w:val="single" w:sz="4" w:space="0" w:color="auto"/>
            </w:tcBorders>
            <w:shd w:val="clear" w:color="auto" w:fill="auto"/>
            <w:vAlign w:val="bottom"/>
            <w:hideMark/>
          </w:tcPr>
          <w:p w14:paraId="2AD466B3" w14:textId="77777777" w:rsidR="00D03BBA" w:rsidRPr="00D03BBA" w:rsidRDefault="00D03BBA" w:rsidP="00B923A5">
            <w:pPr>
              <w:widowControl/>
              <w:autoSpaceDE/>
              <w:autoSpaceDN/>
              <w:adjustRightInd/>
              <w:jc w:val="right"/>
              <w:rPr>
                <w:color w:val="333333"/>
              </w:rPr>
            </w:pPr>
            <w:r w:rsidRPr="00D03BBA">
              <w:rPr>
                <w:color w:val="333333"/>
              </w:rPr>
              <w:t xml:space="preserve">        1,392 </w:t>
            </w:r>
          </w:p>
        </w:tc>
        <w:tc>
          <w:tcPr>
            <w:tcW w:w="0" w:type="auto"/>
            <w:tcBorders>
              <w:top w:val="nil"/>
              <w:left w:val="nil"/>
              <w:bottom w:val="single" w:sz="4" w:space="0" w:color="auto"/>
              <w:right w:val="single" w:sz="4" w:space="0" w:color="auto"/>
            </w:tcBorders>
            <w:shd w:val="clear" w:color="auto" w:fill="auto"/>
            <w:vAlign w:val="bottom"/>
            <w:hideMark/>
          </w:tcPr>
          <w:p w14:paraId="3174A85C" w14:textId="77777777" w:rsidR="00D03BBA" w:rsidRPr="00D03BBA" w:rsidRDefault="00D03BBA" w:rsidP="00B923A5">
            <w:pPr>
              <w:widowControl/>
              <w:autoSpaceDE/>
              <w:autoSpaceDN/>
              <w:adjustRightInd/>
              <w:jc w:val="right"/>
              <w:rPr>
                <w:color w:val="000000"/>
              </w:rPr>
            </w:pPr>
            <w:r w:rsidRPr="00D03BBA">
              <w:rPr>
                <w:color w:val="000000"/>
              </w:rPr>
              <w:t xml:space="preserve">           6,265 </w:t>
            </w:r>
          </w:p>
        </w:tc>
      </w:tr>
      <w:tr w:rsidR="00D03BBA" w:rsidRPr="00D03BBA" w14:paraId="260919A6" w14:textId="77777777" w:rsidTr="00B923A5">
        <w:trPr>
          <w:trHeight w:val="6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230030" w14:textId="77777777" w:rsidR="00D03BBA" w:rsidRPr="00D03BBA" w:rsidRDefault="00D03BBA" w:rsidP="00D03BBA">
            <w:pPr>
              <w:widowControl/>
              <w:autoSpaceDE/>
              <w:autoSpaceDN/>
              <w:adjustRightInd/>
              <w:rPr>
                <w:color w:val="000000"/>
              </w:rPr>
            </w:pPr>
            <w:r w:rsidRPr="00D03BBA">
              <w:rPr>
                <w:color w:val="000000"/>
              </w:rPr>
              <w:t>5.1.3 Cover UNDP support costs, determined in accordance with its cost recovery policy (the clause C, UN2UN UNEP/UNDP Agreement)</w:t>
            </w:r>
          </w:p>
        </w:tc>
        <w:tc>
          <w:tcPr>
            <w:tcW w:w="0" w:type="auto"/>
            <w:tcBorders>
              <w:top w:val="nil"/>
              <w:left w:val="nil"/>
              <w:bottom w:val="single" w:sz="4" w:space="0" w:color="auto"/>
              <w:right w:val="single" w:sz="4" w:space="0" w:color="auto"/>
            </w:tcBorders>
            <w:shd w:val="clear" w:color="auto" w:fill="auto"/>
            <w:vAlign w:val="bottom"/>
            <w:hideMark/>
          </w:tcPr>
          <w:p w14:paraId="3DCAEFDA"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D6063CD" w14:textId="77777777" w:rsidR="00D03BBA" w:rsidRPr="00D03BBA" w:rsidRDefault="00D03BBA" w:rsidP="00B923A5">
            <w:pPr>
              <w:widowControl/>
              <w:autoSpaceDE/>
              <w:autoSpaceDN/>
              <w:adjustRightInd/>
              <w:jc w:val="right"/>
              <w:rPr>
                <w:color w:val="000000"/>
              </w:rPr>
            </w:pPr>
            <w:r w:rsidRPr="00D03BBA">
              <w:rPr>
                <w:color w:val="000000"/>
              </w:rPr>
              <w:t xml:space="preserve">        4,091 </w:t>
            </w:r>
          </w:p>
        </w:tc>
        <w:tc>
          <w:tcPr>
            <w:tcW w:w="0" w:type="auto"/>
            <w:tcBorders>
              <w:top w:val="nil"/>
              <w:left w:val="nil"/>
              <w:bottom w:val="single" w:sz="4" w:space="0" w:color="auto"/>
              <w:right w:val="single" w:sz="4" w:space="0" w:color="auto"/>
            </w:tcBorders>
            <w:shd w:val="clear" w:color="auto" w:fill="auto"/>
            <w:vAlign w:val="bottom"/>
            <w:hideMark/>
          </w:tcPr>
          <w:p w14:paraId="65E16EA3" w14:textId="77777777" w:rsidR="00D03BBA" w:rsidRPr="00D03BBA" w:rsidRDefault="00D03BBA" w:rsidP="00B923A5">
            <w:pPr>
              <w:widowControl/>
              <w:autoSpaceDE/>
              <w:autoSpaceDN/>
              <w:adjustRightInd/>
              <w:jc w:val="right"/>
              <w:rPr>
                <w:color w:val="000000"/>
              </w:rPr>
            </w:pPr>
            <w:r w:rsidRPr="00D03BBA">
              <w:rPr>
                <w:color w:val="000000"/>
              </w:rPr>
              <w:t xml:space="preserve">       5,454 </w:t>
            </w:r>
          </w:p>
        </w:tc>
        <w:tc>
          <w:tcPr>
            <w:tcW w:w="0" w:type="auto"/>
            <w:tcBorders>
              <w:top w:val="nil"/>
              <w:left w:val="nil"/>
              <w:bottom w:val="single" w:sz="4" w:space="0" w:color="auto"/>
              <w:right w:val="single" w:sz="4" w:space="0" w:color="auto"/>
            </w:tcBorders>
            <w:shd w:val="clear" w:color="auto" w:fill="auto"/>
            <w:vAlign w:val="bottom"/>
            <w:hideMark/>
          </w:tcPr>
          <w:p w14:paraId="145E41C7" w14:textId="77777777" w:rsidR="00D03BBA" w:rsidRPr="00D03BBA" w:rsidRDefault="00D03BBA" w:rsidP="00B923A5">
            <w:pPr>
              <w:widowControl/>
              <w:autoSpaceDE/>
              <w:autoSpaceDN/>
              <w:adjustRightInd/>
              <w:jc w:val="right"/>
            </w:pPr>
            <w:r w:rsidRPr="00D03BBA">
              <w:t xml:space="preserve">       5,454 </w:t>
            </w:r>
          </w:p>
        </w:tc>
        <w:tc>
          <w:tcPr>
            <w:tcW w:w="0" w:type="auto"/>
            <w:tcBorders>
              <w:top w:val="nil"/>
              <w:left w:val="nil"/>
              <w:bottom w:val="single" w:sz="4" w:space="0" w:color="auto"/>
              <w:right w:val="single" w:sz="4" w:space="0" w:color="auto"/>
            </w:tcBorders>
            <w:shd w:val="clear" w:color="auto" w:fill="auto"/>
            <w:vAlign w:val="bottom"/>
            <w:hideMark/>
          </w:tcPr>
          <w:p w14:paraId="7F0E2B9B" w14:textId="77777777" w:rsidR="00D03BBA" w:rsidRPr="00D03BBA" w:rsidRDefault="00D03BBA" w:rsidP="00B923A5">
            <w:pPr>
              <w:widowControl/>
              <w:autoSpaceDE/>
              <w:autoSpaceDN/>
              <w:adjustRightInd/>
              <w:jc w:val="right"/>
              <w:rPr>
                <w:color w:val="000000"/>
              </w:rPr>
            </w:pPr>
            <w:r w:rsidRPr="00D03BBA">
              <w:rPr>
                <w:color w:val="000000"/>
              </w:rPr>
              <w:t xml:space="preserve">        5,000 </w:t>
            </w:r>
          </w:p>
        </w:tc>
        <w:tc>
          <w:tcPr>
            <w:tcW w:w="0" w:type="auto"/>
            <w:tcBorders>
              <w:top w:val="nil"/>
              <w:left w:val="nil"/>
              <w:bottom w:val="single" w:sz="4" w:space="0" w:color="auto"/>
              <w:right w:val="single" w:sz="4" w:space="0" w:color="auto"/>
            </w:tcBorders>
            <w:shd w:val="clear" w:color="auto" w:fill="auto"/>
            <w:vAlign w:val="bottom"/>
            <w:hideMark/>
          </w:tcPr>
          <w:p w14:paraId="5DABE1FA" w14:textId="77777777" w:rsidR="00D03BBA" w:rsidRPr="00D03BBA" w:rsidRDefault="00D03BBA" w:rsidP="00B923A5">
            <w:pPr>
              <w:widowControl/>
              <w:autoSpaceDE/>
              <w:autoSpaceDN/>
              <w:adjustRightInd/>
              <w:jc w:val="right"/>
              <w:rPr>
                <w:color w:val="000000"/>
              </w:rPr>
            </w:pPr>
            <w:r w:rsidRPr="00D03BBA">
              <w:rPr>
                <w:color w:val="000000"/>
              </w:rPr>
              <w:t xml:space="preserve">         20,000 </w:t>
            </w:r>
          </w:p>
        </w:tc>
      </w:tr>
      <w:tr w:rsidR="00D03BBA" w:rsidRPr="00D03BBA" w14:paraId="6E13935C"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629C960" w14:textId="77777777" w:rsidR="00D03BBA" w:rsidRPr="00D03BBA" w:rsidRDefault="00D03BBA" w:rsidP="00D03BBA">
            <w:pPr>
              <w:widowControl/>
              <w:autoSpaceDE/>
              <w:autoSpaceDN/>
              <w:adjustRightInd/>
              <w:rPr>
                <w:color w:val="000000"/>
              </w:rPr>
            </w:pPr>
            <w:r w:rsidRPr="00D03BBA">
              <w:rPr>
                <w:color w:val="000000"/>
              </w:rPr>
              <w:t>5.1.4 Cover UNDP GMS (8% of the total net costs)</w:t>
            </w:r>
          </w:p>
        </w:tc>
        <w:tc>
          <w:tcPr>
            <w:tcW w:w="0" w:type="auto"/>
            <w:tcBorders>
              <w:top w:val="nil"/>
              <w:left w:val="nil"/>
              <w:bottom w:val="single" w:sz="4" w:space="0" w:color="auto"/>
              <w:right w:val="single" w:sz="4" w:space="0" w:color="auto"/>
            </w:tcBorders>
            <w:shd w:val="clear" w:color="auto" w:fill="auto"/>
            <w:vAlign w:val="bottom"/>
            <w:hideMark/>
          </w:tcPr>
          <w:p w14:paraId="4C1F3A12"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503A857" w14:textId="77777777" w:rsidR="00D03BBA" w:rsidRPr="00D03BBA" w:rsidRDefault="00D03BBA" w:rsidP="00B923A5">
            <w:pPr>
              <w:widowControl/>
              <w:autoSpaceDE/>
              <w:autoSpaceDN/>
              <w:adjustRightInd/>
              <w:jc w:val="right"/>
              <w:rPr>
                <w:color w:val="000000"/>
              </w:rPr>
            </w:pPr>
            <w:r w:rsidRPr="00D03BBA">
              <w:rPr>
                <w:color w:val="000000"/>
              </w:rPr>
              <w:t xml:space="preserve">      12,606 </w:t>
            </w:r>
          </w:p>
        </w:tc>
        <w:tc>
          <w:tcPr>
            <w:tcW w:w="0" w:type="auto"/>
            <w:tcBorders>
              <w:top w:val="nil"/>
              <w:left w:val="nil"/>
              <w:bottom w:val="single" w:sz="4" w:space="0" w:color="auto"/>
              <w:right w:val="single" w:sz="4" w:space="0" w:color="auto"/>
            </w:tcBorders>
            <w:shd w:val="clear" w:color="auto" w:fill="auto"/>
            <w:vAlign w:val="bottom"/>
            <w:hideMark/>
          </w:tcPr>
          <w:p w14:paraId="585E0FB5" w14:textId="77777777" w:rsidR="00D03BBA" w:rsidRPr="00D03BBA" w:rsidRDefault="00D03BBA" w:rsidP="00B923A5">
            <w:pPr>
              <w:widowControl/>
              <w:autoSpaceDE/>
              <w:autoSpaceDN/>
              <w:adjustRightInd/>
              <w:jc w:val="right"/>
              <w:rPr>
                <w:color w:val="000000"/>
              </w:rPr>
            </w:pPr>
            <w:r w:rsidRPr="00D03BBA">
              <w:rPr>
                <w:color w:val="000000"/>
              </w:rPr>
              <w:t xml:space="preserve">     16,808 </w:t>
            </w:r>
          </w:p>
        </w:tc>
        <w:tc>
          <w:tcPr>
            <w:tcW w:w="0" w:type="auto"/>
            <w:tcBorders>
              <w:top w:val="nil"/>
              <w:left w:val="nil"/>
              <w:bottom w:val="single" w:sz="4" w:space="0" w:color="auto"/>
              <w:right w:val="single" w:sz="4" w:space="0" w:color="auto"/>
            </w:tcBorders>
            <w:shd w:val="clear" w:color="auto" w:fill="auto"/>
            <w:vAlign w:val="bottom"/>
            <w:hideMark/>
          </w:tcPr>
          <w:p w14:paraId="2B8D877E" w14:textId="77777777" w:rsidR="00D03BBA" w:rsidRPr="00D03BBA" w:rsidRDefault="00D03BBA" w:rsidP="00B923A5">
            <w:pPr>
              <w:widowControl/>
              <w:autoSpaceDE/>
              <w:autoSpaceDN/>
              <w:adjustRightInd/>
              <w:jc w:val="right"/>
            </w:pPr>
            <w:r w:rsidRPr="00D03BBA">
              <w:t xml:space="preserve">     16,808 </w:t>
            </w:r>
          </w:p>
        </w:tc>
        <w:tc>
          <w:tcPr>
            <w:tcW w:w="0" w:type="auto"/>
            <w:tcBorders>
              <w:top w:val="nil"/>
              <w:left w:val="nil"/>
              <w:bottom w:val="single" w:sz="4" w:space="0" w:color="auto"/>
              <w:right w:val="single" w:sz="4" w:space="0" w:color="auto"/>
            </w:tcBorders>
            <w:shd w:val="clear" w:color="auto" w:fill="auto"/>
            <w:vAlign w:val="bottom"/>
            <w:hideMark/>
          </w:tcPr>
          <w:p w14:paraId="6F93C676" w14:textId="77777777" w:rsidR="00D03BBA" w:rsidRPr="00D03BBA" w:rsidRDefault="00D03BBA" w:rsidP="00B923A5">
            <w:pPr>
              <w:widowControl/>
              <w:autoSpaceDE/>
              <w:autoSpaceDN/>
              <w:adjustRightInd/>
              <w:jc w:val="right"/>
              <w:rPr>
                <w:color w:val="000000"/>
              </w:rPr>
            </w:pPr>
            <w:r w:rsidRPr="00D03BBA">
              <w:rPr>
                <w:color w:val="000000"/>
              </w:rPr>
              <w:t xml:space="preserve">      15,408 </w:t>
            </w:r>
          </w:p>
        </w:tc>
        <w:tc>
          <w:tcPr>
            <w:tcW w:w="0" w:type="auto"/>
            <w:tcBorders>
              <w:top w:val="nil"/>
              <w:left w:val="nil"/>
              <w:bottom w:val="single" w:sz="4" w:space="0" w:color="auto"/>
              <w:right w:val="single" w:sz="4" w:space="0" w:color="auto"/>
            </w:tcBorders>
            <w:shd w:val="clear" w:color="auto" w:fill="auto"/>
            <w:vAlign w:val="bottom"/>
            <w:hideMark/>
          </w:tcPr>
          <w:p w14:paraId="133186F8" w14:textId="77777777" w:rsidR="00D03BBA" w:rsidRPr="00D03BBA" w:rsidRDefault="00D03BBA" w:rsidP="00B923A5">
            <w:pPr>
              <w:widowControl/>
              <w:autoSpaceDE/>
              <w:autoSpaceDN/>
              <w:adjustRightInd/>
              <w:jc w:val="right"/>
              <w:rPr>
                <w:color w:val="000000"/>
              </w:rPr>
            </w:pPr>
            <w:r w:rsidRPr="00D03BBA">
              <w:rPr>
                <w:color w:val="000000"/>
              </w:rPr>
              <w:t xml:space="preserve">         61,630 </w:t>
            </w:r>
          </w:p>
        </w:tc>
      </w:tr>
      <w:tr w:rsidR="00D03BBA" w:rsidRPr="00D03BBA" w14:paraId="7CA8BE3C"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092444" w14:textId="77777777" w:rsidR="00D03BBA" w:rsidRPr="00D03BBA" w:rsidRDefault="00D03BBA" w:rsidP="00D03BBA">
            <w:pPr>
              <w:widowControl/>
              <w:autoSpaceDE/>
              <w:autoSpaceDN/>
              <w:adjustRightInd/>
              <w:rPr>
                <w:color w:val="000000"/>
              </w:rPr>
            </w:pPr>
            <w:r w:rsidRPr="00D03BBA">
              <w:rPr>
                <w:color w:val="000000"/>
              </w:rPr>
              <w:t xml:space="preserve">5.1.5 Cover travel expenses (international) to present NC4/BUR1 at the COP </w:t>
            </w:r>
          </w:p>
        </w:tc>
        <w:tc>
          <w:tcPr>
            <w:tcW w:w="0" w:type="auto"/>
            <w:tcBorders>
              <w:top w:val="nil"/>
              <w:left w:val="nil"/>
              <w:bottom w:val="single" w:sz="4" w:space="0" w:color="auto"/>
              <w:right w:val="single" w:sz="4" w:space="0" w:color="auto"/>
            </w:tcBorders>
            <w:shd w:val="clear" w:color="auto" w:fill="auto"/>
            <w:vAlign w:val="bottom"/>
            <w:hideMark/>
          </w:tcPr>
          <w:p w14:paraId="79C0F148"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9F55A47"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4955ED6"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1641A21" w14:textId="77777777" w:rsidR="00D03BBA" w:rsidRPr="00D03BBA" w:rsidRDefault="00D03BBA" w:rsidP="00B923A5">
            <w:pPr>
              <w:widowControl/>
              <w:autoSpaceDE/>
              <w:autoSpaceDN/>
              <w:adjustRightInd/>
              <w:jc w:val="right"/>
            </w:pPr>
            <w:r w:rsidRPr="00D03BBA">
              <w:t xml:space="preserve">     10,325 </w:t>
            </w:r>
          </w:p>
        </w:tc>
        <w:tc>
          <w:tcPr>
            <w:tcW w:w="0" w:type="auto"/>
            <w:tcBorders>
              <w:top w:val="nil"/>
              <w:left w:val="nil"/>
              <w:bottom w:val="single" w:sz="4" w:space="0" w:color="auto"/>
              <w:right w:val="single" w:sz="4" w:space="0" w:color="auto"/>
            </w:tcBorders>
            <w:shd w:val="clear" w:color="auto" w:fill="auto"/>
            <w:vAlign w:val="bottom"/>
            <w:hideMark/>
          </w:tcPr>
          <w:p w14:paraId="784B040E" w14:textId="77777777" w:rsidR="00D03BBA" w:rsidRPr="00D03BBA" w:rsidRDefault="00D03BBA" w:rsidP="00B923A5">
            <w:pPr>
              <w:widowControl/>
              <w:autoSpaceDE/>
              <w:autoSpaceDN/>
              <w:adjustRightInd/>
              <w:jc w:val="right"/>
            </w:pPr>
            <w:r w:rsidRPr="00D03BBA">
              <w:t xml:space="preserve">      10,325 </w:t>
            </w:r>
          </w:p>
        </w:tc>
        <w:tc>
          <w:tcPr>
            <w:tcW w:w="0" w:type="auto"/>
            <w:tcBorders>
              <w:top w:val="nil"/>
              <w:left w:val="nil"/>
              <w:bottom w:val="single" w:sz="4" w:space="0" w:color="auto"/>
              <w:right w:val="single" w:sz="4" w:space="0" w:color="auto"/>
            </w:tcBorders>
            <w:shd w:val="clear" w:color="auto" w:fill="auto"/>
            <w:vAlign w:val="bottom"/>
            <w:hideMark/>
          </w:tcPr>
          <w:p w14:paraId="70E78365" w14:textId="77777777" w:rsidR="00D03BBA" w:rsidRPr="00D03BBA" w:rsidRDefault="00D03BBA" w:rsidP="00B923A5">
            <w:pPr>
              <w:widowControl/>
              <w:autoSpaceDE/>
              <w:autoSpaceDN/>
              <w:adjustRightInd/>
              <w:jc w:val="right"/>
              <w:rPr>
                <w:color w:val="000000"/>
              </w:rPr>
            </w:pPr>
            <w:r w:rsidRPr="00D03BBA">
              <w:rPr>
                <w:color w:val="000000"/>
              </w:rPr>
              <w:t xml:space="preserve">         20,650 </w:t>
            </w:r>
          </w:p>
        </w:tc>
      </w:tr>
      <w:tr w:rsidR="00D03BBA" w:rsidRPr="00D03BBA" w14:paraId="26D57D13" w14:textId="77777777" w:rsidTr="00B923A5">
        <w:trPr>
          <w:trHeight w:val="13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97106F" w14:textId="77777777" w:rsidR="00D03BBA" w:rsidRPr="00D03BBA" w:rsidRDefault="00D03BBA" w:rsidP="00D03BBA">
            <w:pPr>
              <w:widowControl/>
              <w:autoSpaceDE/>
              <w:autoSpaceDN/>
              <w:adjustRightInd/>
              <w:rPr>
                <w:color w:val="000000"/>
              </w:rPr>
            </w:pPr>
            <w:r w:rsidRPr="00D03BBA">
              <w:rPr>
                <w:color w:val="000000"/>
              </w:rPr>
              <w:lastRenderedPageBreak/>
              <w:t>5.1.6 Cover travel expenses (local business trip)</w:t>
            </w:r>
          </w:p>
        </w:tc>
        <w:tc>
          <w:tcPr>
            <w:tcW w:w="0" w:type="auto"/>
            <w:tcBorders>
              <w:top w:val="nil"/>
              <w:left w:val="nil"/>
              <w:bottom w:val="single" w:sz="4" w:space="0" w:color="auto"/>
              <w:right w:val="single" w:sz="4" w:space="0" w:color="auto"/>
            </w:tcBorders>
            <w:shd w:val="clear" w:color="auto" w:fill="auto"/>
            <w:vAlign w:val="bottom"/>
            <w:hideMark/>
          </w:tcPr>
          <w:p w14:paraId="6E5E7047"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8063AAC"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62059B18"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C1BD3EB"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29D9CF0"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39A705E"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r>
      <w:tr w:rsidR="00D03BBA" w:rsidRPr="00D03BBA" w14:paraId="023C8CC1"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2BFAD9" w14:textId="77777777" w:rsidR="00D03BBA" w:rsidRPr="00D03BBA" w:rsidRDefault="00D03BBA" w:rsidP="00D03BBA">
            <w:pPr>
              <w:widowControl/>
              <w:autoSpaceDE/>
              <w:autoSpaceDN/>
              <w:adjustRightInd/>
              <w:rPr>
                <w:color w:val="000000"/>
              </w:rPr>
            </w:pPr>
            <w:r w:rsidRPr="00D03BBA">
              <w:rPr>
                <w:color w:val="000000"/>
              </w:rPr>
              <w:t>5.1.7 Cover Bank commission charges.</w:t>
            </w:r>
          </w:p>
        </w:tc>
        <w:tc>
          <w:tcPr>
            <w:tcW w:w="0" w:type="auto"/>
            <w:tcBorders>
              <w:top w:val="nil"/>
              <w:left w:val="nil"/>
              <w:bottom w:val="single" w:sz="4" w:space="0" w:color="auto"/>
              <w:right w:val="single" w:sz="4" w:space="0" w:color="auto"/>
            </w:tcBorders>
            <w:shd w:val="clear" w:color="auto" w:fill="auto"/>
            <w:vAlign w:val="bottom"/>
            <w:hideMark/>
          </w:tcPr>
          <w:p w14:paraId="1D433279"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5F4050E" w14:textId="77777777" w:rsidR="00D03BBA" w:rsidRPr="00D03BBA" w:rsidRDefault="00D03BBA" w:rsidP="00B923A5">
            <w:pPr>
              <w:widowControl/>
              <w:autoSpaceDE/>
              <w:autoSpaceDN/>
              <w:adjustRightInd/>
              <w:jc w:val="right"/>
              <w:rPr>
                <w:color w:val="000000"/>
              </w:rPr>
            </w:pPr>
            <w:r w:rsidRPr="00D03BBA">
              <w:rPr>
                <w:color w:val="000000"/>
              </w:rPr>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6D72AD4B" w14:textId="77777777" w:rsidR="00D03BBA" w:rsidRPr="00D03BBA" w:rsidRDefault="00D03BBA" w:rsidP="00B923A5">
            <w:pPr>
              <w:widowControl/>
              <w:autoSpaceDE/>
              <w:autoSpaceDN/>
              <w:adjustRightInd/>
              <w:jc w:val="right"/>
              <w:rPr>
                <w:color w:val="000000"/>
              </w:rPr>
            </w:pPr>
            <w:r w:rsidRPr="00D03BBA">
              <w:rPr>
                <w:color w:val="000000"/>
              </w:rPr>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636F13D3" w14:textId="77777777" w:rsidR="00D03BBA" w:rsidRPr="00D03BBA" w:rsidRDefault="00D03BBA" w:rsidP="00B923A5">
            <w:pPr>
              <w:widowControl/>
              <w:autoSpaceDE/>
              <w:autoSpaceDN/>
              <w:adjustRightInd/>
              <w:jc w:val="right"/>
            </w:pPr>
            <w:r w:rsidRPr="00D03BBA">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37586FFA" w14:textId="77777777" w:rsidR="00D03BBA" w:rsidRPr="00D03BBA" w:rsidRDefault="00D03BBA" w:rsidP="00B923A5">
            <w:pPr>
              <w:widowControl/>
              <w:autoSpaceDE/>
              <w:autoSpaceDN/>
              <w:adjustRightInd/>
              <w:jc w:val="right"/>
              <w:rPr>
                <w:color w:val="000000"/>
              </w:rPr>
            </w:pPr>
            <w:r w:rsidRPr="00D03BBA">
              <w:rPr>
                <w:color w:val="000000"/>
              </w:rPr>
              <w:t xml:space="preserve">           300 </w:t>
            </w:r>
          </w:p>
        </w:tc>
        <w:tc>
          <w:tcPr>
            <w:tcW w:w="0" w:type="auto"/>
            <w:tcBorders>
              <w:top w:val="nil"/>
              <w:left w:val="nil"/>
              <w:bottom w:val="single" w:sz="4" w:space="0" w:color="auto"/>
              <w:right w:val="single" w:sz="4" w:space="0" w:color="auto"/>
            </w:tcBorders>
            <w:shd w:val="clear" w:color="auto" w:fill="auto"/>
            <w:vAlign w:val="bottom"/>
            <w:hideMark/>
          </w:tcPr>
          <w:p w14:paraId="56CC99FE" w14:textId="77777777" w:rsidR="00D03BBA" w:rsidRPr="00D03BBA" w:rsidRDefault="00D03BBA" w:rsidP="00B923A5">
            <w:pPr>
              <w:widowControl/>
              <w:autoSpaceDE/>
              <w:autoSpaceDN/>
              <w:adjustRightInd/>
              <w:jc w:val="right"/>
              <w:rPr>
                <w:color w:val="000000"/>
              </w:rPr>
            </w:pPr>
            <w:r w:rsidRPr="00D03BBA">
              <w:rPr>
                <w:color w:val="000000"/>
              </w:rPr>
              <w:t xml:space="preserve">           1,200 </w:t>
            </w:r>
          </w:p>
        </w:tc>
      </w:tr>
      <w:tr w:rsidR="00D03BBA" w:rsidRPr="00D03BBA" w14:paraId="3A19C925"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F075AB" w14:textId="77777777" w:rsidR="00D03BBA" w:rsidRPr="00D03BBA" w:rsidRDefault="00D03BBA" w:rsidP="00D03BBA">
            <w:pPr>
              <w:widowControl/>
              <w:autoSpaceDE/>
              <w:autoSpaceDN/>
              <w:adjustRightInd/>
              <w:rPr>
                <w:color w:val="000000"/>
              </w:rPr>
            </w:pPr>
            <w:r w:rsidRPr="00D03BBA">
              <w:rPr>
                <w:color w:val="000000"/>
              </w:rPr>
              <w:t>5.1.8. Annual financial audits</w:t>
            </w:r>
          </w:p>
        </w:tc>
        <w:tc>
          <w:tcPr>
            <w:tcW w:w="0" w:type="auto"/>
            <w:tcBorders>
              <w:top w:val="nil"/>
              <w:left w:val="nil"/>
              <w:bottom w:val="single" w:sz="4" w:space="0" w:color="auto"/>
              <w:right w:val="single" w:sz="4" w:space="0" w:color="auto"/>
            </w:tcBorders>
            <w:shd w:val="clear" w:color="auto" w:fill="auto"/>
            <w:vAlign w:val="bottom"/>
            <w:hideMark/>
          </w:tcPr>
          <w:p w14:paraId="0EDF0BC0" w14:textId="77777777" w:rsidR="00D03BBA" w:rsidRPr="00D03BBA" w:rsidRDefault="00D03BBA" w:rsidP="00B923A5">
            <w:pPr>
              <w:widowControl/>
              <w:autoSpaceDE/>
              <w:autoSpaceDN/>
              <w:adjustRightInd/>
              <w:jc w:val="right"/>
              <w:rPr>
                <w:color w:val="333333"/>
              </w:rPr>
            </w:pPr>
            <w:r w:rsidRPr="00D03BBA">
              <w:rPr>
                <w:color w:val="333333"/>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DD27B13"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EC855D4" w14:textId="77777777" w:rsidR="00D03BBA" w:rsidRPr="00D03BBA" w:rsidRDefault="00D03BBA" w:rsidP="00B923A5">
            <w:pPr>
              <w:widowControl/>
              <w:autoSpaceDE/>
              <w:autoSpaceDN/>
              <w:adjustRightInd/>
              <w:jc w:val="right"/>
              <w:rPr>
                <w:color w:val="000000"/>
              </w:rPr>
            </w:pPr>
            <w:r w:rsidRPr="00D03BBA">
              <w:rPr>
                <w:color w:val="000000"/>
              </w:rPr>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56917C42" w14:textId="77777777" w:rsidR="00D03BBA" w:rsidRPr="00D03BBA" w:rsidRDefault="00D03BBA" w:rsidP="00B923A5">
            <w:pPr>
              <w:widowControl/>
              <w:autoSpaceDE/>
              <w:autoSpaceDN/>
              <w:adjustRightInd/>
              <w:jc w:val="right"/>
            </w:pPr>
            <w:r w:rsidRPr="00D03BBA">
              <w:t xml:space="preserve">       1,000 </w:t>
            </w:r>
          </w:p>
        </w:tc>
        <w:tc>
          <w:tcPr>
            <w:tcW w:w="0" w:type="auto"/>
            <w:tcBorders>
              <w:top w:val="nil"/>
              <w:left w:val="nil"/>
              <w:bottom w:val="single" w:sz="4" w:space="0" w:color="auto"/>
              <w:right w:val="single" w:sz="4" w:space="0" w:color="auto"/>
            </w:tcBorders>
            <w:shd w:val="clear" w:color="auto" w:fill="auto"/>
            <w:vAlign w:val="bottom"/>
            <w:hideMark/>
          </w:tcPr>
          <w:p w14:paraId="2658CC71" w14:textId="77777777" w:rsidR="00D03BBA" w:rsidRPr="00D03BBA" w:rsidRDefault="00D03BBA" w:rsidP="00B923A5">
            <w:pPr>
              <w:widowControl/>
              <w:autoSpaceDE/>
              <w:autoSpaceDN/>
              <w:adjustRightInd/>
              <w:jc w:val="right"/>
              <w:rPr>
                <w:color w:val="000000"/>
              </w:rPr>
            </w:pPr>
            <w:r w:rsidRPr="00D03BBA">
              <w:rPr>
                <w:color w:val="000000"/>
              </w:rPr>
              <w:t xml:space="preserve">        2,000 </w:t>
            </w:r>
          </w:p>
        </w:tc>
        <w:tc>
          <w:tcPr>
            <w:tcW w:w="0" w:type="auto"/>
            <w:tcBorders>
              <w:top w:val="nil"/>
              <w:left w:val="nil"/>
              <w:bottom w:val="single" w:sz="4" w:space="0" w:color="auto"/>
              <w:right w:val="single" w:sz="4" w:space="0" w:color="auto"/>
            </w:tcBorders>
            <w:shd w:val="clear" w:color="auto" w:fill="auto"/>
            <w:vAlign w:val="bottom"/>
            <w:hideMark/>
          </w:tcPr>
          <w:p w14:paraId="37A7C412" w14:textId="77777777" w:rsidR="00D03BBA" w:rsidRPr="00D03BBA" w:rsidRDefault="00D03BBA" w:rsidP="00B923A5">
            <w:pPr>
              <w:widowControl/>
              <w:autoSpaceDE/>
              <w:autoSpaceDN/>
              <w:adjustRightInd/>
              <w:jc w:val="right"/>
              <w:rPr>
                <w:color w:val="000000"/>
              </w:rPr>
            </w:pPr>
            <w:r w:rsidRPr="00D03BBA">
              <w:rPr>
                <w:color w:val="000000"/>
              </w:rPr>
              <w:t xml:space="preserve">           4,000 </w:t>
            </w:r>
          </w:p>
        </w:tc>
      </w:tr>
      <w:tr w:rsidR="00D03BBA" w:rsidRPr="00D03BBA" w14:paraId="75BC9FC5" w14:textId="77777777" w:rsidTr="00B923A5">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466BC8" w14:textId="77777777" w:rsidR="00D03BBA" w:rsidRPr="00D03BBA" w:rsidRDefault="00D03BBA" w:rsidP="00D03BBA">
            <w:pPr>
              <w:widowControl/>
              <w:autoSpaceDE/>
              <w:autoSpaceDN/>
              <w:adjustRightInd/>
              <w:rPr>
                <w:b/>
                <w:bCs/>
                <w:color w:val="000000"/>
              </w:rPr>
            </w:pPr>
            <w:r w:rsidRPr="00D03BBA">
              <w:rPr>
                <w:b/>
                <w:bCs/>
                <w:color w:val="000000"/>
              </w:rPr>
              <w:t>6. MONITORING AND REPORTING (UNEP)</w:t>
            </w:r>
          </w:p>
        </w:tc>
        <w:tc>
          <w:tcPr>
            <w:tcW w:w="0" w:type="auto"/>
            <w:tcBorders>
              <w:top w:val="nil"/>
              <w:left w:val="nil"/>
              <w:bottom w:val="single" w:sz="4" w:space="0" w:color="auto"/>
              <w:right w:val="single" w:sz="4" w:space="0" w:color="auto"/>
            </w:tcBorders>
            <w:shd w:val="clear" w:color="auto" w:fill="auto"/>
            <w:vAlign w:val="bottom"/>
            <w:hideMark/>
          </w:tcPr>
          <w:p w14:paraId="4AA19B3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34CD6D38"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7E3D310"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A24DEDD"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438673C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1814EC5E"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r>
      <w:tr w:rsidR="00D03BBA" w:rsidRPr="00D03BBA" w14:paraId="10B6B585" w14:textId="77777777" w:rsidTr="00B923A5">
        <w:trPr>
          <w:trHeight w:val="5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4A4FA9" w14:textId="77777777" w:rsidR="00D03BBA" w:rsidRPr="00D03BBA" w:rsidRDefault="00D03BBA" w:rsidP="00D03BBA">
            <w:pPr>
              <w:widowControl/>
              <w:autoSpaceDE/>
              <w:autoSpaceDN/>
              <w:adjustRightInd/>
              <w:rPr>
                <w:b/>
                <w:bCs/>
                <w:color w:val="000000"/>
              </w:rPr>
            </w:pPr>
            <w:r w:rsidRPr="00D03BBA">
              <w:rPr>
                <w:b/>
                <w:bCs/>
                <w:color w:val="000000"/>
              </w:rPr>
              <w:t xml:space="preserve">Output 6.1. </w:t>
            </w:r>
            <w:r w:rsidRPr="00D03BBA">
              <w:rPr>
                <w:color w:val="000000"/>
              </w:rPr>
              <w:t>Monitoring and evaluation of the project carried out.</w:t>
            </w:r>
          </w:p>
        </w:tc>
        <w:tc>
          <w:tcPr>
            <w:tcW w:w="0" w:type="auto"/>
            <w:tcBorders>
              <w:top w:val="nil"/>
              <w:left w:val="nil"/>
              <w:bottom w:val="single" w:sz="4" w:space="0" w:color="auto"/>
              <w:right w:val="single" w:sz="4" w:space="0" w:color="auto"/>
            </w:tcBorders>
            <w:shd w:val="clear" w:color="auto" w:fill="auto"/>
            <w:vAlign w:val="bottom"/>
            <w:hideMark/>
          </w:tcPr>
          <w:p w14:paraId="1DDEF36B"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0D2D0E5D"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48CCBF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787AB0AD" w14:textId="77777777" w:rsidR="00D03BBA" w:rsidRPr="00D03BBA" w:rsidRDefault="00D03BBA" w:rsidP="00B923A5">
            <w:pPr>
              <w:widowControl/>
              <w:autoSpaceDE/>
              <w:autoSpaceDN/>
              <w:adjustRightInd/>
              <w:jc w:val="right"/>
              <w:rPr>
                <w:b/>
                <w:bCs/>
              </w:rPr>
            </w:pPr>
            <w:r w:rsidRPr="00D03BBA">
              <w:rPr>
                <w:b/>
                <w:bCs/>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5D8E226"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3C6884AD"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r>
      <w:tr w:rsidR="00D03BBA" w:rsidRPr="00D03BBA" w14:paraId="44A0BD10" w14:textId="77777777" w:rsidTr="00B923A5">
        <w:trPr>
          <w:trHeight w:val="3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5E6C88" w14:textId="77777777" w:rsidR="00D03BBA" w:rsidRPr="00D03BBA" w:rsidRDefault="00D03BBA" w:rsidP="00D03BBA">
            <w:pPr>
              <w:widowControl/>
              <w:autoSpaceDE/>
              <w:autoSpaceDN/>
              <w:adjustRightInd/>
              <w:rPr>
                <w:color w:val="000000"/>
              </w:rPr>
            </w:pPr>
            <w:r w:rsidRPr="00D03BBA">
              <w:rPr>
                <w:color w:val="000000"/>
              </w:rPr>
              <w:t>6.1.1 Undertake Project monitoring and evaluation (UNEP)</w:t>
            </w:r>
          </w:p>
        </w:tc>
        <w:tc>
          <w:tcPr>
            <w:tcW w:w="0" w:type="auto"/>
            <w:tcBorders>
              <w:top w:val="nil"/>
              <w:left w:val="nil"/>
              <w:bottom w:val="single" w:sz="4" w:space="0" w:color="auto"/>
              <w:right w:val="single" w:sz="4" w:space="0" w:color="auto"/>
            </w:tcBorders>
            <w:shd w:val="clear" w:color="auto" w:fill="auto"/>
            <w:vAlign w:val="bottom"/>
            <w:hideMark/>
          </w:tcPr>
          <w:p w14:paraId="5D76869B"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716C30C"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2F457BED" w14:textId="77777777" w:rsidR="00D03BBA" w:rsidRPr="00D03BBA" w:rsidRDefault="00D03BBA" w:rsidP="00B923A5">
            <w:pPr>
              <w:widowControl/>
              <w:autoSpaceDE/>
              <w:autoSpaceDN/>
              <w:adjustRightInd/>
              <w:jc w:val="right"/>
              <w:rPr>
                <w:color w:val="000000"/>
              </w:rPr>
            </w:pPr>
            <w:r w:rsidRPr="00D03BBA">
              <w:rPr>
                <w:color w:val="000000"/>
              </w:rPr>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17B00167" w14:textId="77777777" w:rsidR="00D03BBA" w:rsidRPr="00D03BBA" w:rsidRDefault="00D03BBA" w:rsidP="00B923A5">
            <w:pPr>
              <w:widowControl/>
              <w:autoSpaceDE/>
              <w:autoSpaceDN/>
              <w:adjustRightInd/>
              <w:jc w:val="right"/>
            </w:pPr>
            <w:r w:rsidRPr="00D03BBA">
              <w:t xml:space="preserve">              - </w:t>
            </w:r>
          </w:p>
        </w:tc>
        <w:tc>
          <w:tcPr>
            <w:tcW w:w="0" w:type="auto"/>
            <w:tcBorders>
              <w:top w:val="nil"/>
              <w:left w:val="nil"/>
              <w:bottom w:val="single" w:sz="4" w:space="0" w:color="auto"/>
              <w:right w:val="single" w:sz="4" w:space="0" w:color="auto"/>
            </w:tcBorders>
            <w:shd w:val="clear" w:color="auto" w:fill="auto"/>
            <w:vAlign w:val="bottom"/>
            <w:hideMark/>
          </w:tcPr>
          <w:p w14:paraId="563278C6" w14:textId="77777777" w:rsidR="00D03BBA" w:rsidRPr="00D03BBA" w:rsidRDefault="00D03BBA" w:rsidP="00B923A5">
            <w:pPr>
              <w:widowControl/>
              <w:autoSpaceDE/>
              <w:autoSpaceDN/>
              <w:adjustRightInd/>
              <w:jc w:val="right"/>
              <w:rPr>
                <w:color w:val="000000"/>
              </w:rPr>
            </w:pPr>
            <w:r w:rsidRPr="00D03BBA">
              <w:rPr>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69503226" w14:textId="77777777" w:rsidR="00D03BBA" w:rsidRPr="00D03BBA" w:rsidRDefault="00D03BBA" w:rsidP="00B923A5">
            <w:pPr>
              <w:widowControl/>
              <w:autoSpaceDE/>
              <w:autoSpaceDN/>
              <w:adjustRightInd/>
              <w:jc w:val="right"/>
              <w:rPr>
                <w:color w:val="000000"/>
              </w:rPr>
            </w:pPr>
            <w:r w:rsidRPr="00D03BBA">
              <w:rPr>
                <w:color w:val="000000"/>
              </w:rPr>
              <w:t xml:space="preserve">         20,000 </w:t>
            </w:r>
          </w:p>
        </w:tc>
      </w:tr>
      <w:tr w:rsidR="00D03BBA" w:rsidRPr="00D03BBA" w14:paraId="4442B796"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81DFCF" w14:textId="77777777" w:rsidR="00D03BBA" w:rsidRPr="00D03BBA" w:rsidRDefault="00D03BBA" w:rsidP="00D03BBA">
            <w:pPr>
              <w:widowControl/>
              <w:autoSpaceDE/>
              <w:autoSpaceDN/>
              <w:adjustRightInd/>
              <w:jc w:val="both"/>
              <w:rPr>
                <w:b/>
                <w:bCs/>
                <w:color w:val="000000"/>
              </w:rPr>
            </w:pPr>
            <w:r w:rsidRPr="00D03BBA">
              <w:rPr>
                <w:b/>
                <w:bCs/>
                <w:color w:val="000000"/>
              </w:rPr>
              <w:t xml:space="preserve">TOTAL: </w:t>
            </w:r>
          </w:p>
        </w:tc>
        <w:tc>
          <w:tcPr>
            <w:tcW w:w="0" w:type="auto"/>
            <w:tcBorders>
              <w:top w:val="nil"/>
              <w:left w:val="nil"/>
              <w:bottom w:val="single" w:sz="4" w:space="0" w:color="auto"/>
              <w:right w:val="single" w:sz="4" w:space="0" w:color="auto"/>
            </w:tcBorders>
            <w:shd w:val="clear" w:color="auto" w:fill="auto"/>
            <w:vAlign w:val="bottom"/>
            <w:hideMark/>
          </w:tcPr>
          <w:p w14:paraId="4273EF9A"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20,000 </w:t>
            </w:r>
          </w:p>
        </w:tc>
        <w:tc>
          <w:tcPr>
            <w:tcW w:w="0" w:type="auto"/>
            <w:tcBorders>
              <w:top w:val="nil"/>
              <w:left w:val="nil"/>
              <w:bottom w:val="single" w:sz="4" w:space="0" w:color="auto"/>
              <w:right w:val="single" w:sz="4" w:space="0" w:color="auto"/>
            </w:tcBorders>
            <w:shd w:val="clear" w:color="auto" w:fill="auto"/>
            <w:vAlign w:val="bottom"/>
            <w:hideMark/>
          </w:tcPr>
          <w:p w14:paraId="74BBB3E5"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87,038 </w:t>
            </w:r>
          </w:p>
        </w:tc>
        <w:tc>
          <w:tcPr>
            <w:tcW w:w="0" w:type="auto"/>
            <w:tcBorders>
              <w:top w:val="nil"/>
              <w:left w:val="nil"/>
              <w:bottom w:val="single" w:sz="4" w:space="0" w:color="auto"/>
              <w:right w:val="single" w:sz="4" w:space="0" w:color="auto"/>
            </w:tcBorders>
            <w:shd w:val="clear" w:color="auto" w:fill="auto"/>
            <w:vAlign w:val="bottom"/>
            <w:hideMark/>
          </w:tcPr>
          <w:p w14:paraId="5FF146EF"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289,286 </w:t>
            </w:r>
          </w:p>
        </w:tc>
        <w:tc>
          <w:tcPr>
            <w:tcW w:w="0" w:type="auto"/>
            <w:tcBorders>
              <w:top w:val="nil"/>
              <w:left w:val="nil"/>
              <w:bottom w:val="single" w:sz="4" w:space="0" w:color="auto"/>
              <w:right w:val="single" w:sz="4" w:space="0" w:color="auto"/>
            </w:tcBorders>
            <w:shd w:val="clear" w:color="auto" w:fill="auto"/>
            <w:vAlign w:val="bottom"/>
            <w:hideMark/>
          </w:tcPr>
          <w:p w14:paraId="463B2AA5" w14:textId="77777777" w:rsidR="00D03BBA" w:rsidRPr="00D03BBA" w:rsidRDefault="00D03BBA" w:rsidP="00B923A5">
            <w:pPr>
              <w:widowControl/>
              <w:autoSpaceDE/>
              <w:autoSpaceDN/>
              <w:adjustRightInd/>
              <w:jc w:val="right"/>
              <w:rPr>
                <w:b/>
                <w:bCs/>
              </w:rPr>
            </w:pPr>
            <w:r w:rsidRPr="00D03BBA">
              <w:rPr>
                <w:b/>
                <w:bCs/>
              </w:rPr>
              <w:t xml:space="preserve">   298,911 </w:t>
            </w:r>
          </w:p>
        </w:tc>
        <w:tc>
          <w:tcPr>
            <w:tcW w:w="0" w:type="auto"/>
            <w:tcBorders>
              <w:top w:val="nil"/>
              <w:left w:val="nil"/>
              <w:bottom w:val="single" w:sz="4" w:space="0" w:color="auto"/>
              <w:right w:val="single" w:sz="4" w:space="0" w:color="auto"/>
            </w:tcBorders>
            <w:shd w:val="clear" w:color="auto" w:fill="auto"/>
            <w:vAlign w:val="bottom"/>
            <w:hideMark/>
          </w:tcPr>
          <w:p w14:paraId="66DFE464"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156,765 </w:t>
            </w:r>
          </w:p>
        </w:tc>
        <w:tc>
          <w:tcPr>
            <w:tcW w:w="0" w:type="auto"/>
            <w:tcBorders>
              <w:top w:val="nil"/>
              <w:left w:val="nil"/>
              <w:bottom w:val="single" w:sz="4" w:space="0" w:color="auto"/>
              <w:right w:val="single" w:sz="4" w:space="0" w:color="auto"/>
            </w:tcBorders>
            <w:shd w:val="clear" w:color="auto" w:fill="auto"/>
            <w:vAlign w:val="bottom"/>
            <w:hideMark/>
          </w:tcPr>
          <w:p w14:paraId="3649B21C" w14:textId="77777777" w:rsidR="00D03BBA" w:rsidRPr="00D03BBA" w:rsidRDefault="00D03BBA" w:rsidP="00B923A5">
            <w:pPr>
              <w:widowControl/>
              <w:autoSpaceDE/>
              <w:autoSpaceDN/>
              <w:adjustRightInd/>
              <w:jc w:val="right"/>
              <w:rPr>
                <w:b/>
                <w:bCs/>
                <w:color w:val="000000"/>
              </w:rPr>
            </w:pPr>
            <w:r w:rsidRPr="00D03BBA">
              <w:rPr>
                <w:b/>
                <w:bCs/>
                <w:color w:val="000000"/>
              </w:rPr>
              <w:t xml:space="preserve">       852,000 </w:t>
            </w:r>
          </w:p>
        </w:tc>
      </w:tr>
    </w:tbl>
    <w:p w14:paraId="3D169271" w14:textId="77777777" w:rsidR="00D03BBA" w:rsidRDefault="00D03BBA" w:rsidP="00633A3D">
      <w:pPr>
        <w:rPr>
          <w:b/>
          <w:color w:val="333333"/>
        </w:rPr>
      </w:pPr>
    </w:p>
    <w:p w14:paraId="5428E9BC" w14:textId="00242363" w:rsidR="00633A3D" w:rsidRDefault="00633A3D" w:rsidP="005265FF">
      <w:pPr>
        <w:spacing w:after="240"/>
        <w:rPr>
          <w:b/>
          <w:color w:val="333333"/>
        </w:rPr>
      </w:pPr>
    </w:p>
    <w:p w14:paraId="056E3774" w14:textId="7052103E" w:rsidR="00D944FE" w:rsidRDefault="00D944FE" w:rsidP="005265FF">
      <w:pPr>
        <w:spacing w:after="240"/>
        <w:rPr>
          <w:b/>
          <w:color w:val="333333"/>
        </w:rPr>
      </w:pPr>
    </w:p>
    <w:p w14:paraId="1745FE18" w14:textId="73318AB3" w:rsidR="00D944FE" w:rsidRDefault="00D944FE" w:rsidP="005265FF">
      <w:pPr>
        <w:spacing w:after="240"/>
        <w:rPr>
          <w:b/>
          <w:color w:val="333333"/>
        </w:rPr>
      </w:pPr>
    </w:p>
    <w:p w14:paraId="4EA2E6C5" w14:textId="1419984E" w:rsidR="00D944FE" w:rsidRDefault="00D944FE" w:rsidP="005265FF">
      <w:pPr>
        <w:spacing w:after="240"/>
        <w:rPr>
          <w:b/>
          <w:color w:val="333333"/>
        </w:rPr>
      </w:pPr>
    </w:p>
    <w:p w14:paraId="34F4A2C8" w14:textId="2815A035" w:rsidR="00B923A5" w:rsidRDefault="00B923A5" w:rsidP="005265FF">
      <w:pPr>
        <w:spacing w:after="240"/>
        <w:rPr>
          <w:b/>
          <w:color w:val="333333"/>
        </w:rPr>
      </w:pPr>
    </w:p>
    <w:p w14:paraId="60AFEB04" w14:textId="77777777" w:rsidR="00B923A5" w:rsidRDefault="00B923A5" w:rsidP="005265FF">
      <w:pPr>
        <w:spacing w:after="240"/>
        <w:rPr>
          <w:b/>
          <w:color w:val="333333"/>
        </w:rPr>
      </w:pPr>
    </w:p>
    <w:p w14:paraId="5DC8920A" w14:textId="77777777" w:rsidR="00D944FE" w:rsidRPr="003B4BA3" w:rsidRDefault="00D944FE" w:rsidP="005265FF">
      <w:pPr>
        <w:spacing w:after="240"/>
        <w:rPr>
          <w:b/>
          <w:color w:val="333333"/>
        </w:rPr>
      </w:pPr>
    </w:p>
    <w:p w14:paraId="3D5A70D8" w14:textId="57D7E985" w:rsidR="00592A9E" w:rsidRDefault="00592A9E" w:rsidP="003B1FD6">
      <w:pPr>
        <w:rPr>
          <w:b/>
          <w:color w:val="333333"/>
        </w:rPr>
      </w:pPr>
      <w:r w:rsidRPr="003B4BA3">
        <w:rPr>
          <w:b/>
          <w:color w:val="333333"/>
        </w:rPr>
        <w:lastRenderedPageBreak/>
        <w:t xml:space="preserve">TABLE </w:t>
      </w:r>
      <w:r w:rsidR="0051162E">
        <w:rPr>
          <w:b/>
          <w:color w:val="333333"/>
        </w:rPr>
        <w:t>3</w:t>
      </w:r>
      <w:r w:rsidRPr="003B4BA3">
        <w:rPr>
          <w:b/>
          <w:color w:val="333333"/>
        </w:rPr>
        <w:t xml:space="preserve"> TIMELINE FOR THE IMPLEMENTATION OF PROJECT ACTIVITIES</w:t>
      </w:r>
    </w:p>
    <w:tbl>
      <w:tblPr>
        <w:tblW w:w="0" w:type="auto"/>
        <w:tblLook w:val="04A0" w:firstRow="1" w:lastRow="0" w:firstColumn="1" w:lastColumn="0" w:noHBand="0" w:noVBand="1"/>
      </w:tblPr>
      <w:tblGrid>
        <w:gridCol w:w="4966"/>
        <w:gridCol w:w="590"/>
        <w:gridCol w:w="695"/>
        <w:gridCol w:w="699"/>
        <w:gridCol w:w="735"/>
        <w:gridCol w:w="641"/>
        <w:gridCol w:w="695"/>
        <w:gridCol w:w="699"/>
        <w:gridCol w:w="735"/>
        <w:gridCol w:w="641"/>
        <w:gridCol w:w="695"/>
        <w:gridCol w:w="699"/>
        <w:gridCol w:w="735"/>
        <w:gridCol w:w="641"/>
        <w:gridCol w:w="695"/>
      </w:tblGrid>
      <w:tr w:rsidR="00B923A5" w:rsidRPr="00B923A5" w14:paraId="4B5A5A4B" w14:textId="77777777" w:rsidTr="00B923A5">
        <w:trPr>
          <w:trHeight w:val="315"/>
          <w:tblHeader/>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9D1472F" w14:textId="77777777" w:rsidR="00B923A5" w:rsidRPr="00B923A5" w:rsidRDefault="00B923A5" w:rsidP="00B923A5">
            <w:pPr>
              <w:widowControl/>
              <w:autoSpaceDE/>
              <w:autoSpaceDN/>
              <w:adjustRightInd/>
              <w:rPr>
                <w:b/>
                <w:bCs/>
                <w:color w:val="000000"/>
              </w:rPr>
            </w:pPr>
            <w:r w:rsidRPr="00B923A5">
              <w:rPr>
                <w:b/>
                <w:bCs/>
                <w:color w:val="000000"/>
              </w:rPr>
              <w:t>NC4 BUR1 Activities per Component</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14:paraId="3CA49191" w14:textId="77777777" w:rsidR="00B923A5" w:rsidRPr="00B923A5" w:rsidRDefault="00B923A5" w:rsidP="00B923A5">
            <w:pPr>
              <w:widowControl/>
              <w:autoSpaceDE/>
              <w:autoSpaceDN/>
              <w:adjustRightInd/>
              <w:jc w:val="center"/>
              <w:rPr>
                <w:b/>
                <w:bCs/>
                <w:color w:val="000000"/>
              </w:rPr>
            </w:pPr>
            <w:r w:rsidRPr="00B923A5">
              <w:rPr>
                <w:b/>
                <w:bCs/>
                <w:color w:val="000000"/>
              </w:rPr>
              <w:t>2020</w:t>
            </w:r>
          </w:p>
        </w:tc>
        <w:tc>
          <w:tcPr>
            <w:tcW w:w="0" w:type="auto"/>
            <w:gridSpan w:val="4"/>
            <w:tcBorders>
              <w:top w:val="single" w:sz="4" w:space="0" w:color="auto"/>
              <w:left w:val="nil"/>
              <w:bottom w:val="single" w:sz="4" w:space="0" w:color="auto"/>
              <w:right w:val="single" w:sz="4" w:space="0" w:color="auto"/>
            </w:tcBorders>
            <w:shd w:val="clear" w:color="auto" w:fill="auto"/>
            <w:vAlign w:val="center"/>
            <w:hideMark/>
          </w:tcPr>
          <w:p w14:paraId="10714A0F" w14:textId="77777777" w:rsidR="00B923A5" w:rsidRPr="00B923A5" w:rsidRDefault="00B923A5" w:rsidP="00B923A5">
            <w:pPr>
              <w:widowControl/>
              <w:autoSpaceDE/>
              <w:autoSpaceDN/>
              <w:adjustRightInd/>
              <w:jc w:val="center"/>
              <w:rPr>
                <w:b/>
                <w:bCs/>
                <w:color w:val="000000"/>
              </w:rPr>
            </w:pPr>
            <w:r w:rsidRPr="00B923A5">
              <w:rPr>
                <w:b/>
                <w:bCs/>
                <w:color w:val="000000"/>
              </w:rPr>
              <w:t>2021</w:t>
            </w:r>
          </w:p>
        </w:tc>
        <w:tc>
          <w:tcPr>
            <w:tcW w:w="0" w:type="auto"/>
            <w:gridSpan w:val="4"/>
            <w:tcBorders>
              <w:top w:val="single" w:sz="4" w:space="0" w:color="auto"/>
              <w:left w:val="nil"/>
              <w:bottom w:val="single" w:sz="4" w:space="0" w:color="auto"/>
              <w:right w:val="single" w:sz="4" w:space="0" w:color="auto"/>
            </w:tcBorders>
            <w:shd w:val="clear" w:color="auto" w:fill="auto"/>
            <w:vAlign w:val="center"/>
            <w:hideMark/>
          </w:tcPr>
          <w:p w14:paraId="6532E7E1" w14:textId="77777777" w:rsidR="00B923A5" w:rsidRPr="00B923A5" w:rsidRDefault="00B923A5" w:rsidP="00B923A5">
            <w:pPr>
              <w:widowControl/>
              <w:autoSpaceDE/>
              <w:autoSpaceDN/>
              <w:adjustRightInd/>
              <w:jc w:val="center"/>
              <w:rPr>
                <w:b/>
                <w:bCs/>
                <w:color w:val="000000"/>
              </w:rPr>
            </w:pPr>
            <w:r w:rsidRPr="00B923A5">
              <w:rPr>
                <w:b/>
                <w:bCs/>
                <w:color w:val="000000"/>
              </w:rPr>
              <w:t>2022</w:t>
            </w:r>
          </w:p>
        </w:tc>
        <w:tc>
          <w:tcPr>
            <w:tcW w:w="0" w:type="auto"/>
            <w:gridSpan w:val="4"/>
            <w:tcBorders>
              <w:top w:val="single" w:sz="4" w:space="0" w:color="auto"/>
              <w:left w:val="nil"/>
              <w:bottom w:val="single" w:sz="4" w:space="0" w:color="auto"/>
              <w:right w:val="single" w:sz="4" w:space="0" w:color="auto"/>
            </w:tcBorders>
            <w:shd w:val="clear" w:color="auto" w:fill="auto"/>
            <w:vAlign w:val="center"/>
            <w:hideMark/>
          </w:tcPr>
          <w:p w14:paraId="6CF6990C" w14:textId="77777777" w:rsidR="00B923A5" w:rsidRPr="00B923A5" w:rsidRDefault="00B923A5" w:rsidP="00B923A5">
            <w:pPr>
              <w:widowControl/>
              <w:autoSpaceDE/>
              <w:autoSpaceDN/>
              <w:adjustRightInd/>
              <w:jc w:val="center"/>
              <w:rPr>
                <w:b/>
                <w:bCs/>
                <w:color w:val="000000"/>
              </w:rPr>
            </w:pPr>
            <w:r w:rsidRPr="00B923A5">
              <w:rPr>
                <w:b/>
                <w:bCs/>
                <w:color w:val="000000"/>
              </w:rPr>
              <w:t>2023</w:t>
            </w:r>
          </w:p>
        </w:tc>
      </w:tr>
      <w:tr w:rsidR="00B923A5" w:rsidRPr="00B923A5" w14:paraId="0A06AF3B" w14:textId="77777777" w:rsidTr="00B923A5">
        <w:trPr>
          <w:trHeight w:val="630"/>
          <w:tblHeader/>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446CFAD" w14:textId="77777777" w:rsidR="00B923A5" w:rsidRPr="00B923A5" w:rsidRDefault="00B923A5" w:rsidP="00B923A5">
            <w:pPr>
              <w:widowControl/>
              <w:autoSpaceDE/>
              <w:autoSpaceDN/>
              <w:adjustRightInd/>
              <w:rPr>
                <w:b/>
                <w:bCs/>
                <w:color w:val="000000"/>
              </w:rPr>
            </w:pPr>
          </w:p>
        </w:tc>
        <w:tc>
          <w:tcPr>
            <w:tcW w:w="0" w:type="auto"/>
            <w:tcBorders>
              <w:top w:val="nil"/>
              <w:left w:val="nil"/>
              <w:bottom w:val="single" w:sz="4" w:space="0" w:color="auto"/>
              <w:right w:val="single" w:sz="4" w:space="0" w:color="auto"/>
            </w:tcBorders>
            <w:shd w:val="clear" w:color="auto" w:fill="auto"/>
            <w:vAlign w:val="center"/>
            <w:hideMark/>
          </w:tcPr>
          <w:p w14:paraId="0B9A1749" w14:textId="77777777" w:rsidR="00B923A5" w:rsidRPr="00B923A5" w:rsidRDefault="00B923A5" w:rsidP="00B923A5">
            <w:pPr>
              <w:widowControl/>
              <w:autoSpaceDE/>
              <w:autoSpaceDN/>
              <w:adjustRightInd/>
              <w:jc w:val="center"/>
              <w:rPr>
                <w:b/>
                <w:bCs/>
                <w:color w:val="000000"/>
              </w:rPr>
            </w:pPr>
            <w:r w:rsidRPr="00B923A5">
              <w:rPr>
                <w:b/>
                <w:bCs/>
                <w:color w:val="000000"/>
              </w:rPr>
              <w:t>Sep</w:t>
            </w:r>
          </w:p>
        </w:tc>
        <w:tc>
          <w:tcPr>
            <w:tcW w:w="0" w:type="auto"/>
            <w:tcBorders>
              <w:top w:val="nil"/>
              <w:left w:val="nil"/>
              <w:bottom w:val="single" w:sz="4" w:space="0" w:color="auto"/>
              <w:right w:val="single" w:sz="4" w:space="0" w:color="auto"/>
            </w:tcBorders>
            <w:shd w:val="clear" w:color="auto" w:fill="auto"/>
            <w:vAlign w:val="center"/>
            <w:hideMark/>
          </w:tcPr>
          <w:p w14:paraId="317C1387" w14:textId="77777777" w:rsidR="00B923A5" w:rsidRPr="00B923A5" w:rsidRDefault="00B923A5" w:rsidP="00B923A5">
            <w:pPr>
              <w:widowControl/>
              <w:autoSpaceDE/>
              <w:autoSpaceDN/>
              <w:adjustRightInd/>
              <w:jc w:val="center"/>
              <w:rPr>
                <w:b/>
                <w:bCs/>
                <w:color w:val="000000"/>
              </w:rPr>
            </w:pPr>
            <w:r w:rsidRPr="00B923A5">
              <w:rPr>
                <w:b/>
                <w:bCs/>
                <w:color w:val="000000"/>
              </w:rPr>
              <w:t>Oct-Dec</w:t>
            </w:r>
          </w:p>
        </w:tc>
        <w:tc>
          <w:tcPr>
            <w:tcW w:w="0" w:type="auto"/>
            <w:tcBorders>
              <w:top w:val="nil"/>
              <w:left w:val="nil"/>
              <w:bottom w:val="single" w:sz="4" w:space="0" w:color="auto"/>
              <w:right w:val="single" w:sz="4" w:space="0" w:color="auto"/>
            </w:tcBorders>
            <w:shd w:val="clear" w:color="auto" w:fill="auto"/>
            <w:vAlign w:val="center"/>
            <w:hideMark/>
          </w:tcPr>
          <w:p w14:paraId="0005EAE1" w14:textId="77777777" w:rsidR="00B923A5" w:rsidRPr="00B923A5" w:rsidRDefault="00B923A5" w:rsidP="00B923A5">
            <w:pPr>
              <w:widowControl/>
              <w:autoSpaceDE/>
              <w:autoSpaceDN/>
              <w:adjustRightInd/>
              <w:jc w:val="center"/>
              <w:rPr>
                <w:b/>
                <w:bCs/>
                <w:color w:val="000000"/>
              </w:rPr>
            </w:pPr>
            <w:r w:rsidRPr="00B923A5">
              <w:rPr>
                <w:b/>
                <w:bCs/>
                <w:color w:val="000000"/>
              </w:rPr>
              <w:t>Jan-Mar</w:t>
            </w:r>
          </w:p>
        </w:tc>
        <w:tc>
          <w:tcPr>
            <w:tcW w:w="0" w:type="auto"/>
            <w:tcBorders>
              <w:top w:val="nil"/>
              <w:left w:val="nil"/>
              <w:bottom w:val="single" w:sz="4" w:space="0" w:color="auto"/>
              <w:right w:val="single" w:sz="4" w:space="0" w:color="auto"/>
            </w:tcBorders>
            <w:shd w:val="clear" w:color="auto" w:fill="auto"/>
            <w:vAlign w:val="center"/>
            <w:hideMark/>
          </w:tcPr>
          <w:p w14:paraId="7E105C20" w14:textId="77777777" w:rsidR="00B923A5" w:rsidRPr="00B923A5" w:rsidRDefault="00B923A5" w:rsidP="00B923A5">
            <w:pPr>
              <w:widowControl/>
              <w:autoSpaceDE/>
              <w:autoSpaceDN/>
              <w:adjustRightInd/>
              <w:jc w:val="center"/>
              <w:rPr>
                <w:b/>
                <w:bCs/>
                <w:color w:val="000000"/>
              </w:rPr>
            </w:pPr>
            <w:r w:rsidRPr="00B923A5">
              <w:rPr>
                <w:b/>
                <w:bCs/>
                <w:color w:val="000000"/>
              </w:rPr>
              <w:t>Apr-Jun</w:t>
            </w:r>
          </w:p>
        </w:tc>
        <w:tc>
          <w:tcPr>
            <w:tcW w:w="0" w:type="auto"/>
            <w:tcBorders>
              <w:top w:val="nil"/>
              <w:left w:val="nil"/>
              <w:bottom w:val="single" w:sz="4" w:space="0" w:color="auto"/>
              <w:right w:val="single" w:sz="4" w:space="0" w:color="auto"/>
            </w:tcBorders>
            <w:shd w:val="clear" w:color="auto" w:fill="auto"/>
            <w:vAlign w:val="center"/>
            <w:hideMark/>
          </w:tcPr>
          <w:p w14:paraId="54AB4624" w14:textId="77777777" w:rsidR="00B923A5" w:rsidRPr="00B923A5" w:rsidRDefault="00B923A5" w:rsidP="00B923A5">
            <w:pPr>
              <w:widowControl/>
              <w:autoSpaceDE/>
              <w:autoSpaceDN/>
              <w:adjustRightInd/>
              <w:jc w:val="center"/>
              <w:rPr>
                <w:b/>
                <w:bCs/>
                <w:color w:val="000000"/>
              </w:rPr>
            </w:pPr>
            <w:r w:rsidRPr="00B923A5">
              <w:rPr>
                <w:b/>
                <w:bCs/>
                <w:color w:val="000000"/>
              </w:rPr>
              <w:t>Jul-Sep</w:t>
            </w:r>
          </w:p>
        </w:tc>
        <w:tc>
          <w:tcPr>
            <w:tcW w:w="0" w:type="auto"/>
            <w:tcBorders>
              <w:top w:val="nil"/>
              <w:left w:val="nil"/>
              <w:bottom w:val="single" w:sz="4" w:space="0" w:color="auto"/>
              <w:right w:val="single" w:sz="4" w:space="0" w:color="auto"/>
            </w:tcBorders>
            <w:shd w:val="clear" w:color="auto" w:fill="auto"/>
            <w:vAlign w:val="center"/>
            <w:hideMark/>
          </w:tcPr>
          <w:p w14:paraId="49AEA6EC" w14:textId="77777777" w:rsidR="00B923A5" w:rsidRPr="00B923A5" w:rsidRDefault="00B923A5" w:rsidP="00B923A5">
            <w:pPr>
              <w:widowControl/>
              <w:autoSpaceDE/>
              <w:autoSpaceDN/>
              <w:adjustRightInd/>
              <w:jc w:val="center"/>
              <w:rPr>
                <w:b/>
                <w:bCs/>
                <w:color w:val="000000"/>
              </w:rPr>
            </w:pPr>
            <w:r w:rsidRPr="00B923A5">
              <w:rPr>
                <w:b/>
                <w:bCs/>
                <w:color w:val="000000"/>
              </w:rPr>
              <w:t>Oct-Dec</w:t>
            </w:r>
          </w:p>
        </w:tc>
        <w:tc>
          <w:tcPr>
            <w:tcW w:w="0" w:type="auto"/>
            <w:tcBorders>
              <w:top w:val="nil"/>
              <w:left w:val="nil"/>
              <w:bottom w:val="single" w:sz="4" w:space="0" w:color="auto"/>
              <w:right w:val="single" w:sz="4" w:space="0" w:color="auto"/>
            </w:tcBorders>
            <w:shd w:val="clear" w:color="auto" w:fill="auto"/>
            <w:vAlign w:val="center"/>
            <w:hideMark/>
          </w:tcPr>
          <w:p w14:paraId="4C468F63" w14:textId="77777777" w:rsidR="00B923A5" w:rsidRPr="00B923A5" w:rsidRDefault="00B923A5" w:rsidP="00B923A5">
            <w:pPr>
              <w:widowControl/>
              <w:autoSpaceDE/>
              <w:autoSpaceDN/>
              <w:adjustRightInd/>
              <w:jc w:val="center"/>
              <w:rPr>
                <w:b/>
                <w:bCs/>
                <w:color w:val="000000"/>
              </w:rPr>
            </w:pPr>
            <w:r w:rsidRPr="00B923A5">
              <w:rPr>
                <w:b/>
                <w:bCs/>
                <w:color w:val="000000"/>
              </w:rPr>
              <w:t>Jan-Mar</w:t>
            </w:r>
          </w:p>
        </w:tc>
        <w:tc>
          <w:tcPr>
            <w:tcW w:w="0" w:type="auto"/>
            <w:tcBorders>
              <w:top w:val="nil"/>
              <w:left w:val="nil"/>
              <w:bottom w:val="single" w:sz="4" w:space="0" w:color="auto"/>
              <w:right w:val="single" w:sz="4" w:space="0" w:color="auto"/>
            </w:tcBorders>
            <w:shd w:val="clear" w:color="auto" w:fill="auto"/>
            <w:vAlign w:val="center"/>
            <w:hideMark/>
          </w:tcPr>
          <w:p w14:paraId="49F7B922" w14:textId="77777777" w:rsidR="00B923A5" w:rsidRPr="00B923A5" w:rsidRDefault="00B923A5" w:rsidP="00B923A5">
            <w:pPr>
              <w:widowControl/>
              <w:autoSpaceDE/>
              <w:autoSpaceDN/>
              <w:adjustRightInd/>
              <w:jc w:val="center"/>
              <w:rPr>
                <w:b/>
                <w:bCs/>
                <w:color w:val="000000"/>
              </w:rPr>
            </w:pPr>
            <w:r w:rsidRPr="00B923A5">
              <w:rPr>
                <w:b/>
                <w:bCs/>
                <w:color w:val="000000"/>
              </w:rPr>
              <w:t>Apr-Jun</w:t>
            </w:r>
          </w:p>
        </w:tc>
        <w:tc>
          <w:tcPr>
            <w:tcW w:w="0" w:type="auto"/>
            <w:tcBorders>
              <w:top w:val="nil"/>
              <w:left w:val="nil"/>
              <w:bottom w:val="single" w:sz="4" w:space="0" w:color="auto"/>
              <w:right w:val="single" w:sz="4" w:space="0" w:color="auto"/>
            </w:tcBorders>
            <w:shd w:val="clear" w:color="auto" w:fill="auto"/>
            <w:vAlign w:val="center"/>
            <w:hideMark/>
          </w:tcPr>
          <w:p w14:paraId="3F8623F8" w14:textId="77777777" w:rsidR="00B923A5" w:rsidRPr="00B923A5" w:rsidRDefault="00B923A5" w:rsidP="00B923A5">
            <w:pPr>
              <w:widowControl/>
              <w:autoSpaceDE/>
              <w:autoSpaceDN/>
              <w:adjustRightInd/>
              <w:jc w:val="center"/>
              <w:rPr>
                <w:b/>
                <w:bCs/>
                <w:color w:val="000000"/>
              </w:rPr>
            </w:pPr>
            <w:r w:rsidRPr="00B923A5">
              <w:rPr>
                <w:b/>
                <w:bCs/>
                <w:color w:val="000000"/>
              </w:rPr>
              <w:t>Jul-Sep</w:t>
            </w:r>
          </w:p>
        </w:tc>
        <w:tc>
          <w:tcPr>
            <w:tcW w:w="0" w:type="auto"/>
            <w:tcBorders>
              <w:top w:val="nil"/>
              <w:left w:val="nil"/>
              <w:bottom w:val="single" w:sz="4" w:space="0" w:color="auto"/>
              <w:right w:val="single" w:sz="4" w:space="0" w:color="auto"/>
            </w:tcBorders>
            <w:shd w:val="clear" w:color="auto" w:fill="auto"/>
            <w:vAlign w:val="center"/>
            <w:hideMark/>
          </w:tcPr>
          <w:p w14:paraId="181EBA09" w14:textId="77777777" w:rsidR="00B923A5" w:rsidRPr="00B923A5" w:rsidRDefault="00B923A5" w:rsidP="00B923A5">
            <w:pPr>
              <w:widowControl/>
              <w:autoSpaceDE/>
              <w:autoSpaceDN/>
              <w:adjustRightInd/>
              <w:jc w:val="center"/>
              <w:rPr>
                <w:b/>
                <w:bCs/>
                <w:color w:val="000000"/>
              </w:rPr>
            </w:pPr>
            <w:r w:rsidRPr="00B923A5">
              <w:rPr>
                <w:b/>
                <w:bCs/>
                <w:color w:val="000000"/>
              </w:rPr>
              <w:t>Oct-Dec</w:t>
            </w:r>
          </w:p>
        </w:tc>
        <w:tc>
          <w:tcPr>
            <w:tcW w:w="0" w:type="auto"/>
            <w:tcBorders>
              <w:top w:val="nil"/>
              <w:left w:val="nil"/>
              <w:bottom w:val="single" w:sz="4" w:space="0" w:color="auto"/>
              <w:right w:val="single" w:sz="4" w:space="0" w:color="auto"/>
            </w:tcBorders>
            <w:shd w:val="clear" w:color="auto" w:fill="auto"/>
            <w:vAlign w:val="center"/>
            <w:hideMark/>
          </w:tcPr>
          <w:p w14:paraId="6DD3B60C" w14:textId="77777777" w:rsidR="00B923A5" w:rsidRPr="00B923A5" w:rsidRDefault="00B923A5" w:rsidP="00B923A5">
            <w:pPr>
              <w:widowControl/>
              <w:autoSpaceDE/>
              <w:autoSpaceDN/>
              <w:adjustRightInd/>
              <w:jc w:val="center"/>
              <w:rPr>
                <w:b/>
                <w:bCs/>
                <w:color w:val="000000"/>
              </w:rPr>
            </w:pPr>
            <w:r w:rsidRPr="00B923A5">
              <w:rPr>
                <w:b/>
                <w:bCs/>
                <w:color w:val="000000"/>
              </w:rPr>
              <w:t>Jan-Mar</w:t>
            </w:r>
          </w:p>
        </w:tc>
        <w:tc>
          <w:tcPr>
            <w:tcW w:w="0" w:type="auto"/>
            <w:tcBorders>
              <w:top w:val="nil"/>
              <w:left w:val="nil"/>
              <w:bottom w:val="single" w:sz="4" w:space="0" w:color="auto"/>
              <w:right w:val="single" w:sz="4" w:space="0" w:color="auto"/>
            </w:tcBorders>
            <w:shd w:val="clear" w:color="auto" w:fill="auto"/>
            <w:vAlign w:val="center"/>
            <w:hideMark/>
          </w:tcPr>
          <w:p w14:paraId="6DFBCED6" w14:textId="77777777" w:rsidR="00B923A5" w:rsidRPr="00B923A5" w:rsidRDefault="00B923A5" w:rsidP="00B923A5">
            <w:pPr>
              <w:widowControl/>
              <w:autoSpaceDE/>
              <w:autoSpaceDN/>
              <w:adjustRightInd/>
              <w:jc w:val="center"/>
              <w:rPr>
                <w:b/>
                <w:bCs/>
                <w:color w:val="000000"/>
              </w:rPr>
            </w:pPr>
            <w:r w:rsidRPr="00B923A5">
              <w:rPr>
                <w:b/>
                <w:bCs/>
                <w:color w:val="000000"/>
              </w:rPr>
              <w:t>Apr-Jun</w:t>
            </w:r>
          </w:p>
        </w:tc>
        <w:tc>
          <w:tcPr>
            <w:tcW w:w="0" w:type="auto"/>
            <w:tcBorders>
              <w:top w:val="nil"/>
              <w:left w:val="nil"/>
              <w:bottom w:val="single" w:sz="4" w:space="0" w:color="auto"/>
              <w:right w:val="single" w:sz="4" w:space="0" w:color="auto"/>
            </w:tcBorders>
            <w:shd w:val="clear" w:color="auto" w:fill="auto"/>
            <w:vAlign w:val="center"/>
            <w:hideMark/>
          </w:tcPr>
          <w:p w14:paraId="703AD7E8" w14:textId="77777777" w:rsidR="00B923A5" w:rsidRPr="00B923A5" w:rsidRDefault="00B923A5" w:rsidP="00B923A5">
            <w:pPr>
              <w:widowControl/>
              <w:autoSpaceDE/>
              <w:autoSpaceDN/>
              <w:adjustRightInd/>
              <w:jc w:val="center"/>
              <w:rPr>
                <w:b/>
                <w:bCs/>
                <w:color w:val="000000"/>
              </w:rPr>
            </w:pPr>
            <w:r w:rsidRPr="00B923A5">
              <w:rPr>
                <w:b/>
                <w:bCs/>
                <w:color w:val="000000"/>
              </w:rPr>
              <w:t>Jul-Sep</w:t>
            </w:r>
          </w:p>
        </w:tc>
        <w:tc>
          <w:tcPr>
            <w:tcW w:w="0" w:type="auto"/>
            <w:tcBorders>
              <w:top w:val="nil"/>
              <w:left w:val="nil"/>
              <w:bottom w:val="single" w:sz="4" w:space="0" w:color="auto"/>
              <w:right w:val="single" w:sz="4" w:space="0" w:color="auto"/>
            </w:tcBorders>
            <w:shd w:val="clear" w:color="auto" w:fill="auto"/>
            <w:vAlign w:val="center"/>
            <w:hideMark/>
          </w:tcPr>
          <w:p w14:paraId="1C79DC57" w14:textId="77777777" w:rsidR="00B923A5" w:rsidRPr="00B923A5" w:rsidRDefault="00B923A5" w:rsidP="00B923A5">
            <w:pPr>
              <w:widowControl/>
              <w:autoSpaceDE/>
              <w:autoSpaceDN/>
              <w:adjustRightInd/>
              <w:jc w:val="center"/>
              <w:rPr>
                <w:b/>
                <w:bCs/>
                <w:color w:val="000000"/>
              </w:rPr>
            </w:pPr>
            <w:r w:rsidRPr="00B923A5">
              <w:rPr>
                <w:b/>
                <w:bCs/>
                <w:color w:val="000000"/>
              </w:rPr>
              <w:t>Oct-Dec</w:t>
            </w:r>
          </w:p>
        </w:tc>
      </w:tr>
      <w:tr w:rsidR="00B923A5" w:rsidRPr="00B923A5" w14:paraId="13B9F274" w14:textId="77777777" w:rsidTr="00B923A5">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D7D11B2" w14:textId="77777777" w:rsidR="00B923A5" w:rsidRPr="00B923A5" w:rsidRDefault="00B923A5" w:rsidP="00B923A5">
            <w:pPr>
              <w:widowControl/>
              <w:autoSpaceDE/>
              <w:autoSpaceDN/>
              <w:adjustRightInd/>
              <w:rPr>
                <w:b/>
                <w:bCs/>
                <w:color w:val="000000"/>
              </w:rPr>
            </w:pPr>
            <w:r w:rsidRPr="00B923A5">
              <w:rPr>
                <w:b/>
                <w:bCs/>
                <w:color w:val="000000"/>
              </w:rPr>
              <w:t>1.2.1. National circumstances and institutional arrangements</w:t>
            </w:r>
          </w:p>
        </w:tc>
        <w:tc>
          <w:tcPr>
            <w:tcW w:w="0" w:type="auto"/>
            <w:tcBorders>
              <w:top w:val="nil"/>
              <w:left w:val="nil"/>
              <w:bottom w:val="single" w:sz="4" w:space="0" w:color="auto"/>
              <w:right w:val="single" w:sz="4" w:space="0" w:color="auto"/>
            </w:tcBorders>
            <w:shd w:val="clear" w:color="auto" w:fill="auto"/>
            <w:vAlign w:val="center"/>
            <w:hideMark/>
          </w:tcPr>
          <w:p w14:paraId="021CBA6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27A1A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70C81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B96EC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DBA04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9FE76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7D5C0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40F5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08B27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B2E0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5049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2C945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44B1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69464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5EC9788"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970BC1" w14:textId="77777777" w:rsidR="00B923A5" w:rsidRPr="00B923A5" w:rsidRDefault="00B923A5" w:rsidP="00B923A5">
            <w:pPr>
              <w:widowControl/>
              <w:autoSpaceDE/>
              <w:autoSpaceDN/>
              <w:adjustRightInd/>
              <w:rPr>
                <w:b/>
                <w:bCs/>
                <w:color w:val="000000"/>
              </w:rPr>
            </w:pPr>
            <w:r w:rsidRPr="00B923A5">
              <w:rPr>
                <w:b/>
                <w:bCs/>
                <w:color w:val="000000"/>
              </w:rPr>
              <w:t>Output 1.2.1.1: National circumstances, priorities and tasks underlying the solution of problems of climate change analyzed.</w:t>
            </w:r>
          </w:p>
        </w:tc>
        <w:tc>
          <w:tcPr>
            <w:tcW w:w="0" w:type="auto"/>
            <w:tcBorders>
              <w:top w:val="nil"/>
              <w:left w:val="nil"/>
              <w:bottom w:val="single" w:sz="4" w:space="0" w:color="auto"/>
              <w:right w:val="single" w:sz="4" w:space="0" w:color="auto"/>
            </w:tcBorders>
            <w:shd w:val="clear" w:color="auto" w:fill="auto"/>
            <w:vAlign w:val="center"/>
            <w:hideMark/>
          </w:tcPr>
          <w:p w14:paraId="40AACD1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8BE83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586A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FBDA9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FEB8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06CB7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B8F56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AAD0A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13498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F940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21A5A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DD7E9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4E4F2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3F856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37527B1" w14:textId="77777777" w:rsidTr="00B923A5">
        <w:trPr>
          <w:trHeight w:val="2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7E0637" w14:textId="77777777" w:rsidR="00B923A5" w:rsidRPr="00B923A5" w:rsidRDefault="00B923A5" w:rsidP="00B923A5">
            <w:pPr>
              <w:widowControl/>
              <w:autoSpaceDE/>
              <w:autoSpaceDN/>
              <w:adjustRightInd/>
              <w:rPr>
                <w:color w:val="000000"/>
              </w:rPr>
            </w:pPr>
            <w:r w:rsidRPr="00B923A5">
              <w:rPr>
                <w:color w:val="000000"/>
              </w:rPr>
              <w:t>1.2.1.1.1 Formation of a group of experts.</w:t>
            </w:r>
          </w:p>
        </w:tc>
        <w:tc>
          <w:tcPr>
            <w:tcW w:w="0" w:type="auto"/>
            <w:tcBorders>
              <w:top w:val="nil"/>
              <w:left w:val="nil"/>
              <w:bottom w:val="single" w:sz="4" w:space="0" w:color="auto"/>
              <w:right w:val="single" w:sz="4" w:space="0" w:color="auto"/>
            </w:tcBorders>
            <w:shd w:val="clear" w:color="auto" w:fill="auto"/>
            <w:vAlign w:val="center"/>
            <w:hideMark/>
          </w:tcPr>
          <w:p w14:paraId="7DC11C3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46502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26E30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8E1543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67E0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13BCA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399A6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E62B5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19064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1317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7A7D4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258BA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6A60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0E879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2B4F3C5" w14:textId="77777777" w:rsidTr="00B923A5">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08077BC" w14:textId="77777777" w:rsidR="00B923A5" w:rsidRPr="00B923A5" w:rsidRDefault="00B923A5" w:rsidP="00B923A5">
            <w:pPr>
              <w:widowControl/>
              <w:autoSpaceDE/>
              <w:autoSpaceDN/>
              <w:adjustRightInd/>
              <w:rPr>
                <w:color w:val="000000"/>
              </w:rPr>
            </w:pPr>
            <w:r w:rsidRPr="00B923A5">
              <w:rPr>
                <w:color w:val="000000"/>
              </w:rPr>
              <w:t xml:space="preserve">1.2.1.1.2 Organize a project inception workshop to Launch NC4 and BUR1 project in Turkmenistan </w:t>
            </w:r>
          </w:p>
        </w:tc>
        <w:tc>
          <w:tcPr>
            <w:tcW w:w="0" w:type="auto"/>
            <w:tcBorders>
              <w:top w:val="nil"/>
              <w:left w:val="nil"/>
              <w:bottom w:val="single" w:sz="4" w:space="0" w:color="auto"/>
              <w:right w:val="single" w:sz="4" w:space="0" w:color="auto"/>
            </w:tcBorders>
            <w:shd w:val="clear" w:color="auto" w:fill="auto"/>
            <w:vAlign w:val="center"/>
            <w:hideMark/>
          </w:tcPr>
          <w:p w14:paraId="4B7E373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41A3E7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DAEEC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077E8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8D84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D2376C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8FC0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D0286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1ABC61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DC7C1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91364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DB22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CA156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A3EC8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45B079A" w14:textId="77777777" w:rsidTr="00B923A5">
        <w:trPr>
          <w:trHeight w:val="123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2F89D6A" w14:textId="74FE6AAA" w:rsidR="00B923A5" w:rsidRPr="00B923A5" w:rsidRDefault="00B923A5" w:rsidP="00B923A5">
            <w:pPr>
              <w:widowControl/>
              <w:autoSpaceDE/>
              <w:autoSpaceDN/>
              <w:adjustRightInd/>
              <w:rPr>
                <w:color w:val="000000"/>
              </w:rPr>
            </w:pPr>
            <w:r w:rsidRPr="00B923A5">
              <w:rPr>
                <w:color w:val="000000"/>
              </w:rPr>
              <w:t xml:space="preserve">1.2.1.1.3 Review and analysis of changes in the political and economic development of the country in recent years and update relevant information on geography, population, natural resources and economy; and development policies, etc.  relevant to climate change for inclusion in the NC4 and BUR4. </w:t>
            </w:r>
          </w:p>
        </w:tc>
        <w:tc>
          <w:tcPr>
            <w:tcW w:w="0" w:type="auto"/>
            <w:tcBorders>
              <w:top w:val="nil"/>
              <w:left w:val="nil"/>
              <w:bottom w:val="single" w:sz="4" w:space="0" w:color="auto"/>
              <w:right w:val="single" w:sz="4" w:space="0" w:color="auto"/>
            </w:tcBorders>
            <w:shd w:val="clear" w:color="auto" w:fill="auto"/>
            <w:vAlign w:val="center"/>
            <w:hideMark/>
          </w:tcPr>
          <w:p w14:paraId="76BBC4F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8059A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2FC236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DE5ED3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C970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EA1D1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6A2CD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46B37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5E81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A6F64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4218D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BEF7C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3430E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4432B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1618E2A" w14:textId="77777777" w:rsidTr="00B923A5">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3F6659" w14:textId="77777777" w:rsidR="00B923A5" w:rsidRPr="00B923A5" w:rsidRDefault="00B923A5" w:rsidP="00B923A5">
            <w:pPr>
              <w:widowControl/>
              <w:autoSpaceDE/>
              <w:autoSpaceDN/>
              <w:adjustRightInd/>
              <w:rPr>
                <w:color w:val="000000"/>
              </w:rPr>
            </w:pPr>
            <w:r w:rsidRPr="00B923A5">
              <w:rPr>
                <w:color w:val="000000"/>
              </w:rPr>
              <w:t>1.2.1.1.4 Preparation of the section "National Circumstances" for the NC4 and BUR1.</w:t>
            </w:r>
          </w:p>
        </w:tc>
        <w:tc>
          <w:tcPr>
            <w:tcW w:w="0" w:type="auto"/>
            <w:tcBorders>
              <w:top w:val="nil"/>
              <w:left w:val="nil"/>
              <w:bottom w:val="single" w:sz="4" w:space="0" w:color="auto"/>
              <w:right w:val="single" w:sz="4" w:space="0" w:color="auto"/>
            </w:tcBorders>
            <w:shd w:val="clear" w:color="auto" w:fill="auto"/>
            <w:vAlign w:val="center"/>
            <w:hideMark/>
          </w:tcPr>
          <w:p w14:paraId="6246688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24069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1D8DA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7CFD50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B2C182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A85DC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7215BB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C7D0C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A1013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B95BA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FEBF8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05B8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92D46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AEC2C0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7B9C9D4"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97ACA3" w14:textId="77777777" w:rsidR="00B923A5" w:rsidRPr="00B923A5" w:rsidRDefault="00B923A5" w:rsidP="00B923A5">
            <w:pPr>
              <w:widowControl/>
              <w:autoSpaceDE/>
              <w:autoSpaceDN/>
              <w:adjustRightInd/>
              <w:rPr>
                <w:b/>
                <w:bCs/>
                <w:color w:val="000000"/>
              </w:rPr>
            </w:pPr>
            <w:r w:rsidRPr="00B923A5">
              <w:rPr>
                <w:b/>
                <w:bCs/>
                <w:color w:val="000000"/>
              </w:rPr>
              <w:t>Output 1.2.1.2: Institutional arrangement relevant to the preparation of national communications on an ongoing basis described.</w:t>
            </w:r>
          </w:p>
        </w:tc>
        <w:tc>
          <w:tcPr>
            <w:tcW w:w="0" w:type="auto"/>
            <w:tcBorders>
              <w:top w:val="nil"/>
              <w:left w:val="nil"/>
              <w:bottom w:val="single" w:sz="4" w:space="0" w:color="auto"/>
              <w:right w:val="single" w:sz="4" w:space="0" w:color="auto"/>
            </w:tcBorders>
            <w:shd w:val="clear" w:color="auto" w:fill="auto"/>
            <w:vAlign w:val="center"/>
            <w:hideMark/>
          </w:tcPr>
          <w:p w14:paraId="73C6B8B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A9139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61F3F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D8BE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20163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E00BFE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CDDF4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FC48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6960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99A8F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F47A9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210427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D34F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8BEAC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456D8D5" w14:textId="77777777" w:rsidTr="00B923A5">
        <w:trPr>
          <w:trHeight w:val="6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808A15" w14:textId="77777777" w:rsidR="00B923A5" w:rsidRPr="00B923A5" w:rsidRDefault="00B923A5" w:rsidP="00B923A5">
            <w:pPr>
              <w:widowControl/>
              <w:autoSpaceDE/>
              <w:autoSpaceDN/>
              <w:adjustRightInd/>
              <w:rPr>
                <w:color w:val="000000"/>
              </w:rPr>
            </w:pPr>
            <w:r w:rsidRPr="00B923A5">
              <w:rPr>
                <w:color w:val="000000"/>
              </w:rPr>
              <w:t>1.2.1.2.1 Collection and analysis of updated information.</w:t>
            </w:r>
          </w:p>
        </w:tc>
        <w:tc>
          <w:tcPr>
            <w:tcW w:w="0" w:type="auto"/>
            <w:tcBorders>
              <w:top w:val="nil"/>
              <w:left w:val="nil"/>
              <w:bottom w:val="single" w:sz="4" w:space="0" w:color="auto"/>
              <w:right w:val="single" w:sz="4" w:space="0" w:color="auto"/>
            </w:tcBorders>
            <w:shd w:val="clear" w:color="auto" w:fill="auto"/>
            <w:vAlign w:val="center"/>
            <w:hideMark/>
          </w:tcPr>
          <w:p w14:paraId="673E06B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94986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A8C12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105CA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3892E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69C3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7DE14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389AE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9BE4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93B59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A985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6C681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E30B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46E89F"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1EB39A9"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2C91847" w14:textId="77777777" w:rsidR="00B923A5" w:rsidRPr="00B923A5" w:rsidRDefault="00B923A5" w:rsidP="00B923A5">
            <w:pPr>
              <w:widowControl/>
              <w:autoSpaceDE/>
              <w:autoSpaceDN/>
              <w:adjustRightInd/>
              <w:rPr>
                <w:color w:val="000000"/>
              </w:rPr>
            </w:pPr>
            <w:r w:rsidRPr="00B923A5">
              <w:rPr>
                <w:color w:val="000000"/>
              </w:rPr>
              <w:t>1.2.1.2.2 Description of existing institutional mechanisms relevant to the preparation of the NC of Turkmenistan on an ongoing basis.</w:t>
            </w:r>
          </w:p>
        </w:tc>
        <w:tc>
          <w:tcPr>
            <w:tcW w:w="0" w:type="auto"/>
            <w:tcBorders>
              <w:top w:val="nil"/>
              <w:left w:val="nil"/>
              <w:bottom w:val="single" w:sz="4" w:space="0" w:color="auto"/>
              <w:right w:val="single" w:sz="4" w:space="0" w:color="auto"/>
            </w:tcBorders>
            <w:shd w:val="clear" w:color="auto" w:fill="auto"/>
            <w:vAlign w:val="center"/>
            <w:hideMark/>
          </w:tcPr>
          <w:p w14:paraId="57B53EC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3609B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720B9B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D8210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BFE8F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5976A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52957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197B3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987B2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B8FAA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74CC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C52AC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07BBA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B71D4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D556AB4" w14:textId="77777777" w:rsidTr="00B923A5">
        <w:trPr>
          <w:trHeight w:val="6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0FCE73" w14:textId="77777777" w:rsidR="00B923A5" w:rsidRPr="00B923A5" w:rsidRDefault="00B923A5" w:rsidP="00B923A5">
            <w:pPr>
              <w:widowControl/>
              <w:autoSpaceDE/>
              <w:autoSpaceDN/>
              <w:adjustRightInd/>
              <w:rPr>
                <w:color w:val="000000"/>
              </w:rPr>
            </w:pPr>
            <w:r w:rsidRPr="00B923A5">
              <w:rPr>
                <w:color w:val="000000"/>
              </w:rPr>
              <w:lastRenderedPageBreak/>
              <w:t>1.2.1.2.3 Preparation of the section on institutional arrangements for inclusion in the NC4 and BUR1.</w:t>
            </w:r>
          </w:p>
        </w:tc>
        <w:tc>
          <w:tcPr>
            <w:tcW w:w="0" w:type="auto"/>
            <w:tcBorders>
              <w:top w:val="nil"/>
              <w:left w:val="nil"/>
              <w:bottom w:val="single" w:sz="4" w:space="0" w:color="auto"/>
              <w:right w:val="single" w:sz="4" w:space="0" w:color="auto"/>
            </w:tcBorders>
            <w:shd w:val="clear" w:color="auto" w:fill="auto"/>
            <w:vAlign w:val="center"/>
            <w:hideMark/>
          </w:tcPr>
          <w:p w14:paraId="11700B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7A470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0290F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580E00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C2017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3B45F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F6DC5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6F82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DCBFD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B80E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008B2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E71D1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534DC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DC7A88"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8CBCEE4" w14:textId="77777777" w:rsidTr="00B923A5">
        <w:trPr>
          <w:trHeight w:val="31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EB572E" w14:textId="77777777" w:rsidR="00B923A5" w:rsidRPr="00B923A5" w:rsidRDefault="00B923A5" w:rsidP="00B923A5">
            <w:pPr>
              <w:widowControl/>
              <w:autoSpaceDE/>
              <w:autoSpaceDN/>
              <w:adjustRightInd/>
              <w:rPr>
                <w:b/>
                <w:bCs/>
                <w:color w:val="000000"/>
              </w:rPr>
            </w:pPr>
            <w:r w:rsidRPr="00B923A5">
              <w:rPr>
                <w:b/>
                <w:bCs/>
                <w:color w:val="000000"/>
              </w:rPr>
              <w:t>1.2.2. National GHG Inventories</w:t>
            </w:r>
          </w:p>
        </w:tc>
        <w:tc>
          <w:tcPr>
            <w:tcW w:w="0" w:type="auto"/>
            <w:tcBorders>
              <w:top w:val="nil"/>
              <w:left w:val="nil"/>
              <w:bottom w:val="single" w:sz="4" w:space="0" w:color="auto"/>
              <w:right w:val="single" w:sz="4" w:space="0" w:color="auto"/>
            </w:tcBorders>
            <w:shd w:val="clear" w:color="auto" w:fill="auto"/>
            <w:vAlign w:val="center"/>
            <w:hideMark/>
          </w:tcPr>
          <w:p w14:paraId="1F7C46B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B2C85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BD230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F580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53BBF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5DA2C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3B90A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292C0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8A44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78E28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966A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77B9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05D55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D761B3"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B0F36C0"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CCE9E1" w14:textId="77777777" w:rsidR="00B923A5" w:rsidRPr="00B923A5" w:rsidRDefault="00B923A5" w:rsidP="00B923A5">
            <w:pPr>
              <w:widowControl/>
              <w:autoSpaceDE/>
              <w:autoSpaceDN/>
              <w:adjustRightInd/>
              <w:rPr>
                <w:b/>
                <w:bCs/>
                <w:color w:val="000000"/>
              </w:rPr>
            </w:pPr>
            <w:r w:rsidRPr="00B923A5">
              <w:rPr>
                <w:b/>
                <w:bCs/>
                <w:color w:val="000000"/>
              </w:rPr>
              <w:t>Output 1.2.2.1: GHG inventory and data collection analysis team organized and strengthened.</w:t>
            </w:r>
          </w:p>
        </w:tc>
        <w:tc>
          <w:tcPr>
            <w:tcW w:w="0" w:type="auto"/>
            <w:tcBorders>
              <w:top w:val="nil"/>
              <w:left w:val="nil"/>
              <w:bottom w:val="single" w:sz="4" w:space="0" w:color="auto"/>
              <w:right w:val="single" w:sz="4" w:space="0" w:color="auto"/>
            </w:tcBorders>
            <w:shd w:val="clear" w:color="auto" w:fill="auto"/>
            <w:vAlign w:val="center"/>
            <w:hideMark/>
          </w:tcPr>
          <w:p w14:paraId="4935298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8773F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77B21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F8693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E907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CAB24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2701D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7DCAE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DEC6A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78E03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3EAA7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1EAD8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F448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A12B8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555879A"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B44EBF" w14:textId="77777777" w:rsidR="00B923A5" w:rsidRPr="00B923A5" w:rsidRDefault="00B923A5" w:rsidP="00B923A5">
            <w:pPr>
              <w:widowControl/>
              <w:autoSpaceDE/>
              <w:autoSpaceDN/>
              <w:adjustRightInd/>
              <w:rPr>
                <w:color w:val="000000"/>
              </w:rPr>
            </w:pPr>
            <w:r w:rsidRPr="00B923A5">
              <w:rPr>
                <w:color w:val="000000"/>
              </w:rPr>
              <w:t>1.2.2.1.1 To identify and mobilize national experts in target sectors and areas relevant to the preparation of the GHG inventory.</w:t>
            </w:r>
          </w:p>
        </w:tc>
        <w:tc>
          <w:tcPr>
            <w:tcW w:w="0" w:type="auto"/>
            <w:tcBorders>
              <w:top w:val="nil"/>
              <w:left w:val="nil"/>
              <w:bottom w:val="single" w:sz="4" w:space="0" w:color="auto"/>
              <w:right w:val="single" w:sz="4" w:space="0" w:color="auto"/>
            </w:tcBorders>
            <w:shd w:val="clear" w:color="auto" w:fill="auto"/>
            <w:vAlign w:val="center"/>
            <w:hideMark/>
          </w:tcPr>
          <w:p w14:paraId="3D3DDDE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771C6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98925F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82FF7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58FB76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7A9F5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40832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F5782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0FD83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E6CAF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0436E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BBDE7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A534A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64FD48"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BEFBA30" w14:textId="77777777" w:rsidTr="00B923A5">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D3FEDA0" w14:textId="77777777" w:rsidR="00B923A5" w:rsidRPr="00B923A5" w:rsidRDefault="00B923A5" w:rsidP="00B923A5">
            <w:pPr>
              <w:widowControl/>
              <w:autoSpaceDE/>
              <w:autoSpaceDN/>
              <w:adjustRightInd/>
              <w:rPr>
                <w:color w:val="000000"/>
              </w:rPr>
            </w:pPr>
            <w:r w:rsidRPr="00B923A5">
              <w:rPr>
                <w:color w:val="000000"/>
              </w:rPr>
              <w:t xml:space="preserve">1.2.2.1.2 To review existing information and data on previous GHG inventories already archived and documented. </w:t>
            </w:r>
          </w:p>
        </w:tc>
        <w:tc>
          <w:tcPr>
            <w:tcW w:w="0" w:type="auto"/>
            <w:tcBorders>
              <w:top w:val="nil"/>
              <w:left w:val="nil"/>
              <w:bottom w:val="single" w:sz="4" w:space="0" w:color="auto"/>
              <w:right w:val="single" w:sz="4" w:space="0" w:color="auto"/>
            </w:tcBorders>
            <w:shd w:val="clear" w:color="auto" w:fill="auto"/>
            <w:vAlign w:val="center"/>
            <w:hideMark/>
          </w:tcPr>
          <w:p w14:paraId="688BBBF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B6A5F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10A715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A9EFD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61F20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8ECC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55F75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FF12F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8723F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7C525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708F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2FBA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14C40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B2519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A1B54B4"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C671BF" w14:textId="77777777" w:rsidR="00B923A5" w:rsidRPr="00B923A5" w:rsidRDefault="00B923A5" w:rsidP="00B923A5">
            <w:pPr>
              <w:widowControl/>
              <w:autoSpaceDE/>
              <w:autoSpaceDN/>
              <w:adjustRightInd/>
              <w:rPr>
                <w:color w:val="000000"/>
              </w:rPr>
            </w:pPr>
            <w:r w:rsidRPr="00B923A5">
              <w:rPr>
                <w:color w:val="000000"/>
              </w:rPr>
              <w:t>1.2.2.1.3 To identify the specific needs of enterprises in staff training for data collection (with the emphasis on key source sectors, which are the main sources of emissions).</w:t>
            </w:r>
          </w:p>
        </w:tc>
        <w:tc>
          <w:tcPr>
            <w:tcW w:w="0" w:type="auto"/>
            <w:tcBorders>
              <w:top w:val="nil"/>
              <w:left w:val="nil"/>
              <w:bottom w:val="single" w:sz="4" w:space="0" w:color="auto"/>
              <w:right w:val="single" w:sz="4" w:space="0" w:color="auto"/>
            </w:tcBorders>
            <w:shd w:val="clear" w:color="auto" w:fill="auto"/>
            <w:vAlign w:val="center"/>
            <w:hideMark/>
          </w:tcPr>
          <w:p w14:paraId="0606699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0E222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C40C02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B197D4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BE7DB1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8CCFA8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B368C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C777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3D88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A408C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F0D92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C8D0B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FAF07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E6E63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7EA2B3F" w14:textId="77777777" w:rsidTr="00B923A5">
        <w:trPr>
          <w:trHeight w:val="6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8D4D30" w14:textId="77777777" w:rsidR="00B923A5" w:rsidRPr="00B923A5" w:rsidRDefault="00B923A5" w:rsidP="00B923A5">
            <w:pPr>
              <w:widowControl/>
              <w:autoSpaceDE/>
              <w:autoSpaceDN/>
              <w:adjustRightInd/>
              <w:rPr>
                <w:color w:val="000000"/>
              </w:rPr>
            </w:pPr>
            <w:r w:rsidRPr="00B923A5">
              <w:rPr>
                <w:color w:val="000000"/>
              </w:rPr>
              <w:t>1.2.2.1.4 To develop a national capacity building plan to enable the country to apply the 2006 IPCC Guidelines.</w:t>
            </w:r>
          </w:p>
        </w:tc>
        <w:tc>
          <w:tcPr>
            <w:tcW w:w="0" w:type="auto"/>
            <w:tcBorders>
              <w:top w:val="nil"/>
              <w:left w:val="nil"/>
              <w:bottom w:val="single" w:sz="4" w:space="0" w:color="auto"/>
              <w:right w:val="single" w:sz="4" w:space="0" w:color="auto"/>
            </w:tcBorders>
            <w:shd w:val="clear" w:color="auto" w:fill="auto"/>
            <w:vAlign w:val="center"/>
            <w:hideMark/>
          </w:tcPr>
          <w:p w14:paraId="48D715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5E2BD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DC50C9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B80879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CDDC4F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DA9BF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9E10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F91E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1649F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203F6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2E295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F5BC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5B29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495FB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F831BE2"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8A1794" w14:textId="77777777" w:rsidR="00B923A5" w:rsidRPr="00B923A5" w:rsidRDefault="00B923A5" w:rsidP="00B923A5">
            <w:pPr>
              <w:widowControl/>
              <w:autoSpaceDE/>
              <w:autoSpaceDN/>
              <w:adjustRightInd/>
              <w:rPr>
                <w:color w:val="000000"/>
              </w:rPr>
            </w:pPr>
            <w:r w:rsidRPr="00B923A5">
              <w:rPr>
                <w:color w:val="000000"/>
              </w:rPr>
              <w:t>1.2.2.1.5 Conduct training for national experts/teams working on GHG inventory including supporting them to participate in relevant regional/international trainings on GHG inventory.</w:t>
            </w:r>
          </w:p>
        </w:tc>
        <w:tc>
          <w:tcPr>
            <w:tcW w:w="0" w:type="auto"/>
            <w:tcBorders>
              <w:top w:val="nil"/>
              <w:left w:val="nil"/>
              <w:bottom w:val="single" w:sz="4" w:space="0" w:color="auto"/>
              <w:right w:val="single" w:sz="4" w:space="0" w:color="auto"/>
            </w:tcBorders>
            <w:shd w:val="clear" w:color="auto" w:fill="auto"/>
            <w:vAlign w:val="center"/>
            <w:hideMark/>
          </w:tcPr>
          <w:p w14:paraId="65B7872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C966F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57F221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94B8D7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7F088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E76743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15527A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ADF7BB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A9B4A2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279302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3954E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7A409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0C963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EB2F5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7B2FEBA"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3D15E55" w14:textId="77777777" w:rsidR="00B923A5" w:rsidRPr="00B923A5" w:rsidRDefault="00B923A5" w:rsidP="00B923A5">
            <w:pPr>
              <w:widowControl/>
              <w:autoSpaceDE/>
              <w:autoSpaceDN/>
              <w:adjustRightInd/>
              <w:rPr>
                <w:color w:val="000000"/>
              </w:rPr>
            </w:pPr>
            <w:r w:rsidRPr="00B923A5">
              <w:rPr>
                <w:color w:val="000000"/>
              </w:rPr>
              <w:t>1.2.2.1.6 To review and update the quality assessment and quality control plan (QA/QC).</w:t>
            </w:r>
          </w:p>
        </w:tc>
        <w:tc>
          <w:tcPr>
            <w:tcW w:w="0" w:type="auto"/>
            <w:tcBorders>
              <w:top w:val="nil"/>
              <w:left w:val="nil"/>
              <w:bottom w:val="single" w:sz="4" w:space="0" w:color="auto"/>
              <w:right w:val="single" w:sz="4" w:space="0" w:color="auto"/>
            </w:tcBorders>
            <w:shd w:val="clear" w:color="auto" w:fill="auto"/>
            <w:vAlign w:val="center"/>
            <w:hideMark/>
          </w:tcPr>
          <w:p w14:paraId="021CA3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B23C5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3C2586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1C68D7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92DAF1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8A42E8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D98B01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A8B9D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EEA2F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EE64C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9CDCC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CE27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BD9C2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1D64D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9FE5668" w14:textId="77777777" w:rsidTr="00B923A5">
        <w:trPr>
          <w:trHeight w:val="10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E2DEE4" w14:textId="77777777" w:rsidR="00B923A5" w:rsidRPr="00B923A5" w:rsidRDefault="00B923A5" w:rsidP="00B923A5">
            <w:pPr>
              <w:widowControl/>
              <w:autoSpaceDE/>
              <w:autoSpaceDN/>
              <w:adjustRightInd/>
              <w:rPr>
                <w:color w:val="000000"/>
              </w:rPr>
            </w:pPr>
            <w:r w:rsidRPr="00B923A5">
              <w:rPr>
                <w:color w:val="000000"/>
              </w:rPr>
              <w:lastRenderedPageBreak/>
              <w:t>1.2.2.1.7. To conduct a needs assessment and prepare terms of reference for the creation of a national inventory system with certain institutional mechanisms and a strategy for establishing the system.</w:t>
            </w:r>
          </w:p>
        </w:tc>
        <w:tc>
          <w:tcPr>
            <w:tcW w:w="0" w:type="auto"/>
            <w:tcBorders>
              <w:top w:val="nil"/>
              <w:left w:val="nil"/>
              <w:bottom w:val="single" w:sz="4" w:space="0" w:color="auto"/>
              <w:right w:val="single" w:sz="4" w:space="0" w:color="auto"/>
            </w:tcBorders>
            <w:shd w:val="clear" w:color="auto" w:fill="auto"/>
            <w:vAlign w:val="center"/>
            <w:hideMark/>
          </w:tcPr>
          <w:p w14:paraId="428DA8F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9716C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5148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5CF44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01417E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DE5665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93C94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49DB97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1E173D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126800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D0AAD3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DA2F5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A02C7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D7DB2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4D6744B"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45B051" w14:textId="77777777" w:rsidR="00B923A5" w:rsidRPr="00B923A5" w:rsidRDefault="00B923A5" w:rsidP="00B923A5">
            <w:pPr>
              <w:widowControl/>
              <w:autoSpaceDE/>
              <w:autoSpaceDN/>
              <w:adjustRightInd/>
              <w:rPr>
                <w:color w:val="000000"/>
              </w:rPr>
            </w:pPr>
            <w:r w:rsidRPr="00B923A5">
              <w:rPr>
                <w:color w:val="000000"/>
              </w:rPr>
              <w:t>1.2.2.1.8. To improve intersectoral collaboration between relevant institutions for the preparation of GHG inventories.</w:t>
            </w:r>
          </w:p>
        </w:tc>
        <w:tc>
          <w:tcPr>
            <w:tcW w:w="0" w:type="auto"/>
            <w:tcBorders>
              <w:top w:val="nil"/>
              <w:left w:val="nil"/>
              <w:bottom w:val="single" w:sz="4" w:space="0" w:color="auto"/>
              <w:right w:val="single" w:sz="4" w:space="0" w:color="auto"/>
            </w:tcBorders>
            <w:shd w:val="clear" w:color="auto" w:fill="auto"/>
            <w:vAlign w:val="center"/>
            <w:hideMark/>
          </w:tcPr>
          <w:p w14:paraId="2589F9C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4025E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CFBDEB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59D239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86A7E5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87CC0F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02BD6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283EA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F875A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DC600D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01B70B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7C07EF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D48D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48043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C1F88D8"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3831A4" w14:textId="77777777" w:rsidR="00B923A5" w:rsidRPr="00B923A5" w:rsidRDefault="00B923A5" w:rsidP="00B923A5">
            <w:pPr>
              <w:widowControl/>
              <w:autoSpaceDE/>
              <w:autoSpaceDN/>
              <w:adjustRightInd/>
              <w:rPr>
                <w:b/>
                <w:bCs/>
                <w:color w:val="000000"/>
              </w:rPr>
            </w:pPr>
            <w:r w:rsidRPr="00B923A5">
              <w:rPr>
                <w:b/>
                <w:bCs/>
                <w:color w:val="000000"/>
              </w:rPr>
              <w:t>Output 1.2.2.2. Data for the GHG inventory and methodology collected, validated and improved.</w:t>
            </w:r>
          </w:p>
        </w:tc>
        <w:tc>
          <w:tcPr>
            <w:tcW w:w="0" w:type="auto"/>
            <w:tcBorders>
              <w:top w:val="nil"/>
              <w:left w:val="nil"/>
              <w:bottom w:val="single" w:sz="4" w:space="0" w:color="auto"/>
              <w:right w:val="single" w:sz="4" w:space="0" w:color="auto"/>
            </w:tcBorders>
            <w:shd w:val="clear" w:color="auto" w:fill="auto"/>
            <w:vAlign w:val="center"/>
            <w:hideMark/>
          </w:tcPr>
          <w:p w14:paraId="70D55CF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5C10E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0219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9B45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B44C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D66A2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B28B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95A5A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005AA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A347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E7FF5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3C01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14609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CAE0D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E37ABC4" w14:textId="77777777" w:rsidTr="00B923A5">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D194EB" w14:textId="77777777" w:rsidR="00B923A5" w:rsidRPr="00B923A5" w:rsidRDefault="00B923A5" w:rsidP="00B923A5">
            <w:pPr>
              <w:widowControl/>
              <w:autoSpaceDE/>
              <w:autoSpaceDN/>
              <w:adjustRightInd/>
              <w:rPr>
                <w:color w:val="000000"/>
              </w:rPr>
            </w:pPr>
            <w:r w:rsidRPr="00B923A5">
              <w:rPr>
                <w:color w:val="000000"/>
              </w:rPr>
              <w:t>1.2.2.2.1. To identify new sources of activity data for key source categories and priority sectors not included or explored in other programs.</w:t>
            </w:r>
          </w:p>
        </w:tc>
        <w:tc>
          <w:tcPr>
            <w:tcW w:w="0" w:type="auto"/>
            <w:tcBorders>
              <w:top w:val="nil"/>
              <w:left w:val="nil"/>
              <w:bottom w:val="single" w:sz="4" w:space="0" w:color="auto"/>
              <w:right w:val="single" w:sz="4" w:space="0" w:color="auto"/>
            </w:tcBorders>
            <w:shd w:val="clear" w:color="auto" w:fill="auto"/>
            <w:vAlign w:val="center"/>
            <w:hideMark/>
          </w:tcPr>
          <w:p w14:paraId="334ADC0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E7DEA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F56361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964EBE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FBA48C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886773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9988E6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9B4D2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EB74D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EDFAE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BF3C7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80A00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8879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ABC88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D99B998" w14:textId="77777777" w:rsidTr="00B923A5">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8C5732A" w14:textId="77777777" w:rsidR="00B923A5" w:rsidRPr="00B923A5" w:rsidRDefault="00B923A5" w:rsidP="00B923A5">
            <w:pPr>
              <w:widowControl/>
              <w:autoSpaceDE/>
              <w:autoSpaceDN/>
              <w:adjustRightInd/>
              <w:rPr>
                <w:color w:val="000000"/>
              </w:rPr>
            </w:pPr>
            <w:r w:rsidRPr="00B923A5">
              <w:rPr>
                <w:color w:val="000000"/>
              </w:rPr>
              <w:t xml:space="preserve">1.2.2.2.2. To identify new activity data needed to estimate GHG emissions, including, where applicable, recommendations from the UNFCCC In-depth Review Team. </w:t>
            </w:r>
          </w:p>
        </w:tc>
        <w:tc>
          <w:tcPr>
            <w:tcW w:w="0" w:type="auto"/>
            <w:tcBorders>
              <w:top w:val="nil"/>
              <w:left w:val="nil"/>
              <w:bottom w:val="single" w:sz="4" w:space="0" w:color="auto"/>
              <w:right w:val="single" w:sz="4" w:space="0" w:color="auto"/>
            </w:tcBorders>
            <w:shd w:val="clear" w:color="auto" w:fill="auto"/>
            <w:vAlign w:val="center"/>
            <w:hideMark/>
          </w:tcPr>
          <w:p w14:paraId="79E000E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9068C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C115F1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17A787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26BFEB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168C2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00B1D1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567D74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BB2D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C2701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523B5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BAE8B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7EC7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BACEB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67A57F1"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71D801" w14:textId="77777777" w:rsidR="00B923A5" w:rsidRPr="00B923A5" w:rsidRDefault="00B923A5" w:rsidP="00B923A5">
            <w:pPr>
              <w:widowControl/>
              <w:autoSpaceDE/>
              <w:autoSpaceDN/>
              <w:adjustRightInd/>
              <w:rPr>
                <w:color w:val="000000"/>
              </w:rPr>
            </w:pPr>
            <w:r w:rsidRPr="00B923A5">
              <w:rPr>
                <w:color w:val="000000"/>
              </w:rPr>
              <w:t>1.2.2.2.3. To use the IPCC best practice methodologies to fill data gaps.</w:t>
            </w:r>
          </w:p>
        </w:tc>
        <w:tc>
          <w:tcPr>
            <w:tcW w:w="0" w:type="auto"/>
            <w:tcBorders>
              <w:top w:val="nil"/>
              <w:left w:val="nil"/>
              <w:bottom w:val="single" w:sz="4" w:space="0" w:color="auto"/>
              <w:right w:val="single" w:sz="4" w:space="0" w:color="auto"/>
            </w:tcBorders>
            <w:shd w:val="clear" w:color="auto" w:fill="auto"/>
            <w:vAlign w:val="center"/>
            <w:hideMark/>
          </w:tcPr>
          <w:p w14:paraId="13788BC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9672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0BF472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19F98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086F07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3C3A3B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36CEDA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E5629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F04865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BA35E2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55FB2C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59F6A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590C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4C4ED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6EDC882"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E8C8281" w14:textId="77777777" w:rsidR="00B923A5" w:rsidRPr="00B923A5" w:rsidRDefault="00B923A5" w:rsidP="00B923A5">
            <w:pPr>
              <w:widowControl/>
              <w:autoSpaceDE/>
              <w:autoSpaceDN/>
              <w:adjustRightInd/>
              <w:rPr>
                <w:color w:val="000000"/>
              </w:rPr>
            </w:pPr>
            <w:r w:rsidRPr="00B923A5">
              <w:rPr>
                <w:color w:val="000000"/>
              </w:rPr>
              <w:t>1.2.2.2.4 To identify data sources for source categories (international bunkers, solvents, industrial processes) not covered by the Third National Communication (TNC).</w:t>
            </w:r>
          </w:p>
        </w:tc>
        <w:tc>
          <w:tcPr>
            <w:tcW w:w="0" w:type="auto"/>
            <w:tcBorders>
              <w:top w:val="nil"/>
              <w:left w:val="nil"/>
              <w:bottom w:val="single" w:sz="4" w:space="0" w:color="auto"/>
              <w:right w:val="single" w:sz="4" w:space="0" w:color="auto"/>
            </w:tcBorders>
            <w:shd w:val="clear" w:color="auto" w:fill="auto"/>
            <w:vAlign w:val="center"/>
            <w:hideMark/>
          </w:tcPr>
          <w:p w14:paraId="1F77736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93A0B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E898C4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DD887E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6E223E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C8801E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8BCC7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42B8A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B40BE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3A9B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5B29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599CA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DC446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382B9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5F51C98"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31C59E" w14:textId="77777777" w:rsidR="00B923A5" w:rsidRPr="00B923A5" w:rsidRDefault="00B923A5" w:rsidP="00B923A5">
            <w:pPr>
              <w:widowControl/>
              <w:autoSpaceDE/>
              <w:autoSpaceDN/>
              <w:adjustRightInd/>
              <w:rPr>
                <w:color w:val="000000"/>
              </w:rPr>
            </w:pPr>
            <w:r w:rsidRPr="00B923A5">
              <w:rPr>
                <w:color w:val="000000"/>
              </w:rPr>
              <w:t xml:space="preserve">1.2.2.2.5. Identify areas where data may be further improved in future communications through capacity-building where necessary. </w:t>
            </w:r>
          </w:p>
        </w:tc>
        <w:tc>
          <w:tcPr>
            <w:tcW w:w="0" w:type="auto"/>
            <w:tcBorders>
              <w:top w:val="nil"/>
              <w:left w:val="nil"/>
              <w:bottom w:val="single" w:sz="4" w:space="0" w:color="auto"/>
              <w:right w:val="single" w:sz="4" w:space="0" w:color="auto"/>
            </w:tcBorders>
            <w:shd w:val="clear" w:color="auto" w:fill="auto"/>
            <w:vAlign w:val="center"/>
            <w:hideMark/>
          </w:tcPr>
          <w:p w14:paraId="6F77268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0EB54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4D5EB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36E72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4F5D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FBA1B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BFB0E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1F1C4F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31D085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BD52986"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BA6DD9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8E95A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103E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404073"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FBAA2BA" w14:textId="77777777" w:rsidTr="00B923A5">
        <w:trPr>
          <w:trHeight w:val="8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56E27D" w14:textId="77777777" w:rsidR="00B923A5" w:rsidRPr="00B923A5" w:rsidRDefault="00B923A5" w:rsidP="00B923A5">
            <w:pPr>
              <w:widowControl/>
              <w:autoSpaceDE/>
              <w:autoSpaceDN/>
              <w:adjustRightInd/>
              <w:rPr>
                <w:b/>
                <w:bCs/>
                <w:color w:val="000000"/>
              </w:rPr>
            </w:pPr>
            <w:r w:rsidRPr="00B923A5">
              <w:rPr>
                <w:b/>
                <w:bCs/>
                <w:color w:val="000000"/>
              </w:rPr>
              <w:lastRenderedPageBreak/>
              <w:t>Output 1.2.2.3 National inventory of anthropogenic GHGs by sources and removals by sinks for 1994-2020 conducted.</w:t>
            </w:r>
          </w:p>
        </w:tc>
        <w:tc>
          <w:tcPr>
            <w:tcW w:w="0" w:type="auto"/>
            <w:tcBorders>
              <w:top w:val="nil"/>
              <w:left w:val="nil"/>
              <w:bottom w:val="single" w:sz="4" w:space="0" w:color="auto"/>
              <w:right w:val="single" w:sz="4" w:space="0" w:color="auto"/>
            </w:tcBorders>
            <w:shd w:val="clear" w:color="auto" w:fill="auto"/>
            <w:vAlign w:val="center"/>
            <w:hideMark/>
          </w:tcPr>
          <w:p w14:paraId="3B3BBC2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AD65A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228B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478AC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A4B54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CB9F7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B0778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E59E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0814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0749C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5A6BBA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7AA7E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880A6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04082F"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283A94C" w14:textId="77777777" w:rsidTr="00B923A5">
        <w:trPr>
          <w:trHeight w:val="5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01A77E" w14:textId="77777777" w:rsidR="00B923A5" w:rsidRPr="00B923A5" w:rsidRDefault="00B923A5" w:rsidP="00B923A5">
            <w:pPr>
              <w:widowControl/>
              <w:autoSpaceDE/>
              <w:autoSpaceDN/>
              <w:adjustRightInd/>
              <w:rPr>
                <w:color w:val="000000"/>
              </w:rPr>
            </w:pPr>
            <w:r w:rsidRPr="00B923A5">
              <w:rPr>
                <w:color w:val="000000"/>
              </w:rPr>
              <w:t>1.2.2.3.1 To estimate emissions for new gases (HFCs, PFCs, SF6).</w:t>
            </w:r>
          </w:p>
        </w:tc>
        <w:tc>
          <w:tcPr>
            <w:tcW w:w="0" w:type="auto"/>
            <w:tcBorders>
              <w:top w:val="nil"/>
              <w:left w:val="nil"/>
              <w:bottom w:val="single" w:sz="4" w:space="0" w:color="auto"/>
              <w:right w:val="single" w:sz="4" w:space="0" w:color="auto"/>
            </w:tcBorders>
            <w:shd w:val="clear" w:color="auto" w:fill="auto"/>
            <w:vAlign w:val="center"/>
            <w:hideMark/>
          </w:tcPr>
          <w:p w14:paraId="688369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66225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3F176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8728B8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D60DA6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7A8232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85A22D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4F702A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32E4A4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1E4CF8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1F93A7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43CBD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EF68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8899D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41C920A"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02B149" w14:textId="77777777" w:rsidR="00B923A5" w:rsidRPr="00B923A5" w:rsidRDefault="00B923A5" w:rsidP="00B923A5">
            <w:pPr>
              <w:widowControl/>
              <w:autoSpaceDE/>
              <w:autoSpaceDN/>
              <w:adjustRightInd/>
              <w:rPr>
                <w:color w:val="000000"/>
              </w:rPr>
            </w:pPr>
            <w:r w:rsidRPr="00B923A5">
              <w:rPr>
                <w:color w:val="000000"/>
              </w:rPr>
              <w:t>1.2.2.3.2 To assess the applicability of the 2006 IPCC emission factors.</w:t>
            </w:r>
          </w:p>
        </w:tc>
        <w:tc>
          <w:tcPr>
            <w:tcW w:w="0" w:type="auto"/>
            <w:tcBorders>
              <w:top w:val="nil"/>
              <w:left w:val="nil"/>
              <w:bottom w:val="single" w:sz="4" w:space="0" w:color="auto"/>
              <w:right w:val="single" w:sz="4" w:space="0" w:color="auto"/>
            </w:tcBorders>
            <w:shd w:val="clear" w:color="auto" w:fill="auto"/>
            <w:vAlign w:val="center"/>
            <w:hideMark/>
          </w:tcPr>
          <w:p w14:paraId="12580DD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717E68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AF347F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1DC6A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5A8CF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BDDF40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E8BC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9B929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537E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3BFC2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45B6F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8813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6751F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C0A8E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D3D126B" w14:textId="77777777" w:rsidTr="00B923A5">
        <w:trPr>
          <w:trHeight w:val="14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1B6799" w14:textId="77777777" w:rsidR="00B923A5" w:rsidRPr="00B923A5" w:rsidRDefault="00B923A5" w:rsidP="00B923A5">
            <w:pPr>
              <w:widowControl/>
              <w:autoSpaceDE/>
              <w:autoSpaceDN/>
              <w:adjustRightInd/>
              <w:rPr>
                <w:color w:val="000000"/>
              </w:rPr>
            </w:pPr>
            <w:r w:rsidRPr="00B923A5">
              <w:rPr>
                <w:color w:val="000000"/>
              </w:rPr>
              <w:t xml:space="preserve">1.2.2.3.3. To develop, as appropriate, the national emission factors for key source categories, such as energy (mainly focusing on subsectors - fugitive emissions and fuel combustion), industry (mainly focusing on cement and lime production subsectors) and LULUCF (mainly focusing on forest, pasture and arable land). </w:t>
            </w:r>
          </w:p>
        </w:tc>
        <w:tc>
          <w:tcPr>
            <w:tcW w:w="0" w:type="auto"/>
            <w:tcBorders>
              <w:top w:val="nil"/>
              <w:left w:val="nil"/>
              <w:bottom w:val="single" w:sz="4" w:space="0" w:color="auto"/>
              <w:right w:val="single" w:sz="4" w:space="0" w:color="auto"/>
            </w:tcBorders>
            <w:shd w:val="clear" w:color="auto" w:fill="auto"/>
            <w:vAlign w:val="center"/>
            <w:hideMark/>
          </w:tcPr>
          <w:p w14:paraId="1162038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2DBB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8CF01E"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2E478D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1FD27C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7EAC19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411E40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D66758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EB8904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98460A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67C53C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AA728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CB7D9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9DF7E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C9C2461"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F86C1C" w14:textId="77777777" w:rsidR="00B923A5" w:rsidRPr="00B923A5" w:rsidRDefault="00B923A5" w:rsidP="00B923A5">
            <w:pPr>
              <w:widowControl/>
              <w:autoSpaceDE/>
              <w:autoSpaceDN/>
              <w:adjustRightInd/>
              <w:rPr>
                <w:color w:val="000000"/>
              </w:rPr>
            </w:pPr>
            <w:r w:rsidRPr="00B923A5">
              <w:rPr>
                <w:color w:val="000000"/>
              </w:rPr>
              <w:t>1.2.2.3.4. To recalculate the GHG inventory for 1994-2010 (prepared under the TNC).</w:t>
            </w:r>
          </w:p>
        </w:tc>
        <w:tc>
          <w:tcPr>
            <w:tcW w:w="0" w:type="auto"/>
            <w:tcBorders>
              <w:top w:val="nil"/>
              <w:left w:val="nil"/>
              <w:bottom w:val="single" w:sz="4" w:space="0" w:color="auto"/>
              <w:right w:val="single" w:sz="4" w:space="0" w:color="auto"/>
            </w:tcBorders>
            <w:shd w:val="clear" w:color="auto" w:fill="auto"/>
            <w:vAlign w:val="center"/>
            <w:hideMark/>
          </w:tcPr>
          <w:p w14:paraId="675854D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BAF6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95098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59B8E5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BB02A3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05184C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25FDAF4" w14:textId="77777777" w:rsidR="00B923A5" w:rsidRPr="00B923A5" w:rsidRDefault="00B923A5" w:rsidP="00B923A5">
            <w:pPr>
              <w:widowControl/>
              <w:autoSpaceDE/>
              <w:autoSpaceDN/>
              <w:adjustRightInd/>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25F848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56B15BF"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82DF27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5BA996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9C527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14B3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26551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4BAB3E5"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D2C9E31" w14:textId="77777777" w:rsidR="00B923A5" w:rsidRPr="00B923A5" w:rsidRDefault="00B923A5" w:rsidP="00B923A5">
            <w:pPr>
              <w:widowControl/>
              <w:autoSpaceDE/>
              <w:autoSpaceDN/>
              <w:adjustRightInd/>
              <w:rPr>
                <w:color w:val="000000"/>
              </w:rPr>
            </w:pPr>
            <w:r w:rsidRPr="00B923A5">
              <w:rPr>
                <w:color w:val="000000"/>
              </w:rPr>
              <w:t xml:space="preserve">1.2.2.3.5. To conduct analysis and inventory of key sources (for 2018) and sensitivity analysis in accordance with the IPCC guidelines. </w:t>
            </w:r>
          </w:p>
        </w:tc>
        <w:tc>
          <w:tcPr>
            <w:tcW w:w="0" w:type="auto"/>
            <w:tcBorders>
              <w:top w:val="nil"/>
              <w:left w:val="nil"/>
              <w:bottom w:val="single" w:sz="4" w:space="0" w:color="auto"/>
              <w:right w:val="single" w:sz="4" w:space="0" w:color="auto"/>
            </w:tcBorders>
            <w:shd w:val="clear" w:color="auto" w:fill="auto"/>
            <w:vAlign w:val="center"/>
            <w:hideMark/>
          </w:tcPr>
          <w:p w14:paraId="73BD88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2A9A6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7122BB"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94E08D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1B6270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40513B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1D2F05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45BC3D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F745DA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E39AE0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D52A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C14F4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0A515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DF89E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C974F18" w14:textId="77777777" w:rsidTr="00B923A5">
        <w:trPr>
          <w:trHeight w:val="54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942285" w14:textId="77777777" w:rsidR="00B923A5" w:rsidRPr="00B923A5" w:rsidRDefault="00B923A5" w:rsidP="00B923A5">
            <w:pPr>
              <w:widowControl/>
              <w:autoSpaceDE/>
              <w:autoSpaceDN/>
              <w:adjustRightInd/>
              <w:rPr>
                <w:color w:val="000000"/>
              </w:rPr>
            </w:pPr>
            <w:r w:rsidRPr="00B923A5">
              <w:rPr>
                <w:color w:val="000000"/>
              </w:rPr>
              <w:t>1.2.2.3.6. To calculate the GHG inventory for all sectors and gases in accordance with the 2006 IPCC Guidelines for the years 2011-2020 for the NC4. The BUR1 will cover the period up to year 2018 and this will be extended to year 2020 under NC4</w:t>
            </w:r>
          </w:p>
        </w:tc>
        <w:tc>
          <w:tcPr>
            <w:tcW w:w="0" w:type="auto"/>
            <w:tcBorders>
              <w:top w:val="nil"/>
              <w:left w:val="nil"/>
              <w:bottom w:val="single" w:sz="4" w:space="0" w:color="auto"/>
              <w:right w:val="single" w:sz="4" w:space="0" w:color="auto"/>
            </w:tcBorders>
            <w:shd w:val="clear" w:color="auto" w:fill="auto"/>
            <w:vAlign w:val="center"/>
            <w:hideMark/>
          </w:tcPr>
          <w:p w14:paraId="22FD295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281D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0B9BC8"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B6439D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F0C0CC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C530B0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8DBECF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81F2B4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CD2C2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0246FE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0E685B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6A4237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1F20CC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E09A9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915F8AB"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C24D6B" w14:textId="77777777" w:rsidR="00B923A5" w:rsidRPr="00B923A5" w:rsidRDefault="00B923A5" w:rsidP="00B923A5">
            <w:pPr>
              <w:widowControl/>
              <w:autoSpaceDE/>
              <w:autoSpaceDN/>
              <w:adjustRightInd/>
              <w:rPr>
                <w:color w:val="000000"/>
              </w:rPr>
            </w:pPr>
            <w:r w:rsidRPr="00B923A5">
              <w:rPr>
                <w:color w:val="000000"/>
              </w:rPr>
              <w:lastRenderedPageBreak/>
              <w:t>1.2.2.3.7. To organize a national seminar to present the results of the GHG inventory and to receive additional comments in accordance with the timing of data submission for the NC4 and BUR1.</w:t>
            </w:r>
          </w:p>
        </w:tc>
        <w:tc>
          <w:tcPr>
            <w:tcW w:w="0" w:type="auto"/>
            <w:tcBorders>
              <w:top w:val="nil"/>
              <w:left w:val="nil"/>
              <w:bottom w:val="single" w:sz="4" w:space="0" w:color="auto"/>
              <w:right w:val="single" w:sz="4" w:space="0" w:color="auto"/>
            </w:tcBorders>
            <w:shd w:val="clear" w:color="auto" w:fill="auto"/>
            <w:vAlign w:val="center"/>
            <w:hideMark/>
          </w:tcPr>
          <w:p w14:paraId="6020EB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068AD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09C52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DD61F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D039FF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1D784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9C7E6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A944B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BE663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64333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C0E43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4C532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201D0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05443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16E5F4D" w14:textId="77777777" w:rsidTr="00B923A5">
        <w:trPr>
          <w:trHeight w:val="14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F1B566" w14:textId="77777777" w:rsidR="00B923A5" w:rsidRPr="00B923A5" w:rsidRDefault="00B923A5" w:rsidP="00B923A5">
            <w:pPr>
              <w:widowControl/>
              <w:autoSpaceDE/>
              <w:autoSpaceDN/>
              <w:adjustRightInd/>
              <w:rPr>
                <w:color w:val="000000"/>
              </w:rPr>
            </w:pPr>
            <w:r w:rsidRPr="00B923A5">
              <w:rPr>
                <w:color w:val="000000"/>
              </w:rPr>
              <w:t>1.2.2.3.8. To introduce an uncertainty analysis for all sectors considered under the GHG inventory and provide information on the level of uncertainty associated with inventory data and their underlying assumptions, and describe the methodologies used, if any, for estimating the uncertainties.</w:t>
            </w:r>
          </w:p>
        </w:tc>
        <w:tc>
          <w:tcPr>
            <w:tcW w:w="0" w:type="auto"/>
            <w:tcBorders>
              <w:top w:val="nil"/>
              <w:left w:val="nil"/>
              <w:bottom w:val="single" w:sz="4" w:space="0" w:color="auto"/>
              <w:right w:val="single" w:sz="4" w:space="0" w:color="auto"/>
            </w:tcBorders>
            <w:shd w:val="clear" w:color="auto" w:fill="auto"/>
            <w:vAlign w:val="center"/>
            <w:hideMark/>
          </w:tcPr>
          <w:p w14:paraId="05C8FED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AE66B4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AF755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34601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6565C7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A27325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CC2913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F49B68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9EB76A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9341EB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F8B2CD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944368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EDC87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315A9F"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A336FC6" w14:textId="77777777" w:rsidTr="00B923A5">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24AE922" w14:textId="77777777" w:rsidR="00B923A5" w:rsidRPr="00B923A5" w:rsidRDefault="00B923A5" w:rsidP="00B923A5">
            <w:pPr>
              <w:widowControl/>
              <w:autoSpaceDE/>
              <w:autoSpaceDN/>
              <w:adjustRightInd/>
              <w:rPr>
                <w:color w:val="000000"/>
              </w:rPr>
            </w:pPr>
            <w:r w:rsidRPr="00B923A5">
              <w:rPr>
                <w:color w:val="000000"/>
              </w:rPr>
              <w:t xml:space="preserve">1.2.2.3.9. To implement QA/QC procedures for key sectors / source categories. </w:t>
            </w:r>
          </w:p>
        </w:tc>
        <w:tc>
          <w:tcPr>
            <w:tcW w:w="0" w:type="auto"/>
            <w:tcBorders>
              <w:top w:val="nil"/>
              <w:left w:val="nil"/>
              <w:bottom w:val="single" w:sz="4" w:space="0" w:color="auto"/>
              <w:right w:val="single" w:sz="4" w:space="0" w:color="auto"/>
            </w:tcBorders>
            <w:shd w:val="clear" w:color="auto" w:fill="auto"/>
            <w:vAlign w:val="center"/>
            <w:hideMark/>
          </w:tcPr>
          <w:p w14:paraId="6EDEA7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C228C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A3F3F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1D2830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3F95D8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86413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9818D4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A16185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CB08DE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C3FED7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B86E52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112A0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95CF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835275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2FE03B2" w14:textId="77777777" w:rsidTr="00B923A5">
        <w:trPr>
          <w:trHeight w:val="11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53F518" w14:textId="77777777" w:rsidR="00B923A5" w:rsidRPr="00B923A5" w:rsidRDefault="00B923A5" w:rsidP="00B923A5">
            <w:pPr>
              <w:widowControl/>
              <w:autoSpaceDE/>
              <w:autoSpaceDN/>
              <w:adjustRightInd/>
              <w:rPr>
                <w:color w:val="000000"/>
              </w:rPr>
            </w:pPr>
            <w:r w:rsidRPr="00B923A5">
              <w:rPr>
                <w:color w:val="000000"/>
              </w:rPr>
              <w:t>1.2.2.3.10. Provide information on methodologies used in the estimation of anthropogenic emissions by sources and removals by sinks of GHGs not controlled by the Montreal Protocol, including a brief explanation of the sources of Emission factors and Activity data.</w:t>
            </w:r>
          </w:p>
        </w:tc>
        <w:tc>
          <w:tcPr>
            <w:tcW w:w="0" w:type="auto"/>
            <w:tcBorders>
              <w:top w:val="nil"/>
              <w:left w:val="nil"/>
              <w:bottom w:val="single" w:sz="4" w:space="0" w:color="auto"/>
              <w:right w:val="single" w:sz="4" w:space="0" w:color="auto"/>
            </w:tcBorders>
            <w:shd w:val="clear" w:color="auto" w:fill="auto"/>
            <w:vAlign w:val="center"/>
            <w:hideMark/>
          </w:tcPr>
          <w:p w14:paraId="09EE5E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A96B1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7E35F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2E9DC3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B1F16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8640C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6FD5A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64584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9BC29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84B4B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71550C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7C8D8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1385E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053CE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0F7F021" w14:textId="77777777" w:rsidTr="00B923A5">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E089B9" w14:textId="77777777" w:rsidR="00B923A5" w:rsidRPr="00B923A5" w:rsidRDefault="00B923A5" w:rsidP="00B923A5">
            <w:pPr>
              <w:widowControl/>
              <w:autoSpaceDE/>
              <w:autoSpaceDN/>
              <w:adjustRightInd/>
              <w:rPr>
                <w:b/>
                <w:bCs/>
                <w:color w:val="000000"/>
              </w:rPr>
            </w:pPr>
            <w:r w:rsidRPr="00B923A5">
              <w:rPr>
                <w:b/>
                <w:bCs/>
                <w:color w:val="000000"/>
              </w:rPr>
              <w:t>Output 1.2.2.4. GHG inventory completed and archived.</w:t>
            </w:r>
          </w:p>
        </w:tc>
        <w:tc>
          <w:tcPr>
            <w:tcW w:w="0" w:type="auto"/>
            <w:tcBorders>
              <w:top w:val="nil"/>
              <w:left w:val="nil"/>
              <w:bottom w:val="single" w:sz="4" w:space="0" w:color="auto"/>
              <w:right w:val="single" w:sz="4" w:space="0" w:color="auto"/>
            </w:tcBorders>
            <w:shd w:val="clear" w:color="auto" w:fill="auto"/>
            <w:vAlign w:val="center"/>
            <w:hideMark/>
          </w:tcPr>
          <w:p w14:paraId="221051A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1A410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3D619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D5B29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31823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15CF0F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93FE5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90BFD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1DA24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E871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54AD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82AF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8C989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C6640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4B64735"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C3F370" w14:textId="77777777" w:rsidR="00B923A5" w:rsidRPr="00B923A5" w:rsidRDefault="00B923A5" w:rsidP="00B923A5">
            <w:pPr>
              <w:widowControl/>
              <w:autoSpaceDE/>
              <w:autoSpaceDN/>
              <w:adjustRightInd/>
              <w:rPr>
                <w:color w:val="000000"/>
              </w:rPr>
            </w:pPr>
            <w:r w:rsidRPr="00B923A5">
              <w:rPr>
                <w:color w:val="000000"/>
              </w:rPr>
              <w:t>1.2.2.4.1. To prepare a National GHG Inventory Report for 1994-2018 (for the BUR1), 1994-2020 (for the NC4).</w:t>
            </w:r>
          </w:p>
        </w:tc>
        <w:tc>
          <w:tcPr>
            <w:tcW w:w="0" w:type="auto"/>
            <w:tcBorders>
              <w:top w:val="nil"/>
              <w:left w:val="nil"/>
              <w:bottom w:val="single" w:sz="4" w:space="0" w:color="auto"/>
              <w:right w:val="single" w:sz="4" w:space="0" w:color="auto"/>
            </w:tcBorders>
            <w:shd w:val="clear" w:color="auto" w:fill="auto"/>
            <w:vAlign w:val="center"/>
            <w:hideMark/>
          </w:tcPr>
          <w:p w14:paraId="225ED42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FE769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17B00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C8F97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1682D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A5AE8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25044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B22CB9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0E98D5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ADF230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D4EE19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6320E7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960C6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B32C4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807352F" w14:textId="77777777" w:rsidTr="00B923A5">
        <w:trPr>
          <w:trHeight w:val="5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FD6848F" w14:textId="77777777" w:rsidR="00B923A5" w:rsidRPr="00B923A5" w:rsidRDefault="00B923A5" w:rsidP="00B923A5">
            <w:pPr>
              <w:widowControl/>
              <w:autoSpaceDE/>
              <w:autoSpaceDN/>
              <w:adjustRightInd/>
              <w:rPr>
                <w:color w:val="000000"/>
              </w:rPr>
            </w:pPr>
            <w:r w:rsidRPr="00B923A5">
              <w:rPr>
                <w:color w:val="000000"/>
              </w:rPr>
              <w:lastRenderedPageBreak/>
              <w:t>1.2.2.4.2. To prepare proposals for the establishment of the National Inventory System by 2023.</w:t>
            </w:r>
          </w:p>
        </w:tc>
        <w:tc>
          <w:tcPr>
            <w:tcW w:w="0" w:type="auto"/>
            <w:tcBorders>
              <w:top w:val="nil"/>
              <w:left w:val="nil"/>
              <w:bottom w:val="single" w:sz="4" w:space="0" w:color="auto"/>
              <w:right w:val="single" w:sz="4" w:space="0" w:color="auto"/>
            </w:tcBorders>
            <w:shd w:val="clear" w:color="auto" w:fill="auto"/>
            <w:vAlign w:val="center"/>
            <w:hideMark/>
          </w:tcPr>
          <w:p w14:paraId="73A846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AB534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A79A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E683D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5BCB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87DC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28AC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779F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3A974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6C93DE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159987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53B18A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72E599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3017A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D248B2A"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9020AB" w14:textId="77777777" w:rsidR="00B923A5" w:rsidRPr="00B923A5" w:rsidRDefault="00B923A5" w:rsidP="00B923A5">
            <w:pPr>
              <w:widowControl/>
              <w:autoSpaceDE/>
              <w:autoSpaceDN/>
              <w:adjustRightInd/>
              <w:rPr>
                <w:color w:val="000000"/>
              </w:rPr>
            </w:pPr>
            <w:r w:rsidRPr="00B923A5">
              <w:rPr>
                <w:color w:val="000000"/>
              </w:rPr>
              <w:t xml:space="preserve">1.2.2.4.3. To conduct a workshop with decision makers from data source institutions to present the </w:t>
            </w:r>
            <w:proofErr w:type="gramStart"/>
            <w:r w:rsidRPr="00B923A5">
              <w:rPr>
                <w:color w:val="000000"/>
              </w:rPr>
              <w:t>final results</w:t>
            </w:r>
            <w:proofErr w:type="gramEnd"/>
            <w:r w:rsidRPr="00B923A5">
              <w:rPr>
                <w:color w:val="000000"/>
              </w:rPr>
              <w:t xml:space="preserve"> of the inventory process.</w:t>
            </w:r>
          </w:p>
        </w:tc>
        <w:tc>
          <w:tcPr>
            <w:tcW w:w="0" w:type="auto"/>
            <w:tcBorders>
              <w:top w:val="nil"/>
              <w:left w:val="nil"/>
              <w:bottom w:val="single" w:sz="4" w:space="0" w:color="auto"/>
              <w:right w:val="single" w:sz="4" w:space="0" w:color="auto"/>
            </w:tcBorders>
            <w:shd w:val="clear" w:color="auto" w:fill="auto"/>
            <w:vAlign w:val="center"/>
            <w:hideMark/>
          </w:tcPr>
          <w:p w14:paraId="4F421CB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551F4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9CDAF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8984E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BC9B4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9D313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B7680B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35F0D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6506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ACB9C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6112D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A1C977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5EAEC5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79D67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07065BB" w14:textId="77777777" w:rsidTr="00B923A5">
        <w:trPr>
          <w:trHeight w:val="13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FB8321" w14:textId="77777777" w:rsidR="00B923A5" w:rsidRPr="00B923A5" w:rsidRDefault="00B923A5" w:rsidP="00B923A5">
            <w:pPr>
              <w:widowControl/>
              <w:autoSpaceDE/>
              <w:autoSpaceDN/>
              <w:adjustRightInd/>
              <w:rPr>
                <w:color w:val="000000"/>
              </w:rPr>
            </w:pPr>
            <w:r w:rsidRPr="00B923A5">
              <w:rPr>
                <w:color w:val="000000"/>
              </w:rPr>
              <w:t xml:space="preserve">1.2.2.4.4. To prepare and make archiving of the GHG inventory and describe the procedures and arrangements undertaken to collect and archive data for the preparation of national GHG inventories, as well as efforts to make this a continuous process, including information on the role of the institutions involved. </w:t>
            </w:r>
          </w:p>
        </w:tc>
        <w:tc>
          <w:tcPr>
            <w:tcW w:w="0" w:type="auto"/>
            <w:tcBorders>
              <w:top w:val="nil"/>
              <w:left w:val="nil"/>
              <w:bottom w:val="single" w:sz="4" w:space="0" w:color="auto"/>
              <w:right w:val="single" w:sz="4" w:space="0" w:color="auto"/>
            </w:tcBorders>
            <w:shd w:val="clear" w:color="auto" w:fill="auto"/>
            <w:vAlign w:val="center"/>
            <w:hideMark/>
          </w:tcPr>
          <w:p w14:paraId="44E25DA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2FD9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BC1ED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F92B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103D5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0D1AB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C7244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FC8191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A77DBC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37395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89F5C2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9E273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2526E6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62129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48A41BE" w14:textId="77777777" w:rsidTr="00B923A5">
        <w:trPr>
          <w:trHeight w:val="35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2FB6ADC" w14:textId="77777777" w:rsidR="00B923A5" w:rsidRPr="00B923A5" w:rsidRDefault="00B923A5" w:rsidP="00B923A5">
            <w:pPr>
              <w:widowControl/>
              <w:autoSpaceDE/>
              <w:autoSpaceDN/>
              <w:adjustRightInd/>
              <w:rPr>
                <w:b/>
                <w:bCs/>
              </w:rPr>
            </w:pPr>
            <w:r w:rsidRPr="00B923A5">
              <w:rPr>
                <w:b/>
                <w:bCs/>
              </w:rPr>
              <w:t>1.2.3. General Description of steps</w:t>
            </w:r>
          </w:p>
        </w:tc>
        <w:tc>
          <w:tcPr>
            <w:tcW w:w="0" w:type="auto"/>
            <w:tcBorders>
              <w:top w:val="nil"/>
              <w:left w:val="nil"/>
              <w:bottom w:val="single" w:sz="4" w:space="0" w:color="auto"/>
              <w:right w:val="single" w:sz="4" w:space="0" w:color="auto"/>
            </w:tcBorders>
            <w:shd w:val="clear" w:color="auto" w:fill="auto"/>
            <w:vAlign w:val="center"/>
            <w:hideMark/>
          </w:tcPr>
          <w:p w14:paraId="423F4F0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1C819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8D38D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CB79A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0625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DF3D6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445C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9FAB3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796CC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4FB0F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43D7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AC748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FFF3A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34255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2BA7631" w14:textId="77777777" w:rsidTr="00B923A5">
        <w:trPr>
          <w:trHeight w:val="5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708F184" w14:textId="77777777" w:rsidR="00B923A5" w:rsidRPr="00B923A5" w:rsidRDefault="00B923A5" w:rsidP="00B923A5">
            <w:pPr>
              <w:widowControl/>
              <w:autoSpaceDE/>
              <w:autoSpaceDN/>
              <w:adjustRightInd/>
              <w:rPr>
                <w:b/>
                <w:bCs/>
                <w:color w:val="000000"/>
              </w:rPr>
            </w:pPr>
            <w:r w:rsidRPr="00B923A5">
              <w:rPr>
                <w:b/>
                <w:bCs/>
                <w:color w:val="000000"/>
              </w:rPr>
              <w:t>1.2.3.1 Measures to facilitate adequate adaptation</w:t>
            </w:r>
          </w:p>
        </w:tc>
        <w:tc>
          <w:tcPr>
            <w:tcW w:w="0" w:type="auto"/>
            <w:tcBorders>
              <w:top w:val="nil"/>
              <w:left w:val="nil"/>
              <w:bottom w:val="single" w:sz="4" w:space="0" w:color="auto"/>
              <w:right w:val="single" w:sz="4" w:space="0" w:color="auto"/>
            </w:tcBorders>
            <w:shd w:val="clear" w:color="auto" w:fill="auto"/>
            <w:vAlign w:val="center"/>
            <w:hideMark/>
          </w:tcPr>
          <w:p w14:paraId="7D26001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DF23F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74777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176F1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0E7A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7BD86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2AC13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4318F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20DE2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F7106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3C120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8CB0F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6E01E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4A917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B9A5616" w14:textId="77777777" w:rsidTr="00B923A5">
        <w:trPr>
          <w:trHeight w:val="9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55087B" w14:textId="77777777" w:rsidR="00B923A5" w:rsidRPr="00B923A5" w:rsidRDefault="00B923A5" w:rsidP="00B923A5">
            <w:pPr>
              <w:widowControl/>
              <w:autoSpaceDE/>
              <w:autoSpaceDN/>
              <w:adjustRightInd/>
              <w:rPr>
                <w:b/>
                <w:bCs/>
                <w:color w:val="000000"/>
              </w:rPr>
            </w:pPr>
            <w:r w:rsidRPr="00B923A5">
              <w:rPr>
                <w:b/>
                <w:bCs/>
                <w:color w:val="000000"/>
              </w:rPr>
              <w:t xml:space="preserve">Output 1.2.3.1.1: </w:t>
            </w:r>
            <w:r w:rsidRPr="00B923A5">
              <w:rPr>
                <w:color w:val="000000"/>
              </w:rPr>
              <w:t>National Group on Measures Promoting Adequate Adaptation developed and strengthened.</w:t>
            </w:r>
          </w:p>
        </w:tc>
        <w:tc>
          <w:tcPr>
            <w:tcW w:w="0" w:type="auto"/>
            <w:tcBorders>
              <w:top w:val="nil"/>
              <w:left w:val="nil"/>
              <w:bottom w:val="single" w:sz="4" w:space="0" w:color="auto"/>
              <w:right w:val="single" w:sz="4" w:space="0" w:color="auto"/>
            </w:tcBorders>
            <w:shd w:val="clear" w:color="auto" w:fill="auto"/>
            <w:vAlign w:val="center"/>
            <w:hideMark/>
          </w:tcPr>
          <w:p w14:paraId="6733549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41681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442E5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B3ECC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90125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01D8C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98312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A2A0F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0566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5461FE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433DF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ACB3B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76AFD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43E44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AD8BCF6"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E543FC" w14:textId="77777777" w:rsidR="00B923A5" w:rsidRPr="00B923A5" w:rsidRDefault="00B923A5" w:rsidP="00B923A5">
            <w:pPr>
              <w:widowControl/>
              <w:autoSpaceDE/>
              <w:autoSpaceDN/>
              <w:adjustRightInd/>
              <w:rPr>
                <w:color w:val="000000"/>
              </w:rPr>
            </w:pPr>
            <w:r w:rsidRPr="00B923A5">
              <w:rPr>
                <w:color w:val="000000"/>
              </w:rPr>
              <w:t>1.2.3.1.1.1. Establishment of the National Group for Measures Promoting Adequate Adaptation and appointment of a Team Leader.</w:t>
            </w:r>
          </w:p>
        </w:tc>
        <w:tc>
          <w:tcPr>
            <w:tcW w:w="0" w:type="auto"/>
            <w:tcBorders>
              <w:top w:val="nil"/>
              <w:left w:val="nil"/>
              <w:bottom w:val="single" w:sz="4" w:space="0" w:color="auto"/>
              <w:right w:val="single" w:sz="4" w:space="0" w:color="auto"/>
            </w:tcBorders>
            <w:shd w:val="clear" w:color="auto" w:fill="auto"/>
            <w:vAlign w:val="center"/>
            <w:hideMark/>
          </w:tcPr>
          <w:p w14:paraId="286E0B0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A964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84709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DFF6C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0AB9F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8CD67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0CE4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A42F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B365D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5696F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EA3B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F979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A6334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0AFEA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701784A" w14:textId="77777777" w:rsidTr="00B923A5">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7D61736" w14:textId="77777777" w:rsidR="00B923A5" w:rsidRPr="00B923A5" w:rsidRDefault="00B923A5" w:rsidP="00B923A5">
            <w:pPr>
              <w:widowControl/>
              <w:autoSpaceDE/>
              <w:autoSpaceDN/>
              <w:adjustRightInd/>
              <w:rPr>
                <w:color w:val="000000"/>
              </w:rPr>
            </w:pPr>
            <w:r w:rsidRPr="00B923A5">
              <w:rPr>
                <w:color w:val="000000"/>
              </w:rPr>
              <w:t xml:space="preserve">1.2.3.1.1.2. Inclusion of leading experts from ministries and departments related to climate change issues in the National Group on Measures Promoting Adequate Adaptation. </w:t>
            </w:r>
          </w:p>
        </w:tc>
        <w:tc>
          <w:tcPr>
            <w:tcW w:w="0" w:type="auto"/>
            <w:tcBorders>
              <w:top w:val="nil"/>
              <w:left w:val="nil"/>
              <w:bottom w:val="single" w:sz="4" w:space="0" w:color="auto"/>
              <w:right w:val="single" w:sz="4" w:space="0" w:color="auto"/>
            </w:tcBorders>
            <w:shd w:val="clear" w:color="auto" w:fill="auto"/>
            <w:vAlign w:val="center"/>
            <w:hideMark/>
          </w:tcPr>
          <w:p w14:paraId="7B45576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36A34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12359C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437DF7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85A11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81DD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0CF27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BD760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A668F8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9C76A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81756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81F7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F5CA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55433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3A2935C" w14:textId="77777777" w:rsidTr="00B923A5">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7095C3" w14:textId="77777777" w:rsidR="00B923A5" w:rsidRPr="00B923A5" w:rsidRDefault="00B923A5" w:rsidP="00B923A5">
            <w:pPr>
              <w:widowControl/>
              <w:autoSpaceDE/>
              <w:autoSpaceDN/>
              <w:adjustRightInd/>
              <w:rPr>
                <w:color w:val="000000"/>
              </w:rPr>
            </w:pPr>
            <w:r w:rsidRPr="00B923A5">
              <w:rPr>
                <w:color w:val="000000"/>
              </w:rPr>
              <w:lastRenderedPageBreak/>
              <w:t xml:space="preserve">1.2.3.1.1.3. Assessment of risks associated with climate change. </w:t>
            </w:r>
          </w:p>
        </w:tc>
        <w:tc>
          <w:tcPr>
            <w:tcW w:w="0" w:type="auto"/>
            <w:tcBorders>
              <w:top w:val="nil"/>
              <w:left w:val="nil"/>
              <w:bottom w:val="single" w:sz="4" w:space="0" w:color="auto"/>
              <w:right w:val="single" w:sz="4" w:space="0" w:color="auto"/>
            </w:tcBorders>
            <w:shd w:val="clear" w:color="auto" w:fill="auto"/>
            <w:vAlign w:val="center"/>
            <w:hideMark/>
          </w:tcPr>
          <w:p w14:paraId="002E1C6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03741B"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389F28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E28CD5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E593B2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040565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F3D758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D2130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D31F2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36C01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7420E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1E082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2B33F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75008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77EADA6"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FC1979" w14:textId="77777777" w:rsidR="00B923A5" w:rsidRPr="00B923A5" w:rsidRDefault="00B923A5" w:rsidP="00B923A5">
            <w:pPr>
              <w:widowControl/>
              <w:autoSpaceDE/>
              <w:autoSpaceDN/>
              <w:adjustRightInd/>
              <w:rPr>
                <w:color w:val="000000"/>
              </w:rPr>
            </w:pPr>
            <w:r w:rsidRPr="00B923A5">
              <w:rPr>
                <w:color w:val="000000"/>
              </w:rPr>
              <w:t>1.2.3.1.1.4. Development of the list of specific adaptation measures with aggregative assessment of costs and benefits of their implementation.</w:t>
            </w:r>
          </w:p>
        </w:tc>
        <w:tc>
          <w:tcPr>
            <w:tcW w:w="0" w:type="auto"/>
            <w:tcBorders>
              <w:top w:val="nil"/>
              <w:left w:val="nil"/>
              <w:bottom w:val="single" w:sz="4" w:space="0" w:color="auto"/>
              <w:right w:val="single" w:sz="4" w:space="0" w:color="auto"/>
            </w:tcBorders>
            <w:shd w:val="clear" w:color="auto" w:fill="auto"/>
            <w:vAlign w:val="center"/>
            <w:hideMark/>
          </w:tcPr>
          <w:p w14:paraId="686A03E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24CA06"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C6733D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E3D0CB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71D65C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DD65E0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E2317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790BD6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6BF1F7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D25F1A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B4E8C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E5271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CBF01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C64CD8"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A49FC2D" w14:textId="77777777" w:rsidTr="00B923A5">
        <w:trPr>
          <w:trHeight w:val="14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D86F1A" w14:textId="77777777" w:rsidR="00B923A5" w:rsidRPr="00B923A5" w:rsidRDefault="00B923A5" w:rsidP="00B923A5">
            <w:pPr>
              <w:widowControl/>
              <w:autoSpaceDE/>
              <w:autoSpaceDN/>
              <w:adjustRightInd/>
            </w:pPr>
            <w:r w:rsidRPr="00B923A5">
              <w:t>1.2.3.1.1.5. Organization of the first national seminar on measures to promote adequate adaptation in the initial period of the Fourth National Communication with the purpose to consult with relevant stakeholders and identify approaches, tools and methods that will be used during vulnerability and adaptation assessment.</w:t>
            </w:r>
          </w:p>
        </w:tc>
        <w:tc>
          <w:tcPr>
            <w:tcW w:w="0" w:type="auto"/>
            <w:tcBorders>
              <w:top w:val="nil"/>
              <w:left w:val="nil"/>
              <w:bottom w:val="single" w:sz="4" w:space="0" w:color="auto"/>
              <w:right w:val="single" w:sz="4" w:space="0" w:color="auto"/>
            </w:tcBorders>
            <w:shd w:val="clear" w:color="auto" w:fill="auto"/>
            <w:vAlign w:val="center"/>
            <w:hideMark/>
          </w:tcPr>
          <w:p w14:paraId="172B22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D0709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37C31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E8A145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39F47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6443E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8F05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CC821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A7A1F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FE6DD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C949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1825C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6F196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2EDFB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97C32B9" w14:textId="77777777" w:rsidTr="00B923A5">
        <w:trPr>
          <w:trHeight w:val="11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5C0BC2" w14:textId="77777777" w:rsidR="00B923A5" w:rsidRPr="00B923A5" w:rsidRDefault="00B923A5" w:rsidP="00B923A5">
            <w:pPr>
              <w:widowControl/>
              <w:autoSpaceDE/>
              <w:autoSpaceDN/>
              <w:adjustRightInd/>
            </w:pPr>
            <w:r w:rsidRPr="00B923A5">
              <w:t>1.2.3.1.1.6. Technical capacity-building of national teams/experts working on vulnerability and adaptation assessments, including supporting their participation in relevant sub regional/regional/international workshops on Vulnerability Assessment and Adaptation as appropriate</w:t>
            </w:r>
          </w:p>
        </w:tc>
        <w:tc>
          <w:tcPr>
            <w:tcW w:w="0" w:type="auto"/>
            <w:tcBorders>
              <w:top w:val="nil"/>
              <w:left w:val="nil"/>
              <w:bottom w:val="single" w:sz="4" w:space="0" w:color="auto"/>
              <w:right w:val="single" w:sz="4" w:space="0" w:color="auto"/>
            </w:tcBorders>
            <w:shd w:val="clear" w:color="auto" w:fill="auto"/>
            <w:vAlign w:val="center"/>
            <w:hideMark/>
          </w:tcPr>
          <w:p w14:paraId="2D3C01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098E3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3A14E6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E4AE7B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AA941C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A4C923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692CAB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877638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7325A3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1BA87A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BF1FB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396AE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C714C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760A7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84782FA"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B2C596" w14:textId="77777777" w:rsidR="00B923A5" w:rsidRPr="00B923A5" w:rsidRDefault="00B923A5" w:rsidP="00B923A5">
            <w:pPr>
              <w:widowControl/>
              <w:autoSpaceDE/>
              <w:autoSpaceDN/>
              <w:adjustRightInd/>
              <w:rPr>
                <w:b/>
                <w:bCs/>
                <w:color w:val="000000"/>
              </w:rPr>
            </w:pPr>
            <w:r w:rsidRPr="00B923A5">
              <w:rPr>
                <w:b/>
                <w:bCs/>
                <w:color w:val="000000"/>
              </w:rPr>
              <w:t xml:space="preserve">Output 1.2.3.1.2 </w:t>
            </w:r>
            <w:r w:rsidRPr="00B923A5">
              <w:rPr>
                <w:color w:val="000000"/>
              </w:rPr>
              <w:t>Approaches, tools and methods to be used during vulnerability assessment and adaptation approved. .</w:t>
            </w:r>
          </w:p>
        </w:tc>
        <w:tc>
          <w:tcPr>
            <w:tcW w:w="0" w:type="auto"/>
            <w:tcBorders>
              <w:top w:val="nil"/>
              <w:left w:val="nil"/>
              <w:bottom w:val="single" w:sz="4" w:space="0" w:color="auto"/>
              <w:right w:val="single" w:sz="4" w:space="0" w:color="auto"/>
            </w:tcBorders>
            <w:shd w:val="clear" w:color="auto" w:fill="auto"/>
            <w:vAlign w:val="center"/>
            <w:hideMark/>
          </w:tcPr>
          <w:p w14:paraId="2152F84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0BFED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3C03F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70619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5B94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5DAFE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31CE8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CC6E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A9A91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C91E5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9EC06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4841D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1239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21D72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5598918" w14:textId="77777777" w:rsidTr="00B923A5">
        <w:trPr>
          <w:trHeight w:val="11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78972C" w14:textId="77777777" w:rsidR="00B923A5" w:rsidRPr="00B923A5" w:rsidRDefault="00B923A5" w:rsidP="00B923A5">
            <w:pPr>
              <w:widowControl/>
              <w:autoSpaceDE/>
              <w:autoSpaceDN/>
              <w:adjustRightInd/>
              <w:rPr>
                <w:color w:val="000000"/>
              </w:rPr>
            </w:pPr>
            <w:r w:rsidRPr="00B923A5">
              <w:rPr>
                <w:color w:val="000000"/>
              </w:rPr>
              <w:t xml:space="preserve">1.2.3.1.2.1. Identification of necessary data and information, and selection and description of approaches, tools and methods to be used for evaluation of impacts of and vulnerability and adaptation to climate change. </w:t>
            </w:r>
          </w:p>
        </w:tc>
        <w:tc>
          <w:tcPr>
            <w:tcW w:w="0" w:type="auto"/>
            <w:tcBorders>
              <w:top w:val="nil"/>
              <w:left w:val="nil"/>
              <w:bottom w:val="single" w:sz="4" w:space="0" w:color="auto"/>
              <w:right w:val="single" w:sz="4" w:space="0" w:color="auto"/>
            </w:tcBorders>
            <w:shd w:val="clear" w:color="auto" w:fill="auto"/>
            <w:vAlign w:val="center"/>
            <w:hideMark/>
          </w:tcPr>
          <w:p w14:paraId="2F4C519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E4040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F7C1E8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7ACA0B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49DC39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364C25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B8102B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52D2C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6D902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413E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F956C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82BB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557D0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AB6BF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5DF2C5D" w14:textId="77777777" w:rsidTr="00B923A5">
        <w:trPr>
          <w:trHeight w:val="7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6ED378F" w14:textId="77777777" w:rsidR="00B923A5" w:rsidRPr="00B923A5" w:rsidRDefault="00B923A5" w:rsidP="00B923A5">
            <w:pPr>
              <w:widowControl/>
              <w:autoSpaceDE/>
              <w:autoSpaceDN/>
              <w:adjustRightInd/>
              <w:rPr>
                <w:color w:val="000000"/>
              </w:rPr>
            </w:pPr>
            <w:r w:rsidRPr="00B923A5">
              <w:rPr>
                <w:color w:val="000000"/>
              </w:rPr>
              <w:lastRenderedPageBreak/>
              <w:t xml:space="preserve">1.2.3.1.2.2. Development and use of methods for calculating costs and benefits in the implementation of specific adaptation measures. </w:t>
            </w:r>
          </w:p>
        </w:tc>
        <w:tc>
          <w:tcPr>
            <w:tcW w:w="0" w:type="auto"/>
            <w:tcBorders>
              <w:top w:val="nil"/>
              <w:left w:val="nil"/>
              <w:bottom w:val="single" w:sz="4" w:space="0" w:color="auto"/>
              <w:right w:val="single" w:sz="4" w:space="0" w:color="auto"/>
            </w:tcBorders>
            <w:shd w:val="clear" w:color="auto" w:fill="auto"/>
            <w:vAlign w:val="center"/>
            <w:hideMark/>
          </w:tcPr>
          <w:p w14:paraId="15793AA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CABF2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B14096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AB9337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DF7686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76CA53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E0ADD2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1D25D5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E545D8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593D17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2D8880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7E6F8F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2E9EAB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DDE678"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BDE57D4" w14:textId="77777777" w:rsidTr="00B923A5">
        <w:trPr>
          <w:trHeight w:val="11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B5AA0E" w14:textId="77777777" w:rsidR="00B923A5" w:rsidRPr="00B923A5" w:rsidRDefault="00B923A5" w:rsidP="00B923A5">
            <w:pPr>
              <w:widowControl/>
              <w:autoSpaceDE/>
              <w:autoSpaceDN/>
              <w:adjustRightInd/>
              <w:rPr>
                <w:color w:val="000000"/>
              </w:rPr>
            </w:pPr>
            <w:r w:rsidRPr="00B923A5">
              <w:rPr>
                <w:color w:val="000000"/>
              </w:rPr>
              <w:t xml:space="preserve">1.2.3.1.2.3. Review of the policy and development process in the context of the chosen field in order to explore how adaptation measures can be implemented in the decision-making agenda and the best mechanisms for their implementation. </w:t>
            </w:r>
          </w:p>
        </w:tc>
        <w:tc>
          <w:tcPr>
            <w:tcW w:w="0" w:type="auto"/>
            <w:tcBorders>
              <w:top w:val="nil"/>
              <w:left w:val="nil"/>
              <w:bottom w:val="single" w:sz="4" w:space="0" w:color="auto"/>
              <w:right w:val="single" w:sz="4" w:space="0" w:color="auto"/>
            </w:tcBorders>
            <w:shd w:val="clear" w:color="auto" w:fill="auto"/>
            <w:vAlign w:val="center"/>
            <w:hideMark/>
          </w:tcPr>
          <w:p w14:paraId="2D49A36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0E180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BCC98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58C9CD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E6A62B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259C23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87BEF8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A0CF1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35259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2EF8D8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B149FE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147151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002E3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F9527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403A3B7" w14:textId="77777777" w:rsidTr="00B923A5">
        <w:trPr>
          <w:trHeight w:val="14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DC58BA" w14:textId="77777777" w:rsidR="00B923A5" w:rsidRPr="00B923A5" w:rsidRDefault="00B923A5" w:rsidP="00B923A5">
            <w:pPr>
              <w:widowControl/>
              <w:autoSpaceDE/>
              <w:autoSpaceDN/>
              <w:adjustRightInd/>
              <w:rPr>
                <w:color w:val="000000"/>
              </w:rPr>
            </w:pPr>
            <w:r w:rsidRPr="00B923A5">
              <w:rPr>
                <w:color w:val="000000"/>
              </w:rPr>
              <w:t>1.2.3.1.2.4. Determination of a set of measures to eliminate the water shortage associated with climate change (reducing river flows and changing their hydrograph, increasing irrigation norms with increasing temperature and evapotranspiration growth, expanding evaporation from the water surface).</w:t>
            </w:r>
          </w:p>
        </w:tc>
        <w:tc>
          <w:tcPr>
            <w:tcW w:w="0" w:type="auto"/>
            <w:tcBorders>
              <w:top w:val="nil"/>
              <w:left w:val="nil"/>
              <w:bottom w:val="single" w:sz="4" w:space="0" w:color="auto"/>
              <w:right w:val="single" w:sz="4" w:space="0" w:color="auto"/>
            </w:tcBorders>
            <w:shd w:val="clear" w:color="auto" w:fill="auto"/>
            <w:vAlign w:val="center"/>
            <w:hideMark/>
          </w:tcPr>
          <w:p w14:paraId="5F44A30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2EF3A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F45F25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96D93B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BC8DD9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3E9212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1AA8DD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71070D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CC6762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AF5B8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658490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F56CD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5DB79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59183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57D09A4" w14:textId="77777777" w:rsidTr="00B923A5">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AAC8F39" w14:textId="77777777" w:rsidR="00B923A5" w:rsidRPr="00B923A5" w:rsidRDefault="00B923A5" w:rsidP="00B923A5">
            <w:pPr>
              <w:widowControl/>
              <w:autoSpaceDE/>
              <w:autoSpaceDN/>
              <w:adjustRightInd/>
              <w:rPr>
                <w:color w:val="000000"/>
              </w:rPr>
            </w:pPr>
            <w:r w:rsidRPr="00B923A5">
              <w:rPr>
                <w:color w:val="000000"/>
              </w:rPr>
              <w:t xml:space="preserve">1.2.3.1.2.5. Support the implementation of the Central Asian Land Management Initiative (CACILM). </w:t>
            </w:r>
          </w:p>
        </w:tc>
        <w:tc>
          <w:tcPr>
            <w:tcW w:w="0" w:type="auto"/>
            <w:tcBorders>
              <w:top w:val="nil"/>
              <w:left w:val="nil"/>
              <w:bottom w:val="single" w:sz="4" w:space="0" w:color="auto"/>
              <w:right w:val="single" w:sz="4" w:space="0" w:color="auto"/>
            </w:tcBorders>
            <w:shd w:val="clear" w:color="auto" w:fill="auto"/>
            <w:vAlign w:val="center"/>
            <w:hideMark/>
          </w:tcPr>
          <w:p w14:paraId="48FF85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B3583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4B7E8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F4217B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594F8C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F18218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BCB76A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7940ED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609C84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5485B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59B5D8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5F006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9EF7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78E88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5EF2E65"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E78B75" w14:textId="77777777" w:rsidR="00B923A5" w:rsidRPr="00B923A5" w:rsidRDefault="00B923A5" w:rsidP="00B923A5">
            <w:pPr>
              <w:widowControl/>
              <w:autoSpaceDE/>
              <w:autoSpaceDN/>
              <w:adjustRightInd/>
              <w:rPr>
                <w:color w:val="000000"/>
              </w:rPr>
            </w:pPr>
            <w:r w:rsidRPr="00B923A5">
              <w:rPr>
                <w:color w:val="000000"/>
              </w:rPr>
              <w:t xml:space="preserve">1.2.3.1.2.6. Assistance in strengthening the activity of the State Commission for Ensuring Fulfillment of the Obligations of Turkmenistan arising from the UN conventions and programs on the environment. </w:t>
            </w:r>
          </w:p>
        </w:tc>
        <w:tc>
          <w:tcPr>
            <w:tcW w:w="0" w:type="auto"/>
            <w:tcBorders>
              <w:top w:val="nil"/>
              <w:left w:val="nil"/>
              <w:bottom w:val="single" w:sz="4" w:space="0" w:color="auto"/>
              <w:right w:val="single" w:sz="4" w:space="0" w:color="auto"/>
            </w:tcBorders>
            <w:shd w:val="clear" w:color="auto" w:fill="auto"/>
            <w:vAlign w:val="center"/>
            <w:hideMark/>
          </w:tcPr>
          <w:p w14:paraId="55DDC7C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468AB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545664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2708D2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E4CEB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DB146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5A9952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CC7AD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091A3B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423E8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E65B0D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E3DDBE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29344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C79D6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D62A46D" w14:textId="77777777" w:rsidTr="00B923A5">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D3C3B0" w14:textId="77777777" w:rsidR="00B923A5" w:rsidRPr="00B923A5" w:rsidRDefault="00B923A5" w:rsidP="00B923A5">
            <w:pPr>
              <w:widowControl/>
              <w:autoSpaceDE/>
              <w:autoSpaceDN/>
              <w:adjustRightInd/>
              <w:rPr>
                <w:b/>
                <w:bCs/>
                <w:color w:val="000000"/>
              </w:rPr>
            </w:pPr>
            <w:r w:rsidRPr="00B923A5">
              <w:rPr>
                <w:b/>
                <w:bCs/>
                <w:color w:val="000000"/>
              </w:rPr>
              <w:t>Output 1.2.3.1.3: Vulnerability and Adaptation Assessment Implemented.</w:t>
            </w:r>
          </w:p>
        </w:tc>
        <w:tc>
          <w:tcPr>
            <w:tcW w:w="0" w:type="auto"/>
            <w:tcBorders>
              <w:top w:val="nil"/>
              <w:left w:val="nil"/>
              <w:bottom w:val="single" w:sz="4" w:space="0" w:color="auto"/>
              <w:right w:val="single" w:sz="4" w:space="0" w:color="auto"/>
            </w:tcBorders>
            <w:shd w:val="clear" w:color="auto" w:fill="auto"/>
            <w:vAlign w:val="center"/>
            <w:hideMark/>
          </w:tcPr>
          <w:p w14:paraId="1E071F7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4EDA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2896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24D9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AA46C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69922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1826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936C0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A3AE3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6063B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DEC34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F6DD4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94B0A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4912C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053ED6E" w14:textId="77777777" w:rsidTr="00B923A5">
        <w:trPr>
          <w:trHeight w:val="16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4AC9BC" w14:textId="77777777" w:rsidR="00B923A5" w:rsidRPr="00B923A5" w:rsidRDefault="00B923A5" w:rsidP="00B923A5">
            <w:pPr>
              <w:widowControl/>
              <w:autoSpaceDE/>
              <w:autoSpaceDN/>
              <w:adjustRightInd/>
              <w:rPr>
                <w:color w:val="000000"/>
              </w:rPr>
            </w:pPr>
            <w:r w:rsidRPr="00B923A5">
              <w:rPr>
                <w:color w:val="000000"/>
              </w:rPr>
              <w:lastRenderedPageBreak/>
              <w:t>1.2.3.1.3.1. Identification and description of the scope of vulnerability and adaptation assessment of Turkmenistan and description of vulnerable areas, and the development of reliable indicators (climate and multilateral impact, socio-economic development, etc.). It is supposed to include “prevented damage” as one of the indicators. In various sectors of the economy, this indicator should be calculated independently by the industry experts:</w:t>
            </w:r>
          </w:p>
        </w:tc>
        <w:tc>
          <w:tcPr>
            <w:tcW w:w="0" w:type="auto"/>
            <w:tcBorders>
              <w:top w:val="nil"/>
              <w:left w:val="nil"/>
              <w:bottom w:val="single" w:sz="4" w:space="0" w:color="auto"/>
              <w:right w:val="single" w:sz="4" w:space="0" w:color="auto"/>
            </w:tcBorders>
            <w:shd w:val="clear" w:color="auto" w:fill="auto"/>
            <w:vAlign w:val="center"/>
            <w:hideMark/>
          </w:tcPr>
          <w:p w14:paraId="2C29E67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7C6EA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6ACDDD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0C6982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DC717D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9EA2B2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786832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E6194E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0995A4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629F84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27113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CCB44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06B8C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EB562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DB85C5E" w14:textId="77777777" w:rsidTr="00B923A5">
        <w:trPr>
          <w:trHeight w:val="14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EC86CB3" w14:textId="77777777" w:rsidR="00B923A5" w:rsidRPr="00B923A5" w:rsidRDefault="00B923A5" w:rsidP="00B923A5">
            <w:pPr>
              <w:widowControl/>
              <w:autoSpaceDE/>
              <w:autoSpaceDN/>
              <w:adjustRightInd/>
              <w:rPr>
                <w:color w:val="000000"/>
              </w:rPr>
            </w:pPr>
            <w:r w:rsidRPr="00B923A5">
              <w:rPr>
                <w:color w:val="000000"/>
              </w:rPr>
              <w:t xml:space="preserve">1.2.3.1.3.2. Under the socio-economic indicator for the rural population, calculate the increase in the standard of living of the population, expressed as an increase in income from agricultural production, subject to the implementation of adaptation measures in the water and agricultural sectors.     </w:t>
            </w:r>
          </w:p>
        </w:tc>
        <w:tc>
          <w:tcPr>
            <w:tcW w:w="0" w:type="auto"/>
            <w:tcBorders>
              <w:top w:val="nil"/>
              <w:left w:val="nil"/>
              <w:bottom w:val="single" w:sz="4" w:space="0" w:color="auto"/>
              <w:right w:val="single" w:sz="4" w:space="0" w:color="auto"/>
            </w:tcBorders>
            <w:shd w:val="clear" w:color="auto" w:fill="auto"/>
            <w:vAlign w:val="center"/>
            <w:hideMark/>
          </w:tcPr>
          <w:p w14:paraId="19FF03C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740500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94B87A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1A0848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60863D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AEA14A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128233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BDAC95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36A234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9D9635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3C4F21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8970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A2EFD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D78FE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6961135" w14:textId="77777777" w:rsidTr="00B923A5">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BC7EFB" w14:textId="77777777" w:rsidR="00B923A5" w:rsidRPr="00B923A5" w:rsidRDefault="00B923A5" w:rsidP="00B923A5">
            <w:pPr>
              <w:widowControl/>
              <w:autoSpaceDE/>
              <w:autoSpaceDN/>
              <w:adjustRightInd/>
              <w:rPr>
                <w:color w:val="000000"/>
              </w:rPr>
            </w:pPr>
            <w:r w:rsidRPr="00B923A5">
              <w:rPr>
                <w:color w:val="000000"/>
              </w:rPr>
              <w:t xml:space="preserve">1.2.3.1.3.3. Compile relevant information on implementation of sectoral and/or integrated analysis of Turkmenistan's vulnerability to climate change for all relevant sectors of the economy. </w:t>
            </w:r>
          </w:p>
        </w:tc>
        <w:tc>
          <w:tcPr>
            <w:tcW w:w="0" w:type="auto"/>
            <w:tcBorders>
              <w:top w:val="nil"/>
              <w:left w:val="nil"/>
              <w:bottom w:val="single" w:sz="4" w:space="0" w:color="auto"/>
              <w:right w:val="single" w:sz="4" w:space="0" w:color="auto"/>
            </w:tcBorders>
            <w:shd w:val="clear" w:color="auto" w:fill="auto"/>
            <w:vAlign w:val="center"/>
            <w:hideMark/>
          </w:tcPr>
          <w:p w14:paraId="6E602E5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ADE7A3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402D22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B4574C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29E59E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FECAC3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96BE9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319E10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2DA71E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1518DA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0B32EF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1E4D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97587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29B87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4100034" w14:textId="77777777" w:rsidTr="00B923A5">
        <w:trPr>
          <w:trHeight w:val="54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1EFAA4" w14:textId="77777777" w:rsidR="00B923A5" w:rsidRPr="00B923A5" w:rsidRDefault="00B923A5" w:rsidP="00B923A5">
            <w:pPr>
              <w:widowControl/>
              <w:autoSpaceDE/>
              <w:autoSpaceDN/>
              <w:adjustRightInd/>
              <w:rPr>
                <w:color w:val="000000"/>
              </w:rPr>
            </w:pPr>
            <w:r w:rsidRPr="00B923A5">
              <w:rPr>
                <w:color w:val="000000"/>
              </w:rPr>
              <w:t xml:space="preserve">1.2.3.1.3.4. For each sector of the economy, performance of vulnerability assessment and identification of risks - material and social - in case of failure to implement possible adaptation measures (reducing crop yields and animal </w:t>
            </w:r>
            <w:r w:rsidRPr="00B923A5">
              <w:rPr>
                <w:color w:val="000000"/>
              </w:rPr>
              <w:lastRenderedPageBreak/>
              <w:t xml:space="preserve">productivity, loss of biodiversity, etc.) will be undertaken. </w:t>
            </w:r>
          </w:p>
        </w:tc>
        <w:tc>
          <w:tcPr>
            <w:tcW w:w="0" w:type="auto"/>
            <w:tcBorders>
              <w:top w:val="nil"/>
              <w:left w:val="nil"/>
              <w:bottom w:val="single" w:sz="4" w:space="0" w:color="auto"/>
              <w:right w:val="single" w:sz="4" w:space="0" w:color="auto"/>
            </w:tcBorders>
            <w:shd w:val="clear" w:color="auto" w:fill="auto"/>
            <w:vAlign w:val="center"/>
            <w:hideMark/>
          </w:tcPr>
          <w:p w14:paraId="5D823DFE" w14:textId="77777777" w:rsidR="00B923A5" w:rsidRPr="00B923A5" w:rsidRDefault="00B923A5" w:rsidP="00B923A5">
            <w:pPr>
              <w:widowControl/>
              <w:autoSpaceDE/>
              <w:autoSpaceDN/>
              <w:adjustRightInd/>
              <w:jc w:val="center"/>
              <w:rPr>
                <w:color w:val="000000"/>
              </w:rPr>
            </w:pPr>
            <w:r w:rsidRPr="00B923A5">
              <w:rPr>
                <w:color w:val="000000"/>
              </w:rPr>
              <w:lastRenderedPageBreak/>
              <w:t>Х</w:t>
            </w:r>
          </w:p>
        </w:tc>
        <w:tc>
          <w:tcPr>
            <w:tcW w:w="0" w:type="auto"/>
            <w:tcBorders>
              <w:top w:val="nil"/>
              <w:left w:val="nil"/>
              <w:bottom w:val="single" w:sz="4" w:space="0" w:color="auto"/>
              <w:right w:val="single" w:sz="4" w:space="0" w:color="auto"/>
            </w:tcBorders>
            <w:shd w:val="clear" w:color="auto" w:fill="auto"/>
            <w:vAlign w:val="center"/>
            <w:hideMark/>
          </w:tcPr>
          <w:p w14:paraId="68911FF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2857AF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CB1CD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C1E260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BA647D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51EE6C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D8790C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4CAA04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C747AD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B98A3C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9CEF87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1E761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A47B03"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9038C3A"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4E483C4" w14:textId="77777777" w:rsidR="00B923A5" w:rsidRPr="00B923A5" w:rsidRDefault="00B923A5" w:rsidP="00B923A5">
            <w:pPr>
              <w:widowControl/>
              <w:autoSpaceDE/>
              <w:autoSpaceDN/>
              <w:adjustRightInd/>
              <w:rPr>
                <w:b/>
                <w:bCs/>
                <w:color w:val="000000"/>
              </w:rPr>
            </w:pPr>
            <w:r w:rsidRPr="00B923A5">
              <w:rPr>
                <w:b/>
                <w:bCs/>
                <w:color w:val="000000"/>
              </w:rPr>
              <w:t>Output 1.2.3.1.4: B</w:t>
            </w:r>
            <w:r w:rsidRPr="00B923A5">
              <w:rPr>
                <w:color w:val="000000"/>
              </w:rPr>
              <w:t>asic scenarios developed</w:t>
            </w:r>
          </w:p>
        </w:tc>
        <w:tc>
          <w:tcPr>
            <w:tcW w:w="0" w:type="auto"/>
            <w:tcBorders>
              <w:top w:val="nil"/>
              <w:left w:val="nil"/>
              <w:bottom w:val="single" w:sz="4" w:space="0" w:color="auto"/>
              <w:right w:val="single" w:sz="4" w:space="0" w:color="auto"/>
            </w:tcBorders>
            <w:shd w:val="clear" w:color="auto" w:fill="auto"/>
            <w:vAlign w:val="center"/>
            <w:hideMark/>
          </w:tcPr>
          <w:p w14:paraId="1D9FA48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76F2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4DB2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B3DE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58CB4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7BCA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162F9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2C2EF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135AE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9241B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FEF79A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1B88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5C586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B8FE6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71EA405"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2787BA" w14:textId="77777777" w:rsidR="00B923A5" w:rsidRPr="00B923A5" w:rsidRDefault="00B923A5" w:rsidP="00B923A5">
            <w:pPr>
              <w:widowControl/>
              <w:autoSpaceDE/>
              <w:autoSpaceDN/>
              <w:adjustRightInd/>
              <w:rPr>
                <w:color w:val="000000"/>
              </w:rPr>
            </w:pPr>
            <w:r w:rsidRPr="00B923A5">
              <w:rPr>
                <w:color w:val="000000"/>
              </w:rPr>
              <w:t xml:space="preserve">1.2.3.1.4.1. Development of climate scenarios using modern models.  </w:t>
            </w:r>
          </w:p>
        </w:tc>
        <w:tc>
          <w:tcPr>
            <w:tcW w:w="0" w:type="auto"/>
            <w:tcBorders>
              <w:top w:val="nil"/>
              <w:left w:val="nil"/>
              <w:bottom w:val="single" w:sz="4" w:space="0" w:color="auto"/>
              <w:right w:val="single" w:sz="4" w:space="0" w:color="auto"/>
            </w:tcBorders>
            <w:shd w:val="clear" w:color="auto" w:fill="auto"/>
            <w:vAlign w:val="center"/>
            <w:hideMark/>
          </w:tcPr>
          <w:p w14:paraId="2F8ED1A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50E8AE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9F47EF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3B78D8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3BDCFB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3D728A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3F61D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A99408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44E846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33AC7D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112AF6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DF996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0D950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1A403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4D86CF7" w14:textId="77777777" w:rsidTr="00B923A5">
        <w:trPr>
          <w:trHeight w:val="8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874CF0" w14:textId="77777777" w:rsidR="00B923A5" w:rsidRPr="00B923A5" w:rsidRDefault="00B923A5" w:rsidP="00B923A5">
            <w:pPr>
              <w:widowControl/>
              <w:autoSpaceDE/>
              <w:autoSpaceDN/>
              <w:adjustRightInd/>
              <w:rPr>
                <w:color w:val="000000"/>
              </w:rPr>
            </w:pPr>
            <w:r w:rsidRPr="00B923A5">
              <w:rPr>
                <w:color w:val="000000"/>
              </w:rPr>
              <w:t>1.2.3.1.4.2. Development of economic scenarios together with the Ministry of Finance and Economics of Turkmenistan.</w:t>
            </w:r>
          </w:p>
        </w:tc>
        <w:tc>
          <w:tcPr>
            <w:tcW w:w="0" w:type="auto"/>
            <w:tcBorders>
              <w:top w:val="nil"/>
              <w:left w:val="nil"/>
              <w:bottom w:val="single" w:sz="4" w:space="0" w:color="auto"/>
              <w:right w:val="single" w:sz="4" w:space="0" w:color="auto"/>
            </w:tcBorders>
            <w:shd w:val="clear" w:color="auto" w:fill="auto"/>
            <w:vAlign w:val="center"/>
            <w:hideMark/>
          </w:tcPr>
          <w:p w14:paraId="6A9F5AB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E6916C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9B650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480635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6FBC3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95AD3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A22887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9D94E4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09C39C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62690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E641F8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21ABD7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E41B6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FC4B1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7BC2D1D"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D93CDD" w14:textId="77777777" w:rsidR="00B923A5" w:rsidRPr="00B923A5" w:rsidRDefault="00B923A5" w:rsidP="00B923A5">
            <w:pPr>
              <w:widowControl/>
              <w:autoSpaceDE/>
              <w:autoSpaceDN/>
              <w:adjustRightInd/>
              <w:rPr>
                <w:color w:val="000000"/>
              </w:rPr>
            </w:pPr>
            <w:r w:rsidRPr="00B923A5">
              <w:rPr>
                <w:color w:val="000000"/>
              </w:rPr>
              <w:t xml:space="preserve">1.2.3.1.4.3. Determination of the cost of implementing these measures and the timing of their implementation in accordance with the considered scenarios of the country's economic development for the future. </w:t>
            </w:r>
          </w:p>
        </w:tc>
        <w:tc>
          <w:tcPr>
            <w:tcW w:w="0" w:type="auto"/>
            <w:tcBorders>
              <w:top w:val="nil"/>
              <w:left w:val="nil"/>
              <w:bottom w:val="single" w:sz="4" w:space="0" w:color="auto"/>
              <w:right w:val="single" w:sz="4" w:space="0" w:color="auto"/>
            </w:tcBorders>
            <w:shd w:val="clear" w:color="auto" w:fill="auto"/>
            <w:vAlign w:val="center"/>
            <w:hideMark/>
          </w:tcPr>
          <w:p w14:paraId="0200AAF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EAAFCB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0AF2EB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BA0E31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635192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E12327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B2829C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D8541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C1F068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49E21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672D0D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DC37F9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02540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5EE67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8D2C297" w14:textId="77777777" w:rsidTr="00B923A5">
        <w:trPr>
          <w:trHeight w:val="7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1B68C2" w14:textId="77777777" w:rsidR="00B923A5" w:rsidRPr="00B923A5" w:rsidRDefault="00B923A5" w:rsidP="00B923A5">
            <w:pPr>
              <w:widowControl/>
              <w:autoSpaceDE/>
              <w:autoSpaceDN/>
              <w:adjustRightInd/>
              <w:rPr>
                <w:color w:val="000000"/>
              </w:rPr>
            </w:pPr>
            <w:r w:rsidRPr="00B923A5">
              <w:rPr>
                <w:color w:val="000000"/>
              </w:rPr>
              <w:t>1.2.3.1.4.4. Development of recommendations for the implementation of early warning system for the likelihood of drought, floods, and mudflows.</w:t>
            </w:r>
          </w:p>
        </w:tc>
        <w:tc>
          <w:tcPr>
            <w:tcW w:w="0" w:type="auto"/>
            <w:tcBorders>
              <w:top w:val="nil"/>
              <w:left w:val="nil"/>
              <w:bottom w:val="single" w:sz="4" w:space="0" w:color="auto"/>
              <w:right w:val="single" w:sz="4" w:space="0" w:color="auto"/>
            </w:tcBorders>
            <w:shd w:val="clear" w:color="auto" w:fill="auto"/>
            <w:vAlign w:val="center"/>
            <w:hideMark/>
          </w:tcPr>
          <w:p w14:paraId="1B8EAF4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BE7C1C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50136C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AA00B9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8E9BE1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A2EDD4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2EB29C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2AFB53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9C75EE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090F46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3FBD7A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F8CCDC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C016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227AE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36A5D8B" w14:textId="77777777" w:rsidTr="00B923A5">
        <w:trPr>
          <w:trHeight w:val="6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801BA7" w14:textId="77777777" w:rsidR="00B923A5" w:rsidRPr="00B923A5" w:rsidRDefault="00B923A5" w:rsidP="00B923A5">
            <w:pPr>
              <w:widowControl/>
              <w:autoSpaceDE/>
              <w:autoSpaceDN/>
              <w:adjustRightInd/>
              <w:rPr>
                <w:b/>
                <w:bCs/>
                <w:color w:val="000000"/>
              </w:rPr>
            </w:pPr>
            <w:r w:rsidRPr="00B923A5">
              <w:rPr>
                <w:b/>
                <w:bCs/>
                <w:color w:val="000000"/>
              </w:rPr>
              <w:t>Output 1.2.3.1.5: Adaptation measures assessed and described.</w:t>
            </w:r>
          </w:p>
        </w:tc>
        <w:tc>
          <w:tcPr>
            <w:tcW w:w="0" w:type="auto"/>
            <w:tcBorders>
              <w:top w:val="nil"/>
              <w:left w:val="nil"/>
              <w:bottom w:val="single" w:sz="4" w:space="0" w:color="auto"/>
              <w:right w:val="single" w:sz="4" w:space="0" w:color="auto"/>
            </w:tcBorders>
            <w:shd w:val="clear" w:color="auto" w:fill="auto"/>
            <w:vAlign w:val="center"/>
            <w:hideMark/>
          </w:tcPr>
          <w:p w14:paraId="65B1DF1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C82DE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96BC4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C0FDD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D67D4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9160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34540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8981F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4AC0C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D1B3E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EEC40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E36C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C385A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EB8C1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1C62120"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937BC2" w14:textId="77777777" w:rsidR="00B923A5" w:rsidRPr="00B923A5" w:rsidRDefault="00B923A5" w:rsidP="00B923A5">
            <w:pPr>
              <w:widowControl/>
              <w:autoSpaceDE/>
              <w:autoSpaceDN/>
              <w:adjustRightInd/>
              <w:rPr>
                <w:color w:val="000000"/>
              </w:rPr>
            </w:pPr>
            <w:r w:rsidRPr="00B923A5">
              <w:rPr>
                <w:color w:val="000000"/>
              </w:rPr>
              <w:t xml:space="preserve">1.2.3.1.5.1. Assessment of current climate change adaptation strategies and measures in key areas; future climate risk assessed. </w:t>
            </w:r>
          </w:p>
        </w:tc>
        <w:tc>
          <w:tcPr>
            <w:tcW w:w="0" w:type="auto"/>
            <w:tcBorders>
              <w:top w:val="nil"/>
              <w:left w:val="nil"/>
              <w:bottom w:val="single" w:sz="4" w:space="0" w:color="auto"/>
              <w:right w:val="single" w:sz="4" w:space="0" w:color="auto"/>
            </w:tcBorders>
            <w:shd w:val="clear" w:color="auto" w:fill="auto"/>
            <w:vAlign w:val="center"/>
            <w:hideMark/>
          </w:tcPr>
          <w:p w14:paraId="3EFF884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C1C24F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EC23C3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8DF8C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D8CE2F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EC42A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2C5AC3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6C0ED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081768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1AC72D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FBE16C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A7D332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211F7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C1C598"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C754A63" w14:textId="77777777" w:rsidTr="00B923A5">
        <w:trPr>
          <w:trHeight w:val="11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F19859" w14:textId="77777777" w:rsidR="00B923A5" w:rsidRPr="00B923A5" w:rsidRDefault="00B923A5" w:rsidP="00B923A5">
            <w:pPr>
              <w:widowControl/>
              <w:autoSpaceDE/>
              <w:autoSpaceDN/>
              <w:adjustRightInd/>
              <w:rPr>
                <w:color w:val="000000"/>
              </w:rPr>
            </w:pPr>
            <w:r w:rsidRPr="00B923A5">
              <w:rPr>
                <w:color w:val="000000"/>
              </w:rPr>
              <w:t>1.2.3.1.5.2. For the specific adaptation measures, describe ways of their implementation, i.e. mechanism for the implementation of these activities, sources of funding, monitoring and timing of their implementation.</w:t>
            </w:r>
          </w:p>
        </w:tc>
        <w:tc>
          <w:tcPr>
            <w:tcW w:w="0" w:type="auto"/>
            <w:tcBorders>
              <w:top w:val="nil"/>
              <w:left w:val="nil"/>
              <w:bottom w:val="single" w:sz="4" w:space="0" w:color="auto"/>
              <w:right w:val="single" w:sz="4" w:space="0" w:color="auto"/>
            </w:tcBorders>
            <w:shd w:val="clear" w:color="auto" w:fill="auto"/>
            <w:vAlign w:val="center"/>
            <w:hideMark/>
          </w:tcPr>
          <w:p w14:paraId="776E725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2620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A914B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8BFFC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E04C9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E6E16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62B84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B44B07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31DCC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4EFB68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B3B2D8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84E092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C2F6A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7DA023"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F36D667"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B3927B" w14:textId="3933D6E3" w:rsidR="00B923A5" w:rsidRPr="00B923A5" w:rsidRDefault="00B923A5" w:rsidP="00B923A5">
            <w:pPr>
              <w:widowControl/>
              <w:autoSpaceDE/>
              <w:autoSpaceDN/>
              <w:adjustRightInd/>
              <w:rPr>
                <w:color w:val="000000"/>
              </w:rPr>
            </w:pPr>
            <w:r w:rsidRPr="00B923A5">
              <w:rPr>
                <w:color w:val="000000"/>
              </w:rPr>
              <w:lastRenderedPageBreak/>
              <w:t>1.2.3.1.5.3. Develop new adaptation responses and predict potential impacts and develop multi-level adaptation scenarios.</w:t>
            </w:r>
          </w:p>
        </w:tc>
        <w:tc>
          <w:tcPr>
            <w:tcW w:w="0" w:type="auto"/>
            <w:tcBorders>
              <w:top w:val="nil"/>
              <w:left w:val="nil"/>
              <w:bottom w:val="single" w:sz="4" w:space="0" w:color="auto"/>
              <w:right w:val="single" w:sz="4" w:space="0" w:color="auto"/>
            </w:tcBorders>
            <w:shd w:val="clear" w:color="auto" w:fill="auto"/>
            <w:vAlign w:val="center"/>
            <w:hideMark/>
          </w:tcPr>
          <w:p w14:paraId="46073C5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EA2D6A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810D67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8FFCC3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84992E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99466C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D36C99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9E15B3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575E66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7152D4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276BC3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1E245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6468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A064FF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F52EFD1"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CC0A2D" w14:textId="77777777" w:rsidR="00B923A5" w:rsidRPr="00B923A5" w:rsidRDefault="00B923A5" w:rsidP="00B923A5">
            <w:pPr>
              <w:widowControl/>
              <w:autoSpaceDE/>
              <w:autoSpaceDN/>
              <w:adjustRightInd/>
              <w:rPr>
                <w:color w:val="000000"/>
              </w:rPr>
            </w:pPr>
            <w:r w:rsidRPr="00B923A5">
              <w:rPr>
                <w:color w:val="000000"/>
              </w:rPr>
              <w:t xml:space="preserve">1.2.3.1.5.4. Assist in the development of National Action Plans for Adaptation to Climate Change in key ministries and departments. </w:t>
            </w:r>
          </w:p>
        </w:tc>
        <w:tc>
          <w:tcPr>
            <w:tcW w:w="0" w:type="auto"/>
            <w:tcBorders>
              <w:top w:val="nil"/>
              <w:left w:val="nil"/>
              <w:bottom w:val="single" w:sz="4" w:space="0" w:color="auto"/>
              <w:right w:val="single" w:sz="4" w:space="0" w:color="auto"/>
            </w:tcBorders>
            <w:shd w:val="clear" w:color="auto" w:fill="auto"/>
            <w:vAlign w:val="center"/>
            <w:hideMark/>
          </w:tcPr>
          <w:p w14:paraId="5FAF5B9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55A1B6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DB27C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E9298F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903567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018A3B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4D7BD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394070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0DF441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043A29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DC2118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926BC7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17D3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1031C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EEE6540" w14:textId="77777777" w:rsidTr="00B923A5">
        <w:trPr>
          <w:trHeight w:val="14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BC7123F" w14:textId="77777777" w:rsidR="00B923A5" w:rsidRPr="00B923A5" w:rsidRDefault="00B923A5" w:rsidP="00B923A5">
            <w:pPr>
              <w:widowControl/>
              <w:autoSpaceDE/>
              <w:autoSpaceDN/>
              <w:adjustRightInd/>
              <w:rPr>
                <w:color w:val="000000"/>
              </w:rPr>
            </w:pPr>
            <w:r w:rsidRPr="00B923A5">
              <w:rPr>
                <w:color w:val="000000"/>
              </w:rPr>
              <w:t xml:space="preserve">1.2.3.1.5.5. Include in the industry specific NAPAs a list of concrete adaptation measures in the context of the sectors of the economy of Turkmenistan, the timing of their implementation (if necessary, stages), assessment of the costs of their implementation, responsible executives, sources of funding.   </w:t>
            </w:r>
          </w:p>
        </w:tc>
        <w:tc>
          <w:tcPr>
            <w:tcW w:w="0" w:type="auto"/>
            <w:tcBorders>
              <w:top w:val="nil"/>
              <w:left w:val="nil"/>
              <w:bottom w:val="single" w:sz="4" w:space="0" w:color="auto"/>
              <w:right w:val="single" w:sz="4" w:space="0" w:color="auto"/>
            </w:tcBorders>
            <w:shd w:val="clear" w:color="auto" w:fill="auto"/>
            <w:vAlign w:val="center"/>
            <w:hideMark/>
          </w:tcPr>
          <w:p w14:paraId="5F13D5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E8D4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26CA2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25E4A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C1B43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E2B316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A13996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CF0115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D59D5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E027DC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0A1283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18FD0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35B3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28591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AA7E544"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AF344D" w14:textId="77777777" w:rsidR="00B923A5" w:rsidRPr="00B923A5" w:rsidRDefault="00B923A5" w:rsidP="00B923A5">
            <w:pPr>
              <w:widowControl/>
              <w:autoSpaceDE/>
              <w:autoSpaceDN/>
              <w:adjustRightInd/>
              <w:rPr>
                <w:color w:val="000000"/>
              </w:rPr>
            </w:pPr>
            <w:r w:rsidRPr="00B923A5">
              <w:rPr>
                <w:color w:val="000000"/>
              </w:rPr>
              <w:t xml:space="preserve">1.2.3.1.5.6. Define and establish a policy framework for the implementation of the National Climate Change Adaptation Action Plan (NCCAAP) in Turkmenistan. </w:t>
            </w:r>
          </w:p>
        </w:tc>
        <w:tc>
          <w:tcPr>
            <w:tcW w:w="0" w:type="auto"/>
            <w:tcBorders>
              <w:top w:val="nil"/>
              <w:left w:val="nil"/>
              <w:bottom w:val="single" w:sz="4" w:space="0" w:color="auto"/>
              <w:right w:val="single" w:sz="4" w:space="0" w:color="auto"/>
            </w:tcBorders>
            <w:shd w:val="clear" w:color="auto" w:fill="auto"/>
            <w:vAlign w:val="center"/>
            <w:hideMark/>
          </w:tcPr>
          <w:p w14:paraId="4E761EC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868F1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2CD31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7AB738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77C994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211F7D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65DB71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444D75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0066FC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1FBED6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8CF71D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4F34C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A7761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6AA0C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084F435" w14:textId="77777777" w:rsidTr="00B923A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1320DE" w14:textId="77777777" w:rsidR="00B923A5" w:rsidRPr="00B923A5" w:rsidRDefault="00B923A5" w:rsidP="00B923A5">
            <w:pPr>
              <w:widowControl/>
              <w:autoSpaceDE/>
              <w:autoSpaceDN/>
              <w:adjustRightInd/>
              <w:rPr>
                <w:color w:val="000000"/>
              </w:rPr>
            </w:pPr>
            <w:r w:rsidRPr="00B923A5">
              <w:rPr>
                <w:color w:val="000000"/>
              </w:rPr>
              <w:t>1.2.3.1.5.7. Carrying out technical review of the NCCAAP executed by ministries and departments.</w:t>
            </w:r>
          </w:p>
        </w:tc>
        <w:tc>
          <w:tcPr>
            <w:tcW w:w="0" w:type="auto"/>
            <w:tcBorders>
              <w:top w:val="nil"/>
              <w:left w:val="nil"/>
              <w:bottom w:val="single" w:sz="4" w:space="0" w:color="auto"/>
              <w:right w:val="single" w:sz="4" w:space="0" w:color="auto"/>
            </w:tcBorders>
            <w:shd w:val="clear" w:color="auto" w:fill="auto"/>
            <w:vAlign w:val="center"/>
            <w:hideMark/>
          </w:tcPr>
          <w:p w14:paraId="06E0C3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ADAAE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83752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A3158D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2291E0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E7091D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F977C2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183EED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6D964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02BE1A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E7D05F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5A619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5FCD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5C99C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25BD2A4"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9991EF" w14:textId="77777777" w:rsidR="00B923A5" w:rsidRPr="00B923A5" w:rsidRDefault="00B923A5" w:rsidP="00B923A5">
            <w:pPr>
              <w:widowControl/>
              <w:autoSpaceDE/>
              <w:autoSpaceDN/>
              <w:adjustRightInd/>
              <w:rPr>
                <w:b/>
                <w:bCs/>
                <w:color w:val="000000"/>
              </w:rPr>
            </w:pPr>
            <w:r w:rsidRPr="00B923A5">
              <w:rPr>
                <w:b/>
                <w:bCs/>
                <w:color w:val="000000"/>
              </w:rPr>
              <w:t>Output 1.2.3.1.6: Chapter 3: "Measures to Promote Adequate Adaptation" of the NC4 developed.</w:t>
            </w:r>
          </w:p>
        </w:tc>
        <w:tc>
          <w:tcPr>
            <w:tcW w:w="0" w:type="auto"/>
            <w:tcBorders>
              <w:top w:val="nil"/>
              <w:left w:val="nil"/>
              <w:bottom w:val="single" w:sz="4" w:space="0" w:color="auto"/>
              <w:right w:val="single" w:sz="4" w:space="0" w:color="auto"/>
            </w:tcBorders>
            <w:shd w:val="clear" w:color="auto" w:fill="auto"/>
            <w:vAlign w:val="center"/>
            <w:hideMark/>
          </w:tcPr>
          <w:p w14:paraId="0980614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1FD5E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5CD55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71DBE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0CF5B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3B69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47CB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5B4A8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463C7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8A4F8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1A1E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10E5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3880E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B6DD7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CF6AC34"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AC82F9" w14:textId="77777777" w:rsidR="00B923A5" w:rsidRPr="00B923A5" w:rsidRDefault="00B923A5" w:rsidP="00B923A5">
            <w:pPr>
              <w:widowControl/>
              <w:autoSpaceDE/>
              <w:autoSpaceDN/>
              <w:adjustRightInd/>
              <w:rPr>
                <w:color w:val="000000"/>
              </w:rPr>
            </w:pPr>
            <w:r w:rsidRPr="00B923A5">
              <w:rPr>
                <w:color w:val="000000"/>
              </w:rPr>
              <w:t xml:space="preserve">1.2.3.1.6.1. Development of the draft Chapter 3: "Measures to promote adequate adaptation" of the Fourth National Communication. </w:t>
            </w:r>
          </w:p>
        </w:tc>
        <w:tc>
          <w:tcPr>
            <w:tcW w:w="0" w:type="auto"/>
            <w:tcBorders>
              <w:top w:val="nil"/>
              <w:left w:val="nil"/>
              <w:bottom w:val="single" w:sz="4" w:space="0" w:color="auto"/>
              <w:right w:val="single" w:sz="4" w:space="0" w:color="auto"/>
            </w:tcBorders>
            <w:shd w:val="clear" w:color="auto" w:fill="auto"/>
            <w:vAlign w:val="center"/>
            <w:hideMark/>
          </w:tcPr>
          <w:p w14:paraId="50293B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DF28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2420A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04DE8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D924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5A25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56F7C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6BAB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8E59A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11670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2A9725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9938F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EC68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6AB6E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2D79A4E" w14:textId="77777777" w:rsidTr="00B923A5">
        <w:trPr>
          <w:trHeight w:val="124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393842" w14:textId="77777777" w:rsidR="00B923A5" w:rsidRPr="00B923A5" w:rsidRDefault="00B923A5" w:rsidP="00B923A5">
            <w:pPr>
              <w:widowControl/>
              <w:autoSpaceDE/>
              <w:autoSpaceDN/>
              <w:adjustRightInd/>
              <w:rPr>
                <w:color w:val="000000"/>
              </w:rPr>
            </w:pPr>
            <w:r w:rsidRPr="00B923A5">
              <w:rPr>
                <w:color w:val="000000"/>
              </w:rPr>
              <w:lastRenderedPageBreak/>
              <w:t xml:space="preserve">1.2.3.1.6.2. Dissemination of the draft chapter for internal and external review, receipt and inclusion of comments, completion of Chapter 3: "Measures to promote adequate adaptation", as part of the Fourth National Communication. </w:t>
            </w:r>
          </w:p>
        </w:tc>
        <w:tc>
          <w:tcPr>
            <w:tcW w:w="0" w:type="auto"/>
            <w:tcBorders>
              <w:top w:val="nil"/>
              <w:left w:val="nil"/>
              <w:bottom w:val="single" w:sz="4" w:space="0" w:color="auto"/>
              <w:right w:val="single" w:sz="4" w:space="0" w:color="auto"/>
            </w:tcBorders>
            <w:shd w:val="clear" w:color="auto" w:fill="auto"/>
            <w:vAlign w:val="center"/>
            <w:hideMark/>
          </w:tcPr>
          <w:p w14:paraId="04300F1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BF103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DEC0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97BE7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717E1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001DE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886B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9AAB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B3EAE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489AD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F68A64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CC00E5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F2246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6C2BC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2E86B76"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475A3C" w14:textId="77777777" w:rsidR="00B923A5" w:rsidRPr="00B923A5" w:rsidRDefault="00B923A5" w:rsidP="00B923A5">
            <w:pPr>
              <w:widowControl/>
              <w:autoSpaceDE/>
              <w:autoSpaceDN/>
              <w:adjustRightInd/>
              <w:rPr>
                <w:color w:val="000000"/>
              </w:rPr>
            </w:pPr>
            <w:r w:rsidRPr="00B923A5">
              <w:rPr>
                <w:color w:val="000000"/>
              </w:rPr>
              <w:t>1.2.3.1.6.3. Inclusion of comments and observations received after the reviews and finalization of Chapter 3: "Measures to promote adequate adaptation" of the NC4.</w:t>
            </w:r>
          </w:p>
        </w:tc>
        <w:tc>
          <w:tcPr>
            <w:tcW w:w="0" w:type="auto"/>
            <w:tcBorders>
              <w:top w:val="nil"/>
              <w:left w:val="nil"/>
              <w:bottom w:val="single" w:sz="4" w:space="0" w:color="auto"/>
              <w:right w:val="single" w:sz="4" w:space="0" w:color="auto"/>
            </w:tcBorders>
            <w:shd w:val="clear" w:color="auto" w:fill="auto"/>
            <w:vAlign w:val="center"/>
            <w:hideMark/>
          </w:tcPr>
          <w:p w14:paraId="605D769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9BFB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155CE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9AACD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E6800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CACC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1D1E9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2C507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17C07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4084C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C31B80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A6CDAA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0DF04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C8581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7FA8241" w14:textId="77777777" w:rsidTr="00B923A5">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6F4011" w14:textId="77777777" w:rsidR="00B923A5" w:rsidRPr="00B923A5" w:rsidRDefault="00B923A5" w:rsidP="00B923A5">
            <w:pPr>
              <w:widowControl/>
              <w:autoSpaceDE/>
              <w:autoSpaceDN/>
              <w:adjustRightInd/>
            </w:pPr>
            <w:r w:rsidRPr="00B923A5">
              <w:t>1.2.3.1.6.4. Organize two national workshops on Vulnerability and Adaptation to review and approve activities that promote adequate adaptation</w:t>
            </w:r>
          </w:p>
        </w:tc>
        <w:tc>
          <w:tcPr>
            <w:tcW w:w="0" w:type="auto"/>
            <w:tcBorders>
              <w:top w:val="nil"/>
              <w:left w:val="nil"/>
              <w:bottom w:val="single" w:sz="4" w:space="0" w:color="auto"/>
              <w:right w:val="single" w:sz="4" w:space="0" w:color="auto"/>
            </w:tcBorders>
            <w:shd w:val="clear" w:color="auto" w:fill="auto"/>
            <w:vAlign w:val="center"/>
            <w:hideMark/>
          </w:tcPr>
          <w:p w14:paraId="3BF9C0D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67CAE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DFCEB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0B2C2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A9F2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BFFE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9678E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A97A3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C2FF6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CBECD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494A8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BBCB17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F245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62379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0C7CB21" w14:textId="77777777" w:rsidTr="00B923A5">
        <w:trPr>
          <w:trHeight w:val="6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63C385" w14:textId="77777777" w:rsidR="00B923A5" w:rsidRPr="00B923A5" w:rsidRDefault="00B923A5" w:rsidP="00B923A5">
            <w:pPr>
              <w:widowControl/>
              <w:autoSpaceDE/>
              <w:autoSpaceDN/>
              <w:adjustRightInd/>
              <w:rPr>
                <w:color w:val="000000"/>
              </w:rPr>
            </w:pPr>
            <w:r w:rsidRPr="00B923A5">
              <w:rPr>
                <w:color w:val="000000"/>
              </w:rPr>
              <w:t>1.2.3.1.6.5. Archiving and documenting all studies and assessments of vulnerability and adaptation.</w:t>
            </w:r>
          </w:p>
        </w:tc>
        <w:tc>
          <w:tcPr>
            <w:tcW w:w="0" w:type="auto"/>
            <w:tcBorders>
              <w:top w:val="nil"/>
              <w:left w:val="nil"/>
              <w:bottom w:val="single" w:sz="4" w:space="0" w:color="auto"/>
              <w:right w:val="single" w:sz="4" w:space="0" w:color="auto"/>
            </w:tcBorders>
            <w:shd w:val="clear" w:color="auto" w:fill="auto"/>
            <w:vAlign w:val="center"/>
            <w:hideMark/>
          </w:tcPr>
          <w:p w14:paraId="2E5078D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39B54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ECAD2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BB7FC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2170C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F11F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5F843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6067F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81E9E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F6A446"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B08E01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8A3B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0695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9C0DB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9F879AB" w14:textId="77777777" w:rsidTr="00B923A5">
        <w:trPr>
          <w:trHeight w:val="4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C85EB1" w14:textId="77777777" w:rsidR="00B923A5" w:rsidRPr="00B923A5" w:rsidRDefault="00B923A5" w:rsidP="00B923A5">
            <w:pPr>
              <w:widowControl/>
              <w:autoSpaceDE/>
              <w:autoSpaceDN/>
              <w:adjustRightInd/>
              <w:rPr>
                <w:color w:val="000000"/>
              </w:rPr>
            </w:pPr>
            <w:r w:rsidRPr="00B923A5">
              <w:rPr>
                <w:color w:val="000000"/>
              </w:rPr>
              <w:t>1.2.3.1.6.6. Creation of database of materials and documents related to climate change issues.</w:t>
            </w:r>
          </w:p>
        </w:tc>
        <w:tc>
          <w:tcPr>
            <w:tcW w:w="0" w:type="auto"/>
            <w:tcBorders>
              <w:top w:val="nil"/>
              <w:left w:val="nil"/>
              <w:bottom w:val="single" w:sz="4" w:space="0" w:color="auto"/>
              <w:right w:val="single" w:sz="4" w:space="0" w:color="auto"/>
            </w:tcBorders>
            <w:shd w:val="clear" w:color="auto" w:fill="auto"/>
            <w:vAlign w:val="center"/>
            <w:hideMark/>
          </w:tcPr>
          <w:p w14:paraId="30E5A4D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F26FB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B50A5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596D8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CB1B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E125D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76714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E5143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44CD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7F4F3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C0E1EF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C594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E3F49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2A908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83A4E70" w14:textId="77777777" w:rsidTr="00B923A5">
        <w:trPr>
          <w:trHeight w:val="7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60660B" w14:textId="77777777" w:rsidR="00B923A5" w:rsidRPr="00B923A5" w:rsidRDefault="00B923A5" w:rsidP="00B923A5">
            <w:pPr>
              <w:widowControl/>
              <w:autoSpaceDE/>
              <w:autoSpaceDN/>
              <w:adjustRightInd/>
              <w:rPr>
                <w:color w:val="000000"/>
              </w:rPr>
            </w:pPr>
            <w:r w:rsidRPr="00B923A5">
              <w:rPr>
                <w:color w:val="000000"/>
              </w:rPr>
              <w:t>1.2.3.1.6.7. Creation of database of experts and specialists who are directly involved in resolving issues related to climate change.</w:t>
            </w:r>
          </w:p>
        </w:tc>
        <w:tc>
          <w:tcPr>
            <w:tcW w:w="0" w:type="auto"/>
            <w:tcBorders>
              <w:top w:val="nil"/>
              <w:left w:val="nil"/>
              <w:bottom w:val="single" w:sz="4" w:space="0" w:color="auto"/>
              <w:right w:val="single" w:sz="4" w:space="0" w:color="auto"/>
            </w:tcBorders>
            <w:shd w:val="clear" w:color="auto" w:fill="auto"/>
            <w:vAlign w:val="center"/>
            <w:hideMark/>
          </w:tcPr>
          <w:p w14:paraId="493794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46111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0B2E2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F62C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11C4CD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BC17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CCB3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FDBA1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D8B8F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3C561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C0587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20EEDC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C5B5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C27CC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0CA5897" w14:textId="77777777" w:rsidTr="00B923A5">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FDFFE99" w14:textId="77777777" w:rsidR="00B923A5" w:rsidRPr="00B923A5" w:rsidRDefault="00B923A5" w:rsidP="00B923A5">
            <w:pPr>
              <w:widowControl/>
              <w:autoSpaceDE/>
              <w:autoSpaceDN/>
              <w:adjustRightInd/>
              <w:rPr>
                <w:b/>
                <w:bCs/>
                <w:color w:val="000000"/>
              </w:rPr>
            </w:pPr>
            <w:r w:rsidRPr="00B923A5">
              <w:rPr>
                <w:b/>
                <w:bCs/>
                <w:color w:val="000000"/>
              </w:rPr>
              <w:t>1.2.3.2. Programs to mitigate climate change</w:t>
            </w:r>
          </w:p>
        </w:tc>
        <w:tc>
          <w:tcPr>
            <w:tcW w:w="0" w:type="auto"/>
            <w:tcBorders>
              <w:top w:val="nil"/>
              <w:left w:val="nil"/>
              <w:bottom w:val="single" w:sz="4" w:space="0" w:color="auto"/>
              <w:right w:val="single" w:sz="4" w:space="0" w:color="auto"/>
            </w:tcBorders>
            <w:shd w:val="clear" w:color="auto" w:fill="auto"/>
            <w:vAlign w:val="center"/>
            <w:hideMark/>
          </w:tcPr>
          <w:p w14:paraId="6F36FA3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2ADB0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20EE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766A8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E22D3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EC6A5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B89EF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B834D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CFE94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5354C9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C82A1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03FAD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DBAEA5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BBE19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936E52B" w14:textId="77777777" w:rsidTr="00B923A5">
        <w:trPr>
          <w:trHeight w:val="8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B56090" w14:textId="77777777" w:rsidR="00B923A5" w:rsidRPr="00B923A5" w:rsidRDefault="00B923A5" w:rsidP="00B923A5">
            <w:pPr>
              <w:widowControl/>
              <w:autoSpaceDE/>
              <w:autoSpaceDN/>
              <w:adjustRightInd/>
              <w:rPr>
                <w:b/>
                <w:bCs/>
                <w:color w:val="000000"/>
              </w:rPr>
            </w:pPr>
            <w:r w:rsidRPr="00B923A5">
              <w:rPr>
                <w:b/>
                <w:bCs/>
                <w:color w:val="000000"/>
              </w:rPr>
              <w:t>Output 1.2.3.2.1. The necessary data and relevant information for the development of the scenario collected, analyzed and used to develop the scenario.</w:t>
            </w:r>
          </w:p>
        </w:tc>
        <w:tc>
          <w:tcPr>
            <w:tcW w:w="0" w:type="auto"/>
            <w:tcBorders>
              <w:top w:val="nil"/>
              <w:left w:val="nil"/>
              <w:bottom w:val="single" w:sz="4" w:space="0" w:color="auto"/>
              <w:right w:val="single" w:sz="4" w:space="0" w:color="auto"/>
            </w:tcBorders>
            <w:shd w:val="clear" w:color="auto" w:fill="auto"/>
            <w:vAlign w:val="center"/>
            <w:hideMark/>
          </w:tcPr>
          <w:p w14:paraId="224647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36EB1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E5B8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D0F8E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E85C2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250A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FEAD0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408A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FC4BD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F6B6D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D175C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A030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605DF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02384F"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26F94C0" w14:textId="77777777" w:rsidTr="00B923A5">
        <w:trPr>
          <w:trHeight w:val="11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A02A4D9" w14:textId="77777777" w:rsidR="00B923A5" w:rsidRPr="00B923A5" w:rsidRDefault="00B923A5" w:rsidP="00B923A5">
            <w:pPr>
              <w:widowControl/>
              <w:autoSpaceDE/>
              <w:autoSpaceDN/>
              <w:adjustRightInd/>
              <w:rPr>
                <w:color w:val="000000"/>
              </w:rPr>
            </w:pPr>
            <w:r w:rsidRPr="00B923A5">
              <w:rPr>
                <w:color w:val="000000"/>
              </w:rPr>
              <w:lastRenderedPageBreak/>
              <w:t xml:space="preserve">1.2.3.2.1.1. Technical capacity building of national teams/experts working mitigation measures including supporting their participation in relevant regional/international workshops/trainings on mitigation assessment as appropriate </w:t>
            </w:r>
          </w:p>
        </w:tc>
        <w:tc>
          <w:tcPr>
            <w:tcW w:w="0" w:type="auto"/>
            <w:tcBorders>
              <w:top w:val="nil"/>
              <w:left w:val="nil"/>
              <w:bottom w:val="single" w:sz="4" w:space="0" w:color="auto"/>
              <w:right w:val="single" w:sz="4" w:space="0" w:color="auto"/>
            </w:tcBorders>
            <w:shd w:val="clear" w:color="auto" w:fill="auto"/>
            <w:vAlign w:val="center"/>
            <w:hideMark/>
          </w:tcPr>
          <w:p w14:paraId="627AE6F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FC165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4F18AFB"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16D795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FD4638F"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1FC28D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1B762F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35BC98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34E7A2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4B0588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C3FDA9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8B11C7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9D934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1284F1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0610049"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AA70B3" w14:textId="77777777" w:rsidR="00B923A5" w:rsidRPr="00B923A5" w:rsidRDefault="00B923A5" w:rsidP="00B923A5">
            <w:pPr>
              <w:widowControl/>
              <w:autoSpaceDE/>
              <w:autoSpaceDN/>
              <w:adjustRightInd/>
              <w:jc w:val="both"/>
              <w:rPr>
                <w:color w:val="000000"/>
              </w:rPr>
            </w:pPr>
            <w:r w:rsidRPr="00B923A5">
              <w:rPr>
                <w:color w:val="000000"/>
              </w:rPr>
              <w:t xml:space="preserve">1.2.3.2.1.2. Identify and mobilize national experts in target sectors and areas relevant to the preparation of the </w:t>
            </w:r>
            <w:proofErr w:type="spellStart"/>
            <w:r w:rsidRPr="00B923A5">
              <w:rPr>
                <w:color w:val="000000"/>
              </w:rPr>
              <w:t>PaMs</w:t>
            </w:r>
            <w:proofErr w:type="spellEnd"/>
            <w:r w:rsidRPr="00B923A5">
              <w:rPr>
                <w:color w:val="000000"/>
              </w:rPr>
              <w:t xml:space="preserve">. </w:t>
            </w:r>
          </w:p>
        </w:tc>
        <w:tc>
          <w:tcPr>
            <w:tcW w:w="0" w:type="auto"/>
            <w:tcBorders>
              <w:top w:val="nil"/>
              <w:left w:val="nil"/>
              <w:bottom w:val="single" w:sz="4" w:space="0" w:color="auto"/>
              <w:right w:val="single" w:sz="4" w:space="0" w:color="auto"/>
            </w:tcBorders>
            <w:shd w:val="clear" w:color="auto" w:fill="auto"/>
            <w:vAlign w:val="center"/>
            <w:hideMark/>
          </w:tcPr>
          <w:p w14:paraId="1EB272E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EE9C4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EEF90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D4978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AC6C86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703CD0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7DD27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3AE50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70649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D050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BA53B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29BCB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39854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0BAFBF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8201AEE"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454A3EB" w14:textId="77777777" w:rsidR="00B923A5" w:rsidRPr="00B923A5" w:rsidRDefault="00B923A5" w:rsidP="00B923A5">
            <w:pPr>
              <w:widowControl/>
              <w:autoSpaceDE/>
              <w:autoSpaceDN/>
              <w:adjustRightInd/>
              <w:jc w:val="both"/>
              <w:rPr>
                <w:color w:val="000000"/>
              </w:rPr>
            </w:pPr>
            <w:r w:rsidRPr="00B923A5">
              <w:rPr>
                <w:color w:val="000000"/>
              </w:rPr>
              <w:t xml:space="preserve">1.2.3.2.1.3. Conduct an analysis of the assessment of the inventory for 2011-2020 and fulfill the forecast for GHG emissions by 2030. </w:t>
            </w:r>
          </w:p>
        </w:tc>
        <w:tc>
          <w:tcPr>
            <w:tcW w:w="0" w:type="auto"/>
            <w:tcBorders>
              <w:top w:val="nil"/>
              <w:left w:val="nil"/>
              <w:bottom w:val="single" w:sz="4" w:space="0" w:color="auto"/>
              <w:right w:val="single" w:sz="4" w:space="0" w:color="auto"/>
            </w:tcBorders>
            <w:shd w:val="clear" w:color="auto" w:fill="auto"/>
            <w:vAlign w:val="center"/>
            <w:hideMark/>
          </w:tcPr>
          <w:p w14:paraId="6E215F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157294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D7375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723D4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7A5834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3A9A3A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DF79F8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FB096F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9BC0F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647AC8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6B1E81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20C32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EB3C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82C72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EB22E60" w14:textId="77777777" w:rsidTr="00B923A5">
        <w:trPr>
          <w:trHeight w:val="8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B619E4" w14:textId="77777777" w:rsidR="00B923A5" w:rsidRPr="00B923A5" w:rsidRDefault="00B923A5" w:rsidP="00B923A5">
            <w:pPr>
              <w:widowControl/>
              <w:autoSpaceDE/>
              <w:autoSpaceDN/>
              <w:adjustRightInd/>
              <w:jc w:val="both"/>
              <w:rPr>
                <w:color w:val="000000"/>
              </w:rPr>
            </w:pPr>
            <w:r w:rsidRPr="00B923A5">
              <w:rPr>
                <w:color w:val="000000"/>
              </w:rPr>
              <w:t xml:space="preserve">1.2.3.2.1.4. Conduct a comparative analysis of the data/estimates obtained in the framework of the GHG inventory for the TNC, with the data projected for the same year within the framework of the NC4. </w:t>
            </w:r>
          </w:p>
        </w:tc>
        <w:tc>
          <w:tcPr>
            <w:tcW w:w="0" w:type="auto"/>
            <w:tcBorders>
              <w:top w:val="nil"/>
              <w:left w:val="nil"/>
              <w:bottom w:val="single" w:sz="4" w:space="0" w:color="auto"/>
              <w:right w:val="single" w:sz="4" w:space="0" w:color="auto"/>
            </w:tcBorders>
            <w:shd w:val="clear" w:color="auto" w:fill="auto"/>
            <w:vAlign w:val="center"/>
            <w:hideMark/>
          </w:tcPr>
          <w:p w14:paraId="0F0C1C3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A3426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37036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8AFAD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BC5AAD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9382F2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B74FF3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26F04D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818B63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7144D1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0DDE00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E8CF6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6A62B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5AB3D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417D922" w14:textId="77777777" w:rsidTr="00B923A5">
        <w:trPr>
          <w:trHeight w:val="10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A9E89A" w14:textId="77777777" w:rsidR="00B923A5" w:rsidRPr="00B923A5" w:rsidRDefault="00B923A5" w:rsidP="00B923A5">
            <w:pPr>
              <w:widowControl/>
              <w:autoSpaceDE/>
              <w:autoSpaceDN/>
              <w:adjustRightInd/>
              <w:jc w:val="both"/>
              <w:rPr>
                <w:color w:val="000000"/>
              </w:rPr>
            </w:pPr>
            <w:r w:rsidRPr="00B923A5">
              <w:rPr>
                <w:color w:val="000000"/>
              </w:rPr>
              <w:t>1.2.3.2.1.5. Collect all relevant macroeconomic data and establish the assumptions, that will be made to develop the emission scenario (based on new data related to the energy balance and recent sectoral economic plans for energy, transport, industry, waste, utilities and agriculture).</w:t>
            </w:r>
          </w:p>
        </w:tc>
        <w:tc>
          <w:tcPr>
            <w:tcW w:w="0" w:type="auto"/>
            <w:tcBorders>
              <w:top w:val="nil"/>
              <w:left w:val="nil"/>
              <w:bottom w:val="single" w:sz="4" w:space="0" w:color="auto"/>
              <w:right w:val="single" w:sz="4" w:space="0" w:color="auto"/>
            </w:tcBorders>
            <w:shd w:val="clear" w:color="auto" w:fill="auto"/>
            <w:vAlign w:val="center"/>
            <w:hideMark/>
          </w:tcPr>
          <w:p w14:paraId="254D19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DC62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B4A5C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49844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64C40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C2174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035EC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358A2C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A6AABD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94F9D1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E496AF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99852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9734D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D3E57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512BA0E"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F1B654" w14:textId="77777777" w:rsidR="00B923A5" w:rsidRPr="00B923A5" w:rsidRDefault="00B923A5" w:rsidP="00B923A5">
            <w:pPr>
              <w:widowControl/>
              <w:autoSpaceDE/>
              <w:autoSpaceDN/>
              <w:adjustRightInd/>
              <w:jc w:val="both"/>
              <w:rPr>
                <w:color w:val="000000"/>
              </w:rPr>
            </w:pPr>
            <w:r w:rsidRPr="00B923A5">
              <w:rPr>
                <w:color w:val="000000"/>
              </w:rPr>
              <w:t>1.2.3.2.1.6. To identify any differences / changes in the scenario “business-as-usual scenario” developed in the framework of the TNC.</w:t>
            </w:r>
          </w:p>
        </w:tc>
        <w:tc>
          <w:tcPr>
            <w:tcW w:w="0" w:type="auto"/>
            <w:tcBorders>
              <w:top w:val="nil"/>
              <w:left w:val="nil"/>
              <w:bottom w:val="single" w:sz="4" w:space="0" w:color="auto"/>
              <w:right w:val="single" w:sz="4" w:space="0" w:color="auto"/>
            </w:tcBorders>
            <w:shd w:val="clear" w:color="auto" w:fill="auto"/>
            <w:vAlign w:val="center"/>
            <w:hideMark/>
          </w:tcPr>
          <w:p w14:paraId="60ECB1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650E0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D7C9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65C4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E32DBA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2040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5CEA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A229E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32DA59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9352C5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7F3448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A98B29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09422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3C659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C834A20"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78A79F" w14:textId="77777777" w:rsidR="00B923A5" w:rsidRPr="00B923A5" w:rsidRDefault="00B923A5" w:rsidP="00B923A5">
            <w:pPr>
              <w:widowControl/>
              <w:autoSpaceDE/>
              <w:autoSpaceDN/>
              <w:adjustRightInd/>
              <w:jc w:val="both"/>
              <w:rPr>
                <w:color w:val="000000"/>
              </w:rPr>
            </w:pPr>
            <w:r w:rsidRPr="00B923A5">
              <w:rPr>
                <w:color w:val="000000"/>
              </w:rPr>
              <w:lastRenderedPageBreak/>
              <w:t xml:space="preserve">1.2.3.2.1.7. To identify acceptable models and available software for the development of scenarios (e.g. LEAP, IPCC). </w:t>
            </w:r>
          </w:p>
        </w:tc>
        <w:tc>
          <w:tcPr>
            <w:tcW w:w="0" w:type="auto"/>
            <w:tcBorders>
              <w:top w:val="nil"/>
              <w:left w:val="nil"/>
              <w:bottom w:val="single" w:sz="4" w:space="0" w:color="auto"/>
              <w:right w:val="single" w:sz="4" w:space="0" w:color="auto"/>
            </w:tcBorders>
            <w:shd w:val="clear" w:color="auto" w:fill="auto"/>
            <w:vAlign w:val="center"/>
            <w:hideMark/>
          </w:tcPr>
          <w:p w14:paraId="21C32D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C4675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BD0A1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39B3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96121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411AE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B20E3F"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0D96A2B"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FCAC0F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058EF2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EDAE8D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F23FCE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AA717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CF3DD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5836159" w14:textId="77777777" w:rsidTr="00B923A5">
        <w:trPr>
          <w:trHeight w:val="8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BF873E" w14:textId="77777777" w:rsidR="00B923A5" w:rsidRPr="00B923A5" w:rsidRDefault="00B923A5" w:rsidP="00B923A5">
            <w:pPr>
              <w:widowControl/>
              <w:autoSpaceDE/>
              <w:autoSpaceDN/>
              <w:adjustRightInd/>
              <w:jc w:val="both"/>
              <w:rPr>
                <w:color w:val="000000"/>
              </w:rPr>
            </w:pPr>
            <w:r w:rsidRPr="00B923A5">
              <w:rPr>
                <w:color w:val="000000"/>
              </w:rPr>
              <w:t>1.2.3.2.1.8. To process the collected data for GHG emission scenarios (basic and stabilization) using the selected model and software (for example, LEAP, IPCC).</w:t>
            </w:r>
          </w:p>
        </w:tc>
        <w:tc>
          <w:tcPr>
            <w:tcW w:w="0" w:type="auto"/>
            <w:tcBorders>
              <w:top w:val="nil"/>
              <w:left w:val="nil"/>
              <w:bottom w:val="single" w:sz="4" w:space="0" w:color="auto"/>
              <w:right w:val="single" w:sz="4" w:space="0" w:color="auto"/>
            </w:tcBorders>
            <w:shd w:val="clear" w:color="auto" w:fill="auto"/>
            <w:vAlign w:val="center"/>
            <w:hideMark/>
          </w:tcPr>
          <w:p w14:paraId="35B4124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2E86A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EFE8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B041B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D6F97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2CB26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C4FC6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C13ACF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9DE9C4E"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C1F0E6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E77D2B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5DAAB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E916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1CEB8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0B705D1" w14:textId="77777777" w:rsidTr="00B923A5">
        <w:trPr>
          <w:trHeight w:val="11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3A50A0" w14:textId="77777777" w:rsidR="00B923A5" w:rsidRPr="00B923A5" w:rsidRDefault="00B923A5" w:rsidP="00B923A5">
            <w:pPr>
              <w:widowControl/>
              <w:autoSpaceDE/>
              <w:autoSpaceDN/>
              <w:adjustRightInd/>
              <w:jc w:val="both"/>
              <w:rPr>
                <w:color w:val="000000"/>
              </w:rPr>
            </w:pPr>
            <w:r w:rsidRPr="00B923A5">
              <w:rPr>
                <w:color w:val="000000"/>
              </w:rPr>
              <w:t>1.2.3.2.1.9. To make cross-check of the results of the scenario to ensure consistency in sectors and timelines with the inventory data from section 1.2.2 (inventory) and section 1.2.3.2 (mitigation), as well as data on policies and measures (</w:t>
            </w:r>
            <w:proofErr w:type="spellStart"/>
            <w:r w:rsidRPr="00B923A5">
              <w:rPr>
                <w:color w:val="000000"/>
              </w:rPr>
              <w:t>PaMs</w:t>
            </w:r>
            <w:proofErr w:type="spellEnd"/>
            <w:r w:rsidRPr="00B923A5">
              <w:rPr>
                <w:color w:val="000000"/>
              </w:rPr>
              <w:t>) from section 1.2.4.</w:t>
            </w:r>
          </w:p>
        </w:tc>
        <w:tc>
          <w:tcPr>
            <w:tcW w:w="0" w:type="auto"/>
            <w:tcBorders>
              <w:top w:val="nil"/>
              <w:left w:val="nil"/>
              <w:bottom w:val="single" w:sz="4" w:space="0" w:color="auto"/>
              <w:right w:val="single" w:sz="4" w:space="0" w:color="auto"/>
            </w:tcBorders>
            <w:shd w:val="clear" w:color="auto" w:fill="auto"/>
            <w:vAlign w:val="center"/>
            <w:hideMark/>
          </w:tcPr>
          <w:p w14:paraId="0433D3E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56281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4C603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139C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55C36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3576B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E175A5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F08C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73C806B"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71745B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2DA4F5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C2294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9F08D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22D7A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2C3145A" w14:textId="77777777" w:rsidTr="00B923A5">
        <w:trPr>
          <w:trHeight w:val="19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6703F5" w14:textId="77777777" w:rsidR="00B923A5" w:rsidRPr="00B923A5" w:rsidRDefault="00B923A5" w:rsidP="00B923A5">
            <w:pPr>
              <w:widowControl/>
              <w:autoSpaceDE/>
              <w:autoSpaceDN/>
              <w:adjustRightInd/>
              <w:jc w:val="both"/>
              <w:rPr>
                <w:color w:val="000000"/>
              </w:rPr>
            </w:pPr>
            <w:r w:rsidRPr="00B923A5">
              <w:rPr>
                <w:color w:val="000000"/>
              </w:rPr>
              <w:t xml:space="preserve">1.2.3.2.1.10. Based on the above, prepare the NC4 section/chapter on “measures to mitigate climate change” to include to the extent possible all the relevant information on </w:t>
            </w:r>
            <w:proofErr w:type="spellStart"/>
            <w:r w:rsidRPr="00B923A5">
              <w:rPr>
                <w:color w:val="000000"/>
              </w:rPr>
              <w:t>programmes</w:t>
            </w:r>
            <w:proofErr w:type="spellEnd"/>
            <w:r w:rsidRPr="00B923A5">
              <w:rPr>
                <w:color w:val="000000"/>
              </w:rPr>
              <w:t xml:space="preserve"> and measures implemented, or measures being considered by the government of Turkmenistan for future implementation which contribute to mitigating climate change, including, as appropriate, relevant information by key sectors on methodologies, scenarios, results, measures and institutional arrangements</w:t>
            </w:r>
          </w:p>
        </w:tc>
        <w:tc>
          <w:tcPr>
            <w:tcW w:w="0" w:type="auto"/>
            <w:tcBorders>
              <w:top w:val="nil"/>
              <w:left w:val="nil"/>
              <w:bottom w:val="single" w:sz="4" w:space="0" w:color="auto"/>
              <w:right w:val="single" w:sz="4" w:space="0" w:color="auto"/>
            </w:tcBorders>
            <w:shd w:val="clear" w:color="auto" w:fill="auto"/>
            <w:vAlign w:val="center"/>
            <w:hideMark/>
          </w:tcPr>
          <w:p w14:paraId="330FB07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F16C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D35EE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EC4A2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E4FD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DFE61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8ABEF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CE10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66A1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5DB4D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EF969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C71DE4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7690A1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B49BA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C136BFF"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F0A89F" w14:textId="77777777" w:rsidR="00B923A5" w:rsidRPr="00B923A5" w:rsidRDefault="00B923A5" w:rsidP="00B923A5">
            <w:pPr>
              <w:widowControl/>
              <w:autoSpaceDE/>
              <w:autoSpaceDN/>
              <w:adjustRightInd/>
              <w:rPr>
                <w:b/>
                <w:bCs/>
                <w:color w:val="000000"/>
              </w:rPr>
            </w:pPr>
            <w:r w:rsidRPr="00B923A5">
              <w:rPr>
                <w:b/>
                <w:bCs/>
                <w:color w:val="000000"/>
              </w:rPr>
              <w:t>1.2.4. Mitigation actions and their effects, including associated methodologies and assumptions (BUR)</w:t>
            </w:r>
          </w:p>
        </w:tc>
        <w:tc>
          <w:tcPr>
            <w:tcW w:w="0" w:type="auto"/>
            <w:tcBorders>
              <w:top w:val="nil"/>
              <w:left w:val="nil"/>
              <w:bottom w:val="single" w:sz="4" w:space="0" w:color="auto"/>
              <w:right w:val="single" w:sz="4" w:space="0" w:color="auto"/>
            </w:tcBorders>
            <w:shd w:val="clear" w:color="auto" w:fill="auto"/>
            <w:vAlign w:val="center"/>
            <w:hideMark/>
          </w:tcPr>
          <w:p w14:paraId="3B81B3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C1CAE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912E6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ADC0E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CEC43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4B8CA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601F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9C2E7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AEB4D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5C656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AA532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F4568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B83C6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F1749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646B596" w14:textId="77777777" w:rsidTr="00B923A5">
        <w:trPr>
          <w:trHeight w:val="9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2301FC" w14:textId="77777777" w:rsidR="00B923A5" w:rsidRPr="00B923A5" w:rsidRDefault="00B923A5" w:rsidP="00B923A5">
            <w:pPr>
              <w:widowControl/>
              <w:autoSpaceDE/>
              <w:autoSpaceDN/>
              <w:adjustRightInd/>
              <w:rPr>
                <w:b/>
                <w:bCs/>
                <w:color w:val="000000"/>
              </w:rPr>
            </w:pPr>
            <w:r w:rsidRPr="00B923A5">
              <w:rPr>
                <w:b/>
                <w:bCs/>
                <w:color w:val="000000"/>
              </w:rPr>
              <w:lastRenderedPageBreak/>
              <w:t>Output 1.2.4.1 Climate change mitigation policies and measures (</w:t>
            </w:r>
            <w:proofErr w:type="spellStart"/>
            <w:r w:rsidRPr="00B923A5">
              <w:rPr>
                <w:b/>
                <w:bCs/>
                <w:color w:val="000000"/>
              </w:rPr>
              <w:t>PaMs</w:t>
            </w:r>
            <w:proofErr w:type="spellEnd"/>
            <w:r w:rsidRPr="00B923A5">
              <w:rPr>
                <w:b/>
                <w:bCs/>
                <w:color w:val="000000"/>
              </w:rPr>
              <w:t>) updated, strengthened and included in the development of scenarios and reporting in the BUR1</w:t>
            </w:r>
          </w:p>
        </w:tc>
        <w:tc>
          <w:tcPr>
            <w:tcW w:w="0" w:type="auto"/>
            <w:tcBorders>
              <w:top w:val="nil"/>
              <w:left w:val="nil"/>
              <w:bottom w:val="single" w:sz="4" w:space="0" w:color="auto"/>
              <w:right w:val="single" w:sz="4" w:space="0" w:color="auto"/>
            </w:tcBorders>
            <w:shd w:val="clear" w:color="auto" w:fill="auto"/>
            <w:vAlign w:val="center"/>
            <w:hideMark/>
          </w:tcPr>
          <w:p w14:paraId="2A0FED3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0B906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AF6ED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3C53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697D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0377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FDD0B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3D62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E7C8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FACB5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57C55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3B44D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CC03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AC766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30C52AF"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B144D7" w14:textId="77777777" w:rsidR="00B923A5" w:rsidRPr="00B923A5" w:rsidRDefault="00B923A5" w:rsidP="00B923A5">
            <w:pPr>
              <w:widowControl/>
              <w:autoSpaceDE/>
              <w:autoSpaceDN/>
              <w:adjustRightInd/>
              <w:jc w:val="both"/>
              <w:rPr>
                <w:color w:val="000000"/>
              </w:rPr>
            </w:pPr>
            <w:r w:rsidRPr="00B923A5">
              <w:rPr>
                <w:color w:val="000000"/>
              </w:rPr>
              <w:t xml:space="preserve">1.2.4.1.1 To assess the status of </w:t>
            </w:r>
            <w:proofErr w:type="spellStart"/>
            <w:r w:rsidRPr="00B923A5">
              <w:rPr>
                <w:color w:val="000000"/>
              </w:rPr>
              <w:t>PaMs</w:t>
            </w:r>
            <w:proofErr w:type="spellEnd"/>
            <w:r w:rsidRPr="00B923A5">
              <w:rPr>
                <w:color w:val="000000"/>
              </w:rPr>
              <w:t xml:space="preserve"> reported in the TNC and add any new appropriate </w:t>
            </w:r>
            <w:proofErr w:type="spellStart"/>
            <w:r w:rsidRPr="00B923A5">
              <w:rPr>
                <w:color w:val="000000"/>
              </w:rPr>
              <w:t>PaMs</w:t>
            </w:r>
            <w:proofErr w:type="spellEnd"/>
            <w:r w:rsidRPr="00B923A5">
              <w:rPr>
                <w:color w:val="000000"/>
              </w:rPr>
              <w:t>.</w:t>
            </w:r>
          </w:p>
        </w:tc>
        <w:tc>
          <w:tcPr>
            <w:tcW w:w="0" w:type="auto"/>
            <w:tcBorders>
              <w:top w:val="nil"/>
              <w:left w:val="nil"/>
              <w:bottom w:val="single" w:sz="4" w:space="0" w:color="auto"/>
              <w:right w:val="single" w:sz="4" w:space="0" w:color="auto"/>
            </w:tcBorders>
            <w:shd w:val="clear" w:color="auto" w:fill="auto"/>
            <w:vAlign w:val="center"/>
            <w:hideMark/>
          </w:tcPr>
          <w:p w14:paraId="58AA9DA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6E2C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A118B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3D9C3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29FAAC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266526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A7329C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16AFA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5C826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02F4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5A23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1BE0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85A88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A0132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76786E3" w14:textId="77777777" w:rsidTr="00B923A5">
        <w:trPr>
          <w:trHeight w:val="6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CCB2EF" w14:textId="77777777" w:rsidR="00B923A5" w:rsidRPr="00B923A5" w:rsidRDefault="00B923A5" w:rsidP="00B923A5">
            <w:pPr>
              <w:widowControl/>
              <w:autoSpaceDE/>
              <w:autoSpaceDN/>
              <w:adjustRightInd/>
              <w:jc w:val="both"/>
              <w:rPr>
                <w:color w:val="000000"/>
              </w:rPr>
            </w:pPr>
            <w:r w:rsidRPr="00B923A5">
              <w:rPr>
                <w:color w:val="000000"/>
              </w:rPr>
              <w:t>1.2.4.1.2 To conduct review of the status of relevant policies and regulatory frameworks and update macroeconomic forecasts and plans presented in the TNC.</w:t>
            </w:r>
          </w:p>
        </w:tc>
        <w:tc>
          <w:tcPr>
            <w:tcW w:w="0" w:type="auto"/>
            <w:tcBorders>
              <w:top w:val="nil"/>
              <w:left w:val="nil"/>
              <w:bottom w:val="single" w:sz="4" w:space="0" w:color="auto"/>
              <w:right w:val="single" w:sz="4" w:space="0" w:color="auto"/>
            </w:tcBorders>
            <w:shd w:val="clear" w:color="auto" w:fill="auto"/>
            <w:vAlign w:val="center"/>
            <w:hideMark/>
          </w:tcPr>
          <w:p w14:paraId="69F9268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47361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F2D7F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54D14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7ECD4B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3A8BD4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B7330D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25FB0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1C21A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448D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E4870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1D578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B2FE0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C735C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E1A4490" w14:textId="77777777" w:rsidTr="00B923A5">
        <w:trPr>
          <w:trHeight w:val="93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AE79A6" w14:textId="77777777" w:rsidR="00B923A5" w:rsidRPr="00B923A5" w:rsidRDefault="00B923A5" w:rsidP="00B923A5">
            <w:pPr>
              <w:widowControl/>
              <w:autoSpaceDE/>
              <w:autoSpaceDN/>
              <w:adjustRightInd/>
              <w:jc w:val="both"/>
              <w:rPr>
                <w:color w:val="000000"/>
              </w:rPr>
            </w:pPr>
            <w:r w:rsidRPr="00B923A5">
              <w:rPr>
                <w:color w:val="000000"/>
              </w:rPr>
              <w:t xml:space="preserve">1.2.4.1.3 To conduct review and analysis of the relationship of existing international initiatives and projects in Turkmenistan with the preparation of a </w:t>
            </w:r>
            <w:proofErr w:type="spellStart"/>
            <w:r w:rsidRPr="00B923A5">
              <w:rPr>
                <w:color w:val="000000"/>
              </w:rPr>
              <w:t>PaMs</w:t>
            </w:r>
            <w:proofErr w:type="spellEnd"/>
            <w:r w:rsidRPr="00B923A5">
              <w:rPr>
                <w:color w:val="000000"/>
              </w:rPr>
              <w:t xml:space="preserve"> for the BUR1.</w:t>
            </w:r>
          </w:p>
        </w:tc>
        <w:tc>
          <w:tcPr>
            <w:tcW w:w="0" w:type="auto"/>
            <w:tcBorders>
              <w:top w:val="nil"/>
              <w:left w:val="nil"/>
              <w:bottom w:val="single" w:sz="4" w:space="0" w:color="auto"/>
              <w:right w:val="single" w:sz="4" w:space="0" w:color="auto"/>
            </w:tcBorders>
            <w:shd w:val="clear" w:color="auto" w:fill="auto"/>
            <w:vAlign w:val="center"/>
            <w:hideMark/>
          </w:tcPr>
          <w:p w14:paraId="257D9E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2B4D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42E6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96C17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28A0D8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535357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5516FD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03BB7B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E039496"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A6825A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879EF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E9E90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9D4B3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5C6EF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2CA219A" w14:textId="77777777" w:rsidTr="00B923A5">
        <w:trPr>
          <w:trHeight w:val="10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C516B1" w14:textId="77777777" w:rsidR="00B923A5" w:rsidRPr="00B923A5" w:rsidRDefault="00B923A5" w:rsidP="00B923A5">
            <w:pPr>
              <w:widowControl/>
              <w:autoSpaceDE/>
              <w:autoSpaceDN/>
              <w:adjustRightInd/>
              <w:jc w:val="both"/>
              <w:rPr>
                <w:color w:val="000000"/>
              </w:rPr>
            </w:pPr>
            <w:r w:rsidRPr="00B923A5">
              <w:rPr>
                <w:color w:val="000000"/>
              </w:rPr>
              <w:t xml:space="preserve">1.2.4.1.4. To prepare a roadmap and a set of recommendations to achieve the INDC goal presented by the UNFCCC by the Government of Turkmenistan, as well as ways to reduce GHG emissions in general. </w:t>
            </w:r>
          </w:p>
        </w:tc>
        <w:tc>
          <w:tcPr>
            <w:tcW w:w="0" w:type="auto"/>
            <w:tcBorders>
              <w:top w:val="nil"/>
              <w:left w:val="nil"/>
              <w:bottom w:val="single" w:sz="4" w:space="0" w:color="auto"/>
              <w:right w:val="single" w:sz="4" w:space="0" w:color="auto"/>
            </w:tcBorders>
            <w:shd w:val="clear" w:color="auto" w:fill="auto"/>
            <w:vAlign w:val="center"/>
            <w:hideMark/>
          </w:tcPr>
          <w:p w14:paraId="740437A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D6DF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3E6F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422A1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553A6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AF366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5C7AA6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7DFDB5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1EEC13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F76692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CAD4D7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81CCF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9FCCA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7B2F1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0A3AB76" w14:textId="77777777" w:rsidTr="00B923A5">
        <w:trPr>
          <w:trHeight w:val="11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77FD37" w14:textId="77777777" w:rsidR="00B923A5" w:rsidRPr="00B923A5" w:rsidRDefault="00B923A5" w:rsidP="00B923A5">
            <w:pPr>
              <w:widowControl/>
              <w:autoSpaceDE/>
              <w:autoSpaceDN/>
              <w:adjustRightInd/>
              <w:jc w:val="both"/>
              <w:rPr>
                <w:color w:val="000000"/>
              </w:rPr>
            </w:pPr>
            <w:r w:rsidRPr="00B923A5">
              <w:rPr>
                <w:color w:val="000000"/>
              </w:rPr>
              <w:t>1.2.4.1.5 To review and make recommendations with a view to attracting international funds and financial mechanisms to assist in mobilizing international assistance and investments aimed at developing and implementing GHG reduction projects.</w:t>
            </w:r>
          </w:p>
        </w:tc>
        <w:tc>
          <w:tcPr>
            <w:tcW w:w="0" w:type="auto"/>
            <w:tcBorders>
              <w:top w:val="nil"/>
              <w:left w:val="nil"/>
              <w:bottom w:val="single" w:sz="4" w:space="0" w:color="auto"/>
              <w:right w:val="single" w:sz="4" w:space="0" w:color="auto"/>
            </w:tcBorders>
            <w:shd w:val="clear" w:color="auto" w:fill="auto"/>
            <w:vAlign w:val="center"/>
            <w:hideMark/>
          </w:tcPr>
          <w:p w14:paraId="393A12E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F30AC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F1EB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E0D0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AE381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9A9EBD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6CAA1F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6B4D74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2B28D8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6EBBD9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CD461D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BAFAE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3862E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383DB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592DD68" w14:textId="77777777" w:rsidTr="00B923A5">
        <w:trPr>
          <w:trHeight w:val="45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F58084" w14:textId="77777777" w:rsidR="00B923A5" w:rsidRPr="00B923A5" w:rsidRDefault="00B923A5" w:rsidP="00B923A5">
            <w:pPr>
              <w:widowControl/>
              <w:autoSpaceDE/>
              <w:autoSpaceDN/>
              <w:adjustRightInd/>
              <w:rPr>
                <w:b/>
                <w:bCs/>
                <w:color w:val="000000"/>
              </w:rPr>
            </w:pPr>
            <w:r w:rsidRPr="00B923A5">
              <w:rPr>
                <w:b/>
                <w:bCs/>
                <w:color w:val="000000"/>
              </w:rPr>
              <w:t xml:space="preserve">Output 1.2.4.2: </w:t>
            </w:r>
            <w:proofErr w:type="spellStart"/>
            <w:r w:rsidRPr="00B923A5">
              <w:rPr>
                <w:b/>
                <w:bCs/>
                <w:color w:val="000000"/>
              </w:rPr>
              <w:t>PaMs</w:t>
            </w:r>
            <w:proofErr w:type="spellEnd"/>
            <w:r w:rsidRPr="00B923A5">
              <w:rPr>
                <w:b/>
                <w:bCs/>
                <w:color w:val="000000"/>
              </w:rPr>
              <w:t xml:space="preserve"> analysis performed for the period up to 2020 and the subsequent possible period, including new data and new </w:t>
            </w:r>
            <w:r w:rsidRPr="00B923A5">
              <w:rPr>
                <w:b/>
                <w:bCs/>
                <w:color w:val="000000"/>
              </w:rPr>
              <w:lastRenderedPageBreak/>
              <w:t>assumptions relating to the period after the TNC.</w:t>
            </w:r>
          </w:p>
        </w:tc>
        <w:tc>
          <w:tcPr>
            <w:tcW w:w="0" w:type="auto"/>
            <w:tcBorders>
              <w:top w:val="nil"/>
              <w:left w:val="nil"/>
              <w:bottom w:val="single" w:sz="4" w:space="0" w:color="auto"/>
              <w:right w:val="single" w:sz="4" w:space="0" w:color="auto"/>
            </w:tcBorders>
            <w:shd w:val="clear" w:color="auto" w:fill="auto"/>
            <w:vAlign w:val="center"/>
            <w:hideMark/>
          </w:tcPr>
          <w:p w14:paraId="7250400F" w14:textId="77777777" w:rsidR="00B923A5" w:rsidRPr="00B923A5" w:rsidRDefault="00B923A5" w:rsidP="00B923A5">
            <w:pPr>
              <w:widowControl/>
              <w:autoSpaceDE/>
              <w:autoSpaceDN/>
              <w:adjustRightInd/>
              <w:jc w:val="center"/>
              <w:rPr>
                <w:color w:val="000000"/>
              </w:rPr>
            </w:pPr>
            <w:r w:rsidRPr="00B923A5">
              <w:rPr>
                <w:color w:val="000000"/>
              </w:rPr>
              <w:lastRenderedPageBreak/>
              <w:t> </w:t>
            </w:r>
          </w:p>
        </w:tc>
        <w:tc>
          <w:tcPr>
            <w:tcW w:w="0" w:type="auto"/>
            <w:tcBorders>
              <w:top w:val="nil"/>
              <w:left w:val="nil"/>
              <w:bottom w:val="single" w:sz="4" w:space="0" w:color="auto"/>
              <w:right w:val="single" w:sz="4" w:space="0" w:color="auto"/>
            </w:tcBorders>
            <w:shd w:val="clear" w:color="auto" w:fill="auto"/>
            <w:vAlign w:val="center"/>
            <w:hideMark/>
          </w:tcPr>
          <w:p w14:paraId="0BB686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48F00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2D583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9F2DB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AACF7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E571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41207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870F3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60256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8781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72EA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8F54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96B46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99FB4AB" w14:textId="77777777" w:rsidTr="00B923A5">
        <w:trPr>
          <w:trHeight w:val="241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44B565" w14:textId="77777777" w:rsidR="00B923A5" w:rsidRPr="00B923A5" w:rsidRDefault="00B923A5" w:rsidP="00B923A5">
            <w:pPr>
              <w:widowControl/>
              <w:autoSpaceDE/>
              <w:autoSpaceDN/>
              <w:adjustRightInd/>
              <w:rPr>
                <w:color w:val="000000"/>
              </w:rPr>
            </w:pPr>
            <w:r w:rsidRPr="00B923A5">
              <w:rPr>
                <w:color w:val="000000"/>
              </w:rPr>
              <w:t>1.2.4.2.1. For each mitigation action or groups of mitigation actions, compile as appropriate, the following information to the extent possible for inclusion in the BUR1: (a) Name and description of the mitigation action, including information on the nature of the action, coverage (i.e. sectors and gases), quantitative goals and progress indicators; (b) Information on: (</w:t>
            </w:r>
            <w:proofErr w:type="spellStart"/>
            <w:r w:rsidRPr="00B923A5">
              <w:rPr>
                <w:color w:val="000000"/>
              </w:rPr>
              <w:t>i</w:t>
            </w:r>
            <w:proofErr w:type="spellEnd"/>
            <w:r w:rsidRPr="00B923A5">
              <w:rPr>
                <w:color w:val="000000"/>
              </w:rPr>
              <w:t>) Methodologies (ii) Assumptions  (c) Information on: (</w:t>
            </w:r>
            <w:proofErr w:type="spellStart"/>
            <w:r w:rsidRPr="00B923A5">
              <w:rPr>
                <w:color w:val="000000"/>
              </w:rPr>
              <w:t>i</w:t>
            </w:r>
            <w:proofErr w:type="spellEnd"/>
            <w:r w:rsidRPr="00B923A5">
              <w:rPr>
                <w:color w:val="000000"/>
              </w:rPr>
              <w:t>) Objectives of the action, (ii) Steps taken or envisaged to achieve that action and (d) Information on the progress of implementation of the mitigation actions and the underlying steps taken or envisaged, and the results achieved.</w:t>
            </w:r>
          </w:p>
        </w:tc>
        <w:tc>
          <w:tcPr>
            <w:tcW w:w="0" w:type="auto"/>
            <w:tcBorders>
              <w:top w:val="nil"/>
              <w:left w:val="nil"/>
              <w:bottom w:val="single" w:sz="4" w:space="0" w:color="auto"/>
              <w:right w:val="single" w:sz="4" w:space="0" w:color="auto"/>
            </w:tcBorders>
            <w:shd w:val="clear" w:color="auto" w:fill="auto"/>
            <w:vAlign w:val="center"/>
            <w:hideMark/>
          </w:tcPr>
          <w:p w14:paraId="2CEFE2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E41B7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FF75D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9593E8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FC0B76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F49D08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DD09AB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6CD0F2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3CAA0B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F8333CA"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7669A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433E8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C39D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85231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55CC57F"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E2EE5E" w14:textId="77777777" w:rsidR="00B923A5" w:rsidRPr="00B923A5" w:rsidRDefault="00B923A5" w:rsidP="00B923A5">
            <w:pPr>
              <w:widowControl/>
              <w:autoSpaceDE/>
              <w:autoSpaceDN/>
              <w:adjustRightInd/>
              <w:rPr>
                <w:color w:val="000000"/>
              </w:rPr>
            </w:pPr>
            <w:r w:rsidRPr="00B923A5">
              <w:rPr>
                <w:color w:val="000000"/>
              </w:rPr>
              <w:t>1.2.4.2.2. Compile and report in the BUR1 information on Turkmenistan’s participation in International market mechanisms as applicable.</w:t>
            </w:r>
          </w:p>
        </w:tc>
        <w:tc>
          <w:tcPr>
            <w:tcW w:w="0" w:type="auto"/>
            <w:tcBorders>
              <w:top w:val="nil"/>
              <w:left w:val="nil"/>
              <w:bottom w:val="single" w:sz="4" w:space="0" w:color="auto"/>
              <w:right w:val="single" w:sz="4" w:space="0" w:color="auto"/>
            </w:tcBorders>
            <w:shd w:val="clear" w:color="auto" w:fill="auto"/>
            <w:vAlign w:val="center"/>
            <w:hideMark/>
          </w:tcPr>
          <w:p w14:paraId="62DF7BD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9FC6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9E117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910C6A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3A1553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F4E5448"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B03FDF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3329BD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7922A6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D7279D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BB8AFE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4019D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2D05E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74962B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47A4426"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1169C3" w14:textId="61754668" w:rsidR="00B923A5" w:rsidRPr="00B923A5" w:rsidRDefault="00B923A5" w:rsidP="00B923A5">
            <w:pPr>
              <w:widowControl/>
              <w:autoSpaceDE/>
              <w:autoSpaceDN/>
              <w:adjustRightInd/>
              <w:jc w:val="both"/>
              <w:rPr>
                <w:color w:val="000000"/>
              </w:rPr>
            </w:pPr>
            <w:r w:rsidRPr="00B923A5">
              <w:rPr>
                <w:color w:val="000000"/>
              </w:rPr>
              <w:t xml:space="preserve">1.2.4.2.3. To develop a draft chapter on “Mitigation actions and their effects, including associated methodologies and assumptions”, which includes a brief comparison of </w:t>
            </w:r>
            <w:proofErr w:type="spellStart"/>
            <w:r w:rsidRPr="00B923A5">
              <w:rPr>
                <w:color w:val="000000"/>
              </w:rPr>
              <w:t>PaMs</w:t>
            </w:r>
            <w:proofErr w:type="spellEnd"/>
            <w:r w:rsidRPr="00B923A5">
              <w:rPr>
                <w:color w:val="000000"/>
              </w:rPr>
              <w:t xml:space="preserve"> and the final subsection, which defines the priorities for actions. </w:t>
            </w:r>
          </w:p>
        </w:tc>
        <w:tc>
          <w:tcPr>
            <w:tcW w:w="0" w:type="auto"/>
            <w:tcBorders>
              <w:top w:val="nil"/>
              <w:left w:val="nil"/>
              <w:bottom w:val="single" w:sz="4" w:space="0" w:color="auto"/>
              <w:right w:val="single" w:sz="4" w:space="0" w:color="auto"/>
            </w:tcBorders>
            <w:shd w:val="clear" w:color="auto" w:fill="auto"/>
            <w:vAlign w:val="center"/>
            <w:hideMark/>
          </w:tcPr>
          <w:p w14:paraId="1E13226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1B84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BB418B"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3CE486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BBCD8F6"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6DC0FAA"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351AC5F"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F4E9A8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58AAA4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3B2FD9E"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4B88D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1D732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D6DAE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98E44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1344C9D" w14:textId="77777777" w:rsidTr="00B923A5">
        <w:trPr>
          <w:trHeight w:val="54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951CCE" w14:textId="047DA2DB" w:rsidR="00B923A5" w:rsidRPr="00B923A5" w:rsidRDefault="00B923A5" w:rsidP="00B923A5">
            <w:pPr>
              <w:widowControl/>
              <w:autoSpaceDE/>
              <w:autoSpaceDN/>
              <w:adjustRightInd/>
              <w:jc w:val="both"/>
              <w:rPr>
                <w:color w:val="000000"/>
              </w:rPr>
            </w:pPr>
            <w:r w:rsidRPr="00B923A5">
              <w:rPr>
                <w:color w:val="000000"/>
              </w:rPr>
              <w:t xml:space="preserve">1.2.4.2.4. To disseminate the draft chapter on “Mitigation actions and their effects, including </w:t>
            </w:r>
            <w:r w:rsidRPr="00B923A5">
              <w:rPr>
                <w:color w:val="000000"/>
              </w:rPr>
              <w:lastRenderedPageBreak/>
              <w:t>associated methodologies and assumptions” for internal review and comments.</w:t>
            </w:r>
          </w:p>
        </w:tc>
        <w:tc>
          <w:tcPr>
            <w:tcW w:w="0" w:type="auto"/>
            <w:tcBorders>
              <w:top w:val="nil"/>
              <w:left w:val="nil"/>
              <w:bottom w:val="single" w:sz="4" w:space="0" w:color="auto"/>
              <w:right w:val="single" w:sz="4" w:space="0" w:color="auto"/>
            </w:tcBorders>
            <w:shd w:val="clear" w:color="auto" w:fill="auto"/>
            <w:vAlign w:val="center"/>
            <w:hideMark/>
          </w:tcPr>
          <w:p w14:paraId="407ECAC0" w14:textId="77777777" w:rsidR="00B923A5" w:rsidRPr="00B923A5" w:rsidRDefault="00B923A5" w:rsidP="00B923A5">
            <w:pPr>
              <w:widowControl/>
              <w:autoSpaceDE/>
              <w:autoSpaceDN/>
              <w:adjustRightInd/>
              <w:jc w:val="center"/>
              <w:rPr>
                <w:color w:val="000000"/>
              </w:rPr>
            </w:pPr>
            <w:r w:rsidRPr="00B923A5">
              <w:rPr>
                <w:color w:val="000000"/>
              </w:rPr>
              <w:lastRenderedPageBreak/>
              <w:t> </w:t>
            </w:r>
          </w:p>
        </w:tc>
        <w:tc>
          <w:tcPr>
            <w:tcW w:w="0" w:type="auto"/>
            <w:tcBorders>
              <w:top w:val="nil"/>
              <w:left w:val="nil"/>
              <w:bottom w:val="single" w:sz="4" w:space="0" w:color="auto"/>
              <w:right w:val="single" w:sz="4" w:space="0" w:color="auto"/>
            </w:tcBorders>
            <w:shd w:val="clear" w:color="auto" w:fill="auto"/>
            <w:vAlign w:val="center"/>
            <w:hideMark/>
          </w:tcPr>
          <w:p w14:paraId="5B34FF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31B38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C174D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AB85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24478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D937B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53A9B3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460F72E"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6F758A8"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A1100A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537F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523A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94F2D3"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40FE40D" w14:textId="77777777" w:rsidTr="00B923A5">
        <w:trPr>
          <w:trHeight w:val="8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6BF335" w14:textId="605D3BE8" w:rsidR="00B923A5" w:rsidRPr="00B923A5" w:rsidRDefault="00B923A5" w:rsidP="00B923A5">
            <w:pPr>
              <w:widowControl/>
              <w:autoSpaceDE/>
              <w:autoSpaceDN/>
              <w:adjustRightInd/>
              <w:jc w:val="both"/>
              <w:rPr>
                <w:color w:val="000000"/>
              </w:rPr>
            </w:pPr>
            <w:r w:rsidRPr="00B923A5">
              <w:rPr>
                <w:color w:val="000000"/>
              </w:rPr>
              <w:t>1.2.4.2.5. To disseminate the draft “Mitigation actions and their effects, including associated methodologies and assumptions” chapter for external peer review and comments.</w:t>
            </w:r>
          </w:p>
        </w:tc>
        <w:tc>
          <w:tcPr>
            <w:tcW w:w="0" w:type="auto"/>
            <w:tcBorders>
              <w:top w:val="nil"/>
              <w:left w:val="nil"/>
              <w:bottom w:val="single" w:sz="4" w:space="0" w:color="auto"/>
              <w:right w:val="single" w:sz="4" w:space="0" w:color="auto"/>
            </w:tcBorders>
            <w:shd w:val="clear" w:color="auto" w:fill="auto"/>
            <w:vAlign w:val="center"/>
            <w:hideMark/>
          </w:tcPr>
          <w:p w14:paraId="4E5E1FB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F41CD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03C1D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2F5AF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C1D97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BFE6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EEE8B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062016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ADBC4BA"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C16C8EA"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126C5C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7F08A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7B33C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7E159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D6D8512" w14:textId="77777777" w:rsidTr="00B923A5">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ACB385" w14:textId="77777777" w:rsidR="00B923A5" w:rsidRPr="00B923A5" w:rsidRDefault="00B923A5" w:rsidP="00B923A5">
            <w:pPr>
              <w:widowControl/>
              <w:autoSpaceDE/>
              <w:autoSpaceDN/>
              <w:adjustRightInd/>
              <w:jc w:val="both"/>
              <w:rPr>
                <w:color w:val="000000"/>
              </w:rPr>
            </w:pPr>
            <w:r w:rsidRPr="00B923A5">
              <w:rPr>
                <w:color w:val="000000"/>
              </w:rPr>
              <w:t>1.2.4.2.6. To receive comments and include them in the document.</w:t>
            </w:r>
          </w:p>
        </w:tc>
        <w:tc>
          <w:tcPr>
            <w:tcW w:w="0" w:type="auto"/>
            <w:tcBorders>
              <w:top w:val="nil"/>
              <w:left w:val="nil"/>
              <w:bottom w:val="single" w:sz="4" w:space="0" w:color="auto"/>
              <w:right w:val="single" w:sz="4" w:space="0" w:color="auto"/>
            </w:tcBorders>
            <w:shd w:val="clear" w:color="auto" w:fill="auto"/>
            <w:vAlign w:val="center"/>
            <w:hideMark/>
          </w:tcPr>
          <w:p w14:paraId="0C6FC5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EF94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1821B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D22C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0679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759D6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23AEC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7F459D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4274F4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318CC7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96855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A24E4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A0DFA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1B1649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E1393B8" w14:textId="77777777" w:rsidTr="00B923A5">
        <w:trPr>
          <w:trHeight w:val="88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96D98E" w14:textId="77777777" w:rsidR="00B923A5" w:rsidRPr="00B923A5" w:rsidRDefault="00B923A5" w:rsidP="00B923A5">
            <w:pPr>
              <w:widowControl/>
              <w:autoSpaceDE/>
              <w:autoSpaceDN/>
              <w:adjustRightInd/>
              <w:jc w:val="both"/>
              <w:rPr>
                <w:color w:val="000000"/>
              </w:rPr>
            </w:pPr>
            <w:r w:rsidRPr="00B923A5">
              <w:rPr>
                <w:color w:val="000000"/>
              </w:rPr>
              <w:t xml:space="preserve">1.2.4.2.7. To organize a national workshop to highlight the results of the </w:t>
            </w:r>
            <w:proofErr w:type="spellStart"/>
            <w:r w:rsidRPr="00B923A5">
              <w:rPr>
                <w:color w:val="000000"/>
              </w:rPr>
              <w:t>PaMs</w:t>
            </w:r>
            <w:proofErr w:type="spellEnd"/>
            <w:r w:rsidRPr="00B923A5">
              <w:rPr>
                <w:color w:val="000000"/>
              </w:rPr>
              <w:t xml:space="preserve"> modeling and analysis and get more comments. </w:t>
            </w:r>
          </w:p>
        </w:tc>
        <w:tc>
          <w:tcPr>
            <w:tcW w:w="0" w:type="auto"/>
            <w:tcBorders>
              <w:top w:val="nil"/>
              <w:left w:val="nil"/>
              <w:bottom w:val="single" w:sz="4" w:space="0" w:color="auto"/>
              <w:right w:val="single" w:sz="4" w:space="0" w:color="auto"/>
            </w:tcBorders>
            <w:shd w:val="clear" w:color="auto" w:fill="auto"/>
            <w:vAlign w:val="center"/>
            <w:hideMark/>
          </w:tcPr>
          <w:p w14:paraId="2F250A8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10E2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1D25C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262A1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28CF9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B02E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01D24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FED0EB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45B48C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D046F4F"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E2F023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73D92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5DC4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3C79A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624C087"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16DF85" w14:textId="5E5F5C63" w:rsidR="00B923A5" w:rsidRPr="00B923A5" w:rsidRDefault="00B923A5" w:rsidP="00B923A5">
            <w:pPr>
              <w:widowControl/>
              <w:autoSpaceDE/>
              <w:autoSpaceDN/>
              <w:adjustRightInd/>
              <w:jc w:val="both"/>
              <w:rPr>
                <w:color w:val="000000"/>
              </w:rPr>
            </w:pPr>
            <w:r w:rsidRPr="00B923A5">
              <w:rPr>
                <w:color w:val="000000"/>
              </w:rPr>
              <w:t>1.2.4.2.8. To finalize the “Mitigation actions and their effects, including associated methodologies and assumptions” chapter, which will be presented within the BUR1 of Turkmenistan.</w:t>
            </w:r>
          </w:p>
        </w:tc>
        <w:tc>
          <w:tcPr>
            <w:tcW w:w="0" w:type="auto"/>
            <w:tcBorders>
              <w:top w:val="nil"/>
              <w:left w:val="nil"/>
              <w:bottom w:val="single" w:sz="4" w:space="0" w:color="auto"/>
              <w:right w:val="single" w:sz="4" w:space="0" w:color="auto"/>
            </w:tcBorders>
            <w:shd w:val="clear" w:color="auto" w:fill="auto"/>
            <w:vAlign w:val="center"/>
            <w:hideMark/>
          </w:tcPr>
          <w:p w14:paraId="6889DD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0F4F0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5696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C775E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501BD3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C57C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4F459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12E61B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B668C0F"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817DD5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69212F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ED68F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E095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C7200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37953DE"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FACAEB" w14:textId="77777777" w:rsidR="00B923A5" w:rsidRPr="00B923A5" w:rsidRDefault="00B923A5" w:rsidP="00B923A5">
            <w:pPr>
              <w:widowControl/>
              <w:autoSpaceDE/>
              <w:autoSpaceDN/>
              <w:adjustRightInd/>
              <w:jc w:val="both"/>
              <w:rPr>
                <w:color w:val="000000"/>
              </w:rPr>
            </w:pPr>
            <w:r w:rsidRPr="00B923A5">
              <w:rPr>
                <w:color w:val="000000"/>
              </w:rPr>
              <w:t>1.2.4.2.9. To archive and document all studies, model runs, assumptions, and estimates for the “Mitigation actions and their effects, including associated methodologies and assumptions” chapter.</w:t>
            </w:r>
          </w:p>
        </w:tc>
        <w:tc>
          <w:tcPr>
            <w:tcW w:w="0" w:type="auto"/>
            <w:tcBorders>
              <w:top w:val="nil"/>
              <w:left w:val="nil"/>
              <w:bottom w:val="single" w:sz="4" w:space="0" w:color="auto"/>
              <w:right w:val="single" w:sz="4" w:space="0" w:color="auto"/>
            </w:tcBorders>
            <w:shd w:val="clear" w:color="auto" w:fill="auto"/>
            <w:vAlign w:val="center"/>
            <w:hideMark/>
          </w:tcPr>
          <w:p w14:paraId="424764F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F988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0449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7325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2643FA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EB9D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136B0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FFE5D5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C4F8C0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2BABB16"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0A801C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59E1E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3C18E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B93784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3D75B48" w14:textId="77777777" w:rsidTr="00B923A5">
        <w:trPr>
          <w:trHeight w:val="23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9347F6" w14:textId="77777777" w:rsidR="00B923A5" w:rsidRPr="00B923A5" w:rsidRDefault="00B923A5" w:rsidP="00B923A5">
            <w:pPr>
              <w:widowControl/>
              <w:autoSpaceDE/>
              <w:autoSpaceDN/>
              <w:adjustRightInd/>
              <w:jc w:val="both"/>
              <w:rPr>
                <w:b/>
                <w:bCs/>
                <w:color w:val="000000"/>
              </w:rPr>
            </w:pPr>
            <w:r w:rsidRPr="00B923A5">
              <w:rPr>
                <w:b/>
                <w:bCs/>
                <w:color w:val="000000"/>
              </w:rPr>
              <w:t>1.2.5. Other information</w:t>
            </w:r>
          </w:p>
        </w:tc>
        <w:tc>
          <w:tcPr>
            <w:tcW w:w="0" w:type="auto"/>
            <w:tcBorders>
              <w:top w:val="nil"/>
              <w:left w:val="nil"/>
              <w:bottom w:val="single" w:sz="4" w:space="0" w:color="auto"/>
              <w:right w:val="single" w:sz="4" w:space="0" w:color="auto"/>
            </w:tcBorders>
            <w:shd w:val="clear" w:color="auto" w:fill="auto"/>
            <w:vAlign w:val="center"/>
            <w:hideMark/>
          </w:tcPr>
          <w:p w14:paraId="4D3C79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1A0B6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3495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6117E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DFB5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4826A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FE9E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02D9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50907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C412E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152B2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25B38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6581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1F8FA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8D99A97"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7D5898F" w14:textId="77777777" w:rsidR="00B923A5" w:rsidRPr="00B923A5" w:rsidRDefault="00B923A5" w:rsidP="00B923A5">
            <w:pPr>
              <w:widowControl/>
              <w:autoSpaceDE/>
              <w:autoSpaceDN/>
              <w:adjustRightInd/>
              <w:rPr>
                <w:b/>
                <w:bCs/>
                <w:color w:val="000000"/>
              </w:rPr>
            </w:pPr>
            <w:r w:rsidRPr="00B923A5">
              <w:rPr>
                <w:b/>
                <w:bCs/>
                <w:color w:val="000000"/>
              </w:rPr>
              <w:t>1.2.5.1 Integrating climate change considerations into social, economic and environmental policies and actions</w:t>
            </w:r>
          </w:p>
        </w:tc>
        <w:tc>
          <w:tcPr>
            <w:tcW w:w="0" w:type="auto"/>
            <w:tcBorders>
              <w:top w:val="nil"/>
              <w:left w:val="nil"/>
              <w:bottom w:val="single" w:sz="4" w:space="0" w:color="auto"/>
              <w:right w:val="single" w:sz="4" w:space="0" w:color="auto"/>
            </w:tcBorders>
            <w:shd w:val="clear" w:color="auto" w:fill="auto"/>
            <w:vAlign w:val="center"/>
            <w:hideMark/>
          </w:tcPr>
          <w:p w14:paraId="660B19D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EA9C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84B27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BECED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1167D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C89D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5802D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72189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26704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AE7E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25C6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46CFC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9CD95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4A70E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922CFF7"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F0C82CC" w14:textId="77777777" w:rsidR="00B923A5" w:rsidRPr="00B923A5" w:rsidRDefault="00B923A5" w:rsidP="00B923A5">
            <w:pPr>
              <w:widowControl/>
              <w:autoSpaceDE/>
              <w:autoSpaceDN/>
              <w:adjustRightInd/>
              <w:rPr>
                <w:b/>
                <w:bCs/>
                <w:color w:val="000000"/>
              </w:rPr>
            </w:pPr>
            <w:r w:rsidRPr="00B923A5">
              <w:rPr>
                <w:b/>
                <w:bCs/>
                <w:color w:val="000000"/>
              </w:rPr>
              <w:t>Output 1.2.5.1.1: A “Group on Other Issues” Established.</w:t>
            </w:r>
          </w:p>
        </w:tc>
        <w:tc>
          <w:tcPr>
            <w:tcW w:w="0" w:type="auto"/>
            <w:tcBorders>
              <w:top w:val="nil"/>
              <w:left w:val="nil"/>
              <w:bottom w:val="single" w:sz="4" w:space="0" w:color="auto"/>
              <w:right w:val="single" w:sz="4" w:space="0" w:color="auto"/>
            </w:tcBorders>
            <w:shd w:val="clear" w:color="auto" w:fill="auto"/>
            <w:vAlign w:val="center"/>
            <w:hideMark/>
          </w:tcPr>
          <w:p w14:paraId="2E02B4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CD141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89AAA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6578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C415E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8A391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BCAA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FE5E27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2DD3B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1FB6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B6727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52C1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CAF7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72B8A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E037875" w14:textId="77777777" w:rsidTr="00B923A5">
        <w:trPr>
          <w:trHeight w:val="4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90DC6C" w14:textId="77777777" w:rsidR="00B923A5" w:rsidRPr="00B923A5" w:rsidRDefault="00B923A5" w:rsidP="00B923A5">
            <w:pPr>
              <w:widowControl/>
              <w:autoSpaceDE/>
              <w:autoSpaceDN/>
              <w:adjustRightInd/>
              <w:rPr>
                <w:color w:val="000000"/>
              </w:rPr>
            </w:pPr>
            <w:r w:rsidRPr="00B923A5">
              <w:rPr>
                <w:color w:val="000000"/>
              </w:rPr>
              <w:t>1.2.5.1.1.1: To establish a “Group on Other Issues”.</w:t>
            </w:r>
          </w:p>
        </w:tc>
        <w:tc>
          <w:tcPr>
            <w:tcW w:w="0" w:type="auto"/>
            <w:tcBorders>
              <w:top w:val="nil"/>
              <w:left w:val="nil"/>
              <w:bottom w:val="single" w:sz="4" w:space="0" w:color="auto"/>
              <w:right w:val="single" w:sz="4" w:space="0" w:color="auto"/>
            </w:tcBorders>
            <w:shd w:val="clear" w:color="auto" w:fill="auto"/>
            <w:vAlign w:val="center"/>
            <w:hideMark/>
          </w:tcPr>
          <w:p w14:paraId="2B64DCB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74759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D0915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1640B1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6099D4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9E3DB0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55574E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729CF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FC311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F3B07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C4D9B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E0DB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5F380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F430D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1854278"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631091A" w14:textId="77777777" w:rsidR="00B923A5" w:rsidRPr="00B923A5" w:rsidRDefault="00B923A5" w:rsidP="00B923A5">
            <w:pPr>
              <w:widowControl/>
              <w:autoSpaceDE/>
              <w:autoSpaceDN/>
              <w:adjustRightInd/>
              <w:rPr>
                <w:b/>
                <w:bCs/>
                <w:color w:val="000000"/>
              </w:rPr>
            </w:pPr>
            <w:r w:rsidRPr="00B923A5">
              <w:rPr>
                <w:b/>
                <w:bCs/>
                <w:color w:val="000000"/>
              </w:rPr>
              <w:lastRenderedPageBreak/>
              <w:t>Output 1.2.5.1.2: Sustainable development issues and integration of climate change priorities reflected.</w:t>
            </w:r>
          </w:p>
        </w:tc>
        <w:tc>
          <w:tcPr>
            <w:tcW w:w="0" w:type="auto"/>
            <w:tcBorders>
              <w:top w:val="nil"/>
              <w:left w:val="nil"/>
              <w:bottom w:val="single" w:sz="4" w:space="0" w:color="auto"/>
              <w:right w:val="single" w:sz="4" w:space="0" w:color="auto"/>
            </w:tcBorders>
            <w:shd w:val="clear" w:color="auto" w:fill="auto"/>
            <w:vAlign w:val="center"/>
            <w:hideMark/>
          </w:tcPr>
          <w:p w14:paraId="52371A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F3908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FB772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163E2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5A253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53B0A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AC337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3EEC0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F2220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5117EE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B3E46F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359D3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DE24B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34895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9D16830" w14:textId="77777777" w:rsidTr="00B923A5">
        <w:trPr>
          <w:trHeight w:val="13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53BF1A" w14:textId="77777777" w:rsidR="00B923A5" w:rsidRPr="00B923A5" w:rsidRDefault="00B923A5" w:rsidP="00B923A5">
            <w:pPr>
              <w:widowControl/>
              <w:autoSpaceDE/>
              <w:autoSpaceDN/>
              <w:adjustRightInd/>
              <w:jc w:val="both"/>
              <w:rPr>
                <w:color w:val="000000"/>
              </w:rPr>
            </w:pPr>
            <w:r w:rsidRPr="00B923A5">
              <w:rPr>
                <w:color w:val="000000"/>
              </w:rPr>
              <w:t xml:space="preserve">1.2.5.1.2.1 Gathering, synthesizing and providing complete updated information related to the integration of climate change issues into sustainable development programs, including the results obtained in the TNC. Preparation of a draft report that reflects national efforts to integrate climate change issues into sustainable development programs for review and comments. </w:t>
            </w:r>
          </w:p>
        </w:tc>
        <w:tc>
          <w:tcPr>
            <w:tcW w:w="0" w:type="auto"/>
            <w:tcBorders>
              <w:top w:val="nil"/>
              <w:left w:val="nil"/>
              <w:bottom w:val="single" w:sz="4" w:space="0" w:color="auto"/>
              <w:right w:val="single" w:sz="4" w:space="0" w:color="auto"/>
            </w:tcBorders>
            <w:shd w:val="clear" w:color="auto" w:fill="auto"/>
            <w:vAlign w:val="center"/>
            <w:hideMark/>
          </w:tcPr>
          <w:p w14:paraId="77D7033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A231D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5FB4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5A1CAC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AEBF33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8DDE85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427DC9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845D45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9F0A8E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8CC42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34E711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54BC6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CB538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4FC1F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C6DF59D" w14:textId="77777777" w:rsidTr="00B923A5">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96E781" w14:textId="77777777" w:rsidR="00B923A5" w:rsidRPr="00B923A5" w:rsidRDefault="00B923A5" w:rsidP="00B923A5">
            <w:pPr>
              <w:widowControl/>
              <w:autoSpaceDE/>
              <w:autoSpaceDN/>
              <w:adjustRightInd/>
              <w:jc w:val="both"/>
              <w:rPr>
                <w:color w:val="000000"/>
              </w:rPr>
            </w:pPr>
            <w:r w:rsidRPr="00B923A5">
              <w:rPr>
                <w:color w:val="000000"/>
              </w:rPr>
              <w:t>1.2.5.1.2.2 Review of the draft on the main comments received and finalize it as part of the NC4 “Section: Integrating Climate Change issues into Sustainable Development Programs”.</w:t>
            </w:r>
          </w:p>
        </w:tc>
        <w:tc>
          <w:tcPr>
            <w:tcW w:w="0" w:type="auto"/>
            <w:tcBorders>
              <w:top w:val="nil"/>
              <w:left w:val="nil"/>
              <w:bottom w:val="single" w:sz="4" w:space="0" w:color="auto"/>
              <w:right w:val="single" w:sz="4" w:space="0" w:color="auto"/>
            </w:tcBorders>
            <w:shd w:val="clear" w:color="auto" w:fill="auto"/>
            <w:vAlign w:val="center"/>
            <w:hideMark/>
          </w:tcPr>
          <w:p w14:paraId="453C399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7B69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79B47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0E3C6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2F6A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041E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705CF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F756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C0E16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94E9E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DD9AC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C86D0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FAB2E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ADCBB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128A39B" w14:textId="77777777" w:rsidTr="00B923A5">
        <w:trPr>
          <w:trHeight w:val="64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746DB7" w14:textId="77777777" w:rsidR="00B923A5" w:rsidRPr="00B923A5" w:rsidRDefault="00B923A5" w:rsidP="00B923A5">
            <w:pPr>
              <w:widowControl/>
              <w:autoSpaceDE/>
              <w:autoSpaceDN/>
              <w:adjustRightInd/>
              <w:rPr>
                <w:b/>
                <w:bCs/>
                <w:color w:val="000000"/>
              </w:rPr>
            </w:pPr>
            <w:r w:rsidRPr="00B923A5">
              <w:rPr>
                <w:b/>
                <w:bCs/>
                <w:color w:val="000000"/>
              </w:rPr>
              <w:t>1.2.5.2 Development and transfer of environmentally sound technologies (ESTs)</w:t>
            </w:r>
          </w:p>
        </w:tc>
        <w:tc>
          <w:tcPr>
            <w:tcW w:w="0" w:type="auto"/>
            <w:tcBorders>
              <w:top w:val="nil"/>
              <w:left w:val="nil"/>
              <w:bottom w:val="single" w:sz="4" w:space="0" w:color="auto"/>
              <w:right w:val="single" w:sz="4" w:space="0" w:color="auto"/>
            </w:tcBorders>
            <w:shd w:val="clear" w:color="auto" w:fill="auto"/>
            <w:vAlign w:val="center"/>
            <w:hideMark/>
          </w:tcPr>
          <w:p w14:paraId="5AA1CB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0D207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A3A5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FE42E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585CA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E80F6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A3788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53768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F8298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5E41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09E8E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37DC9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15CF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BD31B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F17666E"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192349" w14:textId="77777777" w:rsidR="00B923A5" w:rsidRPr="00B923A5" w:rsidRDefault="00B923A5" w:rsidP="00B923A5">
            <w:pPr>
              <w:widowControl/>
              <w:autoSpaceDE/>
              <w:autoSpaceDN/>
              <w:adjustRightInd/>
              <w:rPr>
                <w:b/>
                <w:bCs/>
                <w:color w:val="000000"/>
              </w:rPr>
            </w:pPr>
            <w:r w:rsidRPr="00B923A5">
              <w:rPr>
                <w:b/>
                <w:bCs/>
                <w:color w:val="000000"/>
              </w:rPr>
              <w:t>Output 1.2.5.2.1: Opportunities for the "Transfer of environmentally sound technologies" are granted.</w:t>
            </w:r>
          </w:p>
        </w:tc>
        <w:tc>
          <w:tcPr>
            <w:tcW w:w="0" w:type="auto"/>
            <w:tcBorders>
              <w:top w:val="nil"/>
              <w:left w:val="nil"/>
              <w:bottom w:val="single" w:sz="4" w:space="0" w:color="auto"/>
              <w:right w:val="single" w:sz="4" w:space="0" w:color="auto"/>
            </w:tcBorders>
            <w:shd w:val="clear" w:color="auto" w:fill="auto"/>
            <w:vAlign w:val="center"/>
            <w:hideMark/>
          </w:tcPr>
          <w:p w14:paraId="626B874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318DE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1CB77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B7626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4764F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F8ECC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A0B6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838AE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73A95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3338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FE25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E071B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7735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3AF6B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C843A28" w14:textId="77777777" w:rsidTr="00B923A5">
        <w:trPr>
          <w:trHeight w:val="64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C15A48" w14:textId="77777777" w:rsidR="00B923A5" w:rsidRPr="00B923A5" w:rsidRDefault="00B923A5" w:rsidP="00B923A5">
            <w:pPr>
              <w:widowControl/>
              <w:autoSpaceDE/>
              <w:autoSpaceDN/>
              <w:adjustRightInd/>
              <w:jc w:val="both"/>
              <w:rPr>
                <w:color w:val="000000"/>
              </w:rPr>
            </w:pPr>
            <w:r w:rsidRPr="00B923A5">
              <w:rPr>
                <w:color w:val="000000"/>
              </w:rPr>
              <w:t xml:space="preserve">1.2.5.2.1.1 Collection, synthesis and provision of information on how Turkmenistan executes transfer, access to environmentally friendly technologies and knowhow. </w:t>
            </w:r>
          </w:p>
        </w:tc>
        <w:tc>
          <w:tcPr>
            <w:tcW w:w="0" w:type="auto"/>
            <w:tcBorders>
              <w:top w:val="nil"/>
              <w:left w:val="nil"/>
              <w:bottom w:val="single" w:sz="4" w:space="0" w:color="auto"/>
              <w:right w:val="single" w:sz="4" w:space="0" w:color="auto"/>
            </w:tcBorders>
            <w:shd w:val="clear" w:color="auto" w:fill="auto"/>
            <w:vAlign w:val="center"/>
            <w:hideMark/>
          </w:tcPr>
          <w:p w14:paraId="17B171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5EB9B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078CD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B36C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4AB4A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D0203A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152D6F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0E8E6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37A3E9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3BF142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74B69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8EA9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153EF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1C8E1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3F33889" w14:textId="77777777" w:rsidTr="00B923A5">
        <w:trPr>
          <w:trHeight w:val="54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7B81202" w14:textId="77777777" w:rsidR="00B923A5" w:rsidRPr="00B923A5" w:rsidRDefault="00B923A5" w:rsidP="00B923A5">
            <w:pPr>
              <w:widowControl/>
              <w:autoSpaceDE/>
              <w:autoSpaceDN/>
              <w:adjustRightInd/>
              <w:jc w:val="both"/>
              <w:rPr>
                <w:color w:val="000000"/>
              </w:rPr>
            </w:pPr>
            <w:r w:rsidRPr="00B923A5">
              <w:rPr>
                <w:color w:val="000000"/>
              </w:rPr>
              <w:t xml:space="preserve">1.2.5.2.1.2 Revision of criteria for assessing and prioritizing technological needs, including environmentally friendly technologies (ESTs), cost-effectiveness, and opportunities for their </w:t>
            </w:r>
            <w:r w:rsidRPr="00B923A5">
              <w:rPr>
                <w:color w:val="000000"/>
              </w:rPr>
              <w:lastRenderedPageBreak/>
              <w:t>implementation according to the national criteria for sustainable development.</w:t>
            </w:r>
          </w:p>
        </w:tc>
        <w:tc>
          <w:tcPr>
            <w:tcW w:w="0" w:type="auto"/>
            <w:tcBorders>
              <w:top w:val="nil"/>
              <w:left w:val="nil"/>
              <w:bottom w:val="single" w:sz="4" w:space="0" w:color="auto"/>
              <w:right w:val="single" w:sz="4" w:space="0" w:color="auto"/>
            </w:tcBorders>
            <w:shd w:val="clear" w:color="auto" w:fill="auto"/>
            <w:vAlign w:val="center"/>
            <w:hideMark/>
          </w:tcPr>
          <w:p w14:paraId="5B97ABC5" w14:textId="77777777" w:rsidR="00B923A5" w:rsidRPr="00B923A5" w:rsidRDefault="00B923A5" w:rsidP="00B923A5">
            <w:pPr>
              <w:widowControl/>
              <w:autoSpaceDE/>
              <w:autoSpaceDN/>
              <w:adjustRightInd/>
              <w:jc w:val="center"/>
              <w:rPr>
                <w:color w:val="000000"/>
              </w:rPr>
            </w:pPr>
            <w:r w:rsidRPr="00B923A5">
              <w:rPr>
                <w:color w:val="000000"/>
              </w:rPr>
              <w:lastRenderedPageBreak/>
              <w:t> </w:t>
            </w:r>
          </w:p>
        </w:tc>
        <w:tc>
          <w:tcPr>
            <w:tcW w:w="0" w:type="auto"/>
            <w:tcBorders>
              <w:top w:val="nil"/>
              <w:left w:val="nil"/>
              <w:bottom w:val="single" w:sz="4" w:space="0" w:color="auto"/>
              <w:right w:val="single" w:sz="4" w:space="0" w:color="auto"/>
            </w:tcBorders>
            <w:shd w:val="clear" w:color="auto" w:fill="auto"/>
            <w:vAlign w:val="center"/>
            <w:hideMark/>
          </w:tcPr>
          <w:p w14:paraId="64A5849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DDC2B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283E97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9FF47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8722D3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F3E0C8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A732D3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F9AB48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D0D850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AB618E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E6B70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076DB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08E2D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BD85A79" w14:textId="77777777" w:rsidTr="00B923A5">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4CC9EEE" w14:textId="77777777" w:rsidR="00B923A5" w:rsidRPr="00B923A5" w:rsidRDefault="00B923A5" w:rsidP="00B923A5">
            <w:pPr>
              <w:widowControl/>
              <w:autoSpaceDE/>
              <w:autoSpaceDN/>
              <w:adjustRightInd/>
              <w:jc w:val="both"/>
              <w:rPr>
                <w:color w:val="000000"/>
              </w:rPr>
            </w:pPr>
            <w:r w:rsidRPr="00B923A5">
              <w:rPr>
                <w:color w:val="000000"/>
              </w:rPr>
              <w:t xml:space="preserve">1.2.5.2.1.3 Assessment of the need to review and revise existing legal and economic instruments / mechanisms to facilitate the transfer of ESTs. </w:t>
            </w:r>
          </w:p>
        </w:tc>
        <w:tc>
          <w:tcPr>
            <w:tcW w:w="0" w:type="auto"/>
            <w:tcBorders>
              <w:top w:val="nil"/>
              <w:left w:val="nil"/>
              <w:bottom w:val="single" w:sz="4" w:space="0" w:color="auto"/>
              <w:right w:val="single" w:sz="4" w:space="0" w:color="auto"/>
            </w:tcBorders>
            <w:shd w:val="clear" w:color="auto" w:fill="auto"/>
            <w:vAlign w:val="center"/>
            <w:hideMark/>
          </w:tcPr>
          <w:p w14:paraId="68FA156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1333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A8F33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86EF7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9DF02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D12603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502987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F9FEFB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5BB005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208D57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7F0D6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58F1D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423DE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4E031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695A611" w14:textId="77777777" w:rsidTr="00B923A5">
        <w:trPr>
          <w:trHeight w:val="11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613AFBF" w14:textId="77777777" w:rsidR="00B923A5" w:rsidRPr="00B923A5" w:rsidRDefault="00B923A5" w:rsidP="00B923A5">
            <w:pPr>
              <w:widowControl/>
              <w:autoSpaceDE/>
              <w:autoSpaceDN/>
              <w:adjustRightInd/>
              <w:jc w:val="both"/>
              <w:rPr>
                <w:color w:val="000000"/>
              </w:rPr>
            </w:pPr>
            <w:r w:rsidRPr="00B923A5">
              <w:rPr>
                <w:color w:val="000000"/>
              </w:rPr>
              <w:t>1.2.5.2.1.4 Creation of a database for ESTs, including climate change mitigation and adaptation technologies, using the EST-Information System (ESTIS) developed by the UNEP International Center for Environmental Technology (IETC).</w:t>
            </w:r>
          </w:p>
        </w:tc>
        <w:tc>
          <w:tcPr>
            <w:tcW w:w="0" w:type="auto"/>
            <w:tcBorders>
              <w:top w:val="nil"/>
              <w:left w:val="nil"/>
              <w:bottom w:val="single" w:sz="4" w:space="0" w:color="auto"/>
              <w:right w:val="single" w:sz="4" w:space="0" w:color="auto"/>
            </w:tcBorders>
            <w:shd w:val="clear" w:color="auto" w:fill="auto"/>
            <w:vAlign w:val="center"/>
            <w:hideMark/>
          </w:tcPr>
          <w:p w14:paraId="5C49F96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F25F3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3B25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2825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40766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C0C452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C6F32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6A887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60215A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90541A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9B5181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69CB1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A1666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E1917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529E3CE"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10CA57" w14:textId="77777777" w:rsidR="00B923A5" w:rsidRPr="00B923A5" w:rsidRDefault="00B923A5" w:rsidP="00B923A5">
            <w:pPr>
              <w:widowControl/>
              <w:autoSpaceDE/>
              <w:autoSpaceDN/>
              <w:adjustRightInd/>
              <w:jc w:val="both"/>
              <w:rPr>
                <w:color w:val="000000"/>
              </w:rPr>
            </w:pPr>
            <w:r w:rsidRPr="00B923A5">
              <w:rPr>
                <w:color w:val="000000"/>
              </w:rPr>
              <w:t>1.2.5.2.1.5 Summarizing all the information collected in the working version (draft) "Sub-head: Actions related to the Transfer of Technologies".</w:t>
            </w:r>
          </w:p>
        </w:tc>
        <w:tc>
          <w:tcPr>
            <w:tcW w:w="0" w:type="auto"/>
            <w:tcBorders>
              <w:top w:val="nil"/>
              <w:left w:val="nil"/>
              <w:bottom w:val="single" w:sz="4" w:space="0" w:color="auto"/>
              <w:right w:val="single" w:sz="4" w:space="0" w:color="auto"/>
            </w:tcBorders>
            <w:shd w:val="clear" w:color="auto" w:fill="auto"/>
            <w:vAlign w:val="center"/>
            <w:hideMark/>
          </w:tcPr>
          <w:p w14:paraId="2D2F68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CEFB4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8BA5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6BE6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6846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59CD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3038F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0687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9065F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A4BED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939756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C5AA91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D15D71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EA1B6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77D1A0D" w14:textId="77777777" w:rsidTr="00B923A5">
        <w:trPr>
          <w:trHeight w:val="10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15482E" w14:textId="77777777" w:rsidR="00B923A5" w:rsidRPr="00B923A5" w:rsidRDefault="00B923A5" w:rsidP="00B923A5">
            <w:pPr>
              <w:widowControl/>
              <w:autoSpaceDE/>
              <w:autoSpaceDN/>
              <w:adjustRightInd/>
              <w:jc w:val="both"/>
              <w:rPr>
                <w:color w:val="000000"/>
              </w:rPr>
            </w:pPr>
            <w:r w:rsidRPr="00B923A5">
              <w:rPr>
                <w:color w:val="000000"/>
              </w:rPr>
              <w:t>1.2.5.2.1.6 Inclusion of received comments, if any, in the working version of the "Section: Actions related to the Transfer of Technologies" and its completion as part of the "Chapter: Other information considered suitable for achieving the goals of the UNFCCC".</w:t>
            </w:r>
          </w:p>
        </w:tc>
        <w:tc>
          <w:tcPr>
            <w:tcW w:w="0" w:type="auto"/>
            <w:tcBorders>
              <w:top w:val="nil"/>
              <w:left w:val="nil"/>
              <w:bottom w:val="single" w:sz="4" w:space="0" w:color="auto"/>
              <w:right w:val="single" w:sz="4" w:space="0" w:color="auto"/>
            </w:tcBorders>
            <w:shd w:val="clear" w:color="auto" w:fill="auto"/>
            <w:vAlign w:val="center"/>
            <w:hideMark/>
          </w:tcPr>
          <w:p w14:paraId="327EC73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ADF6F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E7C44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61EF9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319A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03B2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E95B7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66401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B683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E3C0E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6B3CF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10EF00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51A1E2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034BB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92B38D7" w14:textId="77777777" w:rsidTr="00B923A5">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5D4BBF" w14:textId="77777777" w:rsidR="00B923A5" w:rsidRPr="00B923A5" w:rsidRDefault="00B923A5" w:rsidP="00B923A5">
            <w:pPr>
              <w:widowControl/>
              <w:autoSpaceDE/>
              <w:autoSpaceDN/>
              <w:adjustRightInd/>
              <w:rPr>
                <w:b/>
                <w:bCs/>
                <w:color w:val="000000"/>
              </w:rPr>
            </w:pPr>
            <w:bookmarkStart w:id="40" w:name="RANGE!B132"/>
            <w:r w:rsidRPr="00B923A5">
              <w:rPr>
                <w:b/>
                <w:bCs/>
                <w:color w:val="000000"/>
              </w:rPr>
              <w:t>1.2.5.3 Climate change research and systematic observation</w:t>
            </w:r>
            <w:bookmarkEnd w:id="40"/>
          </w:p>
        </w:tc>
        <w:tc>
          <w:tcPr>
            <w:tcW w:w="0" w:type="auto"/>
            <w:tcBorders>
              <w:top w:val="nil"/>
              <w:left w:val="nil"/>
              <w:bottom w:val="single" w:sz="4" w:space="0" w:color="auto"/>
              <w:right w:val="single" w:sz="4" w:space="0" w:color="auto"/>
            </w:tcBorders>
            <w:shd w:val="clear" w:color="auto" w:fill="auto"/>
            <w:vAlign w:val="center"/>
            <w:hideMark/>
          </w:tcPr>
          <w:p w14:paraId="172FD53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13C8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F0CD7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C136F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67404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18EE3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78277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9019B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374E8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CBA09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DC0EF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3681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13FE8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1906E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4C6560B" w14:textId="77777777" w:rsidTr="00B923A5">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307749" w14:textId="77777777" w:rsidR="00B923A5" w:rsidRPr="00B923A5" w:rsidRDefault="00B923A5" w:rsidP="00B923A5">
            <w:pPr>
              <w:widowControl/>
              <w:autoSpaceDE/>
              <w:autoSpaceDN/>
              <w:adjustRightInd/>
              <w:rPr>
                <w:b/>
                <w:bCs/>
                <w:color w:val="000000"/>
              </w:rPr>
            </w:pPr>
            <w:r w:rsidRPr="00B923A5">
              <w:rPr>
                <w:b/>
                <w:bCs/>
                <w:color w:val="000000"/>
              </w:rPr>
              <w:t>Output 1.2.5.3.1: Information on "Climate Change Research and Systematic Observations" prepared and compiled.</w:t>
            </w:r>
          </w:p>
        </w:tc>
        <w:tc>
          <w:tcPr>
            <w:tcW w:w="0" w:type="auto"/>
            <w:tcBorders>
              <w:top w:val="nil"/>
              <w:left w:val="nil"/>
              <w:bottom w:val="single" w:sz="4" w:space="0" w:color="auto"/>
              <w:right w:val="single" w:sz="4" w:space="0" w:color="auto"/>
            </w:tcBorders>
            <w:shd w:val="clear" w:color="auto" w:fill="auto"/>
            <w:vAlign w:val="center"/>
            <w:hideMark/>
          </w:tcPr>
          <w:p w14:paraId="505CE3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93066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6A216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90EAF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92476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C99C6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80C8A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9E3D8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AA565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BFA86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8ABDB2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03EE7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E030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9EA25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B3F16E0"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7DFC28E" w14:textId="77777777" w:rsidR="00B923A5" w:rsidRPr="00B923A5" w:rsidRDefault="00B923A5" w:rsidP="00B923A5">
            <w:pPr>
              <w:widowControl/>
              <w:autoSpaceDE/>
              <w:autoSpaceDN/>
              <w:adjustRightInd/>
              <w:jc w:val="both"/>
              <w:rPr>
                <w:color w:val="000000"/>
              </w:rPr>
            </w:pPr>
            <w:r w:rsidRPr="00B923A5">
              <w:rPr>
                <w:color w:val="000000"/>
              </w:rPr>
              <w:lastRenderedPageBreak/>
              <w:t>1.2.5.3.1.1 Collection, compilation and provision of information on research and systematic observation systems.</w:t>
            </w:r>
          </w:p>
        </w:tc>
        <w:tc>
          <w:tcPr>
            <w:tcW w:w="0" w:type="auto"/>
            <w:tcBorders>
              <w:top w:val="nil"/>
              <w:left w:val="nil"/>
              <w:bottom w:val="single" w:sz="4" w:space="0" w:color="auto"/>
              <w:right w:val="single" w:sz="4" w:space="0" w:color="auto"/>
            </w:tcBorders>
            <w:shd w:val="clear" w:color="auto" w:fill="auto"/>
            <w:vAlign w:val="center"/>
            <w:hideMark/>
          </w:tcPr>
          <w:p w14:paraId="1E37A4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A5A7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04DD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B464A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586533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D33BBE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4BB581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30454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0DE681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F4D30F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F5D88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418C9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BC63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350CF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97A579C"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E5D8397" w14:textId="77777777" w:rsidR="00B923A5" w:rsidRPr="00B923A5" w:rsidRDefault="00B923A5" w:rsidP="00B923A5">
            <w:pPr>
              <w:widowControl/>
              <w:autoSpaceDE/>
              <w:autoSpaceDN/>
              <w:adjustRightInd/>
              <w:jc w:val="both"/>
              <w:rPr>
                <w:color w:val="000000"/>
              </w:rPr>
            </w:pPr>
            <w:r w:rsidRPr="00B923A5">
              <w:rPr>
                <w:color w:val="000000"/>
              </w:rPr>
              <w:t>1.2.5.3.1.2 Assessment of the general policy and funding of research and systematic observations in the country.</w:t>
            </w:r>
          </w:p>
        </w:tc>
        <w:tc>
          <w:tcPr>
            <w:tcW w:w="0" w:type="auto"/>
            <w:tcBorders>
              <w:top w:val="nil"/>
              <w:left w:val="nil"/>
              <w:bottom w:val="single" w:sz="4" w:space="0" w:color="auto"/>
              <w:right w:val="single" w:sz="4" w:space="0" w:color="auto"/>
            </w:tcBorders>
            <w:shd w:val="clear" w:color="auto" w:fill="auto"/>
            <w:vAlign w:val="center"/>
            <w:hideMark/>
          </w:tcPr>
          <w:p w14:paraId="248E073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B73D7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BCF2F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C0C7C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BC773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36E1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809D3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61BD52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4CCAC9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B05962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05F82F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B30C56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911E1A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0B7AF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52BFBA7" w14:textId="77777777" w:rsidTr="00B923A5">
        <w:trPr>
          <w:trHeight w:val="19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7FE6BE" w14:textId="77777777" w:rsidR="00B923A5" w:rsidRPr="00B923A5" w:rsidRDefault="00B923A5" w:rsidP="00B923A5">
            <w:pPr>
              <w:widowControl/>
              <w:autoSpaceDE/>
              <w:autoSpaceDN/>
              <w:adjustRightInd/>
              <w:jc w:val="both"/>
              <w:rPr>
                <w:color w:val="000000"/>
              </w:rPr>
            </w:pPr>
            <w:r w:rsidRPr="00B923A5">
              <w:rPr>
                <w:color w:val="000000"/>
              </w:rPr>
              <w:t>1.2.5.3.1.3 Assessment of efforts undertaken by the Government and formulation of recommendations to institutions regarding the climate process and climate system research. This includes paleoclimatic studies; modeling and forecasting using common circulation models; studies on the effects of climate change; socio-economic analysis, including analysis of the impacts of climate change options and responses; climate change mitigation research, and climate change adaptation technologies.</w:t>
            </w:r>
          </w:p>
        </w:tc>
        <w:tc>
          <w:tcPr>
            <w:tcW w:w="0" w:type="auto"/>
            <w:tcBorders>
              <w:top w:val="nil"/>
              <w:left w:val="nil"/>
              <w:bottom w:val="single" w:sz="4" w:space="0" w:color="auto"/>
              <w:right w:val="single" w:sz="4" w:space="0" w:color="auto"/>
            </w:tcBorders>
            <w:shd w:val="clear" w:color="auto" w:fill="auto"/>
            <w:vAlign w:val="center"/>
            <w:hideMark/>
          </w:tcPr>
          <w:p w14:paraId="76C3F69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D7EA7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4A37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E4722B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A0BC72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E3387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7FA3A9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5A7B63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E06F8C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C82FA7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7CF204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15884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1AC3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C20AF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F2F2A18"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61FF8C" w14:textId="77777777" w:rsidR="00B923A5" w:rsidRPr="00B923A5" w:rsidRDefault="00B923A5" w:rsidP="00B923A5">
            <w:pPr>
              <w:widowControl/>
              <w:autoSpaceDE/>
              <w:autoSpaceDN/>
              <w:adjustRightInd/>
              <w:jc w:val="both"/>
              <w:rPr>
                <w:color w:val="000000"/>
              </w:rPr>
            </w:pPr>
            <w:r w:rsidRPr="00B923A5">
              <w:rPr>
                <w:color w:val="000000"/>
              </w:rPr>
              <w:t xml:space="preserve">1.2.5.3.1.4 Assessment of information on the status of government plans, programs and support to the climate monitoring system. </w:t>
            </w:r>
          </w:p>
        </w:tc>
        <w:tc>
          <w:tcPr>
            <w:tcW w:w="0" w:type="auto"/>
            <w:tcBorders>
              <w:top w:val="nil"/>
              <w:left w:val="nil"/>
              <w:bottom w:val="single" w:sz="4" w:space="0" w:color="auto"/>
              <w:right w:val="single" w:sz="4" w:space="0" w:color="auto"/>
            </w:tcBorders>
            <w:shd w:val="clear" w:color="auto" w:fill="auto"/>
            <w:vAlign w:val="center"/>
            <w:hideMark/>
          </w:tcPr>
          <w:p w14:paraId="21957B7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AD993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DC5DF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0D144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1D0FD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8CB51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0BC06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E0AD6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568D93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2616DB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EBBE14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8BF013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29D93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3C5253"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03BFD24" w14:textId="77777777" w:rsidTr="00B923A5">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6EC2CC" w14:textId="77777777" w:rsidR="00B923A5" w:rsidRPr="00B923A5" w:rsidRDefault="00B923A5" w:rsidP="00B923A5">
            <w:pPr>
              <w:widowControl/>
              <w:autoSpaceDE/>
              <w:autoSpaceDN/>
              <w:adjustRightInd/>
              <w:jc w:val="both"/>
              <w:rPr>
                <w:color w:val="000000"/>
              </w:rPr>
            </w:pPr>
            <w:r w:rsidRPr="00B923A5">
              <w:rPr>
                <w:color w:val="000000"/>
              </w:rPr>
              <w:t xml:space="preserve">1.2.5.3.1.5 Summarizing all the information collected in the working version (draft/project) of the "Section: Research and Systematic Observations of Climate Change". </w:t>
            </w:r>
          </w:p>
        </w:tc>
        <w:tc>
          <w:tcPr>
            <w:tcW w:w="0" w:type="auto"/>
            <w:tcBorders>
              <w:top w:val="nil"/>
              <w:left w:val="nil"/>
              <w:bottom w:val="single" w:sz="4" w:space="0" w:color="auto"/>
              <w:right w:val="single" w:sz="4" w:space="0" w:color="auto"/>
            </w:tcBorders>
            <w:shd w:val="clear" w:color="auto" w:fill="auto"/>
            <w:vAlign w:val="center"/>
            <w:hideMark/>
          </w:tcPr>
          <w:p w14:paraId="2733CB0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017B6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E700E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1B188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89C99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0877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DF75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AC87F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E828D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7325A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878734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FEC1F9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08412B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CE8E7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418AEFD" w14:textId="77777777" w:rsidTr="00B923A5">
        <w:trPr>
          <w:trHeight w:val="45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6B115D" w14:textId="77777777" w:rsidR="00B923A5" w:rsidRPr="00B923A5" w:rsidRDefault="00B923A5" w:rsidP="00B923A5">
            <w:pPr>
              <w:widowControl/>
              <w:autoSpaceDE/>
              <w:autoSpaceDN/>
              <w:adjustRightInd/>
              <w:jc w:val="both"/>
              <w:rPr>
                <w:color w:val="000000"/>
              </w:rPr>
            </w:pPr>
            <w:r w:rsidRPr="00B923A5">
              <w:rPr>
                <w:color w:val="000000"/>
              </w:rPr>
              <w:t xml:space="preserve">1.2.5.3.1.6 Inclusion of comments received, if any, in the draft of the "Section: Research and Systematic Observations of Climate Change" and its completion as part of "Chapter 5: Other </w:t>
            </w:r>
            <w:r w:rsidRPr="00B923A5">
              <w:rPr>
                <w:color w:val="000000"/>
              </w:rPr>
              <w:lastRenderedPageBreak/>
              <w:t>information suitable for achieving the goals of the UNFCCC".</w:t>
            </w:r>
          </w:p>
        </w:tc>
        <w:tc>
          <w:tcPr>
            <w:tcW w:w="0" w:type="auto"/>
            <w:tcBorders>
              <w:top w:val="nil"/>
              <w:left w:val="nil"/>
              <w:bottom w:val="single" w:sz="4" w:space="0" w:color="auto"/>
              <w:right w:val="single" w:sz="4" w:space="0" w:color="auto"/>
            </w:tcBorders>
            <w:shd w:val="clear" w:color="auto" w:fill="auto"/>
            <w:vAlign w:val="center"/>
            <w:hideMark/>
          </w:tcPr>
          <w:p w14:paraId="7E85FAF7" w14:textId="77777777" w:rsidR="00B923A5" w:rsidRPr="00B923A5" w:rsidRDefault="00B923A5" w:rsidP="00B923A5">
            <w:pPr>
              <w:widowControl/>
              <w:autoSpaceDE/>
              <w:autoSpaceDN/>
              <w:adjustRightInd/>
              <w:jc w:val="center"/>
              <w:rPr>
                <w:color w:val="000000"/>
              </w:rPr>
            </w:pPr>
            <w:r w:rsidRPr="00B923A5">
              <w:rPr>
                <w:color w:val="000000"/>
              </w:rPr>
              <w:lastRenderedPageBreak/>
              <w:t> </w:t>
            </w:r>
          </w:p>
        </w:tc>
        <w:tc>
          <w:tcPr>
            <w:tcW w:w="0" w:type="auto"/>
            <w:tcBorders>
              <w:top w:val="nil"/>
              <w:left w:val="nil"/>
              <w:bottom w:val="single" w:sz="4" w:space="0" w:color="auto"/>
              <w:right w:val="single" w:sz="4" w:space="0" w:color="auto"/>
            </w:tcBorders>
            <w:shd w:val="clear" w:color="auto" w:fill="auto"/>
            <w:vAlign w:val="center"/>
            <w:hideMark/>
          </w:tcPr>
          <w:p w14:paraId="74F9E24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6B4E2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A238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60B29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B059B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6FB6D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C681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561C6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8C3D5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1AD72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DBBC54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78B5EA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BA09D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0BC0BAA"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FDDBA1" w14:textId="77777777" w:rsidR="00B923A5" w:rsidRPr="00B923A5" w:rsidRDefault="00B923A5" w:rsidP="00B923A5">
            <w:pPr>
              <w:widowControl/>
              <w:autoSpaceDE/>
              <w:autoSpaceDN/>
              <w:adjustRightInd/>
              <w:rPr>
                <w:b/>
                <w:bCs/>
                <w:color w:val="000000"/>
              </w:rPr>
            </w:pPr>
            <w:r w:rsidRPr="00B923A5">
              <w:rPr>
                <w:b/>
                <w:bCs/>
                <w:color w:val="000000"/>
              </w:rPr>
              <w:t>1.2.5.4 Education training and public awareness</w:t>
            </w:r>
          </w:p>
        </w:tc>
        <w:tc>
          <w:tcPr>
            <w:tcW w:w="0" w:type="auto"/>
            <w:tcBorders>
              <w:top w:val="nil"/>
              <w:left w:val="nil"/>
              <w:bottom w:val="single" w:sz="4" w:space="0" w:color="auto"/>
              <w:right w:val="single" w:sz="4" w:space="0" w:color="auto"/>
            </w:tcBorders>
            <w:shd w:val="clear" w:color="auto" w:fill="auto"/>
            <w:vAlign w:val="center"/>
            <w:hideMark/>
          </w:tcPr>
          <w:p w14:paraId="42DF80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4E1C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AB2AD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97421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D01B5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B6ADE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3A5F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5DFB9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89F0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CB09E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479AF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10CA7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346E8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802FF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7940AC7" w14:textId="77777777" w:rsidTr="00B923A5">
        <w:trPr>
          <w:trHeight w:val="8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184DCD" w14:textId="77777777" w:rsidR="00B923A5" w:rsidRPr="00B923A5" w:rsidRDefault="00B923A5" w:rsidP="00B923A5">
            <w:pPr>
              <w:widowControl/>
              <w:autoSpaceDE/>
              <w:autoSpaceDN/>
              <w:adjustRightInd/>
              <w:rPr>
                <w:b/>
                <w:bCs/>
                <w:color w:val="000000"/>
              </w:rPr>
            </w:pPr>
            <w:r w:rsidRPr="00B923A5">
              <w:rPr>
                <w:b/>
                <w:bCs/>
                <w:color w:val="000000"/>
              </w:rPr>
              <w:t>Output 1.2.5.4.1: An awareness-raising campaign developed and information on "Education, Training and Public Awareness" prepared.</w:t>
            </w:r>
          </w:p>
        </w:tc>
        <w:tc>
          <w:tcPr>
            <w:tcW w:w="0" w:type="auto"/>
            <w:tcBorders>
              <w:top w:val="nil"/>
              <w:left w:val="nil"/>
              <w:bottom w:val="single" w:sz="4" w:space="0" w:color="auto"/>
              <w:right w:val="single" w:sz="4" w:space="0" w:color="auto"/>
            </w:tcBorders>
            <w:shd w:val="clear" w:color="auto" w:fill="auto"/>
            <w:vAlign w:val="center"/>
            <w:hideMark/>
          </w:tcPr>
          <w:p w14:paraId="646D91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74E30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3553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5D574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F60E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9C5F4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00EFE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FF5B9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6962F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06263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F43A2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6803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25165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7A6082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0EE23E4" w14:textId="77777777" w:rsidTr="00B923A5">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6E2DC3" w14:textId="77777777" w:rsidR="00B923A5" w:rsidRPr="00B923A5" w:rsidRDefault="00B923A5" w:rsidP="00B923A5">
            <w:pPr>
              <w:widowControl/>
              <w:autoSpaceDE/>
              <w:autoSpaceDN/>
              <w:adjustRightInd/>
              <w:jc w:val="both"/>
              <w:rPr>
                <w:color w:val="000000"/>
              </w:rPr>
            </w:pPr>
            <w:r w:rsidRPr="00B923A5">
              <w:rPr>
                <w:color w:val="000000"/>
              </w:rPr>
              <w:t xml:space="preserve">1.2.5.4.1.1 Assessment of the overall level of awareness and understanding of climate change issues and climate change education policies, seminars and public awareness. </w:t>
            </w:r>
          </w:p>
        </w:tc>
        <w:tc>
          <w:tcPr>
            <w:tcW w:w="0" w:type="auto"/>
            <w:tcBorders>
              <w:top w:val="nil"/>
              <w:left w:val="nil"/>
              <w:bottom w:val="single" w:sz="4" w:space="0" w:color="auto"/>
              <w:right w:val="single" w:sz="4" w:space="0" w:color="auto"/>
            </w:tcBorders>
            <w:shd w:val="clear" w:color="auto" w:fill="auto"/>
            <w:vAlign w:val="center"/>
            <w:hideMark/>
          </w:tcPr>
          <w:p w14:paraId="1EDE77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AA4EF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A3BA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332AD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FEFB4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FBB59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71CB3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B8E4F7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D8AF7D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75215A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162DE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4EC605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B37FC5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DD935B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C9B78A8" w14:textId="77777777" w:rsidTr="00B923A5">
        <w:trPr>
          <w:trHeight w:val="10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E3B213" w14:textId="77777777" w:rsidR="00B923A5" w:rsidRPr="00B923A5" w:rsidRDefault="00B923A5" w:rsidP="00B923A5">
            <w:pPr>
              <w:widowControl/>
              <w:autoSpaceDE/>
              <w:autoSpaceDN/>
              <w:adjustRightInd/>
              <w:jc w:val="both"/>
              <w:rPr>
                <w:color w:val="000000"/>
              </w:rPr>
            </w:pPr>
            <w:r w:rsidRPr="00B923A5">
              <w:rPr>
                <w:color w:val="000000"/>
              </w:rPr>
              <w:t>1.2.5.4.1.2 Assessment of the National Curriculum and the efforts undertaken by the Government (for example, by the Ministry of Education) with advices for primary, secondary and higher education on climate change.</w:t>
            </w:r>
          </w:p>
        </w:tc>
        <w:tc>
          <w:tcPr>
            <w:tcW w:w="0" w:type="auto"/>
            <w:tcBorders>
              <w:top w:val="nil"/>
              <w:left w:val="nil"/>
              <w:bottom w:val="single" w:sz="4" w:space="0" w:color="auto"/>
              <w:right w:val="single" w:sz="4" w:space="0" w:color="auto"/>
            </w:tcBorders>
            <w:shd w:val="clear" w:color="auto" w:fill="auto"/>
            <w:vAlign w:val="center"/>
            <w:hideMark/>
          </w:tcPr>
          <w:p w14:paraId="3C33715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90334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0C23B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C376D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B372B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43E6E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FE671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8C5AD4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2965BE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D50B39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C0584D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AC4EFD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030C6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4177B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6DDD9A6"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70AD8E" w14:textId="77777777" w:rsidR="00B923A5" w:rsidRPr="00B923A5" w:rsidRDefault="00B923A5" w:rsidP="00B923A5">
            <w:pPr>
              <w:widowControl/>
              <w:autoSpaceDE/>
              <w:autoSpaceDN/>
              <w:adjustRightInd/>
              <w:jc w:val="both"/>
              <w:rPr>
                <w:color w:val="000000"/>
              </w:rPr>
            </w:pPr>
            <w:r w:rsidRPr="00B923A5">
              <w:rPr>
                <w:color w:val="000000"/>
              </w:rPr>
              <w:t xml:space="preserve">1.2.5.4.1.3 Assessment of available information regarding implemented or planned public information initiatives, campaigns and programs. </w:t>
            </w:r>
          </w:p>
        </w:tc>
        <w:tc>
          <w:tcPr>
            <w:tcW w:w="0" w:type="auto"/>
            <w:tcBorders>
              <w:top w:val="nil"/>
              <w:left w:val="nil"/>
              <w:bottom w:val="single" w:sz="4" w:space="0" w:color="auto"/>
              <w:right w:val="single" w:sz="4" w:space="0" w:color="auto"/>
            </w:tcBorders>
            <w:shd w:val="clear" w:color="auto" w:fill="auto"/>
            <w:vAlign w:val="center"/>
            <w:hideMark/>
          </w:tcPr>
          <w:p w14:paraId="44BF09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D8DF7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023F7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495A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1AEE8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3CA83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0E78FB"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844331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B67CCA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822BBF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792E86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9EA64D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02ACF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610A8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4034ADF"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F391C5" w14:textId="77777777" w:rsidR="00B923A5" w:rsidRPr="00B923A5" w:rsidRDefault="00B923A5" w:rsidP="00B923A5">
            <w:pPr>
              <w:widowControl/>
              <w:autoSpaceDE/>
              <w:autoSpaceDN/>
              <w:adjustRightInd/>
              <w:jc w:val="both"/>
              <w:rPr>
                <w:color w:val="000000"/>
              </w:rPr>
            </w:pPr>
            <w:r w:rsidRPr="00B923A5">
              <w:rPr>
                <w:color w:val="000000"/>
              </w:rPr>
              <w:t>1.2.5.4.1.4 Assessment of available information regarding international cooperation aimed at developing education and public awareness.</w:t>
            </w:r>
          </w:p>
        </w:tc>
        <w:tc>
          <w:tcPr>
            <w:tcW w:w="0" w:type="auto"/>
            <w:tcBorders>
              <w:top w:val="nil"/>
              <w:left w:val="nil"/>
              <w:bottom w:val="single" w:sz="4" w:space="0" w:color="auto"/>
              <w:right w:val="single" w:sz="4" w:space="0" w:color="auto"/>
            </w:tcBorders>
            <w:shd w:val="clear" w:color="auto" w:fill="auto"/>
            <w:vAlign w:val="center"/>
            <w:hideMark/>
          </w:tcPr>
          <w:p w14:paraId="762BEB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F9BC1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B1E66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E180D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17CBF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F958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BBFAC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28F6D9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6D266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D664B3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860D0C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537356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20927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4707C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71DC957"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5C091A" w14:textId="77777777" w:rsidR="00B923A5" w:rsidRPr="00B923A5" w:rsidRDefault="00B923A5" w:rsidP="00B923A5">
            <w:pPr>
              <w:widowControl/>
              <w:autoSpaceDE/>
              <w:autoSpaceDN/>
              <w:adjustRightInd/>
              <w:jc w:val="both"/>
              <w:rPr>
                <w:color w:val="000000"/>
              </w:rPr>
            </w:pPr>
            <w:r w:rsidRPr="00B923A5">
              <w:rPr>
                <w:color w:val="000000"/>
              </w:rPr>
              <w:t xml:space="preserve">1.2.5.4.1.5 Assessment of gaps, needs and priorities for climate change education and public awareness. </w:t>
            </w:r>
          </w:p>
        </w:tc>
        <w:tc>
          <w:tcPr>
            <w:tcW w:w="0" w:type="auto"/>
            <w:tcBorders>
              <w:top w:val="nil"/>
              <w:left w:val="nil"/>
              <w:bottom w:val="single" w:sz="4" w:space="0" w:color="auto"/>
              <w:right w:val="single" w:sz="4" w:space="0" w:color="auto"/>
            </w:tcBorders>
            <w:shd w:val="clear" w:color="auto" w:fill="auto"/>
            <w:vAlign w:val="center"/>
            <w:hideMark/>
          </w:tcPr>
          <w:p w14:paraId="2ED61E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51C97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A9ED5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03BF2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CA42F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77F63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2D78D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580C5C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830A46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1F20D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E3AA3E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AAEB4A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B56301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7F6A4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6252331" w14:textId="77777777" w:rsidTr="00B923A5">
        <w:trPr>
          <w:trHeight w:val="13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C1DF60" w14:textId="77777777" w:rsidR="00B923A5" w:rsidRPr="00B923A5" w:rsidRDefault="00B923A5" w:rsidP="00B923A5">
            <w:pPr>
              <w:widowControl/>
              <w:autoSpaceDE/>
              <w:autoSpaceDN/>
              <w:adjustRightInd/>
              <w:jc w:val="both"/>
              <w:rPr>
                <w:color w:val="000000"/>
              </w:rPr>
            </w:pPr>
            <w:r w:rsidRPr="00B923A5">
              <w:rPr>
                <w:color w:val="000000"/>
              </w:rPr>
              <w:lastRenderedPageBreak/>
              <w:t xml:space="preserve">1.2.5.4.1.6 Implementation of awareness-raising campaign for a specific audience (politicians, environmental planners, private sector, the public, schoolchildren and students), including the preparation of visual materials on climate change and sustainable development and dissemination through the media (television, radio and newspapers). </w:t>
            </w:r>
          </w:p>
        </w:tc>
        <w:tc>
          <w:tcPr>
            <w:tcW w:w="0" w:type="auto"/>
            <w:tcBorders>
              <w:top w:val="nil"/>
              <w:left w:val="nil"/>
              <w:bottom w:val="single" w:sz="4" w:space="0" w:color="auto"/>
              <w:right w:val="single" w:sz="4" w:space="0" w:color="auto"/>
            </w:tcBorders>
            <w:shd w:val="clear" w:color="auto" w:fill="auto"/>
            <w:vAlign w:val="center"/>
            <w:hideMark/>
          </w:tcPr>
          <w:p w14:paraId="64A35E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762BA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276CD2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2A9900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E068F1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AB600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590F3F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4EC46B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7628BB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A97ABA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7A0DEF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197680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7E9F6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B5D12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2EE5E72" w14:textId="77777777" w:rsidTr="00B923A5">
        <w:trPr>
          <w:trHeight w:val="12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3C71C" w14:textId="77777777" w:rsidR="00B923A5" w:rsidRPr="00B923A5" w:rsidRDefault="00B923A5" w:rsidP="00B923A5">
            <w:pPr>
              <w:widowControl/>
              <w:autoSpaceDE/>
              <w:autoSpaceDN/>
              <w:adjustRightInd/>
              <w:jc w:val="both"/>
              <w:rPr>
                <w:color w:val="000000"/>
              </w:rPr>
            </w:pPr>
            <w:r w:rsidRPr="00B923A5">
              <w:rPr>
                <w:color w:val="000000"/>
              </w:rPr>
              <w:t>1.2.5.4.1.7 Ensuring public access to information on climate change and sustainable development through the updated website of the climate change project in Russian and English related to climate change activities in Turkmenistan.</w:t>
            </w:r>
          </w:p>
        </w:tc>
        <w:tc>
          <w:tcPr>
            <w:tcW w:w="0" w:type="auto"/>
            <w:tcBorders>
              <w:top w:val="nil"/>
              <w:left w:val="nil"/>
              <w:bottom w:val="single" w:sz="4" w:space="0" w:color="auto"/>
              <w:right w:val="single" w:sz="4" w:space="0" w:color="auto"/>
            </w:tcBorders>
            <w:shd w:val="clear" w:color="auto" w:fill="auto"/>
            <w:vAlign w:val="center"/>
            <w:hideMark/>
          </w:tcPr>
          <w:p w14:paraId="46BA57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AD2F9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008240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59F3F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F1D82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4FEF0B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365896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955F8A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230373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C2328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B1A770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1555B0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90FAD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F332B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A09EBE8"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DA9F08B" w14:textId="77777777" w:rsidR="00B923A5" w:rsidRPr="00B923A5" w:rsidRDefault="00B923A5" w:rsidP="00B923A5">
            <w:pPr>
              <w:widowControl/>
              <w:autoSpaceDE/>
              <w:autoSpaceDN/>
              <w:adjustRightInd/>
              <w:jc w:val="both"/>
              <w:rPr>
                <w:color w:val="000000"/>
              </w:rPr>
            </w:pPr>
            <w:r w:rsidRPr="00B923A5">
              <w:rPr>
                <w:color w:val="000000"/>
              </w:rPr>
              <w:t xml:space="preserve">1.2.5.4.1.8 Collection, compilation and provision of complete information related to "Education, Training and Public Awareness" applicable to activities under Article 6 of the UNFCCC. </w:t>
            </w:r>
          </w:p>
        </w:tc>
        <w:tc>
          <w:tcPr>
            <w:tcW w:w="0" w:type="auto"/>
            <w:tcBorders>
              <w:top w:val="nil"/>
              <w:left w:val="nil"/>
              <w:bottom w:val="single" w:sz="4" w:space="0" w:color="auto"/>
              <w:right w:val="single" w:sz="4" w:space="0" w:color="auto"/>
            </w:tcBorders>
            <w:shd w:val="clear" w:color="auto" w:fill="auto"/>
            <w:vAlign w:val="center"/>
            <w:hideMark/>
          </w:tcPr>
          <w:p w14:paraId="4B7DAFA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C8A27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0E62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F1916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637C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A3663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943A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9C90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6B4BD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E49EC6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4FFB93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17210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DCF5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B26CEF"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968CA71" w14:textId="77777777" w:rsidTr="00B923A5">
        <w:trPr>
          <w:trHeight w:val="10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9AC1060" w14:textId="77777777" w:rsidR="00B923A5" w:rsidRPr="00B923A5" w:rsidRDefault="00B923A5" w:rsidP="00B923A5">
            <w:pPr>
              <w:widowControl/>
              <w:autoSpaceDE/>
              <w:autoSpaceDN/>
              <w:adjustRightInd/>
              <w:jc w:val="both"/>
              <w:rPr>
                <w:color w:val="000000"/>
              </w:rPr>
            </w:pPr>
            <w:r w:rsidRPr="00B923A5">
              <w:rPr>
                <w:color w:val="000000"/>
              </w:rPr>
              <w:t>1.2.5.4.1.9 Organize two national seminars to raise awareness of national policy makers, especially those involved in national environmental planning processes, public health workers and the interested members of the public about the effects of climate change</w:t>
            </w:r>
          </w:p>
        </w:tc>
        <w:tc>
          <w:tcPr>
            <w:tcW w:w="0" w:type="auto"/>
            <w:tcBorders>
              <w:top w:val="nil"/>
              <w:left w:val="nil"/>
              <w:bottom w:val="single" w:sz="4" w:space="0" w:color="auto"/>
              <w:right w:val="single" w:sz="4" w:space="0" w:color="auto"/>
            </w:tcBorders>
            <w:shd w:val="clear" w:color="auto" w:fill="auto"/>
            <w:vAlign w:val="center"/>
            <w:hideMark/>
          </w:tcPr>
          <w:p w14:paraId="68FD1E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8F7B1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872E9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6DA3D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3339A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37D7F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651B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D68EB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02D6EC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FF848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8C571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F690C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1C362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F570BB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4361E18" w14:textId="77777777" w:rsidTr="00B923A5">
        <w:trPr>
          <w:trHeight w:val="45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42B178E" w14:textId="77777777" w:rsidR="00B923A5" w:rsidRPr="00B923A5" w:rsidRDefault="00B923A5" w:rsidP="00B923A5">
            <w:pPr>
              <w:widowControl/>
              <w:autoSpaceDE/>
              <w:autoSpaceDN/>
              <w:adjustRightInd/>
              <w:jc w:val="both"/>
              <w:rPr>
                <w:color w:val="000000"/>
              </w:rPr>
            </w:pPr>
            <w:r w:rsidRPr="00B923A5">
              <w:rPr>
                <w:color w:val="000000"/>
              </w:rPr>
              <w:t xml:space="preserve">1.2.5.4.1.10 Summarizing all the information collected in the draft of the “Section 5.4: Education, Training and Public Awareness”; inclusion of the comments received and its completion as part of the “Chapter 5: Other </w:t>
            </w:r>
            <w:r w:rsidRPr="00B923A5">
              <w:rPr>
                <w:color w:val="000000"/>
              </w:rPr>
              <w:lastRenderedPageBreak/>
              <w:t>information considered appropriate to achieve the objectives of the UNFCCC”.</w:t>
            </w:r>
          </w:p>
        </w:tc>
        <w:tc>
          <w:tcPr>
            <w:tcW w:w="0" w:type="auto"/>
            <w:tcBorders>
              <w:top w:val="nil"/>
              <w:left w:val="nil"/>
              <w:bottom w:val="single" w:sz="4" w:space="0" w:color="auto"/>
              <w:right w:val="single" w:sz="4" w:space="0" w:color="auto"/>
            </w:tcBorders>
            <w:shd w:val="clear" w:color="auto" w:fill="auto"/>
            <w:vAlign w:val="center"/>
            <w:hideMark/>
          </w:tcPr>
          <w:p w14:paraId="64339FDD" w14:textId="77777777" w:rsidR="00B923A5" w:rsidRPr="00B923A5" w:rsidRDefault="00B923A5" w:rsidP="00B923A5">
            <w:pPr>
              <w:widowControl/>
              <w:autoSpaceDE/>
              <w:autoSpaceDN/>
              <w:adjustRightInd/>
              <w:jc w:val="center"/>
              <w:rPr>
                <w:color w:val="000000"/>
              </w:rPr>
            </w:pPr>
            <w:r w:rsidRPr="00B923A5">
              <w:rPr>
                <w:color w:val="000000"/>
              </w:rPr>
              <w:lastRenderedPageBreak/>
              <w:t> </w:t>
            </w:r>
          </w:p>
        </w:tc>
        <w:tc>
          <w:tcPr>
            <w:tcW w:w="0" w:type="auto"/>
            <w:tcBorders>
              <w:top w:val="nil"/>
              <w:left w:val="nil"/>
              <w:bottom w:val="single" w:sz="4" w:space="0" w:color="auto"/>
              <w:right w:val="single" w:sz="4" w:space="0" w:color="auto"/>
            </w:tcBorders>
            <w:shd w:val="clear" w:color="auto" w:fill="auto"/>
            <w:vAlign w:val="center"/>
            <w:hideMark/>
          </w:tcPr>
          <w:p w14:paraId="2B88D61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8A5DB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3B01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BAAC3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6DD0A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EAC7F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05862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BF7531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3B6E8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50CDED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9CE43E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101F0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824FA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438DA7E" w14:textId="77777777" w:rsidTr="00B923A5">
        <w:trPr>
          <w:trHeight w:val="4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2D5E8E" w14:textId="77777777" w:rsidR="00B923A5" w:rsidRPr="00B923A5" w:rsidRDefault="00B923A5" w:rsidP="00B923A5">
            <w:pPr>
              <w:widowControl/>
              <w:autoSpaceDE/>
              <w:autoSpaceDN/>
              <w:adjustRightInd/>
              <w:rPr>
                <w:b/>
                <w:bCs/>
                <w:color w:val="000000"/>
              </w:rPr>
            </w:pPr>
            <w:r w:rsidRPr="00B923A5">
              <w:rPr>
                <w:b/>
                <w:bCs/>
                <w:color w:val="000000"/>
              </w:rPr>
              <w:t>1.2.5.5 Capacity building</w:t>
            </w:r>
          </w:p>
        </w:tc>
        <w:tc>
          <w:tcPr>
            <w:tcW w:w="0" w:type="auto"/>
            <w:tcBorders>
              <w:top w:val="nil"/>
              <w:left w:val="nil"/>
              <w:bottom w:val="single" w:sz="4" w:space="0" w:color="auto"/>
              <w:right w:val="single" w:sz="4" w:space="0" w:color="auto"/>
            </w:tcBorders>
            <w:shd w:val="clear" w:color="auto" w:fill="auto"/>
            <w:vAlign w:val="center"/>
            <w:hideMark/>
          </w:tcPr>
          <w:p w14:paraId="66912D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82BF6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4F5BE9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9E71F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86DDE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FBEA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629BF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06EE2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EC60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402B2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C3762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9825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D666D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33405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8C1C297" w14:textId="77777777" w:rsidTr="00B923A5">
        <w:trPr>
          <w:trHeight w:val="64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230225" w14:textId="6BB4330D" w:rsidR="00B923A5" w:rsidRPr="00B923A5" w:rsidRDefault="00B923A5" w:rsidP="00B923A5">
            <w:pPr>
              <w:widowControl/>
              <w:autoSpaceDE/>
              <w:autoSpaceDN/>
              <w:adjustRightInd/>
              <w:rPr>
                <w:b/>
                <w:bCs/>
                <w:color w:val="000000"/>
              </w:rPr>
            </w:pPr>
            <w:r w:rsidRPr="00B923A5">
              <w:rPr>
                <w:b/>
                <w:bCs/>
                <w:color w:val="000000"/>
              </w:rPr>
              <w:t>Output 1.2.5.5.1: Information on “Capacity Building” prepared and compiled.</w:t>
            </w:r>
          </w:p>
        </w:tc>
        <w:tc>
          <w:tcPr>
            <w:tcW w:w="0" w:type="auto"/>
            <w:tcBorders>
              <w:top w:val="nil"/>
              <w:left w:val="nil"/>
              <w:bottom w:val="single" w:sz="4" w:space="0" w:color="auto"/>
              <w:right w:val="single" w:sz="4" w:space="0" w:color="auto"/>
            </w:tcBorders>
            <w:shd w:val="clear" w:color="auto" w:fill="auto"/>
            <w:vAlign w:val="center"/>
            <w:hideMark/>
          </w:tcPr>
          <w:p w14:paraId="6E160E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2E5C2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935F4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BBD9D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1A141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5EC71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0916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9FAFE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2B760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5BA6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1D283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9D1EE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B731A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F79953"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9F4163E" w14:textId="77777777" w:rsidTr="00B923A5">
        <w:trPr>
          <w:trHeight w:val="10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5318F6" w14:textId="77777777" w:rsidR="00B923A5" w:rsidRPr="00B923A5" w:rsidRDefault="00B923A5" w:rsidP="00B923A5">
            <w:pPr>
              <w:widowControl/>
              <w:autoSpaceDE/>
              <w:autoSpaceDN/>
              <w:adjustRightInd/>
              <w:jc w:val="both"/>
              <w:rPr>
                <w:color w:val="000000"/>
              </w:rPr>
            </w:pPr>
            <w:r w:rsidRPr="00B923A5">
              <w:rPr>
                <w:color w:val="000000"/>
              </w:rPr>
              <w:t xml:space="preserve">1.2.5.5.1.1 Gathering, compiling and providing complete information on “Capacity Building”. Summarizing all the information collected in the project (working version) "Section 5.5: Capacity Building"; and its distribution for internal review and comments. </w:t>
            </w:r>
          </w:p>
        </w:tc>
        <w:tc>
          <w:tcPr>
            <w:tcW w:w="0" w:type="auto"/>
            <w:tcBorders>
              <w:top w:val="nil"/>
              <w:left w:val="nil"/>
              <w:bottom w:val="single" w:sz="4" w:space="0" w:color="auto"/>
              <w:right w:val="single" w:sz="4" w:space="0" w:color="auto"/>
            </w:tcBorders>
            <w:shd w:val="clear" w:color="auto" w:fill="auto"/>
            <w:vAlign w:val="center"/>
            <w:hideMark/>
          </w:tcPr>
          <w:p w14:paraId="5AF163D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8F29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3B1F1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2530E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D16B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1F852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452D2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E1D2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613E6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CA3717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5440A9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5622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799A0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16C79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3D17C2A" w14:textId="77777777" w:rsidTr="00B923A5">
        <w:trPr>
          <w:trHeight w:val="11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406244F" w14:textId="77777777" w:rsidR="00B923A5" w:rsidRPr="00B923A5" w:rsidRDefault="00B923A5" w:rsidP="00B923A5">
            <w:pPr>
              <w:widowControl/>
              <w:autoSpaceDE/>
              <w:autoSpaceDN/>
              <w:adjustRightInd/>
              <w:jc w:val="both"/>
              <w:rPr>
                <w:color w:val="000000"/>
              </w:rPr>
            </w:pPr>
            <w:r w:rsidRPr="00B923A5">
              <w:rPr>
                <w:color w:val="000000"/>
              </w:rPr>
              <w:t>1.2.5.5.1.2 Inclusion of comments, if any, in the draft of the "Section 5.5: Capacity Building" and its completion as part of the "Chapter 5: Other information relevant to achieve the goals of the UNFCCC".</w:t>
            </w:r>
          </w:p>
        </w:tc>
        <w:tc>
          <w:tcPr>
            <w:tcW w:w="0" w:type="auto"/>
            <w:tcBorders>
              <w:top w:val="nil"/>
              <w:left w:val="nil"/>
              <w:bottom w:val="single" w:sz="4" w:space="0" w:color="auto"/>
              <w:right w:val="single" w:sz="4" w:space="0" w:color="auto"/>
            </w:tcBorders>
            <w:shd w:val="clear" w:color="auto" w:fill="auto"/>
            <w:vAlign w:val="center"/>
            <w:hideMark/>
          </w:tcPr>
          <w:p w14:paraId="5AABD81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8DF2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8BB4B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9FA73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DEDCA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C477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23420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A92FA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96187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34B42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7EFA40A"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F75011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B82AB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4CB53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3A85BB8" w14:textId="77777777" w:rsidTr="00B923A5">
        <w:trPr>
          <w:trHeight w:val="31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952808" w14:textId="77777777" w:rsidR="00B923A5" w:rsidRPr="00B923A5" w:rsidRDefault="00B923A5" w:rsidP="00B923A5">
            <w:pPr>
              <w:widowControl/>
              <w:autoSpaceDE/>
              <w:autoSpaceDN/>
              <w:adjustRightInd/>
              <w:rPr>
                <w:b/>
                <w:bCs/>
                <w:color w:val="000000"/>
              </w:rPr>
            </w:pPr>
            <w:r w:rsidRPr="00B923A5">
              <w:rPr>
                <w:b/>
                <w:bCs/>
                <w:color w:val="000000"/>
              </w:rPr>
              <w:t>1.2.5.6 Information and networking</w:t>
            </w:r>
          </w:p>
        </w:tc>
        <w:tc>
          <w:tcPr>
            <w:tcW w:w="0" w:type="auto"/>
            <w:tcBorders>
              <w:top w:val="nil"/>
              <w:left w:val="nil"/>
              <w:bottom w:val="single" w:sz="4" w:space="0" w:color="auto"/>
              <w:right w:val="single" w:sz="4" w:space="0" w:color="auto"/>
            </w:tcBorders>
            <w:shd w:val="clear" w:color="auto" w:fill="auto"/>
            <w:vAlign w:val="center"/>
            <w:hideMark/>
          </w:tcPr>
          <w:p w14:paraId="132D8D6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9681B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FBD0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7CA77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31257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7750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6B2FC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141FA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10604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4B611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D941D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BED62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2B61B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50ED3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136A4CB"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D3A9C4" w14:textId="77777777" w:rsidR="00B923A5" w:rsidRPr="00B923A5" w:rsidRDefault="00B923A5" w:rsidP="00B923A5">
            <w:pPr>
              <w:widowControl/>
              <w:autoSpaceDE/>
              <w:autoSpaceDN/>
              <w:adjustRightInd/>
              <w:rPr>
                <w:b/>
                <w:bCs/>
                <w:color w:val="000000"/>
              </w:rPr>
            </w:pPr>
            <w:r w:rsidRPr="00B923A5">
              <w:rPr>
                <w:b/>
                <w:bCs/>
                <w:color w:val="000000"/>
              </w:rPr>
              <w:t>Output 1.2.5.6.1: Information regarding "Information and Networking" prepared and compiled.</w:t>
            </w:r>
          </w:p>
        </w:tc>
        <w:tc>
          <w:tcPr>
            <w:tcW w:w="0" w:type="auto"/>
            <w:tcBorders>
              <w:top w:val="nil"/>
              <w:left w:val="nil"/>
              <w:bottom w:val="single" w:sz="4" w:space="0" w:color="auto"/>
              <w:right w:val="single" w:sz="4" w:space="0" w:color="auto"/>
            </w:tcBorders>
            <w:shd w:val="clear" w:color="auto" w:fill="auto"/>
            <w:vAlign w:val="center"/>
            <w:hideMark/>
          </w:tcPr>
          <w:p w14:paraId="7F248AD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EFFEC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0DDE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2375A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6537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D22118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07EE8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5622C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98225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E1E83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95585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6C13A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3B86B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AC4DF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129D50C" w14:textId="77777777" w:rsidTr="00B923A5">
        <w:trPr>
          <w:trHeight w:val="81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5CA07E" w14:textId="77777777" w:rsidR="00B923A5" w:rsidRPr="00B923A5" w:rsidRDefault="00B923A5" w:rsidP="00B923A5">
            <w:pPr>
              <w:widowControl/>
              <w:autoSpaceDE/>
              <w:autoSpaceDN/>
              <w:adjustRightInd/>
              <w:rPr>
                <w:color w:val="000000"/>
              </w:rPr>
            </w:pPr>
            <w:r w:rsidRPr="00B923A5">
              <w:rPr>
                <w:color w:val="000000"/>
              </w:rPr>
              <w:t xml:space="preserve">1.2.5.6.1.1 Collection, compilation and provision of complete information regarding "Information and Networking". Summarizing all the information collected in the "Section 5.6: Information and Networking" draft and including the comments received, if any, in the "Section 5.6: Information and Networking" draft and </w:t>
            </w:r>
            <w:r w:rsidRPr="00B923A5">
              <w:rPr>
                <w:color w:val="000000"/>
              </w:rPr>
              <w:lastRenderedPageBreak/>
              <w:t>completing it as part of "Chapter 5: Other relevant information to achieve the goals of the UNFCCC".</w:t>
            </w:r>
          </w:p>
        </w:tc>
        <w:tc>
          <w:tcPr>
            <w:tcW w:w="0" w:type="auto"/>
            <w:tcBorders>
              <w:top w:val="nil"/>
              <w:left w:val="nil"/>
              <w:bottom w:val="single" w:sz="4" w:space="0" w:color="auto"/>
              <w:right w:val="single" w:sz="4" w:space="0" w:color="auto"/>
            </w:tcBorders>
            <w:shd w:val="clear" w:color="auto" w:fill="auto"/>
            <w:vAlign w:val="center"/>
            <w:hideMark/>
          </w:tcPr>
          <w:p w14:paraId="0485C3B7" w14:textId="77777777" w:rsidR="00B923A5" w:rsidRPr="00B923A5" w:rsidRDefault="00B923A5" w:rsidP="00B923A5">
            <w:pPr>
              <w:widowControl/>
              <w:autoSpaceDE/>
              <w:autoSpaceDN/>
              <w:adjustRightInd/>
              <w:jc w:val="center"/>
              <w:rPr>
                <w:color w:val="000000"/>
              </w:rPr>
            </w:pPr>
            <w:r w:rsidRPr="00B923A5">
              <w:rPr>
                <w:color w:val="000000"/>
              </w:rPr>
              <w:lastRenderedPageBreak/>
              <w:t> </w:t>
            </w:r>
          </w:p>
        </w:tc>
        <w:tc>
          <w:tcPr>
            <w:tcW w:w="0" w:type="auto"/>
            <w:tcBorders>
              <w:top w:val="nil"/>
              <w:left w:val="nil"/>
              <w:bottom w:val="single" w:sz="4" w:space="0" w:color="auto"/>
              <w:right w:val="single" w:sz="4" w:space="0" w:color="auto"/>
            </w:tcBorders>
            <w:shd w:val="clear" w:color="auto" w:fill="auto"/>
            <w:vAlign w:val="center"/>
            <w:hideMark/>
          </w:tcPr>
          <w:p w14:paraId="1AB1FC7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2F2D2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E4BB3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EEE7D5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4AC5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7EEC6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3F89A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8F9C08"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961E81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C1202F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A0794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E02C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193C4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7B15940" w14:textId="77777777" w:rsidTr="00585042">
        <w:trPr>
          <w:trHeight w:val="26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DEE6C1" w14:textId="77777777" w:rsidR="00B923A5" w:rsidRPr="00B923A5" w:rsidRDefault="00B923A5" w:rsidP="00B923A5">
            <w:pPr>
              <w:widowControl/>
              <w:autoSpaceDE/>
              <w:autoSpaceDN/>
              <w:adjustRightInd/>
              <w:rPr>
                <w:b/>
                <w:bCs/>
                <w:color w:val="000000"/>
              </w:rPr>
            </w:pPr>
            <w:r w:rsidRPr="00B923A5">
              <w:rPr>
                <w:b/>
                <w:bCs/>
                <w:color w:val="000000"/>
              </w:rPr>
              <w:t>1.2.5.7 Gender and Climate Change</w:t>
            </w:r>
          </w:p>
        </w:tc>
        <w:tc>
          <w:tcPr>
            <w:tcW w:w="0" w:type="auto"/>
            <w:tcBorders>
              <w:top w:val="nil"/>
              <w:left w:val="nil"/>
              <w:bottom w:val="single" w:sz="4" w:space="0" w:color="auto"/>
              <w:right w:val="single" w:sz="4" w:space="0" w:color="auto"/>
            </w:tcBorders>
            <w:shd w:val="clear" w:color="auto" w:fill="auto"/>
            <w:vAlign w:val="center"/>
            <w:hideMark/>
          </w:tcPr>
          <w:p w14:paraId="6E4759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35C04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1D8FC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226D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D1E8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DA295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7105E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FBA50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F746B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5611C2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828C3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049F7B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B10A3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E2891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E852726" w14:textId="77777777" w:rsidTr="00B923A5">
        <w:trPr>
          <w:trHeight w:val="94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9B99A55" w14:textId="77777777" w:rsidR="00B923A5" w:rsidRPr="00B923A5" w:rsidRDefault="00B923A5" w:rsidP="00B923A5">
            <w:pPr>
              <w:widowControl/>
              <w:autoSpaceDE/>
              <w:autoSpaceDN/>
              <w:adjustRightInd/>
              <w:rPr>
                <w:b/>
                <w:bCs/>
                <w:color w:val="000000"/>
              </w:rPr>
            </w:pPr>
            <w:r w:rsidRPr="00B923A5">
              <w:rPr>
                <w:b/>
                <w:bCs/>
                <w:color w:val="000000"/>
              </w:rPr>
              <w:t>Output 1.2.5.7.1 The role of women in the implementation of adaptation and mitigation measures, the development of policies and knowledge assessed.</w:t>
            </w:r>
          </w:p>
        </w:tc>
        <w:tc>
          <w:tcPr>
            <w:tcW w:w="0" w:type="auto"/>
            <w:tcBorders>
              <w:top w:val="nil"/>
              <w:left w:val="nil"/>
              <w:bottom w:val="single" w:sz="4" w:space="0" w:color="auto"/>
              <w:right w:val="single" w:sz="4" w:space="0" w:color="auto"/>
            </w:tcBorders>
            <w:shd w:val="clear" w:color="auto" w:fill="auto"/>
            <w:vAlign w:val="center"/>
            <w:hideMark/>
          </w:tcPr>
          <w:p w14:paraId="20627D8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777FC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6E1BA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26F8F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2A9B0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89962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52751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162D7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E517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C8969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45F88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5CD69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A166D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F386C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02476C9" w14:textId="77777777" w:rsidTr="00B923A5">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3BCDDF" w14:textId="77777777" w:rsidR="00B923A5" w:rsidRPr="00B923A5" w:rsidRDefault="00B923A5" w:rsidP="00B923A5">
            <w:pPr>
              <w:widowControl/>
              <w:autoSpaceDE/>
              <w:autoSpaceDN/>
              <w:adjustRightInd/>
              <w:jc w:val="both"/>
              <w:rPr>
                <w:color w:val="000000"/>
              </w:rPr>
            </w:pPr>
            <w:r w:rsidRPr="00B923A5">
              <w:rPr>
                <w:color w:val="000000"/>
              </w:rPr>
              <w:t xml:space="preserve">1.2.5.7.1.1 Analysis of government programs that </w:t>
            </w:r>
            <w:proofErr w:type="gramStart"/>
            <w:r w:rsidRPr="00B923A5">
              <w:rPr>
                <w:color w:val="000000"/>
              </w:rPr>
              <w:t>take into account</w:t>
            </w:r>
            <w:proofErr w:type="gramEnd"/>
            <w:r w:rsidRPr="00B923A5">
              <w:rPr>
                <w:color w:val="000000"/>
              </w:rPr>
              <w:t xml:space="preserve"> gender relations and needs of both men and women;</w:t>
            </w:r>
          </w:p>
        </w:tc>
        <w:tc>
          <w:tcPr>
            <w:tcW w:w="0" w:type="auto"/>
            <w:tcBorders>
              <w:top w:val="nil"/>
              <w:left w:val="nil"/>
              <w:bottom w:val="single" w:sz="4" w:space="0" w:color="auto"/>
              <w:right w:val="single" w:sz="4" w:space="0" w:color="auto"/>
            </w:tcBorders>
            <w:shd w:val="clear" w:color="auto" w:fill="auto"/>
            <w:vAlign w:val="center"/>
            <w:hideMark/>
          </w:tcPr>
          <w:p w14:paraId="5255C18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EDFF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B70D3A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759AC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C03CC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DE79E3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9AE7A1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58F1F8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EB9169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A59B6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548208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15A2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0439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2AA5B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DAD636D" w14:textId="77777777" w:rsidTr="00B923A5">
        <w:trPr>
          <w:trHeight w:val="7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1EDC8EC" w14:textId="77777777" w:rsidR="00B923A5" w:rsidRPr="00B923A5" w:rsidRDefault="00B923A5" w:rsidP="00B923A5">
            <w:pPr>
              <w:widowControl/>
              <w:autoSpaceDE/>
              <w:autoSpaceDN/>
              <w:adjustRightInd/>
              <w:jc w:val="both"/>
              <w:rPr>
                <w:color w:val="000000"/>
              </w:rPr>
            </w:pPr>
            <w:r w:rsidRPr="00B923A5">
              <w:rPr>
                <w:color w:val="000000"/>
              </w:rPr>
              <w:t>1.2.5.7.1.2 Review of activities aimed at raising the awareness of decision-makers about gender issues and problematic;</w:t>
            </w:r>
          </w:p>
        </w:tc>
        <w:tc>
          <w:tcPr>
            <w:tcW w:w="0" w:type="auto"/>
            <w:tcBorders>
              <w:top w:val="nil"/>
              <w:left w:val="nil"/>
              <w:bottom w:val="single" w:sz="4" w:space="0" w:color="auto"/>
              <w:right w:val="single" w:sz="4" w:space="0" w:color="auto"/>
            </w:tcBorders>
            <w:shd w:val="clear" w:color="auto" w:fill="auto"/>
            <w:vAlign w:val="center"/>
            <w:hideMark/>
          </w:tcPr>
          <w:p w14:paraId="2A41DF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2DBBF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190082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D96C1A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B90D21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DD8270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85D0DC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4E58E8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59A0D6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20167B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AF4808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F41C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FC09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02CE33"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7188C5B"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CC31D3" w14:textId="77777777" w:rsidR="00B923A5" w:rsidRPr="00B923A5" w:rsidRDefault="00B923A5" w:rsidP="00B923A5">
            <w:pPr>
              <w:widowControl/>
              <w:autoSpaceDE/>
              <w:autoSpaceDN/>
              <w:adjustRightInd/>
              <w:jc w:val="both"/>
              <w:rPr>
                <w:color w:val="000000"/>
              </w:rPr>
            </w:pPr>
            <w:r w:rsidRPr="00B923A5">
              <w:rPr>
                <w:color w:val="000000"/>
              </w:rPr>
              <w:t xml:space="preserve">1.2.5.7.1.3 Analysis of vulnerability to climate change, </w:t>
            </w:r>
            <w:proofErr w:type="gramStart"/>
            <w:r w:rsidRPr="00B923A5">
              <w:rPr>
                <w:color w:val="000000"/>
              </w:rPr>
              <w:t>taking into account</w:t>
            </w:r>
            <w:proofErr w:type="gramEnd"/>
            <w:r w:rsidRPr="00B923A5">
              <w:rPr>
                <w:color w:val="000000"/>
              </w:rPr>
              <w:t xml:space="preserve"> gender characteristics and the specifics of local communities;</w:t>
            </w:r>
          </w:p>
        </w:tc>
        <w:tc>
          <w:tcPr>
            <w:tcW w:w="0" w:type="auto"/>
            <w:tcBorders>
              <w:top w:val="nil"/>
              <w:left w:val="nil"/>
              <w:bottom w:val="single" w:sz="4" w:space="0" w:color="auto"/>
              <w:right w:val="single" w:sz="4" w:space="0" w:color="auto"/>
            </w:tcBorders>
            <w:shd w:val="clear" w:color="auto" w:fill="auto"/>
            <w:vAlign w:val="center"/>
            <w:hideMark/>
          </w:tcPr>
          <w:p w14:paraId="37A054B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DE4A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D11A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F6A03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6D847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7FE0D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E050A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E82B5E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789A21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61CC65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8F0E97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39647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D08BE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936F0F"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3C4F29A" w14:textId="77777777" w:rsidTr="00B923A5">
        <w:trPr>
          <w:trHeight w:val="11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3CD6D47" w14:textId="77777777" w:rsidR="00B923A5" w:rsidRPr="00B923A5" w:rsidRDefault="00B923A5" w:rsidP="00B923A5">
            <w:pPr>
              <w:widowControl/>
              <w:autoSpaceDE/>
              <w:autoSpaceDN/>
              <w:adjustRightInd/>
              <w:jc w:val="both"/>
              <w:rPr>
                <w:color w:val="000000"/>
              </w:rPr>
            </w:pPr>
            <w:r w:rsidRPr="00B923A5">
              <w:rPr>
                <w:color w:val="000000"/>
              </w:rPr>
              <w:t>1.2.5.7.1.4 Analysis of measures and actions to raise awareness and familiarize women with the possibilities of using environmentally friendly technologies, RE, about available methods of adaptation to climate change in order to attract interested women;</w:t>
            </w:r>
          </w:p>
        </w:tc>
        <w:tc>
          <w:tcPr>
            <w:tcW w:w="0" w:type="auto"/>
            <w:tcBorders>
              <w:top w:val="nil"/>
              <w:left w:val="nil"/>
              <w:bottom w:val="single" w:sz="4" w:space="0" w:color="auto"/>
              <w:right w:val="single" w:sz="4" w:space="0" w:color="auto"/>
            </w:tcBorders>
            <w:shd w:val="clear" w:color="auto" w:fill="auto"/>
            <w:vAlign w:val="center"/>
            <w:hideMark/>
          </w:tcPr>
          <w:p w14:paraId="5AE61E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1BA9B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4ADF3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6340D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BB407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A5C0B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DF2D5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9DBE61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41699E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21B30C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82BE1F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87C09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F4BCE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006F9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F19EBA0" w14:textId="77777777" w:rsidTr="00B923A5">
        <w:trPr>
          <w:trHeight w:val="6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59BF17C" w14:textId="77777777" w:rsidR="00B923A5" w:rsidRPr="00B923A5" w:rsidRDefault="00B923A5" w:rsidP="00B923A5">
            <w:pPr>
              <w:widowControl/>
              <w:autoSpaceDE/>
              <w:autoSpaceDN/>
              <w:adjustRightInd/>
              <w:jc w:val="both"/>
              <w:rPr>
                <w:color w:val="000000"/>
              </w:rPr>
            </w:pPr>
            <w:r w:rsidRPr="00B923A5">
              <w:rPr>
                <w:color w:val="000000"/>
              </w:rPr>
              <w:t>1.2.5.7.1.5 Assessment of assistance to women in implementing entrepreneurial initiatives aimed at earning income using climate-resilient technologies and practices.</w:t>
            </w:r>
          </w:p>
        </w:tc>
        <w:tc>
          <w:tcPr>
            <w:tcW w:w="0" w:type="auto"/>
            <w:tcBorders>
              <w:top w:val="nil"/>
              <w:left w:val="nil"/>
              <w:bottom w:val="single" w:sz="4" w:space="0" w:color="auto"/>
              <w:right w:val="single" w:sz="4" w:space="0" w:color="auto"/>
            </w:tcBorders>
            <w:shd w:val="clear" w:color="auto" w:fill="auto"/>
            <w:vAlign w:val="center"/>
            <w:hideMark/>
          </w:tcPr>
          <w:p w14:paraId="2A8BFF7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D4FEE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44C3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1A88C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2FDA9B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86565A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4FA18D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997506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CF4AC5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184DB3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0DB148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AEDAA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062D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1FF02C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5A18BD8" w14:textId="77777777" w:rsidTr="00B923A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0714279" w14:textId="77777777" w:rsidR="00B923A5" w:rsidRPr="00B923A5" w:rsidRDefault="00B923A5" w:rsidP="00B923A5">
            <w:pPr>
              <w:widowControl/>
              <w:autoSpaceDE/>
              <w:autoSpaceDN/>
              <w:adjustRightInd/>
              <w:rPr>
                <w:b/>
                <w:bCs/>
                <w:color w:val="000000"/>
              </w:rPr>
            </w:pPr>
            <w:r w:rsidRPr="00B923A5">
              <w:rPr>
                <w:b/>
                <w:bCs/>
                <w:color w:val="000000"/>
              </w:rPr>
              <w:lastRenderedPageBreak/>
              <w:t>1.2.6. Support received for preparation and submission of biennial update report (BUR)</w:t>
            </w:r>
          </w:p>
        </w:tc>
        <w:tc>
          <w:tcPr>
            <w:tcW w:w="0" w:type="auto"/>
            <w:tcBorders>
              <w:top w:val="nil"/>
              <w:left w:val="nil"/>
              <w:bottom w:val="single" w:sz="4" w:space="0" w:color="auto"/>
              <w:right w:val="single" w:sz="4" w:space="0" w:color="auto"/>
            </w:tcBorders>
            <w:shd w:val="clear" w:color="auto" w:fill="auto"/>
            <w:vAlign w:val="center"/>
            <w:hideMark/>
          </w:tcPr>
          <w:p w14:paraId="241004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5944AE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0AE02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47112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69500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30982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49E8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5863C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F8014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56387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C028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E2AF2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674EA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4044F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C80B588"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17EC372" w14:textId="77777777" w:rsidR="00B923A5" w:rsidRPr="00B923A5" w:rsidRDefault="00B923A5" w:rsidP="00B923A5">
            <w:pPr>
              <w:widowControl/>
              <w:autoSpaceDE/>
              <w:autoSpaceDN/>
              <w:adjustRightInd/>
              <w:rPr>
                <w:b/>
                <w:bCs/>
                <w:color w:val="000000"/>
              </w:rPr>
            </w:pPr>
            <w:r w:rsidRPr="00B923A5">
              <w:rPr>
                <w:b/>
                <w:bCs/>
                <w:color w:val="000000"/>
              </w:rPr>
              <w:t>Output 1.2.6.1. Analysis of information on the level of support received to ensure the preparation of the first biennial update report.</w:t>
            </w:r>
          </w:p>
        </w:tc>
        <w:tc>
          <w:tcPr>
            <w:tcW w:w="0" w:type="auto"/>
            <w:tcBorders>
              <w:top w:val="nil"/>
              <w:left w:val="nil"/>
              <w:bottom w:val="single" w:sz="4" w:space="0" w:color="auto"/>
              <w:right w:val="single" w:sz="4" w:space="0" w:color="auto"/>
            </w:tcBorders>
            <w:shd w:val="clear" w:color="auto" w:fill="auto"/>
            <w:vAlign w:val="center"/>
            <w:hideMark/>
          </w:tcPr>
          <w:p w14:paraId="071CCE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2AAF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8AB2E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FD59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55BB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FC64C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B315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57A4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544C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F636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9EA3F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05E4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216F9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C227E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04D1A91" w14:textId="77777777" w:rsidTr="00B923A5">
        <w:trPr>
          <w:trHeight w:val="13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C11797" w14:textId="77777777" w:rsidR="00B923A5" w:rsidRPr="00B923A5" w:rsidRDefault="00B923A5" w:rsidP="00B923A5">
            <w:pPr>
              <w:widowControl/>
              <w:autoSpaceDE/>
              <w:autoSpaceDN/>
              <w:adjustRightInd/>
              <w:jc w:val="both"/>
              <w:rPr>
                <w:color w:val="000000"/>
              </w:rPr>
            </w:pPr>
            <w:r w:rsidRPr="00B923A5">
              <w:rPr>
                <w:color w:val="000000"/>
              </w:rPr>
              <w:t>1.2.6.1.1. Assessment of financial resources, technology transfer, capacity building and technical assistance received from the GEF, GCF, Parties included in Annexes I and II, international organizations (UNFCCC), South-South cooperation within the framework of preparation of the BUR1.</w:t>
            </w:r>
          </w:p>
        </w:tc>
        <w:tc>
          <w:tcPr>
            <w:tcW w:w="0" w:type="auto"/>
            <w:tcBorders>
              <w:top w:val="nil"/>
              <w:left w:val="nil"/>
              <w:bottom w:val="single" w:sz="4" w:space="0" w:color="auto"/>
              <w:right w:val="single" w:sz="4" w:space="0" w:color="auto"/>
            </w:tcBorders>
            <w:shd w:val="clear" w:color="auto" w:fill="auto"/>
            <w:vAlign w:val="center"/>
            <w:hideMark/>
          </w:tcPr>
          <w:p w14:paraId="3AB2FF5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FB178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C19AB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45912D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835342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C1D7DE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274BFD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3EFA32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B52A3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5EDB0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055C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EBD8D1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DA27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176367"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EE468CC"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0116B4" w14:textId="77777777" w:rsidR="00B923A5" w:rsidRPr="00B923A5" w:rsidRDefault="00B923A5" w:rsidP="00B923A5">
            <w:pPr>
              <w:widowControl/>
              <w:autoSpaceDE/>
              <w:autoSpaceDN/>
              <w:adjustRightInd/>
              <w:jc w:val="both"/>
              <w:rPr>
                <w:color w:val="000000"/>
              </w:rPr>
            </w:pPr>
            <w:r w:rsidRPr="00B923A5">
              <w:rPr>
                <w:color w:val="000000"/>
              </w:rPr>
              <w:t>1.2.6.1.2. Preparation of the BUR1 section “Information on the level of support received to ensure the preparation of the first report on updated data”.</w:t>
            </w:r>
          </w:p>
        </w:tc>
        <w:tc>
          <w:tcPr>
            <w:tcW w:w="0" w:type="auto"/>
            <w:tcBorders>
              <w:top w:val="nil"/>
              <w:left w:val="nil"/>
              <w:bottom w:val="single" w:sz="4" w:space="0" w:color="auto"/>
              <w:right w:val="single" w:sz="4" w:space="0" w:color="auto"/>
            </w:tcBorders>
            <w:shd w:val="clear" w:color="auto" w:fill="auto"/>
            <w:vAlign w:val="center"/>
            <w:hideMark/>
          </w:tcPr>
          <w:p w14:paraId="09D0AB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55776E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77927F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FF74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1860F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E4E0CA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48197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004D56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47C741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7F5B3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DC4A2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B15212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A548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E1220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7292BDD" w14:textId="77777777" w:rsidTr="00B923A5">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9541A9" w14:textId="77777777" w:rsidR="00B923A5" w:rsidRPr="00B923A5" w:rsidRDefault="00B923A5" w:rsidP="00B923A5">
            <w:pPr>
              <w:widowControl/>
              <w:autoSpaceDE/>
              <w:autoSpaceDN/>
              <w:adjustRightInd/>
              <w:rPr>
                <w:b/>
                <w:bCs/>
                <w:color w:val="000000"/>
              </w:rPr>
            </w:pPr>
            <w:r w:rsidRPr="00B923A5">
              <w:rPr>
                <w:b/>
                <w:bCs/>
                <w:color w:val="000000"/>
              </w:rPr>
              <w:t>1.2.7 Domestic measurement reporting and verification</w:t>
            </w:r>
          </w:p>
        </w:tc>
        <w:tc>
          <w:tcPr>
            <w:tcW w:w="0" w:type="auto"/>
            <w:tcBorders>
              <w:top w:val="nil"/>
              <w:left w:val="nil"/>
              <w:bottom w:val="single" w:sz="4" w:space="0" w:color="auto"/>
              <w:right w:val="single" w:sz="4" w:space="0" w:color="auto"/>
            </w:tcBorders>
            <w:shd w:val="clear" w:color="auto" w:fill="auto"/>
            <w:vAlign w:val="center"/>
            <w:hideMark/>
          </w:tcPr>
          <w:p w14:paraId="1804CB4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AF76FA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836C7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E471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E754D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AEE73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EA0A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98BD4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A1255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21E2A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000F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60B48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FAED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7D9E28"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77CAEDD" w14:textId="77777777" w:rsidTr="00B923A5">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1849420" w14:textId="01B22BF7" w:rsidR="00B923A5" w:rsidRPr="00B923A5" w:rsidRDefault="00B923A5" w:rsidP="00B923A5">
            <w:pPr>
              <w:widowControl/>
              <w:autoSpaceDE/>
              <w:autoSpaceDN/>
              <w:adjustRightInd/>
              <w:rPr>
                <w:b/>
                <w:bCs/>
                <w:color w:val="000000"/>
              </w:rPr>
            </w:pPr>
            <w:r w:rsidRPr="00B923A5">
              <w:rPr>
                <w:b/>
                <w:bCs/>
                <w:color w:val="000000"/>
              </w:rPr>
              <w:t>Output 1.2.7.1 The roadmap for establishing a system of measures, reporting and verification (MRV) of GHG emissions identified as part of the preparation of the BUR1.</w:t>
            </w:r>
          </w:p>
        </w:tc>
        <w:tc>
          <w:tcPr>
            <w:tcW w:w="0" w:type="auto"/>
            <w:tcBorders>
              <w:top w:val="nil"/>
              <w:left w:val="nil"/>
              <w:bottom w:val="single" w:sz="4" w:space="0" w:color="auto"/>
              <w:right w:val="single" w:sz="4" w:space="0" w:color="auto"/>
            </w:tcBorders>
            <w:shd w:val="clear" w:color="auto" w:fill="auto"/>
            <w:vAlign w:val="center"/>
            <w:hideMark/>
          </w:tcPr>
          <w:p w14:paraId="06337D7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6149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4E66D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CCBC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75982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5B5A1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9C5EE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F28EE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600CF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DEB85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530CE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22698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3682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3A813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A6B624D" w14:textId="77777777" w:rsidTr="00B923A5">
        <w:trPr>
          <w:trHeight w:val="10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4D4CD9" w14:textId="77777777" w:rsidR="00B923A5" w:rsidRPr="00B923A5" w:rsidRDefault="00B923A5" w:rsidP="00B923A5">
            <w:pPr>
              <w:widowControl/>
              <w:autoSpaceDE/>
              <w:autoSpaceDN/>
              <w:adjustRightInd/>
              <w:rPr>
                <w:color w:val="000000"/>
              </w:rPr>
            </w:pPr>
            <w:r w:rsidRPr="00B923A5">
              <w:rPr>
                <w:color w:val="000000"/>
              </w:rPr>
              <w:t>1.2.7.1.1. Technical capacity building on MRV including supporting national teams working on MRV to participate in the relevant sub regional/regional/international workshops/ trainings on MRV as appropriate.</w:t>
            </w:r>
          </w:p>
        </w:tc>
        <w:tc>
          <w:tcPr>
            <w:tcW w:w="0" w:type="auto"/>
            <w:tcBorders>
              <w:top w:val="nil"/>
              <w:left w:val="nil"/>
              <w:bottom w:val="single" w:sz="4" w:space="0" w:color="auto"/>
              <w:right w:val="single" w:sz="4" w:space="0" w:color="auto"/>
            </w:tcBorders>
            <w:shd w:val="clear" w:color="auto" w:fill="auto"/>
            <w:vAlign w:val="center"/>
            <w:hideMark/>
          </w:tcPr>
          <w:p w14:paraId="7189DE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20FB2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950956E"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381A3FC"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F7CBA5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F0458A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4C973A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F66B2F8"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31ECC41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2C553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CE00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E9154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E27D0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E3DB9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C80984D" w14:textId="77777777" w:rsidTr="00B923A5">
        <w:trPr>
          <w:trHeight w:val="9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A72442" w14:textId="77777777" w:rsidR="00B923A5" w:rsidRPr="00B923A5" w:rsidRDefault="00B923A5" w:rsidP="00B923A5">
            <w:pPr>
              <w:widowControl/>
              <w:autoSpaceDE/>
              <w:autoSpaceDN/>
              <w:adjustRightInd/>
              <w:rPr>
                <w:color w:val="000000"/>
              </w:rPr>
            </w:pPr>
            <w:r w:rsidRPr="00B923A5">
              <w:rPr>
                <w:color w:val="000000"/>
              </w:rPr>
              <w:lastRenderedPageBreak/>
              <w:t xml:space="preserve">1.2.7.1.2. Identify and assess different options and possibilities for establishment of a domestic MRV system </w:t>
            </w:r>
          </w:p>
        </w:tc>
        <w:tc>
          <w:tcPr>
            <w:tcW w:w="0" w:type="auto"/>
            <w:tcBorders>
              <w:top w:val="nil"/>
              <w:left w:val="nil"/>
              <w:bottom w:val="single" w:sz="4" w:space="0" w:color="auto"/>
              <w:right w:val="single" w:sz="4" w:space="0" w:color="auto"/>
            </w:tcBorders>
            <w:shd w:val="clear" w:color="auto" w:fill="auto"/>
            <w:vAlign w:val="center"/>
            <w:hideMark/>
          </w:tcPr>
          <w:p w14:paraId="1B269AF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13EF44"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ECECF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E8484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028DF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0860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59C47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D2D8B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D14D2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88EAF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AAE8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B425A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162B1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D80426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31E6C4C" w14:textId="77777777" w:rsidTr="00B923A5">
        <w:trPr>
          <w:trHeight w:val="10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C5F99DC" w14:textId="77777777" w:rsidR="00B923A5" w:rsidRPr="00B923A5" w:rsidRDefault="00B923A5" w:rsidP="00B923A5">
            <w:pPr>
              <w:widowControl/>
              <w:autoSpaceDE/>
              <w:autoSpaceDN/>
              <w:adjustRightInd/>
              <w:jc w:val="both"/>
              <w:rPr>
                <w:color w:val="000000"/>
              </w:rPr>
            </w:pPr>
            <w:r w:rsidRPr="00B923A5">
              <w:rPr>
                <w:color w:val="000000"/>
              </w:rPr>
              <w:t xml:space="preserve">1.2.7.1.3. Develop proposals for a roadmap with a view to create a national MRV system, </w:t>
            </w:r>
            <w:proofErr w:type="gramStart"/>
            <w:r w:rsidRPr="00B923A5">
              <w:rPr>
                <w:color w:val="000000"/>
              </w:rPr>
              <w:t>taking into account</w:t>
            </w:r>
            <w:proofErr w:type="gramEnd"/>
            <w:r w:rsidRPr="00B923A5">
              <w:rPr>
                <w:color w:val="000000"/>
              </w:rPr>
              <w:t xml:space="preserve"> existing sectoral and national conditions and needs to strengthen the capacity of relevant institutions.   </w:t>
            </w:r>
          </w:p>
        </w:tc>
        <w:tc>
          <w:tcPr>
            <w:tcW w:w="0" w:type="auto"/>
            <w:tcBorders>
              <w:top w:val="nil"/>
              <w:left w:val="nil"/>
              <w:bottom w:val="single" w:sz="4" w:space="0" w:color="auto"/>
              <w:right w:val="single" w:sz="4" w:space="0" w:color="auto"/>
            </w:tcBorders>
            <w:shd w:val="clear" w:color="auto" w:fill="auto"/>
            <w:vAlign w:val="center"/>
            <w:hideMark/>
          </w:tcPr>
          <w:p w14:paraId="7A9E8F9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FF7B20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C75A17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7C033C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38F92E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6030BB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E66CD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BEA2E65"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202E508"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41945F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89ECBD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FE8AC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201EB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46FB2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BF43980" w14:textId="77777777" w:rsidTr="00B923A5">
        <w:trPr>
          <w:trHeight w:val="8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12D8AFB" w14:textId="77777777" w:rsidR="00B923A5" w:rsidRPr="00B923A5" w:rsidRDefault="00B923A5" w:rsidP="00B923A5">
            <w:pPr>
              <w:widowControl/>
              <w:autoSpaceDE/>
              <w:autoSpaceDN/>
              <w:adjustRightInd/>
              <w:jc w:val="both"/>
              <w:rPr>
                <w:color w:val="000000"/>
              </w:rPr>
            </w:pPr>
            <w:r w:rsidRPr="00B923A5">
              <w:rPr>
                <w:color w:val="000000"/>
              </w:rPr>
              <w:t>1.2.7.1.4. Organize consultations workshop with relevant stakeholders to discuss the proposed roadmap and strategic framework for establishing the MRV system.</w:t>
            </w:r>
          </w:p>
        </w:tc>
        <w:tc>
          <w:tcPr>
            <w:tcW w:w="0" w:type="auto"/>
            <w:tcBorders>
              <w:top w:val="nil"/>
              <w:left w:val="nil"/>
              <w:bottom w:val="single" w:sz="4" w:space="0" w:color="auto"/>
              <w:right w:val="single" w:sz="4" w:space="0" w:color="auto"/>
            </w:tcBorders>
            <w:shd w:val="clear" w:color="auto" w:fill="auto"/>
            <w:vAlign w:val="center"/>
            <w:hideMark/>
          </w:tcPr>
          <w:p w14:paraId="5B39A43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D5C999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7CC24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3696E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4900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AAD89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42FA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94F489"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B75F8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D0B9B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7191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DF04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EBF1C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AA7FC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E256F44" w14:textId="77777777" w:rsidTr="00B923A5">
        <w:trPr>
          <w:trHeight w:val="8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4EBF4A" w14:textId="77777777" w:rsidR="00B923A5" w:rsidRPr="00B923A5" w:rsidRDefault="00B923A5" w:rsidP="00B923A5">
            <w:pPr>
              <w:widowControl/>
              <w:autoSpaceDE/>
              <w:autoSpaceDN/>
              <w:adjustRightInd/>
              <w:jc w:val="both"/>
              <w:rPr>
                <w:color w:val="000000"/>
              </w:rPr>
            </w:pPr>
            <w:r w:rsidRPr="00B923A5">
              <w:rPr>
                <w:color w:val="000000"/>
              </w:rPr>
              <w:t xml:space="preserve">1.2.7.1.5. Finalize the roadmap for the development of the MRV </w:t>
            </w:r>
            <w:proofErr w:type="gramStart"/>
            <w:r w:rsidRPr="00B923A5">
              <w:rPr>
                <w:color w:val="000000"/>
              </w:rPr>
              <w:t>taking into account</w:t>
            </w:r>
            <w:proofErr w:type="gramEnd"/>
            <w:r w:rsidRPr="00B923A5">
              <w:rPr>
                <w:color w:val="000000"/>
              </w:rPr>
              <w:t xml:space="preserve"> the comments and conduct internal and external review of the document.</w:t>
            </w:r>
          </w:p>
        </w:tc>
        <w:tc>
          <w:tcPr>
            <w:tcW w:w="0" w:type="auto"/>
            <w:tcBorders>
              <w:top w:val="nil"/>
              <w:left w:val="nil"/>
              <w:bottom w:val="single" w:sz="4" w:space="0" w:color="auto"/>
              <w:right w:val="single" w:sz="4" w:space="0" w:color="auto"/>
            </w:tcBorders>
            <w:shd w:val="clear" w:color="auto" w:fill="auto"/>
            <w:vAlign w:val="center"/>
            <w:hideMark/>
          </w:tcPr>
          <w:p w14:paraId="1F0D40E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A8032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180B9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80C3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2D1EE1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A8D0C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5D96D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670AA5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B42DB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DAD56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3962B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8C53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5EEF1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07ED3F"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665ACA1"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2A5453" w14:textId="77777777" w:rsidR="00B923A5" w:rsidRPr="00B923A5" w:rsidRDefault="00B923A5" w:rsidP="00B923A5">
            <w:pPr>
              <w:widowControl/>
              <w:autoSpaceDE/>
              <w:autoSpaceDN/>
              <w:adjustRightInd/>
              <w:jc w:val="both"/>
              <w:rPr>
                <w:color w:val="000000"/>
              </w:rPr>
            </w:pPr>
            <w:r w:rsidRPr="00B923A5">
              <w:rPr>
                <w:color w:val="000000"/>
              </w:rPr>
              <w:t>1.2.7.1.6. Compile the BUR1 Chapter on “Domestic MRV”</w:t>
            </w:r>
          </w:p>
        </w:tc>
        <w:tc>
          <w:tcPr>
            <w:tcW w:w="0" w:type="auto"/>
            <w:tcBorders>
              <w:top w:val="nil"/>
              <w:left w:val="nil"/>
              <w:bottom w:val="single" w:sz="4" w:space="0" w:color="auto"/>
              <w:right w:val="single" w:sz="4" w:space="0" w:color="auto"/>
            </w:tcBorders>
            <w:shd w:val="clear" w:color="auto" w:fill="auto"/>
            <w:vAlign w:val="center"/>
            <w:hideMark/>
          </w:tcPr>
          <w:p w14:paraId="0BF1DF1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07BD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FEFE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96C89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EACD6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1D69F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A5EC2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6237D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4060E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7A34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33D03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C6F08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06F15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667A1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D9598AA" w14:textId="77777777" w:rsidTr="00B923A5">
        <w:trPr>
          <w:trHeight w:val="63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9C56C8" w14:textId="4E6A3E07" w:rsidR="00B923A5" w:rsidRPr="00B923A5" w:rsidRDefault="00B923A5" w:rsidP="00B923A5">
            <w:pPr>
              <w:widowControl/>
              <w:autoSpaceDE/>
              <w:autoSpaceDN/>
              <w:adjustRightInd/>
              <w:rPr>
                <w:b/>
                <w:bCs/>
                <w:color w:val="000000"/>
              </w:rPr>
            </w:pPr>
            <w:r w:rsidRPr="00B923A5">
              <w:rPr>
                <w:b/>
                <w:bCs/>
                <w:color w:val="000000"/>
              </w:rPr>
              <w:t>1.2.8 Constraints and gaps, and related financial technical and capacity needs</w:t>
            </w:r>
          </w:p>
        </w:tc>
        <w:tc>
          <w:tcPr>
            <w:tcW w:w="0" w:type="auto"/>
            <w:tcBorders>
              <w:top w:val="nil"/>
              <w:left w:val="nil"/>
              <w:bottom w:val="single" w:sz="4" w:space="0" w:color="auto"/>
              <w:right w:val="single" w:sz="4" w:space="0" w:color="auto"/>
            </w:tcBorders>
            <w:shd w:val="clear" w:color="auto" w:fill="auto"/>
            <w:vAlign w:val="center"/>
            <w:hideMark/>
          </w:tcPr>
          <w:p w14:paraId="69BA1CA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E954D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6945E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AA86E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07292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C2D56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826DA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B6265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EAB78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902FB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A82EEE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14A81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81DB8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3CF2A4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FD2C2AF" w14:textId="77777777" w:rsidTr="00B923A5">
        <w:trPr>
          <w:trHeight w:val="8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0EBEC5" w14:textId="77777777" w:rsidR="00B923A5" w:rsidRPr="00B923A5" w:rsidRDefault="00B923A5" w:rsidP="00B923A5">
            <w:pPr>
              <w:widowControl/>
              <w:autoSpaceDE/>
              <w:autoSpaceDN/>
              <w:adjustRightInd/>
              <w:rPr>
                <w:b/>
                <w:bCs/>
                <w:color w:val="000000"/>
              </w:rPr>
            </w:pPr>
            <w:r w:rsidRPr="00B923A5">
              <w:rPr>
                <w:b/>
                <w:bCs/>
                <w:color w:val="000000"/>
              </w:rPr>
              <w:t>Output 1.2.8.1. The analysis of the limitations and gaps associated with financial, technical activities and capacity building carried out.</w:t>
            </w:r>
          </w:p>
        </w:tc>
        <w:tc>
          <w:tcPr>
            <w:tcW w:w="0" w:type="auto"/>
            <w:tcBorders>
              <w:top w:val="nil"/>
              <w:left w:val="nil"/>
              <w:bottom w:val="single" w:sz="4" w:space="0" w:color="auto"/>
              <w:right w:val="single" w:sz="4" w:space="0" w:color="auto"/>
            </w:tcBorders>
            <w:shd w:val="clear" w:color="auto" w:fill="auto"/>
            <w:vAlign w:val="center"/>
            <w:hideMark/>
          </w:tcPr>
          <w:p w14:paraId="23B9861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59602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CA2BB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FC78E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B80D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F200D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17F5A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37D9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5A2579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07BD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FEFDB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586A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00C81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09B789"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50AF153" w14:textId="77777777" w:rsidTr="00B923A5">
        <w:trPr>
          <w:trHeight w:val="7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838B17" w14:textId="77777777" w:rsidR="00B923A5" w:rsidRPr="00B923A5" w:rsidRDefault="00B923A5" w:rsidP="00B923A5">
            <w:pPr>
              <w:widowControl/>
              <w:autoSpaceDE/>
              <w:autoSpaceDN/>
              <w:adjustRightInd/>
              <w:rPr>
                <w:color w:val="000000"/>
              </w:rPr>
            </w:pPr>
            <w:r w:rsidRPr="00B923A5">
              <w:rPr>
                <w:color w:val="000000"/>
              </w:rPr>
              <w:t>1.2.8.1.1 Analysis of information on difficulties, gaps, financial needs, technologies and capacity-building needs in the preparation of NC and BUR1.</w:t>
            </w:r>
          </w:p>
        </w:tc>
        <w:tc>
          <w:tcPr>
            <w:tcW w:w="0" w:type="auto"/>
            <w:tcBorders>
              <w:top w:val="nil"/>
              <w:left w:val="nil"/>
              <w:bottom w:val="single" w:sz="4" w:space="0" w:color="auto"/>
              <w:right w:val="single" w:sz="4" w:space="0" w:color="auto"/>
            </w:tcBorders>
            <w:shd w:val="clear" w:color="auto" w:fill="auto"/>
            <w:vAlign w:val="center"/>
            <w:hideMark/>
          </w:tcPr>
          <w:p w14:paraId="287BD13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15047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E5A186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6653C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A99E0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F20B2C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4788C7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FB2505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6C18EB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A8C223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D08C8B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089AD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629618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8F6B0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EC966DA" w14:textId="77777777" w:rsidTr="00B923A5">
        <w:trPr>
          <w:trHeight w:val="8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D8AC96" w14:textId="77777777" w:rsidR="00B923A5" w:rsidRPr="00B923A5" w:rsidRDefault="00B923A5" w:rsidP="00B923A5">
            <w:pPr>
              <w:widowControl/>
              <w:autoSpaceDE/>
              <w:autoSpaceDN/>
              <w:adjustRightInd/>
              <w:rPr>
                <w:color w:val="000000"/>
              </w:rPr>
            </w:pPr>
            <w:r w:rsidRPr="00B923A5">
              <w:rPr>
                <w:color w:val="000000"/>
              </w:rPr>
              <w:lastRenderedPageBreak/>
              <w:t>1.2.8.1.2 Analysis of the support received for the transfer and implementation of new technologies, assessment of gaps and needs.</w:t>
            </w:r>
          </w:p>
        </w:tc>
        <w:tc>
          <w:tcPr>
            <w:tcW w:w="0" w:type="auto"/>
            <w:tcBorders>
              <w:top w:val="nil"/>
              <w:left w:val="nil"/>
              <w:bottom w:val="single" w:sz="4" w:space="0" w:color="auto"/>
              <w:right w:val="single" w:sz="4" w:space="0" w:color="auto"/>
            </w:tcBorders>
            <w:shd w:val="clear" w:color="auto" w:fill="auto"/>
            <w:vAlign w:val="center"/>
            <w:hideMark/>
          </w:tcPr>
          <w:p w14:paraId="0661A92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A2C23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008BC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5FFDB5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38F58D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D50636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002802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AFBE75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CE68F6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1949D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932F06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3DB92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F59C5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7B506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32917CA" w14:textId="77777777" w:rsidTr="00B923A5">
        <w:trPr>
          <w:trHeight w:val="79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F7B7968" w14:textId="77777777" w:rsidR="00B923A5" w:rsidRPr="00B923A5" w:rsidRDefault="00B923A5" w:rsidP="00B923A5">
            <w:pPr>
              <w:widowControl/>
              <w:autoSpaceDE/>
              <w:autoSpaceDN/>
              <w:adjustRightInd/>
              <w:rPr>
                <w:color w:val="000000"/>
              </w:rPr>
            </w:pPr>
            <w:r w:rsidRPr="00B923A5">
              <w:rPr>
                <w:color w:val="000000"/>
              </w:rPr>
              <w:t>1.2.8.1.3 Preparation of the section “Limitations and Gaps; associated financial, technical and capacity-building needs” for inclusion in the BUR1 and NC4.</w:t>
            </w:r>
          </w:p>
        </w:tc>
        <w:tc>
          <w:tcPr>
            <w:tcW w:w="0" w:type="auto"/>
            <w:tcBorders>
              <w:top w:val="nil"/>
              <w:left w:val="nil"/>
              <w:bottom w:val="single" w:sz="4" w:space="0" w:color="auto"/>
              <w:right w:val="single" w:sz="4" w:space="0" w:color="auto"/>
            </w:tcBorders>
            <w:shd w:val="clear" w:color="auto" w:fill="auto"/>
            <w:vAlign w:val="center"/>
            <w:hideMark/>
          </w:tcPr>
          <w:p w14:paraId="3EED7E2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80E2D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EDFD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203FD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3E4E5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4FFF4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02007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7D7D63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424D7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A33C6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1520C3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3ABAC6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014F5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4CD23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EC670B5" w14:textId="77777777" w:rsidTr="00585042">
        <w:trPr>
          <w:trHeight w:val="35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8286BD" w14:textId="77777777" w:rsidR="00B923A5" w:rsidRPr="00B923A5" w:rsidRDefault="00B923A5" w:rsidP="00B923A5">
            <w:pPr>
              <w:widowControl/>
              <w:autoSpaceDE/>
              <w:autoSpaceDN/>
              <w:adjustRightInd/>
              <w:jc w:val="both"/>
              <w:rPr>
                <w:b/>
                <w:bCs/>
                <w:color w:val="000000"/>
              </w:rPr>
            </w:pPr>
            <w:r w:rsidRPr="00B923A5">
              <w:rPr>
                <w:b/>
                <w:bCs/>
                <w:color w:val="000000"/>
              </w:rPr>
              <w:t>2. TECHNICAL ASSISTANCE</w:t>
            </w:r>
          </w:p>
        </w:tc>
        <w:tc>
          <w:tcPr>
            <w:tcW w:w="0" w:type="auto"/>
            <w:tcBorders>
              <w:top w:val="nil"/>
              <w:left w:val="nil"/>
              <w:bottom w:val="single" w:sz="4" w:space="0" w:color="auto"/>
              <w:right w:val="single" w:sz="4" w:space="0" w:color="auto"/>
            </w:tcBorders>
            <w:shd w:val="clear" w:color="auto" w:fill="auto"/>
            <w:vAlign w:val="center"/>
            <w:hideMark/>
          </w:tcPr>
          <w:p w14:paraId="1C77B8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7F8AC5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9F9789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29384D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05C9D2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05A19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15993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A4B0F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26050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9B4C1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C2B57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B88F6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61BE2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BC8BB4D"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85027CA" w14:textId="77777777" w:rsidTr="00B923A5">
        <w:trPr>
          <w:trHeight w:val="251"/>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DEB3A2" w14:textId="77777777" w:rsidR="00B923A5" w:rsidRPr="00B923A5" w:rsidRDefault="00B923A5" w:rsidP="00B923A5">
            <w:pPr>
              <w:widowControl/>
              <w:autoSpaceDE/>
              <w:autoSpaceDN/>
              <w:adjustRightInd/>
              <w:rPr>
                <w:b/>
                <w:bCs/>
                <w:color w:val="000000"/>
              </w:rPr>
            </w:pPr>
            <w:r w:rsidRPr="00B923A5">
              <w:rPr>
                <w:b/>
                <w:bCs/>
                <w:color w:val="000000"/>
              </w:rPr>
              <w:t>Output 2.1: Technical assistance provided</w:t>
            </w:r>
          </w:p>
        </w:tc>
        <w:tc>
          <w:tcPr>
            <w:tcW w:w="0" w:type="auto"/>
            <w:tcBorders>
              <w:top w:val="nil"/>
              <w:left w:val="nil"/>
              <w:bottom w:val="single" w:sz="4" w:space="0" w:color="auto"/>
              <w:right w:val="single" w:sz="4" w:space="0" w:color="auto"/>
            </w:tcBorders>
            <w:shd w:val="clear" w:color="auto" w:fill="auto"/>
            <w:vAlign w:val="center"/>
            <w:hideMark/>
          </w:tcPr>
          <w:p w14:paraId="439E2C9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205A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3F46B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89A73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E19C3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31ACC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BE82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4A3F5E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11E6B9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12B90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502ED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21888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8808D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D4446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5CF07B5" w14:textId="77777777" w:rsidTr="00B923A5">
        <w:trPr>
          <w:trHeight w:val="14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132F19" w14:textId="77777777" w:rsidR="00B923A5" w:rsidRPr="00B923A5" w:rsidRDefault="00B923A5" w:rsidP="00B923A5">
            <w:pPr>
              <w:widowControl/>
              <w:autoSpaceDE/>
              <w:autoSpaceDN/>
              <w:adjustRightInd/>
              <w:jc w:val="both"/>
              <w:rPr>
                <w:color w:val="000000"/>
              </w:rPr>
            </w:pPr>
            <w:r w:rsidRPr="00B923A5">
              <w:rPr>
                <w:color w:val="000000"/>
              </w:rPr>
              <w:t>2.1.1 Regional and international consultants will be invited as necessary to provide training or technical assistance to the Vulnerability and Adaptation Assessment Team, GHG inventory team and Mitigation Assessment team in the specific approaches, tools and methods that are used for the Adaptation and Vulnerability Assessment, mitigation assessment and GHG inventory.</w:t>
            </w:r>
          </w:p>
        </w:tc>
        <w:tc>
          <w:tcPr>
            <w:tcW w:w="0" w:type="auto"/>
            <w:tcBorders>
              <w:top w:val="nil"/>
              <w:left w:val="nil"/>
              <w:bottom w:val="single" w:sz="4" w:space="0" w:color="auto"/>
              <w:right w:val="single" w:sz="4" w:space="0" w:color="auto"/>
            </w:tcBorders>
            <w:shd w:val="clear" w:color="auto" w:fill="auto"/>
            <w:vAlign w:val="center"/>
            <w:hideMark/>
          </w:tcPr>
          <w:p w14:paraId="3902AD3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BB2C3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59BCD5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5204AA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DCEBA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048DFE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6C254E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840977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0FF467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C3FDAD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8BC25A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4FC728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3C23AC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558B5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5825955" w14:textId="77777777" w:rsidTr="00B923A5">
        <w:trPr>
          <w:trHeight w:val="84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677DB3" w14:textId="77777777" w:rsidR="00B923A5" w:rsidRPr="00B923A5" w:rsidRDefault="00B923A5" w:rsidP="00B923A5">
            <w:pPr>
              <w:widowControl/>
              <w:autoSpaceDE/>
              <w:autoSpaceDN/>
              <w:adjustRightInd/>
              <w:rPr>
                <w:b/>
                <w:bCs/>
                <w:color w:val="000000"/>
              </w:rPr>
            </w:pPr>
            <w:r w:rsidRPr="00B923A5">
              <w:rPr>
                <w:b/>
                <w:bCs/>
                <w:color w:val="000000"/>
              </w:rPr>
              <w:t>3. COMPILATION AND PRODUCTION OF NATIONAL COMMUNICATIONS AND BIENNIAL UPDATE REPORT</w:t>
            </w:r>
          </w:p>
        </w:tc>
        <w:tc>
          <w:tcPr>
            <w:tcW w:w="0" w:type="auto"/>
            <w:tcBorders>
              <w:top w:val="nil"/>
              <w:left w:val="nil"/>
              <w:bottom w:val="single" w:sz="4" w:space="0" w:color="auto"/>
              <w:right w:val="single" w:sz="4" w:space="0" w:color="auto"/>
            </w:tcBorders>
            <w:shd w:val="clear" w:color="auto" w:fill="auto"/>
            <w:vAlign w:val="center"/>
            <w:hideMark/>
          </w:tcPr>
          <w:p w14:paraId="474E18C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19D24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BA4BFE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6350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214A6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304CB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FD3AD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C722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928E6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6DA56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6F9C7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D33E1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024B5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11A8B8"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8CBAB26" w14:textId="77777777" w:rsidTr="00B923A5">
        <w:trPr>
          <w:trHeight w:val="67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A9FE74" w14:textId="77777777" w:rsidR="00B923A5" w:rsidRPr="00B923A5" w:rsidRDefault="00B923A5" w:rsidP="00B923A5">
            <w:pPr>
              <w:widowControl/>
              <w:autoSpaceDE/>
              <w:autoSpaceDN/>
              <w:adjustRightInd/>
              <w:rPr>
                <w:b/>
                <w:bCs/>
                <w:color w:val="333333"/>
              </w:rPr>
            </w:pPr>
            <w:r w:rsidRPr="00B923A5">
              <w:rPr>
                <w:b/>
                <w:bCs/>
                <w:color w:val="333333"/>
              </w:rPr>
              <w:t>Output 3.1: The Fourth National Communication and BUR1 prepared and submitted to the UNFCCC.</w:t>
            </w:r>
          </w:p>
        </w:tc>
        <w:tc>
          <w:tcPr>
            <w:tcW w:w="0" w:type="auto"/>
            <w:tcBorders>
              <w:top w:val="nil"/>
              <w:left w:val="nil"/>
              <w:bottom w:val="single" w:sz="4" w:space="0" w:color="auto"/>
              <w:right w:val="single" w:sz="4" w:space="0" w:color="auto"/>
            </w:tcBorders>
            <w:shd w:val="clear" w:color="auto" w:fill="auto"/>
            <w:vAlign w:val="center"/>
            <w:hideMark/>
          </w:tcPr>
          <w:p w14:paraId="0893633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50E10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D4E8E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F71A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B3A4F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CC33D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ED2A4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17BACC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9F1C1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30660A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B596A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F61EEF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B19798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593825"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BAA8048" w14:textId="77777777" w:rsidTr="00B923A5">
        <w:trPr>
          <w:trHeight w:val="6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71A420" w14:textId="77777777" w:rsidR="00B923A5" w:rsidRPr="00B923A5" w:rsidRDefault="00B923A5" w:rsidP="00B923A5">
            <w:pPr>
              <w:widowControl/>
              <w:autoSpaceDE/>
              <w:autoSpaceDN/>
              <w:adjustRightInd/>
              <w:jc w:val="both"/>
              <w:rPr>
                <w:color w:val="333333"/>
              </w:rPr>
            </w:pPr>
            <w:r w:rsidRPr="00B923A5">
              <w:rPr>
                <w:color w:val="333333"/>
              </w:rPr>
              <w:t>3.1.1 Compile the draft BUR1 and NC4 for review and comments</w:t>
            </w:r>
          </w:p>
        </w:tc>
        <w:tc>
          <w:tcPr>
            <w:tcW w:w="0" w:type="auto"/>
            <w:tcBorders>
              <w:top w:val="nil"/>
              <w:left w:val="nil"/>
              <w:bottom w:val="single" w:sz="4" w:space="0" w:color="auto"/>
              <w:right w:val="single" w:sz="4" w:space="0" w:color="auto"/>
            </w:tcBorders>
            <w:shd w:val="clear" w:color="auto" w:fill="auto"/>
            <w:vAlign w:val="center"/>
            <w:hideMark/>
          </w:tcPr>
          <w:p w14:paraId="4AB238D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3C5CF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C6372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3FD14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4D5EE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3E74EB"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C1853A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C4D35C8"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91521E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C1A80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258E97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80165E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8AF29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D54AF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E5BA4E2" w14:textId="77777777" w:rsidTr="00B923A5">
        <w:trPr>
          <w:trHeight w:val="7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084929" w14:textId="77777777" w:rsidR="00B923A5" w:rsidRPr="00B923A5" w:rsidRDefault="00B923A5" w:rsidP="00B923A5">
            <w:pPr>
              <w:widowControl/>
              <w:autoSpaceDE/>
              <w:autoSpaceDN/>
              <w:adjustRightInd/>
              <w:jc w:val="both"/>
              <w:rPr>
                <w:color w:val="333333"/>
              </w:rPr>
            </w:pPr>
            <w:r w:rsidRPr="00B923A5">
              <w:rPr>
                <w:color w:val="333333"/>
              </w:rPr>
              <w:lastRenderedPageBreak/>
              <w:t>3.1.2 Incorporate the review comments and finalize the BUR1 and NC4 and submit for approval by the PSB.</w:t>
            </w:r>
          </w:p>
        </w:tc>
        <w:tc>
          <w:tcPr>
            <w:tcW w:w="0" w:type="auto"/>
            <w:tcBorders>
              <w:top w:val="nil"/>
              <w:left w:val="nil"/>
              <w:bottom w:val="single" w:sz="4" w:space="0" w:color="auto"/>
              <w:right w:val="single" w:sz="4" w:space="0" w:color="auto"/>
            </w:tcBorders>
            <w:shd w:val="clear" w:color="auto" w:fill="auto"/>
            <w:vAlign w:val="center"/>
            <w:hideMark/>
          </w:tcPr>
          <w:p w14:paraId="73EB7F3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7D1CB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C3F63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C8A1D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9F5D8D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8BEC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DEC4B1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D08FE53"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D11C1F8"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D4B1ED7"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15EAC61F"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ABF4696"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703D29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B2CC7C"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3138B1B" w14:textId="77777777" w:rsidTr="00B923A5">
        <w:trPr>
          <w:trHeight w:val="5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CD16B6A" w14:textId="77777777" w:rsidR="00B923A5" w:rsidRPr="00B923A5" w:rsidRDefault="00B923A5" w:rsidP="00B923A5">
            <w:pPr>
              <w:widowControl/>
              <w:autoSpaceDE/>
              <w:autoSpaceDN/>
              <w:adjustRightInd/>
              <w:jc w:val="both"/>
              <w:rPr>
                <w:color w:val="333333"/>
              </w:rPr>
            </w:pPr>
            <w:r w:rsidRPr="00B923A5">
              <w:rPr>
                <w:color w:val="333333"/>
              </w:rPr>
              <w:t>3.1.3 Translation of the BUR1 and NC4 from Russian into English.</w:t>
            </w:r>
          </w:p>
        </w:tc>
        <w:tc>
          <w:tcPr>
            <w:tcW w:w="0" w:type="auto"/>
            <w:tcBorders>
              <w:top w:val="nil"/>
              <w:left w:val="nil"/>
              <w:bottom w:val="single" w:sz="4" w:space="0" w:color="auto"/>
              <w:right w:val="single" w:sz="4" w:space="0" w:color="auto"/>
            </w:tcBorders>
            <w:shd w:val="clear" w:color="auto" w:fill="auto"/>
            <w:vAlign w:val="center"/>
            <w:hideMark/>
          </w:tcPr>
          <w:p w14:paraId="291277F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491B4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4B4FE5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8EECA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18DB3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09DC6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D73B08"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F008F0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37ADED2"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BC306D1"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73E9424F"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6A1CE5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7644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1DECD6"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12B4F97" w14:textId="77777777" w:rsidTr="00B923A5">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FCC81F2" w14:textId="77777777" w:rsidR="00B923A5" w:rsidRPr="00B923A5" w:rsidRDefault="00B923A5" w:rsidP="00B923A5">
            <w:pPr>
              <w:widowControl/>
              <w:autoSpaceDE/>
              <w:autoSpaceDN/>
              <w:adjustRightInd/>
              <w:jc w:val="both"/>
              <w:rPr>
                <w:color w:val="333333"/>
              </w:rPr>
            </w:pPr>
            <w:r w:rsidRPr="00B923A5">
              <w:rPr>
                <w:color w:val="333333"/>
              </w:rPr>
              <w:t xml:space="preserve">3.1.4 Publication and preparation of electronic copies of the BUR1 and </w:t>
            </w:r>
            <w:r w:rsidRPr="00B923A5">
              <w:rPr>
                <w:color w:val="000000"/>
              </w:rPr>
              <w:t>NC4</w:t>
            </w:r>
            <w:r w:rsidRPr="00B923A5">
              <w:rPr>
                <w:color w:val="333333"/>
              </w:rPr>
              <w:t xml:space="preserve"> on a CD-ROM and submission of reports to UNFCCC</w:t>
            </w:r>
          </w:p>
        </w:tc>
        <w:tc>
          <w:tcPr>
            <w:tcW w:w="0" w:type="auto"/>
            <w:tcBorders>
              <w:top w:val="nil"/>
              <w:left w:val="nil"/>
              <w:bottom w:val="single" w:sz="4" w:space="0" w:color="auto"/>
              <w:right w:val="single" w:sz="4" w:space="0" w:color="auto"/>
            </w:tcBorders>
            <w:shd w:val="clear" w:color="auto" w:fill="auto"/>
            <w:vAlign w:val="center"/>
            <w:hideMark/>
          </w:tcPr>
          <w:p w14:paraId="73A1F3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7099C3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BA36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0B895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451BD9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E45F1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A1FF50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706FB7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1E8A386"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44D6091F"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6228C200"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50A76EB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50225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429A6F"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9A1B85B" w14:textId="77777777" w:rsidTr="00B923A5">
        <w:trPr>
          <w:trHeight w:val="4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59947B2" w14:textId="77777777" w:rsidR="00B923A5" w:rsidRPr="00B923A5" w:rsidRDefault="00B923A5" w:rsidP="00B923A5">
            <w:pPr>
              <w:widowControl/>
              <w:autoSpaceDE/>
              <w:autoSpaceDN/>
              <w:adjustRightInd/>
              <w:jc w:val="both"/>
              <w:rPr>
                <w:color w:val="333333"/>
              </w:rPr>
            </w:pPr>
            <w:r w:rsidRPr="00B923A5">
              <w:rPr>
                <w:color w:val="333333"/>
              </w:rPr>
              <w:t>3.1.5 Organize a final national conference on the NC4/ BUR1 project in Turkmenistan.</w:t>
            </w:r>
          </w:p>
        </w:tc>
        <w:tc>
          <w:tcPr>
            <w:tcW w:w="0" w:type="auto"/>
            <w:tcBorders>
              <w:top w:val="nil"/>
              <w:left w:val="nil"/>
              <w:bottom w:val="single" w:sz="4" w:space="0" w:color="auto"/>
              <w:right w:val="single" w:sz="4" w:space="0" w:color="auto"/>
            </w:tcBorders>
            <w:shd w:val="clear" w:color="auto" w:fill="auto"/>
            <w:vAlign w:val="center"/>
            <w:hideMark/>
          </w:tcPr>
          <w:p w14:paraId="04604A9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1B1F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91BA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5A1C88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9739F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9683E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500FD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7C5E6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3F8C0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ECFD1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B5DC2D"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0CCCAA8E" w14:textId="77777777" w:rsidR="00B923A5" w:rsidRPr="00B923A5" w:rsidRDefault="00B923A5" w:rsidP="00B923A5">
            <w:pPr>
              <w:widowControl/>
              <w:autoSpaceDE/>
              <w:autoSpaceDN/>
              <w:adjustRightInd/>
              <w:jc w:val="center"/>
              <w:rPr>
                <w:color w:val="000000"/>
              </w:rPr>
            </w:pPr>
            <w:r w:rsidRPr="00B923A5">
              <w:rPr>
                <w:color w:val="000000"/>
              </w:rPr>
              <w:t>X</w:t>
            </w:r>
          </w:p>
        </w:tc>
        <w:tc>
          <w:tcPr>
            <w:tcW w:w="0" w:type="auto"/>
            <w:tcBorders>
              <w:top w:val="nil"/>
              <w:left w:val="nil"/>
              <w:bottom w:val="single" w:sz="4" w:space="0" w:color="auto"/>
              <w:right w:val="single" w:sz="4" w:space="0" w:color="auto"/>
            </w:tcBorders>
            <w:shd w:val="clear" w:color="auto" w:fill="auto"/>
            <w:vAlign w:val="center"/>
            <w:hideMark/>
          </w:tcPr>
          <w:p w14:paraId="22B7B4E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CA38E94"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4CB69821"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2A46D0" w14:textId="77777777" w:rsidR="00B923A5" w:rsidRPr="00B923A5" w:rsidRDefault="00B923A5" w:rsidP="00B923A5">
            <w:pPr>
              <w:widowControl/>
              <w:autoSpaceDE/>
              <w:autoSpaceDN/>
              <w:adjustRightInd/>
              <w:rPr>
                <w:b/>
                <w:bCs/>
                <w:color w:val="000000"/>
              </w:rPr>
            </w:pPr>
            <w:r w:rsidRPr="00B923A5">
              <w:rPr>
                <w:b/>
                <w:bCs/>
                <w:color w:val="000000"/>
              </w:rPr>
              <w:t>4. STOCKTAKING ASSESSMENT AND INSTITUTIONAL ARRANGEMENTS FOR PREPARATION OF SUBSEQUENT NCS AND BURS</w:t>
            </w:r>
          </w:p>
        </w:tc>
        <w:tc>
          <w:tcPr>
            <w:tcW w:w="0" w:type="auto"/>
            <w:tcBorders>
              <w:top w:val="nil"/>
              <w:left w:val="nil"/>
              <w:bottom w:val="single" w:sz="4" w:space="0" w:color="auto"/>
              <w:right w:val="single" w:sz="4" w:space="0" w:color="auto"/>
            </w:tcBorders>
            <w:shd w:val="clear" w:color="auto" w:fill="auto"/>
            <w:vAlign w:val="center"/>
            <w:hideMark/>
          </w:tcPr>
          <w:p w14:paraId="3CEB658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A3400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DBADF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8ADFF1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20539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33F58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15F8A9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55C75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CDE6E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8209EC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6776D2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EA2D0D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33F03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92B1A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5B5E0635" w14:textId="77777777" w:rsidTr="00B923A5">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F70DDF" w14:textId="77777777" w:rsidR="00B923A5" w:rsidRPr="00B923A5" w:rsidRDefault="00B923A5" w:rsidP="00B923A5">
            <w:pPr>
              <w:widowControl/>
              <w:autoSpaceDE/>
              <w:autoSpaceDN/>
              <w:adjustRightInd/>
              <w:rPr>
                <w:b/>
                <w:bCs/>
                <w:color w:val="000000"/>
              </w:rPr>
            </w:pPr>
            <w:r w:rsidRPr="00B923A5">
              <w:rPr>
                <w:b/>
                <w:bCs/>
                <w:color w:val="000000"/>
              </w:rPr>
              <w:t>Output 4.1. A review analysis carried out, institutional mechanisms for the preparation of subsequent NCs and BURs considered.</w:t>
            </w:r>
          </w:p>
        </w:tc>
        <w:tc>
          <w:tcPr>
            <w:tcW w:w="0" w:type="auto"/>
            <w:tcBorders>
              <w:top w:val="nil"/>
              <w:left w:val="nil"/>
              <w:bottom w:val="single" w:sz="4" w:space="0" w:color="auto"/>
              <w:right w:val="single" w:sz="4" w:space="0" w:color="auto"/>
            </w:tcBorders>
            <w:shd w:val="clear" w:color="auto" w:fill="auto"/>
            <w:vAlign w:val="center"/>
            <w:hideMark/>
          </w:tcPr>
          <w:p w14:paraId="07DBDC5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8A17FA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6ABE9E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39763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7935B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0F3CA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966D7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F355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A2A1AE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56AF9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9BED8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CF3550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123F0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095DB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9D438C3" w14:textId="77777777" w:rsidTr="00B923A5">
        <w:trPr>
          <w:trHeight w:val="63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210455" w14:textId="77777777" w:rsidR="00B923A5" w:rsidRPr="00B923A5" w:rsidRDefault="00B923A5" w:rsidP="00B923A5">
            <w:pPr>
              <w:widowControl/>
              <w:autoSpaceDE/>
              <w:autoSpaceDN/>
              <w:adjustRightInd/>
              <w:jc w:val="both"/>
              <w:rPr>
                <w:color w:val="000000"/>
              </w:rPr>
            </w:pPr>
            <w:r w:rsidRPr="00B923A5">
              <w:rPr>
                <w:color w:val="000000"/>
              </w:rPr>
              <w:t>4.1.1. To conduct a self-assessment and review analysis and prepare a summary of activities and outcomes achieved after completion and submission of the NC4 and BUR1 to the UNFCCC.</w:t>
            </w:r>
          </w:p>
        </w:tc>
        <w:tc>
          <w:tcPr>
            <w:tcW w:w="0" w:type="auto"/>
            <w:tcBorders>
              <w:top w:val="nil"/>
              <w:left w:val="nil"/>
              <w:bottom w:val="single" w:sz="4" w:space="0" w:color="auto"/>
              <w:right w:val="single" w:sz="4" w:space="0" w:color="auto"/>
            </w:tcBorders>
            <w:shd w:val="clear" w:color="auto" w:fill="auto"/>
            <w:vAlign w:val="center"/>
            <w:hideMark/>
          </w:tcPr>
          <w:p w14:paraId="2AB00BF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C8E45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BEBD77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B684A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0B643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0F72C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B256D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DBA52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F5C47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7E388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4BA1A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8490B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B1177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7DF3A81" w14:textId="77777777" w:rsidR="00B923A5" w:rsidRPr="00B923A5" w:rsidRDefault="00B923A5" w:rsidP="00B923A5">
            <w:pPr>
              <w:widowControl/>
              <w:autoSpaceDE/>
              <w:autoSpaceDN/>
              <w:adjustRightInd/>
              <w:jc w:val="center"/>
              <w:rPr>
                <w:color w:val="000000"/>
              </w:rPr>
            </w:pPr>
            <w:r w:rsidRPr="00B923A5">
              <w:rPr>
                <w:color w:val="000000"/>
              </w:rPr>
              <w:t>Х</w:t>
            </w:r>
          </w:p>
        </w:tc>
      </w:tr>
      <w:tr w:rsidR="00B923A5" w:rsidRPr="00B923A5" w14:paraId="0AB518B5" w14:textId="77777777" w:rsidTr="00B923A5">
        <w:trPr>
          <w:trHeight w:val="12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9258C6" w14:textId="77777777" w:rsidR="00B923A5" w:rsidRPr="00B923A5" w:rsidRDefault="00B923A5" w:rsidP="00B923A5">
            <w:pPr>
              <w:widowControl/>
              <w:autoSpaceDE/>
              <w:autoSpaceDN/>
              <w:adjustRightInd/>
              <w:jc w:val="both"/>
              <w:rPr>
                <w:color w:val="000000"/>
              </w:rPr>
            </w:pPr>
            <w:r w:rsidRPr="00B923A5">
              <w:rPr>
                <w:color w:val="000000"/>
              </w:rPr>
              <w:t>4.1.2. To prepare a strategy to involve all relevant stakeholders, including their potential role in the preparation of the NC and BUR/BTR, and identify key coordinators in the working groups to monitor problems related to funding, constraints and gaps, technical and capacity building needs.</w:t>
            </w:r>
          </w:p>
        </w:tc>
        <w:tc>
          <w:tcPr>
            <w:tcW w:w="0" w:type="auto"/>
            <w:tcBorders>
              <w:top w:val="nil"/>
              <w:left w:val="nil"/>
              <w:bottom w:val="single" w:sz="4" w:space="0" w:color="auto"/>
              <w:right w:val="single" w:sz="4" w:space="0" w:color="auto"/>
            </w:tcBorders>
            <w:shd w:val="clear" w:color="auto" w:fill="auto"/>
            <w:vAlign w:val="center"/>
            <w:hideMark/>
          </w:tcPr>
          <w:p w14:paraId="126465C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0A1E9A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8C608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60578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0C097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1D36E6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3F0EE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2C8C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06263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F4F51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36BE0A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964A5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AE1BF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E735C9F" w14:textId="77777777" w:rsidR="00B923A5" w:rsidRPr="00B923A5" w:rsidRDefault="00B923A5" w:rsidP="00B923A5">
            <w:pPr>
              <w:widowControl/>
              <w:autoSpaceDE/>
              <w:autoSpaceDN/>
              <w:adjustRightInd/>
              <w:jc w:val="center"/>
              <w:rPr>
                <w:color w:val="000000"/>
              </w:rPr>
            </w:pPr>
            <w:r w:rsidRPr="00B923A5">
              <w:rPr>
                <w:color w:val="000000"/>
              </w:rPr>
              <w:t>Х</w:t>
            </w:r>
          </w:p>
        </w:tc>
      </w:tr>
      <w:tr w:rsidR="00B923A5" w:rsidRPr="00B923A5" w14:paraId="57724DD4" w14:textId="77777777" w:rsidTr="00B923A5">
        <w:trPr>
          <w:trHeight w:val="10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817C2B" w14:textId="77777777" w:rsidR="00B923A5" w:rsidRPr="00B923A5" w:rsidRDefault="00B923A5" w:rsidP="00B923A5">
            <w:pPr>
              <w:widowControl/>
              <w:autoSpaceDE/>
              <w:autoSpaceDN/>
              <w:adjustRightInd/>
              <w:jc w:val="both"/>
              <w:rPr>
                <w:color w:val="000000"/>
              </w:rPr>
            </w:pPr>
            <w:r w:rsidRPr="00B923A5">
              <w:rPr>
                <w:color w:val="000000"/>
              </w:rPr>
              <w:lastRenderedPageBreak/>
              <w:t>4.1.3. To propose measures to strengthen and maintain the existing institutional mechanism, including possible technical assistance, as well as strategies to increase synergies with relevant programs and institutions.</w:t>
            </w:r>
          </w:p>
        </w:tc>
        <w:tc>
          <w:tcPr>
            <w:tcW w:w="0" w:type="auto"/>
            <w:tcBorders>
              <w:top w:val="nil"/>
              <w:left w:val="nil"/>
              <w:bottom w:val="single" w:sz="4" w:space="0" w:color="auto"/>
              <w:right w:val="single" w:sz="4" w:space="0" w:color="auto"/>
            </w:tcBorders>
            <w:shd w:val="clear" w:color="auto" w:fill="auto"/>
            <w:vAlign w:val="center"/>
            <w:hideMark/>
          </w:tcPr>
          <w:p w14:paraId="6285621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11492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3112F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B29D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58A66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FF5B1F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FB908B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88FAF2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3FCCE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A584C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E48B1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B9748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CB86A9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9DCD207" w14:textId="77777777" w:rsidR="00B923A5" w:rsidRPr="00B923A5" w:rsidRDefault="00B923A5" w:rsidP="00B923A5">
            <w:pPr>
              <w:widowControl/>
              <w:autoSpaceDE/>
              <w:autoSpaceDN/>
              <w:adjustRightInd/>
              <w:jc w:val="center"/>
              <w:rPr>
                <w:color w:val="000000"/>
              </w:rPr>
            </w:pPr>
            <w:r w:rsidRPr="00B923A5">
              <w:rPr>
                <w:color w:val="000000"/>
              </w:rPr>
              <w:t>Х</w:t>
            </w:r>
          </w:p>
        </w:tc>
      </w:tr>
      <w:tr w:rsidR="00B923A5" w:rsidRPr="00B923A5" w14:paraId="5D6BE7BF" w14:textId="77777777" w:rsidTr="00B923A5">
        <w:trPr>
          <w:trHeight w:val="32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209E72" w14:textId="77777777" w:rsidR="00B923A5" w:rsidRPr="00B923A5" w:rsidRDefault="00B923A5" w:rsidP="00B923A5">
            <w:pPr>
              <w:widowControl/>
              <w:autoSpaceDE/>
              <w:autoSpaceDN/>
              <w:adjustRightInd/>
              <w:rPr>
                <w:b/>
                <w:bCs/>
                <w:color w:val="000000"/>
              </w:rPr>
            </w:pPr>
            <w:r w:rsidRPr="00B923A5">
              <w:rPr>
                <w:b/>
                <w:bCs/>
                <w:color w:val="000000"/>
              </w:rPr>
              <w:t>5. PROJECT MANAGEMENT</w:t>
            </w:r>
          </w:p>
        </w:tc>
        <w:tc>
          <w:tcPr>
            <w:tcW w:w="0" w:type="auto"/>
            <w:tcBorders>
              <w:top w:val="nil"/>
              <w:left w:val="nil"/>
              <w:bottom w:val="single" w:sz="4" w:space="0" w:color="auto"/>
              <w:right w:val="single" w:sz="4" w:space="0" w:color="auto"/>
            </w:tcBorders>
            <w:shd w:val="clear" w:color="auto" w:fill="auto"/>
            <w:vAlign w:val="center"/>
            <w:hideMark/>
          </w:tcPr>
          <w:p w14:paraId="196B72D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A21DD3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2FDCB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336DF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0E5E8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4CDA3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C5CA89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9BD0B5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69CC7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9D50D3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D684AE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50F21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074612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BBF855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7D3D6762" w14:textId="77777777" w:rsidTr="00B923A5">
        <w:trPr>
          <w:trHeight w:val="63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A6759D" w14:textId="77777777" w:rsidR="00B923A5" w:rsidRPr="00B923A5" w:rsidRDefault="00B923A5" w:rsidP="00B923A5">
            <w:pPr>
              <w:widowControl/>
              <w:autoSpaceDE/>
              <w:autoSpaceDN/>
              <w:adjustRightInd/>
              <w:rPr>
                <w:b/>
                <w:bCs/>
                <w:color w:val="000000"/>
              </w:rPr>
            </w:pPr>
            <w:r w:rsidRPr="00B923A5">
              <w:rPr>
                <w:b/>
                <w:bCs/>
                <w:color w:val="000000"/>
              </w:rPr>
              <w:t xml:space="preserve">Output 5.1: The NC4 and BUR1 project management mechanism established and operationalized. </w:t>
            </w:r>
          </w:p>
        </w:tc>
        <w:tc>
          <w:tcPr>
            <w:tcW w:w="0" w:type="auto"/>
            <w:tcBorders>
              <w:top w:val="nil"/>
              <w:left w:val="nil"/>
              <w:bottom w:val="single" w:sz="4" w:space="0" w:color="auto"/>
              <w:right w:val="single" w:sz="4" w:space="0" w:color="auto"/>
            </w:tcBorders>
            <w:shd w:val="clear" w:color="auto" w:fill="auto"/>
            <w:vAlign w:val="center"/>
            <w:hideMark/>
          </w:tcPr>
          <w:p w14:paraId="7FFAB8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8E070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B12FD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85858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06062E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BE660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5CB9A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34A8AA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DB67DB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00B24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EC4835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3EFA53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BA28F6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663C9B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6CAF8DE4" w14:textId="77777777" w:rsidTr="00B923A5">
        <w:trPr>
          <w:trHeight w:val="41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7B423DF" w14:textId="77777777" w:rsidR="00B923A5" w:rsidRPr="00B923A5" w:rsidRDefault="00B923A5" w:rsidP="00B923A5">
            <w:pPr>
              <w:widowControl/>
              <w:autoSpaceDE/>
              <w:autoSpaceDN/>
              <w:adjustRightInd/>
              <w:rPr>
                <w:color w:val="000000"/>
              </w:rPr>
            </w:pPr>
            <w:r w:rsidRPr="00B923A5">
              <w:rPr>
                <w:color w:val="000000"/>
              </w:rPr>
              <w:t>5.1.1 Engage/assign a project manager</w:t>
            </w:r>
          </w:p>
        </w:tc>
        <w:tc>
          <w:tcPr>
            <w:tcW w:w="0" w:type="auto"/>
            <w:tcBorders>
              <w:top w:val="nil"/>
              <w:left w:val="nil"/>
              <w:bottom w:val="single" w:sz="4" w:space="0" w:color="auto"/>
              <w:right w:val="single" w:sz="4" w:space="0" w:color="auto"/>
            </w:tcBorders>
            <w:shd w:val="clear" w:color="auto" w:fill="auto"/>
            <w:vAlign w:val="center"/>
            <w:hideMark/>
          </w:tcPr>
          <w:p w14:paraId="14D0F2D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F01BB6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07E9A2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3ECDE8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121AD6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05D90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F64AE2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79CD4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FC4349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521857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20A7B4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7272F9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559E94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556596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F4D3277" w14:textId="77777777" w:rsidTr="00B923A5">
        <w:trPr>
          <w:trHeight w:val="57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5E351C0" w14:textId="77777777" w:rsidR="00B923A5" w:rsidRPr="00B923A5" w:rsidRDefault="00B923A5" w:rsidP="00B923A5">
            <w:pPr>
              <w:widowControl/>
              <w:autoSpaceDE/>
              <w:autoSpaceDN/>
              <w:adjustRightInd/>
              <w:rPr>
                <w:color w:val="000000"/>
              </w:rPr>
            </w:pPr>
            <w:r w:rsidRPr="00B923A5">
              <w:rPr>
                <w:color w:val="000000"/>
              </w:rPr>
              <w:t xml:space="preserve">5.1.2 Engage/assign a project implementation unit assistant </w:t>
            </w:r>
          </w:p>
        </w:tc>
        <w:tc>
          <w:tcPr>
            <w:tcW w:w="0" w:type="auto"/>
            <w:tcBorders>
              <w:top w:val="nil"/>
              <w:left w:val="nil"/>
              <w:bottom w:val="single" w:sz="4" w:space="0" w:color="auto"/>
              <w:right w:val="single" w:sz="4" w:space="0" w:color="auto"/>
            </w:tcBorders>
            <w:shd w:val="clear" w:color="auto" w:fill="auto"/>
            <w:vAlign w:val="center"/>
            <w:hideMark/>
          </w:tcPr>
          <w:p w14:paraId="1CC3F83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15F1B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5E6682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3373B6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8EE829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1156A3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D99E00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3356BF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37B349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89CC97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1E8A5F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5335A6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E21112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59C7BF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3E33C8F" w14:textId="77777777" w:rsidTr="00B923A5">
        <w:trPr>
          <w:trHeight w:val="69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95B061" w14:textId="77777777" w:rsidR="00B923A5" w:rsidRPr="00B923A5" w:rsidRDefault="00B923A5" w:rsidP="00B923A5">
            <w:pPr>
              <w:widowControl/>
              <w:autoSpaceDE/>
              <w:autoSpaceDN/>
              <w:adjustRightInd/>
              <w:rPr>
                <w:color w:val="000000"/>
              </w:rPr>
            </w:pPr>
            <w:r w:rsidRPr="00B923A5">
              <w:rPr>
                <w:color w:val="000000"/>
              </w:rPr>
              <w:t>5.1.3 Cover UNDP support costs, determined in accordance with its cost recovery policy (the clause C, UN2UN UNEP/UNDP Agreement)</w:t>
            </w:r>
          </w:p>
        </w:tc>
        <w:tc>
          <w:tcPr>
            <w:tcW w:w="0" w:type="auto"/>
            <w:tcBorders>
              <w:top w:val="nil"/>
              <w:left w:val="nil"/>
              <w:bottom w:val="single" w:sz="4" w:space="0" w:color="auto"/>
              <w:right w:val="single" w:sz="4" w:space="0" w:color="auto"/>
            </w:tcBorders>
            <w:shd w:val="clear" w:color="auto" w:fill="auto"/>
            <w:vAlign w:val="center"/>
            <w:hideMark/>
          </w:tcPr>
          <w:p w14:paraId="5C9C7F6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AD1AB7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8AB4AB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E5E5D1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525486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57F24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2F6A3F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AFC7B6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3177F0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77204F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C3653F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B4141A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181036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D6C6ECB"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F8806F8" w14:textId="77777777" w:rsidTr="00B923A5">
        <w:trPr>
          <w:trHeight w:val="4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97197C" w14:textId="77777777" w:rsidR="00B923A5" w:rsidRPr="00B923A5" w:rsidRDefault="00B923A5" w:rsidP="00B923A5">
            <w:pPr>
              <w:widowControl/>
              <w:autoSpaceDE/>
              <w:autoSpaceDN/>
              <w:adjustRightInd/>
              <w:rPr>
                <w:color w:val="000000"/>
              </w:rPr>
            </w:pPr>
            <w:r w:rsidRPr="00B923A5">
              <w:rPr>
                <w:color w:val="000000"/>
              </w:rPr>
              <w:t>5.1.4 Cover UNDP GMS (8% of the total net costs)</w:t>
            </w:r>
          </w:p>
        </w:tc>
        <w:tc>
          <w:tcPr>
            <w:tcW w:w="0" w:type="auto"/>
            <w:tcBorders>
              <w:top w:val="nil"/>
              <w:left w:val="nil"/>
              <w:bottom w:val="single" w:sz="4" w:space="0" w:color="auto"/>
              <w:right w:val="single" w:sz="4" w:space="0" w:color="auto"/>
            </w:tcBorders>
            <w:shd w:val="clear" w:color="auto" w:fill="auto"/>
            <w:vAlign w:val="center"/>
            <w:hideMark/>
          </w:tcPr>
          <w:p w14:paraId="52B9743A"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FACA82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DBC3DF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9A1ACA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A697BE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BC322B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817792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78EDF1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F11A27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291932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C731B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5CBC8B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E0295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39FABA1"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1A8FAB4" w14:textId="77777777" w:rsidTr="00B923A5">
        <w:trPr>
          <w:trHeight w:val="52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803CDF" w14:textId="77777777" w:rsidR="00B923A5" w:rsidRPr="00B923A5" w:rsidRDefault="00B923A5" w:rsidP="00B923A5">
            <w:pPr>
              <w:widowControl/>
              <w:autoSpaceDE/>
              <w:autoSpaceDN/>
              <w:adjustRightInd/>
              <w:rPr>
                <w:color w:val="000000"/>
              </w:rPr>
            </w:pPr>
            <w:r w:rsidRPr="00B923A5">
              <w:rPr>
                <w:color w:val="000000"/>
              </w:rPr>
              <w:t xml:space="preserve">5.1.5 Cover travel expenses (international) to present NC4/BUR1 at the COP </w:t>
            </w:r>
          </w:p>
        </w:tc>
        <w:tc>
          <w:tcPr>
            <w:tcW w:w="0" w:type="auto"/>
            <w:tcBorders>
              <w:top w:val="nil"/>
              <w:left w:val="nil"/>
              <w:bottom w:val="single" w:sz="4" w:space="0" w:color="auto"/>
              <w:right w:val="single" w:sz="4" w:space="0" w:color="auto"/>
            </w:tcBorders>
            <w:shd w:val="clear" w:color="auto" w:fill="auto"/>
            <w:vAlign w:val="center"/>
            <w:hideMark/>
          </w:tcPr>
          <w:p w14:paraId="32AC1C9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FD2989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33AAE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22F0FB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279DB9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EAAF2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14DA5C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ADDE2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D3C3BC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ACE65C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B22B83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E01EFD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B5A1CF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B15E2C2"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1EFE261E" w14:textId="77777777" w:rsidTr="00B923A5">
        <w:trPr>
          <w:trHeight w:val="40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A69725" w14:textId="77777777" w:rsidR="00B923A5" w:rsidRPr="00B923A5" w:rsidRDefault="00B923A5" w:rsidP="00B923A5">
            <w:pPr>
              <w:widowControl/>
              <w:autoSpaceDE/>
              <w:autoSpaceDN/>
              <w:adjustRightInd/>
              <w:rPr>
                <w:color w:val="000000"/>
              </w:rPr>
            </w:pPr>
            <w:r w:rsidRPr="00B923A5">
              <w:rPr>
                <w:color w:val="000000"/>
              </w:rPr>
              <w:t>5.1.6 Cover travel expenses (local business trip)</w:t>
            </w:r>
          </w:p>
        </w:tc>
        <w:tc>
          <w:tcPr>
            <w:tcW w:w="0" w:type="auto"/>
            <w:tcBorders>
              <w:top w:val="nil"/>
              <w:left w:val="nil"/>
              <w:bottom w:val="single" w:sz="4" w:space="0" w:color="auto"/>
              <w:right w:val="single" w:sz="4" w:space="0" w:color="auto"/>
            </w:tcBorders>
            <w:shd w:val="clear" w:color="auto" w:fill="auto"/>
            <w:vAlign w:val="center"/>
            <w:hideMark/>
          </w:tcPr>
          <w:p w14:paraId="2401326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CF813C0"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41AA7A2"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D9DC77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8FB1E3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4C2FE1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79BB27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B198851"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D8F818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568629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09C340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385725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1818153"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04B2CB0"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3CDE2643" w14:textId="77777777" w:rsidTr="00B923A5">
        <w:trPr>
          <w:trHeight w:val="27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091FFF" w14:textId="77777777" w:rsidR="00B923A5" w:rsidRPr="00B923A5" w:rsidRDefault="00B923A5" w:rsidP="00B923A5">
            <w:pPr>
              <w:widowControl/>
              <w:autoSpaceDE/>
              <w:autoSpaceDN/>
              <w:adjustRightInd/>
              <w:rPr>
                <w:color w:val="000000"/>
              </w:rPr>
            </w:pPr>
            <w:r w:rsidRPr="00B923A5">
              <w:rPr>
                <w:color w:val="000000"/>
              </w:rPr>
              <w:t>5.1.7 Cover Bank commission charges.</w:t>
            </w:r>
          </w:p>
        </w:tc>
        <w:tc>
          <w:tcPr>
            <w:tcW w:w="0" w:type="auto"/>
            <w:tcBorders>
              <w:top w:val="nil"/>
              <w:left w:val="nil"/>
              <w:bottom w:val="single" w:sz="4" w:space="0" w:color="auto"/>
              <w:right w:val="single" w:sz="4" w:space="0" w:color="auto"/>
            </w:tcBorders>
            <w:shd w:val="clear" w:color="auto" w:fill="auto"/>
            <w:vAlign w:val="center"/>
            <w:hideMark/>
          </w:tcPr>
          <w:p w14:paraId="541D3DF8"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00DF461D"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091730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6F742C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6CA23E6"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3D00EE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6FD8F11C"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0A6B1A9"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45FA8F37"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854FD55"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F87833E"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7CC2A16F"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51B81D34"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1F4533BA"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EF6714E" w14:textId="77777777" w:rsidTr="00B923A5">
        <w:trPr>
          <w:trHeight w:val="26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6E9AF4" w14:textId="77777777" w:rsidR="00B923A5" w:rsidRPr="00B923A5" w:rsidRDefault="00B923A5" w:rsidP="00B923A5">
            <w:pPr>
              <w:widowControl/>
              <w:autoSpaceDE/>
              <w:autoSpaceDN/>
              <w:adjustRightInd/>
              <w:rPr>
                <w:color w:val="000000"/>
              </w:rPr>
            </w:pPr>
            <w:r w:rsidRPr="00B923A5">
              <w:rPr>
                <w:color w:val="000000"/>
              </w:rPr>
              <w:t>5.1.8. Annual financial audits</w:t>
            </w:r>
          </w:p>
        </w:tc>
        <w:tc>
          <w:tcPr>
            <w:tcW w:w="0" w:type="auto"/>
            <w:tcBorders>
              <w:top w:val="nil"/>
              <w:left w:val="nil"/>
              <w:bottom w:val="single" w:sz="4" w:space="0" w:color="auto"/>
              <w:right w:val="single" w:sz="4" w:space="0" w:color="auto"/>
            </w:tcBorders>
            <w:shd w:val="clear" w:color="auto" w:fill="auto"/>
            <w:vAlign w:val="center"/>
            <w:hideMark/>
          </w:tcPr>
          <w:p w14:paraId="7B3B487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582EE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E0B87B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625BBC"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766167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22796F1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7A66E6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6E5A0E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25BC9EB" w14:textId="77777777" w:rsidR="00B923A5" w:rsidRPr="00B923A5" w:rsidRDefault="00B923A5" w:rsidP="00B923A5">
            <w:pPr>
              <w:widowControl/>
              <w:autoSpaceDE/>
              <w:autoSpaceDN/>
              <w:adjustRightInd/>
              <w:jc w:val="center"/>
              <w:rPr>
                <w:color w:val="000000"/>
              </w:rPr>
            </w:pPr>
            <w:r w:rsidRPr="00B923A5">
              <w:rPr>
                <w:color w:val="000000"/>
              </w:rPr>
              <w:t>Х</w:t>
            </w:r>
          </w:p>
        </w:tc>
        <w:tc>
          <w:tcPr>
            <w:tcW w:w="0" w:type="auto"/>
            <w:tcBorders>
              <w:top w:val="nil"/>
              <w:left w:val="nil"/>
              <w:bottom w:val="single" w:sz="4" w:space="0" w:color="auto"/>
              <w:right w:val="single" w:sz="4" w:space="0" w:color="auto"/>
            </w:tcBorders>
            <w:shd w:val="clear" w:color="auto" w:fill="auto"/>
            <w:vAlign w:val="center"/>
            <w:hideMark/>
          </w:tcPr>
          <w:p w14:paraId="365DEEB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C9C0B7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96FDEE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3C6BFC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AB8CF53" w14:textId="77777777" w:rsidR="00B923A5" w:rsidRPr="00B923A5" w:rsidRDefault="00B923A5" w:rsidP="00B923A5">
            <w:pPr>
              <w:widowControl/>
              <w:autoSpaceDE/>
              <w:autoSpaceDN/>
              <w:adjustRightInd/>
              <w:jc w:val="center"/>
              <w:rPr>
                <w:color w:val="000000"/>
              </w:rPr>
            </w:pPr>
            <w:r w:rsidRPr="00B923A5">
              <w:rPr>
                <w:color w:val="000000"/>
              </w:rPr>
              <w:t>X</w:t>
            </w:r>
          </w:p>
        </w:tc>
      </w:tr>
      <w:tr w:rsidR="00B923A5" w:rsidRPr="00B923A5" w14:paraId="7963CB67" w14:textId="77777777" w:rsidTr="00B923A5">
        <w:trPr>
          <w:trHeight w:val="64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F65821F" w14:textId="77777777" w:rsidR="00B923A5" w:rsidRPr="00B923A5" w:rsidRDefault="00B923A5" w:rsidP="00B923A5">
            <w:pPr>
              <w:widowControl/>
              <w:autoSpaceDE/>
              <w:autoSpaceDN/>
              <w:adjustRightInd/>
              <w:rPr>
                <w:b/>
                <w:bCs/>
                <w:color w:val="000000"/>
              </w:rPr>
            </w:pPr>
            <w:r w:rsidRPr="00B923A5">
              <w:rPr>
                <w:b/>
                <w:bCs/>
                <w:color w:val="000000"/>
              </w:rPr>
              <w:t>6. MONITORING AND REPORTING (UNEP)</w:t>
            </w:r>
          </w:p>
        </w:tc>
        <w:tc>
          <w:tcPr>
            <w:tcW w:w="0" w:type="auto"/>
            <w:tcBorders>
              <w:top w:val="nil"/>
              <w:left w:val="nil"/>
              <w:bottom w:val="single" w:sz="4" w:space="0" w:color="auto"/>
              <w:right w:val="single" w:sz="4" w:space="0" w:color="auto"/>
            </w:tcBorders>
            <w:shd w:val="clear" w:color="auto" w:fill="auto"/>
            <w:vAlign w:val="center"/>
            <w:hideMark/>
          </w:tcPr>
          <w:p w14:paraId="143DAF5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D7D3CE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8974E8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FAB6EC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EC484F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42D703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E37A7B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29928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DE76C0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229509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604B1B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D2216DE"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FD3F94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0EB5D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2E53BB2F" w14:textId="77777777" w:rsidTr="00B923A5">
        <w:trPr>
          <w:trHeight w:val="64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7F32BF" w14:textId="77777777" w:rsidR="00B923A5" w:rsidRPr="00B923A5" w:rsidRDefault="00B923A5" w:rsidP="00B923A5">
            <w:pPr>
              <w:widowControl/>
              <w:autoSpaceDE/>
              <w:autoSpaceDN/>
              <w:adjustRightInd/>
              <w:rPr>
                <w:b/>
                <w:bCs/>
                <w:color w:val="000000"/>
              </w:rPr>
            </w:pPr>
            <w:r w:rsidRPr="00B923A5">
              <w:rPr>
                <w:b/>
                <w:bCs/>
                <w:color w:val="000000"/>
              </w:rPr>
              <w:t>Output 6.1. Monitoring and evaluation of the project carried out.</w:t>
            </w:r>
          </w:p>
        </w:tc>
        <w:tc>
          <w:tcPr>
            <w:tcW w:w="0" w:type="auto"/>
            <w:tcBorders>
              <w:top w:val="nil"/>
              <w:left w:val="nil"/>
              <w:bottom w:val="single" w:sz="4" w:space="0" w:color="auto"/>
              <w:right w:val="single" w:sz="4" w:space="0" w:color="auto"/>
            </w:tcBorders>
            <w:shd w:val="clear" w:color="auto" w:fill="auto"/>
            <w:vAlign w:val="center"/>
            <w:hideMark/>
          </w:tcPr>
          <w:p w14:paraId="1ECA747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7E30A7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C146BA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723D3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A2F0CD"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0FC9427"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4CC986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47FF610A"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3A8A43"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FD6E6B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25D9AB2"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C04A311"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8F0752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BCB38EE" w14:textId="77777777" w:rsidR="00B923A5" w:rsidRPr="00B923A5" w:rsidRDefault="00B923A5" w:rsidP="00B923A5">
            <w:pPr>
              <w:widowControl/>
              <w:autoSpaceDE/>
              <w:autoSpaceDN/>
              <w:adjustRightInd/>
              <w:jc w:val="center"/>
              <w:rPr>
                <w:color w:val="000000"/>
              </w:rPr>
            </w:pPr>
            <w:r w:rsidRPr="00B923A5">
              <w:rPr>
                <w:color w:val="000000"/>
              </w:rPr>
              <w:t> </w:t>
            </w:r>
          </w:p>
        </w:tc>
      </w:tr>
      <w:tr w:rsidR="00B923A5" w:rsidRPr="00B923A5" w14:paraId="0B7C3D7D" w14:textId="77777777" w:rsidTr="00B923A5">
        <w:trPr>
          <w:trHeight w:val="48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D40C0CE" w14:textId="77777777" w:rsidR="00B923A5" w:rsidRPr="00B923A5" w:rsidRDefault="00B923A5" w:rsidP="00B923A5">
            <w:pPr>
              <w:widowControl/>
              <w:autoSpaceDE/>
              <w:autoSpaceDN/>
              <w:adjustRightInd/>
              <w:rPr>
                <w:color w:val="000000"/>
              </w:rPr>
            </w:pPr>
            <w:r w:rsidRPr="00B923A5">
              <w:rPr>
                <w:color w:val="000000"/>
              </w:rPr>
              <w:lastRenderedPageBreak/>
              <w:t>6.1.1 Undertake Project monitoring and evaluation (UNEP)</w:t>
            </w:r>
          </w:p>
        </w:tc>
        <w:tc>
          <w:tcPr>
            <w:tcW w:w="0" w:type="auto"/>
            <w:tcBorders>
              <w:top w:val="nil"/>
              <w:left w:val="nil"/>
              <w:bottom w:val="single" w:sz="4" w:space="0" w:color="auto"/>
              <w:right w:val="single" w:sz="4" w:space="0" w:color="auto"/>
            </w:tcBorders>
            <w:shd w:val="clear" w:color="auto" w:fill="auto"/>
            <w:vAlign w:val="center"/>
            <w:hideMark/>
          </w:tcPr>
          <w:p w14:paraId="18318AA9"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FA1377B"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6DA4B78"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F8DEFA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32F577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6A3C72B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C098636"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046E942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213610B5"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322BAB40"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5055724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90D877F"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17140974" w14:textId="77777777" w:rsidR="00B923A5" w:rsidRPr="00B923A5" w:rsidRDefault="00B923A5" w:rsidP="00B923A5">
            <w:pPr>
              <w:widowControl/>
              <w:autoSpaceDE/>
              <w:autoSpaceDN/>
              <w:adjustRightInd/>
              <w:jc w:val="center"/>
              <w:rPr>
                <w:color w:val="000000"/>
              </w:rPr>
            </w:pPr>
            <w:r w:rsidRPr="00B923A5">
              <w:rPr>
                <w:color w:val="000000"/>
              </w:rPr>
              <w:t> </w:t>
            </w:r>
          </w:p>
        </w:tc>
        <w:tc>
          <w:tcPr>
            <w:tcW w:w="0" w:type="auto"/>
            <w:tcBorders>
              <w:top w:val="nil"/>
              <w:left w:val="nil"/>
              <w:bottom w:val="single" w:sz="4" w:space="0" w:color="auto"/>
              <w:right w:val="single" w:sz="4" w:space="0" w:color="auto"/>
            </w:tcBorders>
            <w:shd w:val="clear" w:color="auto" w:fill="auto"/>
            <w:vAlign w:val="center"/>
            <w:hideMark/>
          </w:tcPr>
          <w:p w14:paraId="76BB536C" w14:textId="77777777" w:rsidR="00B923A5" w:rsidRPr="00B923A5" w:rsidRDefault="00B923A5" w:rsidP="00B923A5">
            <w:pPr>
              <w:widowControl/>
              <w:autoSpaceDE/>
              <w:autoSpaceDN/>
              <w:adjustRightInd/>
              <w:jc w:val="center"/>
              <w:rPr>
                <w:color w:val="000000"/>
              </w:rPr>
            </w:pPr>
            <w:r w:rsidRPr="00B923A5">
              <w:rPr>
                <w:color w:val="000000"/>
              </w:rPr>
              <w:t>X</w:t>
            </w:r>
          </w:p>
        </w:tc>
      </w:tr>
    </w:tbl>
    <w:p w14:paraId="112670D5" w14:textId="77777777" w:rsidR="00B923A5" w:rsidRDefault="00B923A5" w:rsidP="003B1FD6">
      <w:pPr>
        <w:rPr>
          <w:b/>
          <w:color w:val="333333"/>
        </w:rPr>
      </w:pPr>
    </w:p>
    <w:p w14:paraId="2482C5BF" w14:textId="77777777" w:rsidR="003B1FD6" w:rsidRPr="003B4BA3" w:rsidRDefault="003B1FD6" w:rsidP="00592A9E">
      <w:pPr>
        <w:spacing w:after="240"/>
        <w:rPr>
          <w:bCs/>
          <w:i/>
        </w:rPr>
      </w:pPr>
    </w:p>
    <w:p w14:paraId="01593469" w14:textId="1ED7FC63" w:rsidR="00592A9E" w:rsidRPr="003B4BA3" w:rsidRDefault="00592A9E" w:rsidP="005265FF">
      <w:pPr>
        <w:spacing w:after="240"/>
        <w:jc w:val="both"/>
      </w:pPr>
    </w:p>
    <w:p w14:paraId="5EFA1ECE" w14:textId="77777777" w:rsidR="00592A9E" w:rsidRPr="003B4BA3" w:rsidRDefault="00592A9E">
      <w:pPr>
        <w:widowControl/>
        <w:autoSpaceDE/>
        <w:autoSpaceDN/>
        <w:adjustRightInd/>
        <w:spacing w:after="160" w:line="259" w:lineRule="auto"/>
      </w:pPr>
      <w:r w:rsidRPr="003B4BA3">
        <w:br w:type="page"/>
      </w:r>
    </w:p>
    <w:p w14:paraId="3C7CB18F" w14:textId="77777777" w:rsidR="00592A9E" w:rsidRPr="003B4BA3" w:rsidRDefault="00592A9E" w:rsidP="00592A9E">
      <w:pPr>
        <w:tabs>
          <w:tab w:val="left" w:pos="6840"/>
        </w:tabs>
        <w:spacing w:after="240"/>
        <w:jc w:val="right"/>
        <w:rPr>
          <w:b/>
          <w:color w:val="333333"/>
        </w:rPr>
      </w:pPr>
      <w:r w:rsidRPr="003B4BA3">
        <w:rPr>
          <w:b/>
          <w:color w:val="333333"/>
        </w:rPr>
        <w:lastRenderedPageBreak/>
        <w:t>APPENDIX 1 to Annex 1</w:t>
      </w:r>
    </w:p>
    <w:p w14:paraId="429E9F1A" w14:textId="257BE5BB" w:rsidR="00E92354" w:rsidRDefault="00C35E29" w:rsidP="00585042">
      <w:pPr>
        <w:tabs>
          <w:tab w:val="left" w:pos="6840"/>
        </w:tabs>
        <w:jc w:val="both"/>
        <w:rPr>
          <w:b/>
          <w:color w:val="333333"/>
        </w:rPr>
      </w:pPr>
      <w:bookmarkStart w:id="41" w:name="_Hlk40104099"/>
      <w:r>
        <w:rPr>
          <w:b/>
          <w:color w:val="333333"/>
        </w:rPr>
        <w:t>UNEP</w:t>
      </w:r>
      <w:r w:rsidR="00D24961" w:rsidRPr="003B4BA3">
        <w:rPr>
          <w:b/>
          <w:color w:val="333333"/>
        </w:rPr>
        <w:t xml:space="preserve"> BUDGET CODES</w:t>
      </w:r>
    </w:p>
    <w:tbl>
      <w:tblPr>
        <w:tblW w:w="15196" w:type="dxa"/>
        <w:jc w:val="center"/>
        <w:tblLayout w:type="fixed"/>
        <w:tblLook w:val="04A0" w:firstRow="1" w:lastRow="0" w:firstColumn="1" w:lastColumn="0" w:noHBand="0" w:noVBand="1"/>
      </w:tblPr>
      <w:tblGrid>
        <w:gridCol w:w="1129"/>
        <w:gridCol w:w="5886"/>
        <w:gridCol w:w="1530"/>
        <w:gridCol w:w="1260"/>
        <w:gridCol w:w="1350"/>
        <w:gridCol w:w="1260"/>
        <w:gridCol w:w="1445"/>
        <w:gridCol w:w="1336"/>
      </w:tblGrid>
      <w:tr w:rsidR="00585042" w:rsidRPr="00585042" w14:paraId="2B4B31CE" w14:textId="77777777" w:rsidTr="00585042">
        <w:trPr>
          <w:trHeight w:val="690"/>
          <w:jc w:val="center"/>
        </w:trPr>
        <w:tc>
          <w:tcPr>
            <w:tcW w:w="15196" w:type="dxa"/>
            <w:gridSpan w:val="8"/>
            <w:tcBorders>
              <w:top w:val="single" w:sz="4" w:space="0" w:color="auto"/>
              <w:left w:val="single" w:sz="4" w:space="0" w:color="auto"/>
              <w:bottom w:val="single" w:sz="4" w:space="0" w:color="auto"/>
              <w:right w:val="single" w:sz="4" w:space="0" w:color="auto"/>
            </w:tcBorders>
            <w:shd w:val="clear" w:color="auto" w:fill="auto"/>
            <w:hideMark/>
          </w:tcPr>
          <w:p w14:paraId="69EC5A25" w14:textId="6159E034" w:rsidR="00585042" w:rsidRPr="00585042" w:rsidRDefault="00585042" w:rsidP="00585042">
            <w:pPr>
              <w:widowControl/>
              <w:autoSpaceDE/>
              <w:autoSpaceDN/>
              <w:adjustRightInd/>
              <w:rPr>
                <w:b/>
                <w:bCs/>
                <w:color w:val="000000"/>
              </w:rPr>
            </w:pPr>
            <w:bookmarkStart w:id="42" w:name="RANGE!B3:I74"/>
            <w:r w:rsidRPr="00585042">
              <w:rPr>
                <w:b/>
                <w:bCs/>
                <w:color w:val="000000"/>
              </w:rPr>
              <w:t>Project title:</w:t>
            </w:r>
            <w:r>
              <w:rPr>
                <w:b/>
                <w:bCs/>
                <w:color w:val="000000"/>
              </w:rPr>
              <w:t xml:space="preserve"> </w:t>
            </w:r>
            <w:r w:rsidRPr="00585042">
              <w:rPr>
                <w:b/>
                <w:bCs/>
                <w:color w:val="000000"/>
              </w:rPr>
              <w:t xml:space="preserve">Turkmenistan: Preparation of the Fourth National Communication and Initial Biennial Update Report under United Nations Framework Convention on Climate Change  </w:t>
            </w:r>
            <w:bookmarkEnd w:id="42"/>
          </w:p>
        </w:tc>
      </w:tr>
      <w:tr w:rsidR="00585042" w:rsidRPr="00585042" w14:paraId="081069B4" w14:textId="77777777" w:rsidTr="00585042">
        <w:trPr>
          <w:trHeight w:val="386"/>
          <w:jc w:val="center"/>
        </w:trPr>
        <w:tc>
          <w:tcPr>
            <w:tcW w:w="15196" w:type="dxa"/>
            <w:gridSpan w:val="8"/>
            <w:tcBorders>
              <w:top w:val="single" w:sz="4" w:space="0" w:color="auto"/>
              <w:left w:val="single" w:sz="4" w:space="0" w:color="auto"/>
              <w:bottom w:val="single" w:sz="4" w:space="0" w:color="auto"/>
              <w:right w:val="single" w:sz="4" w:space="0" w:color="auto"/>
            </w:tcBorders>
            <w:shd w:val="clear" w:color="auto" w:fill="auto"/>
            <w:hideMark/>
          </w:tcPr>
          <w:p w14:paraId="7EC2890B" w14:textId="77777777" w:rsidR="00585042" w:rsidRPr="00585042" w:rsidRDefault="00585042" w:rsidP="00585042">
            <w:pPr>
              <w:widowControl/>
              <w:autoSpaceDE/>
              <w:autoSpaceDN/>
              <w:adjustRightInd/>
              <w:rPr>
                <w:b/>
                <w:bCs/>
              </w:rPr>
            </w:pPr>
            <w:r w:rsidRPr="00585042">
              <w:rPr>
                <w:b/>
                <w:bCs/>
              </w:rPr>
              <w:t>Project executing partner: UNDP Turkmenistan</w:t>
            </w:r>
          </w:p>
        </w:tc>
      </w:tr>
      <w:tr w:rsidR="00585042" w:rsidRPr="00585042" w14:paraId="266CF8FA" w14:textId="77777777" w:rsidTr="003A2619">
        <w:trPr>
          <w:trHeight w:val="449"/>
          <w:jc w:val="center"/>
        </w:trPr>
        <w:tc>
          <w:tcPr>
            <w:tcW w:w="15196"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B3D7DC" w14:textId="77777777" w:rsidR="00585042" w:rsidRPr="00585042" w:rsidRDefault="00585042" w:rsidP="00585042">
            <w:pPr>
              <w:widowControl/>
              <w:autoSpaceDE/>
              <w:autoSpaceDN/>
              <w:adjustRightInd/>
              <w:rPr>
                <w:b/>
                <w:bCs/>
              </w:rPr>
            </w:pPr>
            <w:r w:rsidRPr="00585042">
              <w:rPr>
                <w:b/>
                <w:bCs/>
              </w:rPr>
              <w:t>Project implementation period: 40 Months</w:t>
            </w:r>
          </w:p>
        </w:tc>
      </w:tr>
      <w:tr w:rsidR="00585042" w:rsidRPr="00585042" w14:paraId="6E23183D" w14:textId="77777777" w:rsidTr="003A2619">
        <w:trPr>
          <w:trHeight w:val="341"/>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D985195" w14:textId="77777777" w:rsidR="00585042" w:rsidRPr="00585042" w:rsidRDefault="00585042" w:rsidP="00585042">
            <w:pPr>
              <w:widowControl/>
              <w:autoSpaceDE/>
              <w:autoSpaceDN/>
              <w:adjustRightInd/>
              <w:rPr>
                <w:b/>
                <w:bCs/>
                <w:color w:val="000000"/>
              </w:rPr>
            </w:pPr>
            <w:r w:rsidRPr="00585042">
              <w:rPr>
                <w:b/>
                <w:bCs/>
                <w:color w:val="000000"/>
              </w:rPr>
              <w:t>From:</w:t>
            </w:r>
          </w:p>
        </w:tc>
        <w:tc>
          <w:tcPr>
            <w:tcW w:w="14067" w:type="dxa"/>
            <w:gridSpan w:val="7"/>
            <w:tcBorders>
              <w:top w:val="single" w:sz="4" w:space="0" w:color="auto"/>
              <w:left w:val="nil"/>
              <w:bottom w:val="single" w:sz="4" w:space="0" w:color="auto"/>
              <w:right w:val="single" w:sz="4" w:space="0" w:color="auto"/>
            </w:tcBorders>
            <w:shd w:val="clear" w:color="auto" w:fill="auto"/>
            <w:noWrap/>
            <w:vAlign w:val="center"/>
            <w:hideMark/>
          </w:tcPr>
          <w:p w14:paraId="177E94E7" w14:textId="77777777" w:rsidR="00585042" w:rsidRPr="00585042" w:rsidRDefault="00585042" w:rsidP="00585042">
            <w:pPr>
              <w:widowControl/>
              <w:autoSpaceDE/>
              <w:autoSpaceDN/>
              <w:adjustRightInd/>
              <w:rPr>
                <w:b/>
                <w:bCs/>
              </w:rPr>
            </w:pPr>
            <w:r w:rsidRPr="00585042">
              <w:rPr>
                <w:b/>
                <w:bCs/>
              </w:rPr>
              <w:t>Sep-20</w:t>
            </w:r>
          </w:p>
        </w:tc>
      </w:tr>
      <w:tr w:rsidR="00585042" w:rsidRPr="00585042" w14:paraId="41267647" w14:textId="77777777" w:rsidTr="003A2619">
        <w:trPr>
          <w:trHeight w:val="359"/>
          <w:jc w:val="center"/>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5365D073" w14:textId="77777777" w:rsidR="00585042" w:rsidRPr="00585042" w:rsidRDefault="00585042" w:rsidP="00585042">
            <w:pPr>
              <w:widowControl/>
              <w:autoSpaceDE/>
              <w:autoSpaceDN/>
              <w:adjustRightInd/>
              <w:rPr>
                <w:b/>
                <w:bCs/>
                <w:color w:val="000000"/>
              </w:rPr>
            </w:pPr>
            <w:r w:rsidRPr="00585042">
              <w:rPr>
                <w:b/>
                <w:bCs/>
                <w:color w:val="000000"/>
              </w:rPr>
              <w:t>To:</w:t>
            </w:r>
          </w:p>
        </w:tc>
        <w:tc>
          <w:tcPr>
            <w:tcW w:w="14067" w:type="dxa"/>
            <w:gridSpan w:val="7"/>
            <w:tcBorders>
              <w:top w:val="single" w:sz="4" w:space="0" w:color="auto"/>
              <w:left w:val="nil"/>
              <w:bottom w:val="single" w:sz="4" w:space="0" w:color="auto"/>
              <w:right w:val="single" w:sz="4" w:space="0" w:color="auto"/>
            </w:tcBorders>
            <w:shd w:val="clear" w:color="auto" w:fill="auto"/>
            <w:vAlign w:val="center"/>
            <w:hideMark/>
          </w:tcPr>
          <w:p w14:paraId="03FAA206" w14:textId="77777777" w:rsidR="00585042" w:rsidRPr="00585042" w:rsidRDefault="00585042" w:rsidP="00585042">
            <w:pPr>
              <w:widowControl/>
              <w:autoSpaceDE/>
              <w:autoSpaceDN/>
              <w:adjustRightInd/>
              <w:rPr>
                <w:b/>
                <w:bCs/>
              </w:rPr>
            </w:pPr>
            <w:r w:rsidRPr="00585042">
              <w:rPr>
                <w:b/>
                <w:bCs/>
              </w:rPr>
              <w:t>Dec-23</w:t>
            </w:r>
          </w:p>
        </w:tc>
      </w:tr>
      <w:tr w:rsidR="00585042" w:rsidRPr="00585042" w14:paraId="3AEAAC01" w14:textId="77777777" w:rsidTr="003A2619">
        <w:trPr>
          <w:trHeight w:val="458"/>
          <w:jc w:val="center"/>
        </w:trPr>
        <w:tc>
          <w:tcPr>
            <w:tcW w:w="7015" w:type="dxa"/>
            <w:gridSpan w:val="2"/>
            <w:vMerge w:val="restart"/>
            <w:tcBorders>
              <w:top w:val="single" w:sz="4" w:space="0" w:color="auto"/>
              <w:left w:val="single" w:sz="4" w:space="0" w:color="auto"/>
              <w:bottom w:val="single" w:sz="4" w:space="0" w:color="auto"/>
              <w:right w:val="single" w:sz="4" w:space="0" w:color="auto"/>
            </w:tcBorders>
            <w:shd w:val="clear" w:color="000000" w:fill="D6DCE4"/>
            <w:noWrap/>
            <w:vAlign w:val="center"/>
            <w:hideMark/>
          </w:tcPr>
          <w:p w14:paraId="7B94612C" w14:textId="77777777" w:rsidR="00585042" w:rsidRPr="00585042" w:rsidRDefault="00585042" w:rsidP="00585042">
            <w:pPr>
              <w:widowControl/>
              <w:autoSpaceDE/>
              <w:autoSpaceDN/>
              <w:adjustRightInd/>
              <w:rPr>
                <w:b/>
                <w:bCs/>
                <w:color w:val="000000"/>
              </w:rPr>
            </w:pPr>
            <w:r w:rsidRPr="00585042">
              <w:rPr>
                <w:b/>
                <w:bCs/>
                <w:color w:val="000000"/>
              </w:rPr>
              <w:t>UNEP Budget Line</w:t>
            </w:r>
          </w:p>
        </w:tc>
        <w:tc>
          <w:tcPr>
            <w:tcW w:w="1530" w:type="dxa"/>
            <w:vMerge w:val="restart"/>
            <w:tcBorders>
              <w:top w:val="nil"/>
              <w:left w:val="single" w:sz="4" w:space="0" w:color="auto"/>
              <w:bottom w:val="single" w:sz="4" w:space="0" w:color="auto"/>
              <w:right w:val="single" w:sz="4" w:space="0" w:color="auto"/>
            </w:tcBorders>
            <w:shd w:val="clear" w:color="000000" w:fill="D6DCE4"/>
            <w:vAlign w:val="center"/>
            <w:hideMark/>
          </w:tcPr>
          <w:p w14:paraId="0660DDF5" w14:textId="77777777" w:rsidR="00585042" w:rsidRPr="00585042" w:rsidRDefault="00585042" w:rsidP="00585042">
            <w:pPr>
              <w:widowControl/>
              <w:autoSpaceDE/>
              <w:autoSpaceDN/>
              <w:adjustRightInd/>
              <w:jc w:val="center"/>
              <w:rPr>
                <w:b/>
                <w:bCs/>
                <w:color w:val="000000"/>
              </w:rPr>
            </w:pPr>
            <w:r w:rsidRPr="00585042">
              <w:rPr>
                <w:b/>
                <w:bCs/>
                <w:color w:val="000000"/>
              </w:rPr>
              <w:t>Expenditure 2020</w:t>
            </w:r>
          </w:p>
        </w:tc>
        <w:tc>
          <w:tcPr>
            <w:tcW w:w="1260" w:type="dxa"/>
            <w:vMerge w:val="restart"/>
            <w:tcBorders>
              <w:top w:val="nil"/>
              <w:left w:val="single" w:sz="4" w:space="0" w:color="auto"/>
              <w:bottom w:val="single" w:sz="4" w:space="0" w:color="auto"/>
              <w:right w:val="single" w:sz="4" w:space="0" w:color="auto"/>
            </w:tcBorders>
            <w:shd w:val="clear" w:color="000000" w:fill="D6DCE4"/>
            <w:vAlign w:val="center"/>
            <w:hideMark/>
          </w:tcPr>
          <w:p w14:paraId="4D2FB4FA" w14:textId="77777777" w:rsidR="00585042" w:rsidRPr="00585042" w:rsidRDefault="00585042" w:rsidP="00585042">
            <w:pPr>
              <w:widowControl/>
              <w:autoSpaceDE/>
              <w:autoSpaceDN/>
              <w:adjustRightInd/>
              <w:jc w:val="center"/>
              <w:rPr>
                <w:b/>
                <w:bCs/>
                <w:color w:val="000000"/>
              </w:rPr>
            </w:pPr>
            <w:r w:rsidRPr="00585042">
              <w:rPr>
                <w:b/>
                <w:bCs/>
                <w:color w:val="000000"/>
              </w:rPr>
              <w:t>Budget 2020</w:t>
            </w:r>
          </w:p>
        </w:tc>
        <w:tc>
          <w:tcPr>
            <w:tcW w:w="1350" w:type="dxa"/>
            <w:vMerge w:val="restart"/>
            <w:tcBorders>
              <w:top w:val="nil"/>
              <w:left w:val="single" w:sz="4" w:space="0" w:color="auto"/>
              <w:bottom w:val="single" w:sz="4" w:space="0" w:color="auto"/>
              <w:right w:val="single" w:sz="4" w:space="0" w:color="auto"/>
            </w:tcBorders>
            <w:shd w:val="clear" w:color="000000" w:fill="D6DCE4"/>
            <w:vAlign w:val="center"/>
            <w:hideMark/>
          </w:tcPr>
          <w:p w14:paraId="3A3EC4C5" w14:textId="77777777" w:rsidR="00585042" w:rsidRPr="00585042" w:rsidRDefault="00585042" w:rsidP="00585042">
            <w:pPr>
              <w:widowControl/>
              <w:autoSpaceDE/>
              <w:autoSpaceDN/>
              <w:adjustRightInd/>
              <w:jc w:val="center"/>
              <w:rPr>
                <w:b/>
                <w:bCs/>
                <w:color w:val="000000"/>
              </w:rPr>
            </w:pPr>
            <w:r w:rsidRPr="00585042">
              <w:rPr>
                <w:b/>
                <w:bCs/>
                <w:color w:val="000000"/>
              </w:rPr>
              <w:t>Budget 2021</w:t>
            </w:r>
          </w:p>
        </w:tc>
        <w:tc>
          <w:tcPr>
            <w:tcW w:w="1260" w:type="dxa"/>
            <w:vMerge w:val="restart"/>
            <w:tcBorders>
              <w:top w:val="nil"/>
              <w:left w:val="single" w:sz="4" w:space="0" w:color="auto"/>
              <w:bottom w:val="single" w:sz="4" w:space="0" w:color="auto"/>
              <w:right w:val="single" w:sz="4" w:space="0" w:color="auto"/>
            </w:tcBorders>
            <w:shd w:val="clear" w:color="000000" w:fill="D6DCE4"/>
            <w:vAlign w:val="center"/>
            <w:hideMark/>
          </w:tcPr>
          <w:p w14:paraId="150F8D44" w14:textId="77777777" w:rsidR="00585042" w:rsidRPr="00585042" w:rsidRDefault="00585042" w:rsidP="00585042">
            <w:pPr>
              <w:widowControl/>
              <w:autoSpaceDE/>
              <w:autoSpaceDN/>
              <w:adjustRightInd/>
              <w:jc w:val="center"/>
              <w:rPr>
                <w:b/>
                <w:bCs/>
                <w:color w:val="000000"/>
              </w:rPr>
            </w:pPr>
            <w:r w:rsidRPr="00585042">
              <w:rPr>
                <w:b/>
                <w:bCs/>
                <w:color w:val="000000"/>
              </w:rPr>
              <w:t>Budget 2022</w:t>
            </w:r>
          </w:p>
        </w:tc>
        <w:tc>
          <w:tcPr>
            <w:tcW w:w="1445" w:type="dxa"/>
            <w:vMerge w:val="restart"/>
            <w:tcBorders>
              <w:top w:val="nil"/>
              <w:left w:val="single" w:sz="4" w:space="0" w:color="auto"/>
              <w:bottom w:val="single" w:sz="4" w:space="0" w:color="auto"/>
              <w:right w:val="single" w:sz="4" w:space="0" w:color="auto"/>
            </w:tcBorders>
            <w:shd w:val="clear" w:color="000000" w:fill="D6DCE4"/>
            <w:vAlign w:val="center"/>
            <w:hideMark/>
          </w:tcPr>
          <w:p w14:paraId="10AB1910" w14:textId="77777777" w:rsidR="00585042" w:rsidRPr="00585042" w:rsidRDefault="00585042" w:rsidP="00585042">
            <w:pPr>
              <w:widowControl/>
              <w:autoSpaceDE/>
              <w:autoSpaceDN/>
              <w:adjustRightInd/>
              <w:jc w:val="center"/>
              <w:rPr>
                <w:b/>
                <w:bCs/>
                <w:color w:val="000000"/>
              </w:rPr>
            </w:pPr>
            <w:r w:rsidRPr="00585042">
              <w:rPr>
                <w:b/>
                <w:bCs/>
                <w:color w:val="000000"/>
              </w:rPr>
              <w:t>Budget 2023</w:t>
            </w:r>
          </w:p>
        </w:tc>
        <w:tc>
          <w:tcPr>
            <w:tcW w:w="1336" w:type="dxa"/>
            <w:vMerge w:val="restart"/>
            <w:tcBorders>
              <w:top w:val="nil"/>
              <w:left w:val="single" w:sz="4" w:space="0" w:color="auto"/>
              <w:bottom w:val="single" w:sz="4" w:space="0" w:color="auto"/>
              <w:right w:val="single" w:sz="4" w:space="0" w:color="auto"/>
            </w:tcBorders>
            <w:shd w:val="clear" w:color="000000" w:fill="D6DCE4"/>
            <w:noWrap/>
            <w:vAlign w:val="center"/>
            <w:hideMark/>
          </w:tcPr>
          <w:p w14:paraId="0EED2680" w14:textId="77777777" w:rsidR="00585042" w:rsidRPr="00585042" w:rsidRDefault="00585042" w:rsidP="00585042">
            <w:pPr>
              <w:widowControl/>
              <w:autoSpaceDE/>
              <w:autoSpaceDN/>
              <w:adjustRightInd/>
              <w:jc w:val="center"/>
              <w:rPr>
                <w:b/>
                <w:bCs/>
                <w:color w:val="000000"/>
              </w:rPr>
            </w:pPr>
            <w:r w:rsidRPr="00585042">
              <w:rPr>
                <w:b/>
                <w:bCs/>
                <w:color w:val="000000"/>
              </w:rPr>
              <w:t>Total</w:t>
            </w:r>
          </w:p>
        </w:tc>
      </w:tr>
      <w:tr w:rsidR="00585042" w:rsidRPr="00585042" w14:paraId="68CCCD5D" w14:textId="77777777" w:rsidTr="003A2619">
        <w:trPr>
          <w:trHeight w:val="458"/>
          <w:jc w:val="center"/>
        </w:trPr>
        <w:tc>
          <w:tcPr>
            <w:tcW w:w="7015" w:type="dxa"/>
            <w:gridSpan w:val="2"/>
            <w:vMerge/>
            <w:tcBorders>
              <w:top w:val="single" w:sz="4" w:space="0" w:color="auto"/>
              <w:left w:val="single" w:sz="4" w:space="0" w:color="auto"/>
              <w:bottom w:val="single" w:sz="4" w:space="0" w:color="auto"/>
              <w:right w:val="single" w:sz="4" w:space="0" w:color="auto"/>
            </w:tcBorders>
            <w:vAlign w:val="center"/>
            <w:hideMark/>
          </w:tcPr>
          <w:p w14:paraId="57D58258" w14:textId="77777777" w:rsidR="00585042" w:rsidRPr="00585042" w:rsidRDefault="00585042" w:rsidP="00585042">
            <w:pPr>
              <w:widowControl/>
              <w:autoSpaceDE/>
              <w:autoSpaceDN/>
              <w:adjustRightInd/>
              <w:rPr>
                <w:b/>
                <w:bCs/>
                <w:color w:val="000000"/>
              </w:rPr>
            </w:pPr>
          </w:p>
        </w:tc>
        <w:tc>
          <w:tcPr>
            <w:tcW w:w="1530" w:type="dxa"/>
            <w:vMerge/>
            <w:tcBorders>
              <w:top w:val="nil"/>
              <w:left w:val="single" w:sz="4" w:space="0" w:color="auto"/>
              <w:bottom w:val="single" w:sz="4" w:space="0" w:color="auto"/>
              <w:right w:val="single" w:sz="4" w:space="0" w:color="auto"/>
            </w:tcBorders>
            <w:vAlign w:val="center"/>
            <w:hideMark/>
          </w:tcPr>
          <w:p w14:paraId="34F65DF5" w14:textId="77777777" w:rsidR="00585042" w:rsidRPr="00585042" w:rsidRDefault="00585042" w:rsidP="00585042">
            <w:pPr>
              <w:widowControl/>
              <w:autoSpaceDE/>
              <w:autoSpaceDN/>
              <w:adjustRightInd/>
              <w:rPr>
                <w:b/>
                <w:bCs/>
                <w:color w:val="000000"/>
              </w:rPr>
            </w:pPr>
          </w:p>
        </w:tc>
        <w:tc>
          <w:tcPr>
            <w:tcW w:w="1260" w:type="dxa"/>
            <w:vMerge/>
            <w:tcBorders>
              <w:top w:val="nil"/>
              <w:left w:val="single" w:sz="4" w:space="0" w:color="auto"/>
              <w:bottom w:val="single" w:sz="4" w:space="0" w:color="auto"/>
              <w:right w:val="single" w:sz="4" w:space="0" w:color="auto"/>
            </w:tcBorders>
            <w:vAlign w:val="center"/>
            <w:hideMark/>
          </w:tcPr>
          <w:p w14:paraId="6A7F60BC" w14:textId="77777777" w:rsidR="00585042" w:rsidRPr="00585042" w:rsidRDefault="00585042" w:rsidP="00585042">
            <w:pPr>
              <w:widowControl/>
              <w:autoSpaceDE/>
              <w:autoSpaceDN/>
              <w:adjustRightInd/>
              <w:rPr>
                <w:b/>
                <w:bCs/>
                <w:color w:val="000000"/>
              </w:rPr>
            </w:pPr>
          </w:p>
        </w:tc>
        <w:tc>
          <w:tcPr>
            <w:tcW w:w="1350" w:type="dxa"/>
            <w:vMerge/>
            <w:tcBorders>
              <w:top w:val="nil"/>
              <w:left w:val="single" w:sz="4" w:space="0" w:color="auto"/>
              <w:bottom w:val="single" w:sz="4" w:space="0" w:color="auto"/>
              <w:right w:val="single" w:sz="4" w:space="0" w:color="auto"/>
            </w:tcBorders>
            <w:vAlign w:val="center"/>
            <w:hideMark/>
          </w:tcPr>
          <w:p w14:paraId="33AEF93E" w14:textId="77777777" w:rsidR="00585042" w:rsidRPr="00585042" w:rsidRDefault="00585042" w:rsidP="00585042">
            <w:pPr>
              <w:widowControl/>
              <w:autoSpaceDE/>
              <w:autoSpaceDN/>
              <w:adjustRightInd/>
              <w:rPr>
                <w:b/>
                <w:bCs/>
                <w:color w:val="000000"/>
              </w:rPr>
            </w:pPr>
          </w:p>
        </w:tc>
        <w:tc>
          <w:tcPr>
            <w:tcW w:w="1260" w:type="dxa"/>
            <w:vMerge/>
            <w:tcBorders>
              <w:top w:val="nil"/>
              <w:left w:val="single" w:sz="4" w:space="0" w:color="auto"/>
              <w:bottom w:val="single" w:sz="4" w:space="0" w:color="auto"/>
              <w:right w:val="single" w:sz="4" w:space="0" w:color="auto"/>
            </w:tcBorders>
            <w:vAlign w:val="center"/>
            <w:hideMark/>
          </w:tcPr>
          <w:p w14:paraId="5A9C9D68" w14:textId="77777777" w:rsidR="00585042" w:rsidRPr="00585042" w:rsidRDefault="00585042" w:rsidP="00585042">
            <w:pPr>
              <w:widowControl/>
              <w:autoSpaceDE/>
              <w:autoSpaceDN/>
              <w:adjustRightInd/>
              <w:rPr>
                <w:b/>
                <w:bCs/>
                <w:color w:val="000000"/>
              </w:rPr>
            </w:pPr>
          </w:p>
        </w:tc>
        <w:tc>
          <w:tcPr>
            <w:tcW w:w="1445" w:type="dxa"/>
            <w:vMerge/>
            <w:tcBorders>
              <w:top w:val="nil"/>
              <w:left w:val="single" w:sz="4" w:space="0" w:color="auto"/>
              <w:bottom w:val="single" w:sz="4" w:space="0" w:color="auto"/>
              <w:right w:val="single" w:sz="4" w:space="0" w:color="auto"/>
            </w:tcBorders>
            <w:vAlign w:val="center"/>
            <w:hideMark/>
          </w:tcPr>
          <w:p w14:paraId="454F8F79" w14:textId="77777777" w:rsidR="00585042" w:rsidRPr="00585042" w:rsidRDefault="00585042" w:rsidP="00585042">
            <w:pPr>
              <w:widowControl/>
              <w:autoSpaceDE/>
              <w:autoSpaceDN/>
              <w:adjustRightInd/>
              <w:rPr>
                <w:b/>
                <w:bCs/>
                <w:color w:val="000000"/>
              </w:rPr>
            </w:pPr>
          </w:p>
        </w:tc>
        <w:tc>
          <w:tcPr>
            <w:tcW w:w="1336" w:type="dxa"/>
            <w:vMerge/>
            <w:tcBorders>
              <w:top w:val="nil"/>
              <w:left w:val="single" w:sz="4" w:space="0" w:color="auto"/>
              <w:bottom w:val="single" w:sz="4" w:space="0" w:color="auto"/>
              <w:right w:val="single" w:sz="4" w:space="0" w:color="auto"/>
            </w:tcBorders>
            <w:vAlign w:val="center"/>
            <w:hideMark/>
          </w:tcPr>
          <w:p w14:paraId="183FF5FE" w14:textId="77777777" w:rsidR="00585042" w:rsidRPr="00585042" w:rsidRDefault="00585042" w:rsidP="00585042">
            <w:pPr>
              <w:widowControl/>
              <w:autoSpaceDE/>
              <w:autoSpaceDN/>
              <w:adjustRightInd/>
              <w:rPr>
                <w:b/>
                <w:bCs/>
                <w:color w:val="000000"/>
              </w:rPr>
            </w:pPr>
          </w:p>
        </w:tc>
      </w:tr>
      <w:tr w:rsidR="00585042" w:rsidRPr="00585042" w14:paraId="436C944D" w14:textId="77777777" w:rsidTr="003A2619">
        <w:trPr>
          <w:trHeight w:val="548"/>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3EF5C8D" w14:textId="77777777" w:rsidR="00585042" w:rsidRPr="00585042" w:rsidRDefault="00585042" w:rsidP="00585042">
            <w:pPr>
              <w:widowControl/>
              <w:autoSpaceDE/>
              <w:autoSpaceDN/>
              <w:adjustRightInd/>
              <w:rPr>
                <w:b/>
                <w:bCs/>
                <w:color w:val="000000"/>
              </w:rPr>
            </w:pPr>
            <w:r w:rsidRPr="00585042">
              <w:rPr>
                <w:b/>
                <w:bCs/>
                <w:color w:val="000000"/>
              </w:rPr>
              <w:t> </w:t>
            </w:r>
          </w:p>
        </w:tc>
        <w:tc>
          <w:tcPr>
            <w:tcW w:w="5886" w:type="dxa"/>
            <w:tcBorders>
              <w:top w:val="nil"/>
              <w:left w:val="nil"/>
              <w:bottom w:val="single" w:sz="4" w:space="0" w:color="auto"/>
              <w:right w:val="single" w:sz="4" w:space="0" w:color="auto"/>
            </w:tcBorders>
            <w:shd w:val="clear" w:color="auto" w:fill="auto"/>
            <w:noWrap/>
            <w:vAlign w:val="center"/>
            <w:hideMark/>
          </w:tcPr>
          <w:p w14:paraId="60BE590C" w14:textId="77777777" w:rsidR="00585042" w:rsidRPr="00585042" w:rsidRDefault="00585042" w:rsidP="00585042">
            <w:pPr>
              <w:widowControl/>
              <w:autoSpaceDE/>
              <w:autoSpaceDN/>
              <w:adjustRightInd/>
              <w:rPr>
                <w:b/>
                <w:bCs/>
                <w:color w:val="000000"/>
              </w:rPr>
            </w:pPr>
            <w:r w:rsidRPr="00585042">
              <w:rPr>
                <w:b/>
                <w:bCs/>
                <w:color w:val="000000"/>
              </w:rPr>
              <w:t>STOCKTAKING, NATIONAL STAKEHOLDER CONSULTATION &amp; BUR1 NC4 PIP PREPARATION</w:t>
            </w:r>
          </w:p>
        </w:tc>
        <w:tc>
          <w:tcPr>
            <w:tcW w:w="1530" w:type="dxa"/>
            <w:tcBorders>
              <w:top w:val="nil"/>
              <w:left w:val="nil"/>
              <w:bottom w:val="single" w:sz="4" w:space="0" w:color="auto"/>
              <w:right w:val="single" w:sz="4" w:space="0" w:color="auto"/>
            </w:tcBorders>
            <w:shd w:val="clear" w:color="auto" w:fill="auto"/>
            <w:noWrap/>
            <w:vAlign w:val="bottom"/>
            <w:hideMark/>
          </w:tcPr>
          <w:p w14:paraId="016B1AAC"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20,000 </w:t>
            </w:r>
          </w:p>
        </w:tc>
        <w:tc>
          <w:tcPr>
            <w:tcW w:w="1260" w:type="dxa"/>
            <w:tcBorders>
              <w:top w:val="nil"/>
              <w:left w:val="nil"/>
              <w:bottom w:val="single" w:sz="4" w:space="0" w:color="auto"/>
              <w:right w:val="single" w:sz="4" w:space="0" w:color="auto"/>
            </w:tcBorders>
            <w:shd w:val="clear" w:color="auto" w:fill="auto"/>
            <w:noWrap/>
            <w:vAlign w:val="bottom"/>
            <w:hideMark/>
          </w:tcPr>
          <w:p w14:paraId="04EAEEE3"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43DB28FF"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49C09C41"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   </w:t>
            </w:r>
          </w:p>
        </w:tc>
        <w:tc>
          <w:tcPr>
            <w:tcW w:w="1445" w:type="dxa"/>
            <w:tcBorders>
              <w:top w:val="nil"/>
              <w:left w:val="nil"/>
              <w:bottom w:val="single" w:sz="4" w:space="0" w:color="auto"/>
              <w:right w:val="single" w:sz="4" w:space="0" w:color="auto"/>
            </w:tcBorders>
            <w:shd w:val="clear" w:color="auto" w:fill="auto"/>
            <w:noWrap/>
            <w:vAlign w:val="bottom"/>
            <w:hideMark/>
          </w:tcPr>
          <w:p w14:paraId="7D374D7D"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4DA4B97B"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20,000 </w:t>
            </w:r>
          </w:p>
        </w:tc>
      </w:tr>
      <w:tr w:rsidR="00585042" w:rsidRPr="00585042" w14:paraId="78E3FFA1" w14:textId="77777777" w:rsidTr="003A2619">
        <w:trPr>
          <w:trHeight w:val="539"/>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782280A" w14:textId="77777777" w:rsidR="00585042" w:rsidRPr="00585042" w:rsidRDefault="00585042" w:rsidP="00585042">
            <w:pPr>
              <w:widowControl/>
              <w:autoSpaceDE/>
              <w:autoSpaceDN/>
              <w:adjustRightInd/>
              <w:rPr>
                <w:b/>
                <w:bCs/>
                <w:color w:val="000000"/>
              </w:rPr>
            </w:pPr>
            <w:r w:rsidRPr="00585042">
              <w:rPr>
                <w:b/>
                <w:bCs/>
                <w:color w:val="000000"/>
              </w:rPr>
              <w:t> </w:t>
            </w:r>
          </w:p>
        </w:tc>
        <w:tc>
          <w:tcPr>
            <w:tcW w:w="5886" w:type="dxa"/>
            <w:tcBorders>
              <w:top w:val="nil"/>
              <w:left w:val="nil"/>
              <w:bottom w:val="single" w:sz="4" w:space="0" w:color="auto"/>
              <w:right w:val="single" w:sz="4" w:space="0" w:color="auto"/>
            </w:tcBorders>
            <w:shd w:val="clear" w:color="000000" w:fill="D9D9D9"/>
            <w:noWrap/>
            <w:vAlign w:val="center"/>
            <w:hideMark/>
          </w:tcPr>
          <w:p w14:paraId="1746C7D9" w14:textId="77777777" w:rsidR="00585042" w:rsidRPr="00585042" w:rsidRDefault="00585042" w:rsidP="00585042">
            <w:pPr>
              <w:widowControl/>
              <w:autoSpaceDE/>
              <w:autoSpaceDN/>
              <w:adjustRightInd/>
              <w:rPr>
                <w:b/>
                <w:bCs/>
                <w:color w:val="000000"/>
              </w:rPr>
            </w:pPr>
            <w:r w:rsidRPr="00585042">
              <w:rPr>
                <w:b/>
                <w:bCs/>
                <w:color w:val="000000"/>
              </w:rPr>
              <w:t>Component Total</w:t>
            </w:r>
          </w:p>
        </w:tc>
        <w:tc>
          <w:tcPr>
            <w:tcW w:w="1530" w:type="dxa"/>
            <w:tcBorders>
              <w:top w:val="nil"/>
              <w:left w:val="nil"/>
              <w:bottom w:val="single" w:sz="4" w:space="0" w:color="auto"/>
              <w:right w:val="single" w:sz="4" w:space="0" w:color="auto"/>
            </w:tcBorders>
            <w:shd w:val="clear" w:color="000000" w:fill="D9D9D9"/>
            <w:noWrap/>
            <w:vAlign w:val="bottom"/>
            <w:hideMark/>
          </w:tcPr>
          <w:p w14:paraId="116D9CDD"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20,000 </w:t>
            </w:r>
          </w:p>
        </w:tc>
        <w:tc>
          <w:tcPr>
            <w:tcW w:w="1260" w:type="dxa"/>
            <w:tcBorders>
              <w:top w:val="nil"/>
              <w:left w:val="nil"/>
              <w:bottom w:val="single" w:sz="4" w:space="0" w:color="auto"/>
              <w:right w:val="single" w:sz="4" w:space="0" w:color="auto"/>
            </w:tcBorders>
            <w:shd w:val="clear" w:color="000000" w:fill="D9D9D9"/>
            <w:noWrap/>
            <w:vAlign w:val="bottom"/>
            <w:hideMark/>
          </w:tcPr>
          <w:p w14:paraId="35277346"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   </w:t>
            </w:r>
          </w:p>
        </w:tc>
        <w:tc>
          <w:tcPr>
            <w:tcW w:w="1350" w:type="dxa"/>
            <w:tcBorders>
              <w:top w:val="nil"/>
              <w:left w:val="nil"/>
              <w:bottom w:val="single" w:sz="4" w:space="0" w:color="auto"/>
              <w:right w:val="single" w:sz="4" w:space="0" w:color="auto"/>
            </w:tcBorders>
            <w:shd w:val="clear" w:color="000000" w:fill="D9D9D9"/>
            <w:noWrap/>
            <w:vAlign w:val="bottom"/>
            <w:hideMark/>
          </w:tcPr>
          <w:p w14:paraId="457E059E"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   </w:t>
            </w:r>
          </w:p>
        </w:tc>
        <w:tc>
          <w:tcPr>
            <w:tcW w:w="1260" w:type="dxa"/>
            <w:tcBorders>
              <w:top w:val="nil"/>
              <w:left w:val="nil"/>
              <w:bottom w:val="single" w:sz="4" w:space="0" w:color="auto"/>
              <w:right w:val="single" w:sz="4" w:space="0" w:color="auto"/>
            </w:tcBorders>
            <w:shd w:val="clear" w:color="000000" w:fill="D9D9D9"/>
            <w:noWrap/>
            <w:vAlign w:val="bottom"/>
            <w:hideMark/>
          </w:tcPr>
          <w:p w14:paraId="0EAA594A"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   </w:t>
            </w:r>
          </w:p>
        </w:tc>
        <w:tc>
          <w:tcPr>
            <w:tcW w:w="1445" w:type="dxa"/>
            <w:tcBorders>
              <w:top w:val="nil"/>
              <w:left w:val="nil"/>
              <w:bottom w:val="single" w:sz="4" w:space="0" w:color="auto"/>
              <w:right w:val="single" w:sz="4" w:space="0" w:color="auto"/>
            </w:tcBorders>
            <w:shd w:val="clear" w:color="000000" w:fill="D9D9D9"/>
            <w:noWrap/>
            <w:vAlign w:val="bottom"/>
            <w:hideMark/>
          </w:tcPr>
          <w:p w14:paraId="38302C06"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   </w:t>
            </w:r>
          </w:p>
        </w:tc>
        <w:tc>
          <w:tcPr>
            <w:tcW w:w="1336" w:type="dxa"/>
            <w:tcBorders>
              <w:top w:val="nil"/>
              <w:left w:val="nil"/>
              <w:bottom w:val="single" w:sz="4" w:space="0" w:color="auto"/>
              <w:right w:val="single" w:sz="4" w:space="0" w:color="auto"/>
            </w:tcBorders>
            <w:shd w:val="clear" w:color="000000" w:fill="D9D9D9"/>
            <w:noWrap/>
            <w:vAlign w:val="bottom"/>
            <w:hideMark/>
          </w:tcPr>
          <w:p w14:paraId="2B15A83D"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20,000 </w:t>
            </w:r>
          </w:p>
        </w:tc>
      </w:tr>
      <w:tr w:rsidR="00585042" w:rsidRPr="00585042" w14:paraId="3E1A0B44" w14:textId="77777777" w:rsidTr="003A2619">
        <w:trPr>
          <w:trHeight w:val="540"/>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DD2AAAA" w14:textId="77777777" w:rsidR="00585042" w:rsidRPr="00585042" w:rsidRDefault="00585042" w:rsidP="00585042">
            <w:pPr>
              <w:widowControl/>
              <w:autoSpaceDE/>
              <w:autoSpaceDN/>
              <w:adjustRightInd/>
              <w:jc w:val="right"/>
              <w:rPr>
                <w:b/>
                <w:bCs/>
                <w:color w:val="000000"/>
              </w:rPr>
            </w:pPr>
            <w:r w:rsidRPr="00585042">
              <w:rPr>
                <w:b/>
                <w:bCs/>
                <w:color w:val="000000"/>
              </w:rPr>
              <w:t>10</w:t>
            </w:r>
          </w:p>
        </w:tc>
        <w:tc>
          <w:tcPr>
            <w:tcW w:w="5886" w:type="dxa"/>
            <w:tcBorders>
              <w:top w:val="nil"/>
              <w:left w:val="nil"/>
              <w:bottom w:val="single" w:sz="4" w:space="0" w:color="auto"/>
              <w:right w:val="single" w:sz="4" w:space="0" w:color="auto"/>
            </w:tcBorders>
            <w:shd w:val="clear" w:color="auto" w:fill="auto"/>
            <w:noWrap/>
            <w:vAlign w:val="center"/>
            <w:hideMark/>
          </w:tcPr>
          <w:p w14:paraId="75EA1A3D" w14:textId="77777777" w:rsidR="00585042" w:rsidRPr="00585042" w:rsidRDefault="00585042" w:rsidP="00585042">
            <w:pPr>
              <w:widowControl/>
              <w:autoSpaceDE/>
              <w:autoSpaceDN/>
              <w:adjustRightInd/>
              <w:rPr>
                <w:b/>
                <w:bCs/>
                <w:color w:val="000000"/>
              </w:rPr>
            </w:pPr>
            <w:r w:rsidRPr="00585042">
              <w:rPr>
                <w:b/>
                <w:bCs/>
                <w:color w:val="000000"/>
              </w:rPr>
              <w:t>PERSONNEL COMPONENT</w:t>
            </w:r>
          </w:p>
        </w:tc>
        <w:tc>
          <w:tcPr>
            <w:tcW w:w="1530" w:type="dxa"/>
            <w:tcBorders>
              <w:top w:val="nil"/>
              <w:left w:val="nil"/>
              <w:bottom w:val="single" w:sz="4" w:space="0" w:color="auto"/>
              <w:right w:val="single" w:sz="4" w:space="0" w:color="auto"/>
            </w:tcBorders>
            <w:shd w:val="clear" w:color="auto" w:fill="auto"/>
            <w:noWrap/>
            <w:vAlign w:val="bottom"/>
            <w:hideMark/>
          </w:tcPr>
          <w:p w14:paraId="30FD983D" w14:textId="77777777" w:rsidR="00585042" w:rsidRPr="00585042" w:rsidRDefault="00585042" w:rsidP="003A2619">
            <w:pPr>
              <w:widowControl/>
              <w:autoSpaceDE/>
              <w:autoSpaceDN/>
              <w:adjustRightInd/>
              <w:jc w:val="right"/>
              <w:rPr>
                <w:color w:val="000000"/>
              </w:rPr>
            </w:pPr>
            <w:r w:rsidRPr="00585042">
              <w:rPr>
                <w:color w:val="000000"/>
              </w:rPr>
              <w:t> </w:t>
            </w:r>
          </w:p>
        </w:tc>
        <w:tc>
          <w:tcPr>
            <w:tcW w:w="1260" w:type="dxa"/>
            <w:tcBorders>
              <w:top w:val="nil"/>
              <w:left w:val="nil"/>
              <w:bottom w:val="single" w:sz="4" w:space="0" w:color="auto"/>
              <w:right w:val="single" w:sz="4" w:space="0" w:color="auto"/>
            </w:tcBorders>
            <w:shd w:val="clear" w:color="auto" w:fill="auto"/>
            <w:noWrap/>
            <w:vAlign w:val="bottom"/>
            <w:hideMark/>
          </w:tcPr>
          <w:p w14:paraId="0BC61C3A" w14:textId="77777777" w:rsidR="00585042" w:rsidRPr="00585042" w:rsidRDefault="00585042" w:rsidP="003A2619">
            <w:pPr>
              <w:widowControl/>
              <w:autoSpaceDE/>
              <w:autoSpaceDN/>
              <w:adjustRightInd/>
              <w:jc w:val="right"/>
              <w:rPr>
                <w:color w:val="000000"/>
              </w:rPr>
            </w:pPr>
            <w:r w:rsidRPr="00585042">
              <w:rPr>
                <w:color w:val="000000"/>
              </w:rPr>
              <w:t> </w:t>
            </w:r>
          </w:p>
        </w:tc>
        <w:tc>
          <w:tcPr>
            <w:tcW w:w="1350" w:type="dxa"/>
            <w:tcBorders>
              <w:top w:val="nil"/>
              <w:left w:val="nil"/>
              <w:bottom w:val="single" w:sz="4" w:space="0" w:color="auto"/>
              <w:right w:val="single" w:sz="4" w:space="0" w:color="auto"/>
            </w:tcBorders>
            <w:shd w:val="clear" w:color="auto" w:fill="auto"/>
            <w:noWrap/>
            <w:vAlign w:val="bottom"/>
            <w:hideMark/>
          </w:tcPr>
          <w:p w14:paraId="4A359C29" w14:textId="77777777" w:rsidR="00585042" w:rsidRPr="00585042" w:rsidRDefault="00585042" w:rsidP="003A2619">
            <w:pPr>
              <w:widowControl/>
              <w:autoSpaceDE/>
              <w:autoSpaceDN/>
              <w:adjustRightInd/>
              <w:jc w:val="right"/>
              <w:rPr>
                <w:color w:val="000000"/>
              </w:rPr>
            </w:pPr>
            <w:r w:rsidRPr="00585042">
              <w:rPr>
                <w:color w:val="000000"/>
              </w:rPr>
              <w:t> </w:t>
            </w:r>
          </w:p>
        </w:tc>
        <w:tc>
          <w:tcPr>
            <w:tcW w:w="1260" w:type="dxa"/>
            <w:tcBorders>
              <w:top w:val="nil"/>
              <w:left w:val="nil"/>
              <w:bottom w:val="single" w:sz="4" w:space="0" w:color="auto"/>
              <w:right w:val="single" w:sz="4" w:space="0" w:color="auto"/>
            </w:tcBorders>
            <w:shd w:val="clear" w:color="auto" w:fill="auto"/>
            <w:noWrap/>
            <w:vAlign w:val="bottom"/>
            <w:hideMark/>
          </w:tcPr>
          <w:p w14:paraId="05B4A87D" w14:textId="77777777" w:rsidR="00585042" w:rsidRPr="00585042" w:rsidRDefault="00585042" w:rsidP="003A2619">
            <w:pPr>
              <w:widowControl/>
              <w:autoSpaceDE/>
              <w:autoSpaceDN/>
              <w:adjustRightInd/>
              <w:jc w:val="right"/>
              <w:rPr>
                <w:color w:val="000000"/>
              </w:rPr>
            </w:pPr>
            <w:r w:rsidRPr="00585042">
              <w:rPr>
                <w:color w:val="000000"/>
              </w:rPr>
              <w:t> </w:t>
            </w:r>
          </w:p>
        </w:tc>
        <w:tc>
          <w:tcPr>
            <w:tcW w:w="1445" w:type="dxa"/>
            <w:tcBorders>
              <w:top w:val="nil"/>
              <w:left w:val="nil"/>
              <w:bottom w:val="single" w:sz="4" w:space="0" w:color="auto"/>
              <w:right w:val="single" w:sz="4" w:space="0" w:color="auto"/>
            </w:tcBorders>
            <w:shd w:val="clear" w:color="auto" w:fill="auto"/>
            <w:noWrap/>
            <w:vAlign w:val="bottom"/>
            <w:hideMark/>
          </w:tcPr>
          <w:p w14:paraId="7EB083D8" w14:textId="77777777" w:rsidR="00585042" w:rsidRPr="00585042" w:rsidRDefault="00585042" w:rsidP="003A2619">
            <w:pPr>
              <w:widowControl/>
              <w:autoSpaceDE/>
              <w:autoSpaceDN/>
              <w:adjustRightInd/>
              <w:jc w:val="right"/>
              <w:rPr>
                <w:color w:val="000000"/>
              </w:rPr>
            </w:pPr>
            <w:r w:rsidRPr="00585042">
              <w:rPr>
                <w:color w:val="000000"/>
              </w:rPr>
              <w:t> </w:t>
            </w:r>
          </w:p>
        </w:tc>
        <w:tc>
          <w:tcPr>
            <w:tcW w:w="1336" w:type="dxa"/>
            <w:tcBorders>
              <w:top w:val="nil"/>
              <w:left w:val="nil"/>
              <w:bottom w:val="single" w:sz="4" w:space="0" w:color="auto"/>
              <w:right w:val="single" w:sz="4" w:space="0" w:color="auto"/>
            </w:tcBorders>
            <w:shd w:val="clear" w:color="auto" w:fill="auto"/>
            <w:noWrap/>
            <w:vAlign w:val="bottom"/>
            <w:hideMark/>
          </w:tcPr>
          <w:p w14:paraId="54BEFDC3" w14:textId="77777777" w:rsidR="00585042" w:rsidRPr="00585042" w:rsidRDefault="00585042" w:rsidP="003A2619">
            <w:pPr>
              <w:widowControl/>
              <w:autoSpaceDE/>
              <w:autoSpaceDN/>
              <w:adjustRightInd/>
              <w:jc w:val="right"/>
              <w:rPr>
                <w:color w:val="000000"/>
              </w:rPr>
            </w:pPr>
            <w:r w:rsidRPr="00585042">
              <w:rPr>
                <w:color w:val="000000"/>
              </w:rPr>
              <w:t> </w:t>
            </w:r>
          </w:p>
        </w:tc>
      </w:tr>
      <w:tr w:rsidR="00585042" w:rsidRPr="00585042" w14:paraId="638577BC" w14:textId="77777777" w:rsidTr="003A2619">
        <w:trPr>
          <w:trHeight w:val="52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82EF8FD" w14:textId="77777777" w:rsidR="00585042" w:rsidRPr="00585042" w:rsidRDefault="00585042" w:rsidP="00585042">
            <w:pPr>
              <w:widowControl/>
              <w:autoSpaceDE/>
              <w:autoSpaceDN/>
              <w:adjustRightInd/>
              <w:jc w:val="right"/>
              <w:rPr>
                <w:b/>
                <w:bCs/>
                <w:color w:val="000000"/>
              </w:rPr>
            </w:pPr>
            <w:r w:rsidRPr="00585042">
              <w:rPr>
                <w:b/>
                <w:bCs/>
                <w:color w:val="000000"/>
              </w:rPr>
              <w:t>1100</w:t>
            </w:r>
          </w:p>
        </w:tc>
        <w:tc>
          <w:tcPr>
            <w:tcW w:w="5886" w:type="dxa"/>
            <w:tcBorders>
              <w:top w:val="nil"/>
              <w:left w:val="nil"/>
              <w:bottom w:val="single" w:sz="4" w:space="0" w:color="auto"/>
              <w:right w:val="single" w:sz="4" w:space="0" w:color="auto"/>
            </w:tcBorders>
            <w:shd w:val="clear" w:color="auto" w:fill="auto"/>
            <w:vAlign w:val="center"/>
            <w:hideMark/>
          </w:tcPr>
          <w:p w14:paraId="0D12A7C1" w14:textId="77777777" w:rsidR="00585042" w:rsidRPr="00585042" w:rsidRDefault="00585042" w:rsidP="00585042">
            <w:pPr>
              <w:widowControl/>
              <w:autoSpaceDE/>
              <w:autoSpaceDN/>
              <w:adjustRightInd/>
              <w:rPr>
                <w:b/>
                <w:bCs/>
                <w:color w:val="000000"/>
              </w:rPr>
            </w:pPr>
            <w:r w:rsidRPr="00585042">
              <w:rPr>
                <w:b/>
                <w:bCs/>
                <w:color w:val="000000"/>
              </w:rPr>
              <w:t>Project personnel</w:t>
            </w:r>
          </w:p>
        </w:tc>
        <w:tc>
          <w:tcPr>
            <w:tcW w:w="1530" w:type="dxa"/>
            <w:tcBorders>
              <w:top w:val="nil"/>
              <w:left w:val="nil"/>
              <w:bottom w:val="single" w:sz="4" w:space="0" w:color="auto"/>
              <w:right w:val="single" w:sz="4" w:space="0" w:color="auto"/>
            </w:tcBorders>
            <w:shd w:val="clear" w:color="auto" w:fill="auto"/>
            <w:noWrap/>
            <w:vAlign w:val="bottom"/>
            <w:hideMark/>
          </w:tcPr>
          <w:p w14:paraId="1FBA402D" w14:textId="77777777" w:rsidR="00585042" w:rsidRPr="00585042" w:rsidRDefault="00585042" w:rsidP="003A2619">
            <w:pPr>
              <w:widowControl/>
              <w:autoSpaceDE/>
              <w:autoSpaceDN/>
              <w:adjustRightInd/>
              <w:jc w:val="right"/>
              <w:rPr>
                <w:color w:val="000000"/>
              </w:rPr>
            </w:pPr>
            <w:r w:rsidRPr="00585042">
              <w:rPr>
                <w:color w:val="000000"/>
              </w:rPr>
              <w:t> </w:t>
            </w:r>
          </w:p>
        </w:tc>
        <w:tc>
          <w:tcPr>
            <w:tcW w:w="1260" w:type="dxa"/>
            <w:tcBorders>
              <w:top w:val="nil"/>
              <w:left w:val="nil"/>
              <w:bottom w:val="single" w:sz="4" w:space="0" w:color="auto"/>
              <w:right w:val="single" w:sz="4" w:space="0" w:color="auto"/>
            </w:tcBorders>
            <w:shd w:val="clear" w:color="auto" w:fill="auto"/>
            <w:noWrap/>
            <w:vAlign w:val="bottom"/>
            <w:hideMark/>
          </w:tcPr>
          <w:p w14:paraId="473CC681" w14:textId="77777777" w:rsidR="00585042" w:rsidRPr="00585042" w:rsidRDefault="00585042" w:rsidP="003A2619">
            <w:pPr>
              <w:widowControl/>
              <w:autoSpaceDE/>
              <w:autoSpaceDN/>
              <w:adjustRightInd/>
              <w:jc w:val="right"/>
              <w:rPr>
                <w:color w:val="000000"/>
              </w:rPr>
            </w:pPr>
            <w:r w:rsidRPr="00585042">
              <w:rPr>
                <w:color w:val="000000"/>
              </w:rPr>
              <w:t> </w:t>
            </w:r>
          </w:p>
        </w:tc>
        <w:tc>
          <w:tcPr>
            <w:tcW w:w="1350" w:type="dxa"/>
            <w:tcBorders>
              <w:top w:val="nil"/>
              <w:left w:val="nil"/>
              <w:bottom w:val="single" w:sz="4" w:space="0" w:color="auto"/>
              <w:right w:val="single" w:sz="4" w:space="0" w:color="auto"/>
            </w:tcBorders>
            <w:shd w:val="clear" w:color="auto" w:fill="auto"/>
            <w:noWrap/>
            <w:vAlign w:val="bottom"/>
            <w:hideMark/>
          </w:tcPr>
          <w:p w14:paraId="019819A2" w14:textId="77777777" w:rsidR="00585042" w:rsidRPr="00585042" w:rsidRDefault="00585042" w:rsidP="003A2619">
            <w:pPr>
              <w:widowControl/>
              <w:autoSpaceDE/>
              <w:autoSpaceDN/>
              <w:adjustRightInd/>
              <w:jc w:val="right"/>
              <w:rPr>
                <w:color w:val="000000"/>
              </w:rPr>
            </w:pPr>
            <w:r w:rsidRPr="00585042">
              <w:rPr>
                <w:color w:val="000000"/>
              </w:rPr>
              <w:t> </w:t>
            </w:r>
          </w:p>
        </w:tc>
        <w:tc>
          <w:tcPr>
            <w:tcW w:w="1260" w:type="dxa"/>
            <w:tcBorders>
              <w:top w:val="nil"/>
              <w:left w:val="nil"/>
              <w:bottom w:val="single" w:sz="4" w:space="0" w:color="auto"/>
              <w:right w:val="single" w:sz="4" w:space="0" w:color="auto"/>
            </w:tcBorders>
            <w:shd w:val="clear" w:color="auto" w:fill="auto"/>
            <w:noWrap/>
            <w:vAlign w:val="bottom"/>
            <w:hideMark/>
          </w:tcPr>
          <w:p w14:paraId="431C1C5D" w14:textId="77777777" w:rsidR="00585042" w:rsidRPr="00585042" w:rsidRDefault="00585042" w:rsidP="003A2619">
            <w:pPr>
              <w:widowControl/>
              <w:autoSpaceDE/>
              <w:autoSpaceDN/>
              <w:adjustRightInd/>
              <w:jc w:val="right"/>
              <w:rPr>
                <w:color w:val="000000"/>
              </w:rPr>
            </w:pPr>
            <w:r w:rsidRPr="00585042">
              <w:rPr>
                <w:color w:val="000000"/>
              </w:rPr>
              <w:t> </w:t>
            </w:r>
          </w:p>
        </w:tc>
        <w:tc>
          <w:tcPr>
            <w:tcW w:w="1445" w:type="dxa"/>
            <w:tcBorders>
              <w:top w:val="nil"/>
              <w:left w:val="nil"/>
              <w:bottom w:val="single" w:sz="4" w:space="0" w:color="auto"/>
              <w:right w:val="single" w:sz="4" w:space="0" w:color="auto"/>
            </w:tcBorders>
            <w:shd w:val="clear" w:color="auto" w:fill="auto"/>
            <w:noWrap/>
            <w:vAlign w:val="bottom"/>
            <w:hideMark/>
          </w:tcPr>
          <w:p w14:paraId="287904B0" w14:textId="77777777" w:rsidR="00585042" w:rsidRPr="00585042" w:rsidRDefault="00585042" w:rsidP="003A2619">
            <w:pPr>
              <w:widowControl/>
              <w:autoSpaceDE/>
              <w:autoSpaceDN/>
              <w:adjustRightInd/>
              <w:jc w:val="right"/>
              <w:rPr>
                <w:color w:val="000000"/>
              </w:rPr>
            </w:pPr>
            <w:r w:rsidRPr="00585042">
              <w:rPr>
                <w:color w:val="000000"/>
              </w:rPr>
              <w:t> </w:t>
            </w:r>
          </w:p>
        </w:tc>
        <w:tc>
          <w:tcPr>
            <w:tcW w:w="1336" w:type="dxa"/>
            <w:tcBorders>
              <w:top w:val="nil"/>
              <w:left w:val="nil"/>
              <w:bottom w:val="single" w:sz="4" w:space="0" w:color="auto"/>
              <w:right w:val="single" w:sz="4" w:space="0" w:color="auto"/>
            </w:tcBorders>
            <w:shd w:val="clear" w:color="auto" w:fill="auto"/>
            <w:noWrap/>
            <w:vAlign w:val="bottom"/>
            <w:hideMark/>
          </w:tcPr>
          <w:p w14:paraId="45B59E44" w14:textId="77777777" w:rsidR="00585042" w:rsidRPr="00585042" w:rsidRDefault="00585042" w:rsidP="003A2619">
            <w:pPr>
              <w:widowControl/>
              <w:autoSpaceDE/>
              <w:autoSpaceDN/>
              <w:adjustRightInd/>
              <w:jc w:val="right"/>
              <w:rPr>
                <w:color w:val="000000"/>
              </w:rPr>
            </w:pPr>
            <w:r w:rsidRPr="00585042">
              <w:rPr>
                <w:color w:val="000000"/>
              </w:rPr>
              <w:t> </w:t>
            </w:r>
          </w:p>
        </w:tc>
      </w:tr>
      <w:tr w:rsidR="00585042" w:rsidRPr="00585042" w14:paraId="199D887C" w14:textId="77777777" w:rsidTr="003A2619">
        <w:trPr>
          <w:trHeight w:val="323"/>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24F49C1" w14:textId="77777777" w:rsidR="00585042" w:rsidRPr="00585042" w:rsidRDefault="00585042" w:rsidP="00585042">
            <w:pPr>
              <w:widowControl/>
              <w:autoSpaceDE/>
              <w:autoSpaceDN/>
              <w:adjustRightInd/>
              <w:jc w:val="right"/>
              <w:rPr>
                <w:color w:val="000000"/>
              </w:rPr>
            </w:pPr>
            <w:r w:rsidRPr="00585042">
              <w:rPr>
                <w:color w:val="000000"/>
              </w:rPr>
              <w:t>1101</w:t>
            </w:r>
          </w:p>
        </w:tc>
        <w:tc>
          <w:tcPr>
            <w:tcW w:w="5886" w:type="dxa"/>
            <w:tcBorders>
              <w:top w:val="nil"/>
              <w:left w:val="nil"/>
              <w:bottom w:val="single" w:sz="4" w:space="0" w:color="auto"/>
              <w:right w:val="single" w:sz="4" w:space="0" w:color="auto"/>
            </w:tcBorders>
            <w:shd w:val="clear" w:color="auto" w:fill="auto"/>
            <w:vAlign w:val="center"/>
            <w:hideMark/>
          </w:tcPr>
          <w:p w14:paraId="06CD3E85" w14:textId="77777777" w:rsidR="00585042" w:rsidRPr="00585042" w:rsidRDefault="00585042" w:rsidP="00585042">
            <w:pPr>
              <w:widowControl/>
              <w:autoSpaceDE/>
              <w:autoSpaceDN/>
              <w:adjustRightInd/>
              <w:rPr>
                <w:color w:val="000000"/>
              </w:rPr>
            </w:pPr>
            <w:r w:rsidRPr="00585042">
              <w:rPr>
                <w:color w:val="000000"/>
              </w:rPr>
              <w:t xml:space="preserve"> Project manager</w:t>
            </w:r>
          </w:p>
        </w:tc>
        <w:tc>
          <w:tcPr>
            <w:tcW w:w="1530" w:type="dxa"/>
            <w:tcBorders>
              <w:top w:val="nil"/>
              <w:left w:val="nil"/>
              <w:bottom w:val="single" w:sz="4" w:space="0" w:color="auto"/>
              <w:right w:val="single" w:sz="4" w:space="0" w:color="auto"/>
            </w:tcBorders>
            <w:shd w:val="clear" w:color="auto" w:fill="auto"/>
            <w:noWrap/>
            <w:vAlign w:val="bottom"/>
            <w:hideMark/>
          </w:tcPr>
          <w:p w14:paraId="0AE419C9" w14:textId="77777777" w:rsidR="00585042" w:rsidRPr="00585042" w:rsidRDefault="00585042" w:rsidP="003A2619">
            <w:pPr>
              <w:widowControl/>
              <w:autoSpaceDE/>
              <w:autoSpaceDN/>
              <w:adjustRightInd/>
              <w:jc w:val="right"/>
              <w:rPr>
                <w:color w:val="000000"/>
              </w:rPr>
            </w:pPr>
            <w:r w:rsidRPr="00585042">
              <w:rPr>
                <w:color w:val="000000"/>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6BBDE099" w14:textId="77777777" w:rsidR="00585042" w:rsidRPr="00585042" w:rsidRDefault="00585042" w:rsidP="003A2619">
            <w:pPr>
              <w:widowControl/>
              <w:autoSpaceDE/>
              <w:autoSpaceDN/>
              <w:adjustRightInd/>
              <w:jc w:val="right"/>
              <w:rPr>
                <w:color w:val="000000"/>
              </w:rPr>
            </w:pPr>
            <w:r w:rsidRPr="00585042">
              <w:rPr>
                <w:color w:val="000000"/>
              </w:rPr>
              <w:t xml:space="preserve">                   695 </w:t>
            </w:r>
          </w:p>
        </w:tc>
        <w:tc>
          <w:tcPr>
            <w:tcW w:w="1350" w:type="dxa"/>
            <w:tcBorders>
              <w:top w:val="nil"/>
              <w:left w:val="nil"/>
              <w:bottom w:val="single" w:sz="4" w:space="0" w:color="auto"/>
              <w:right w:val="single" w:sz="4" w:space="0" w:color="auto"/>
            </w:tcBorders>
            <w:shd w:val="clear" w:color="auto" w:fill="auto"/>
            <w:noWrap/>
            <w:vAlign w:val="bottom"/>
            <w:hideMark/>
          </w:tcPr>
          <w:p w14:paraId="6E5E50B4" w14:textId="77777777" w:rsidR="00585042" w:rsidRPr="00585042" w:rsidRDefault="00585042" w:rsidP="003A2619">
            <w:pPr>
              <w:widowControl/>
              <w:autoSpaceDE/>
              <w:autoSpaceDN/>
              <w:adjustRightInd/>
              <w:jc w:val="right"/>
              <w:rPr>
                <w:color w:val="000000"/>
              </w:rPr>
            </w:pPr>
            <w:r w:rsidRPr="00585042">
              <w:rPr>
                <w:color w:val="000000"/>
              </w:rPr>
              <w:t xml:space="preserve">              2,085 </w:t>
            </w:r>
          </w:p>
        </w:tc>
        <w:tc>
          <w:tcPr>
            <w:tcW w:w="1260" w:type="dxa"/>
            <w:tcBorders>
              <w:top w:val="nil"/>
              <w:left w:val="nil"/>
              <w:bottom w:val="single" w:sz="4" w:space="0" w:color="auto"/>
              <w:right w:val="single" w:sz="4" w:space="0" w:color="auto"/>
            </w:tcBorders>
            <w:shd w:val="clear" w:color="auto" w:fill="auto"/>
            <w:noWrap/>
            <w:vAlign w:val="bottom"/>
            <w:hideMark/>
          </w:tcPr>
          <w:p w14:paraId="334B04CC" w14:textId="77777777" w:rsidR="00585042" w:rsidRPr="00585042" w:rsidRDefault="00585042" w:rsidP="003A2619">
            <w:pPr>
              <w:widowControl/>
              <w:autoSpaceDE/>
              <w:autoSpaceDN/>
              <w:adjustRightInd/>
              <w:jc w:val="right"/>
              <w:rPr>
                <w:color w:val="000000"/>
              </w:rPr>
            </w:pPr>
            <w:r w:rsidRPr="00585042">
              <w:rPr>
                <w:color w:val="000000"/>
              </w:rPr>
              <w:t xml:space="preserve">              2,085 </w:t>
            </w:r>
          </w:p>
        </w:tc>
        <w:tc>
          <w:tcPr>
            <w:tcW w:w="1445" w:type="dxa"/>
            <w:tcBorders>
              <w:top w:val="nil"/>
              <w:left w:val="nil"/>
              <w:bottom w:val="single" w:sz="4" w:space="0" w:color="auto"/>
              <w:right w:val="single" w:sz="4" w:space="0" w:color="auto"/>
            </w:tcBorders>
            <w:shd w:val="clear" w:color="auto" w:fill="auto"/>
            <w:noWrap/>
            <w:vAlign w:val="bottom"/>
            <w:hideMark/>
          </w:tcPr>
          <w:p w14:paraId="6003E63E" w14:textId="77777777" w:rsidR="00585042" w:rsidRPr="00585042" w:rsidRDefault="00585042" w:rsidP="003A2619">
            <w:pPr>
              <w:widowControl/>
              <w:autoSpaceDE/>
              <w:autoSpaceDN/>
              <w:adjustRightInd/>
              <w:jc w:val="right"/>
              <w:rPr>
                <w:color w:val="000000"/>
              </w:rPr>
            </w:pPr>
            <w:r w:rsidRPr="00585042">
              <w:rPr>
                <w:color w:val="000000"/>
              </w:rPr>
              <w:t xml:space="preserve">               1,390 </w:t>
            </w:r>
          </w:p>
        </w:tc>
        <w:tc>
          <w:tcPr>
            <w:tcW w:w="1336" w:type="dxa"/>
            <w:tcBorders>
              <w:top w:val="nil"/>
              <w:left w:val="nil"/>
              <w:bottom w:val="single" w:sz="4" w:space="0" w:color="auto"/>
              <w:right w:val="single" w:sz="4" w:space="0" w:color="auto"/>
            </w:tcBorders>
            <w:shd w:val="clear" w:color="auto" w:fill="auto"/>
            <w:noWrap/>
            <w:vAlign w:val="bottom"/>
            <w:hideMark/>
          </w:tcPr>
          <w:p w14:paraId="10A4B417" w14:textId="77777777" w:rsidR="00585042" w:rsidRPr="00585042" w:rsidRDefault="00585042" w:rsidP="003A2619">
            <w:pPr>
              <w:widowControl/>
              <w:autoSpaceDE/>
              <w:autoSpaceDN/>
              <w:adjustRightInd/>
              <w:jc w:val="right"/>
              <w:rPr>
                <w:color w:val="000000"/>
              </w:rPr>
            </w:pPr>
            <w:r w:rsidRPr="00585042">
              <w:rPr>
                <w:color w:val="000000"/>
              </w:rPr>
              <w:t xml:space="preserve">                 6,255 </w:t>
            </w:r>
          </w:p>
        </w:tc>
      </w:tr>
      <w:tr w:rsidR="00585042" w:rsidRPr="00585042" w14:paraId="6C66A8D3" w14:textId="77777777" w:rsidTr="003A2619">
        <w:trPr>
          <w:trHeight w:val="386"/>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4B89C461" w14:textId="77777777" w:rsidR="00585042" w:rsidRPr="00585042" w:rsidRDefault="00585042" w:rsidP="00585042">
            <w:pPr>
              <w:widowControl/>
              <w:autoSpaceDE/>
              <w:autoSpaceDN/>
              <w:adjustRightInd/>
              <w:jc w:val="right"/>
              <w:rPr>
                <w:color w:val="000000"/>
              </w:rPr>
            </w:pPr>
            <w:r w:rsidRPr="00585042">
              <w:rPr>
                <w:color w:val="000000"/>
              </w:rPr>
              <w:t>1102</w:t>
            </w:r>
          </w:p>
        </w:tc>
        <w:tc>
          <w:tcPr>
            <w:tcW w:w="5886" w:type="dxa"/>
            <w:tcBorders>
              <w:top w:val="nil"/>
              <w:left w:val="nil"/>
              <w:bottom w:val="single" w:sz="4" w:space="0" w:color="auto"/>
              <w:right w:val="single" w:sz="4" w:space="0" w:color="auto"/>
            </w:tcBorders>
            <w:shd w:val="clear" w:color="auto" w:fill="auto"/>
            <w:vAlign w:val="center"/>
            <w:hideMark/>
          </w:tcPr>
          <w:p w14:paraId="7F3F9414" w14:textId="77777777" w:rsidR="00585042" w:rsidRPr="00585042" w:rsidRDefault="00585042" w:rsidP="00585042">
            <w:pPr>
              <w:widowControl/>
              <w:autoSpaceDE/>
              <w:autoSpaceDN/>
              <w:adjustRightInd/>
              <w:rPr>
                <w:color w:val="000000"/>
              </w:rPr>
            </w:pPr>
            <w:r w:rsidRPr="00585042">
              <w:rPr>
                <w:color w:val="000000"/>
              </w:rPr>
              <w:t>Project Implementation Unit Assistant</w:t>
            </w:r>
          </w:p>
        </w:tc>
        <w:tc>
          <w:tcPr>
            <w:tcW w:w="1530" w:type="dxa"/>
            <w:tcBorders>
              <w:top w:val="nil"/>
              <w:left w:val="nil"/>
              <w:bottom w:val="single" w:sz="4" w:space="0" w:color="auto"/>
              <w:right w:val="single" w:sz="4" w:space="0" w:color="auto"/>
            </w:tcBorders>
            <w:shd w:val="clear" w:color="auto" w:fill="auto"/>
            <w:noWrap/>
            <w:vAlign w:val="bottom"/>
            <w:hideMark/>
          </w:tcPr>
          <w:p w14:paraId="4520B11C" w14:textId="77777777" w:rsidR="00585042" w:rsidRPr="00585042" w:rsidRDefault="00585042" w:rsidP="003A2619">
            <w:pPr>
              <w:widowControl/>
              <w:autoSpaceDE/>
              <w:autoSpaceDN/>
              <w:adjustRightInd/>
              <w:jc w:val="right"/>
              <w:rPr>
                <w:color w:val="000000"/>
              </w:rPr>
            </w:pPr>
            <w:r w:rsidRPr="00585042">
              <w:rPr>
                <w:color w:val="000000"/>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1237641A" w14:textId="77777777" w:rsidR="00585042" w:rsidRPr="00585042" w:rsidRDefault="00585042" w:rsidP="003A2619">
            <w:pPr>
              <w:widowControl/>
              <w:autoSpaceDE/>
              <w:autoSpaceDN/>
              <w:adjustRightInd/>
              <w:jc w:val="right"/>
              <w:rPr>
                <w:color w:val="000000"/>
              </w:rPr>
            </w:pPr>
            <w:r w:rsidRPr="00585042">
              <w:rPr>
                <w:color w:val="000000"/>
              </w:rPr>
              <w:t xml:space="preserve">                   696 </w:t>
            </w:r>
          </w:p>
        </w:tc>
        <w:tc>
          <w:tcPr>
            <w:tcW w:w="1350" w:type="dxa"/>
            <w:tcBorders>
              <w:top w:val="nil"/>
              <w:left w:val="nil"/>
              <w:bottom w:val="single" w:sz="4" w:space="0" w:color="auto"/>
              <w:right w:val="single" w:sz="4" w:space="0" w:color="auto"/>
            </w:tcBorders>
            <w:shd w:val="clear" w:color="auto" w:fill="auto"/>
            <w:noWrap/>
            <w:vAlign w:val="bottom"/>
            <w:hideMark/>
          </w:tcPr>
          <w:p w14:paraId="7208069E" w14:textId="77777777" w:rsidR="00585042" w:rsidRPr="00585042" w:rsidRDefault="00585042" w:rsidP="003A2619">
            <w:pPr>
              <w:widowControl/>
              <w:autoSpaceDE/>
              <w:autoSpaceDN/>
              <w:adjustRightInd/>
              <w:jc w:val="right"/>
              <w:rPr>
                <w:color w:val="000000"/>
              </w:rPr>
            </w:pPr>
            <w:r w:rsidRPr="00585042">
              <w:rPr>
                <w:color w:val="000000"/>
              </w:rPr>
              <w:t xml:space="preserve">              2,088 </w:t>
            </w:r>
          </w:p>
        </w:tc>
        <w:tc>
          <w:tcPr>
            <w:tcW w:w="1260" w:type="dxa"/>
            <w:tcBorders>
              <w:top w:val="nil"/>
              <w:left w:val="nil"/>
              <w:bottom w:val="single" w:sz="4" w:space="0" w:color="auto"/>
              <w:right w:val="single" w:sz="4" w:space="0" w:color="auto"/>
            </w:tcBorders>
            <w:shd w:val="clear" w:color="auto" w:fill="auto"/>
            <w:noWrap/>
            <w:vAlign w:val="bottom"/>
            <w:hideMark/>
          </w:tcPr>
          <w:p w14:paraId="38F2DF0C" w14:textId="77777777" w:rsidR="00585042" w:rsidRPr="00585042" w:rsidRDefault="00585042" w:rsidP="003A2619">
            <w:pPr>
              <w:widowControl/>
              <w:autoSpaceDE/>
              <w:autoSpaceDN/>
              <w:adjustRightInd/>
              <w:jc w:val="right"/>
              <w:rPr>
                <w:color w:val="000000"/>
              </w:rPr>
            </w:pPr>
            <w:r w:rsidRPr="00585042">
              <w:rPr>
                <w:color w:val="000000"/>
              </w:rPr>
              <w:t xml:space="preserve">              2,088 </w:t>
            </w:r>
          </w:p>
        </w:tc>
        <w:tc>
          <w:tcPr>
            <w:tcW w:w="1445" w:type="dxa"/>
            <w:tcBorders>
              <w:top w:val="nil"/>
              <w:left w:val="nil"/>
              <w:bottom w:val="single" w:sz="4" w:space="0" w:color="auto"/>
              <w:right w:val="single" w:sz="4" w:space="0" w:color="auto"/>
            </w:tcBorders>
            <w:shd w:val="clear" w:color="auto" w:fill="auto"/>
            <w:noWrap/>
            <w:vAlign w:val="bottom"/>
            <w:hideMark/>
          </w:tcPr>
          <w:p w14:paraId="5863AEBE" w14:textId="77777777" w:rsidR="00585042" w:rsidRPr="00585042" w:rsidRDefault="00585042" w:rsidP="003A2619">
            <w:pPr>
              <w:widowControl/>
              <w:autoSpaceDE/>
              <w:autoSpaceDN/>
              <w:adjustRightInd/>
              <w:jc w:val="right"/>
              <w:rPr>
                <w:color w:val="000000"/>
              </w:rPr>
            </w:pPr>
            <w:r w:rsidRPr="00585042">
              <w:rPr>
                <w:color w:val="000000"/>
              </w:rPr>
              <w:t xml:space="preserve">               1,392 </w:t>
            </w:r>
          </w:p>
        </w:tc>
        <w:tc>
          <w:tcPr>
            <w:tcW w:w="1336" w:type="dxa"/>
            <w:tcBorders>
              <w:top w:val="nil"/>
              <w:left w:val="nil"/>
              <w:bottom w:val="single" w:sz="4" w:space="0" w:color="auto"/>
              <w:right w:val="single" w:sz="4" w:space="0" w:color="auto"/>
            </w:tcBorders>
            <w:shd w:val="clear" w:color="auto" w:fill="auto"/>
            <w:noWrap/>
            <w:vAlign w:val="bottom"/>
            <w:hideMark/>
          </w:tcPr>
          <w:p w14:paraId="033391A2" w14:textId="77777777" w:rsidR="00585042" w:rsidRPr="00585042" w:rsidRDefault="00585042" w:rsidP="003A2619">
            <w:pPr>
              <w:widowControl/>
              <w:autoSpaceDE/>
              <w:autoSpaceDN/>
              <w:adjustRightInd/>
              <w:jc w:val="right"/>
              <w:rPr>
                <w:color w:val="000000"/>
              </w:rPr>
            </w:pPr>
            <w:r w:rsidRPr="00585042">
              <w:rPr>
                <w:color w:val="000000"/>
              </w:rPr>
              <w:t xml:space="preserve">                 6,265 </w:t>
            </w:r>
          </w:p>
        </w:tc>
      </w:tr>
      <w:tr w:rsidR="00585042" w:rsidRPr="00585042" w14:paraId="0F3BEE85" w14:textId="77777777" w:rsidTr="003A2619">
        <w:trPr>
          <w:trHeight w:val="600"/>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3967909B" w14:textId="77777777" w:rsidR="00585042" w:rsidRPr="00585042" w:rsidRDefault="00585042" w:rsidP="00585042">
            <w:pPr>
              <w:widowControl/>
              <w:autoSpaceDE/>
              <w:autoSpaceDN/>
              <w:adjustRightInd/>
              <w:jc w:val="right"/>
              <w:rPr>
                <w:b/>
                <w:bCs/>
                <w:color w:val="000000"/>
              </w:rPr>
            </w:pPr>
            <w:r w:rsidRPr="00585042">
              <w:rPr>
                <w:b/>
                <w:bCs/>
                <w:color w:val="000000"/>
              </w:rPr>
              <w:t>1199</w:t>
            </w:r>
          </w:p>
        </w:tc>
        <w:tc>
          <w:tcPr>
            <w:tcW w:w="5886" w:type="dxa"/>
            <w:tcBorders>
              <w:top w:val="nil"/>
              <w:left w:val="nil"/>
              <w:bottom w:val="single" w:sz="4" w:space="0" w:color="auto"/>
              <w:right w:val="single" w:sz="4" w:space="0" w:color="auto"/>
            </w:tcBorders>
            <w:shd w:val="clear" w:color="000000" w:fill="F4B084"/>
            <w:noWrap/>
            <w:hideMark/>
          </w:tcPr>
          <w:p w14:paraId="55234EB8" w14:textId="77777777" w:rsidR="00585042" w:rsidRPr="00585042" w:rsidRDefault="00585042" w:rsidP="00585042">
            <w:pPr>
              <w:widowControl/>
              <w:autoSpaceDE/>
              <w:autoSpaceDN/>
              <w:adjustRightInd/>
              <w:rPr>
                <w:b/>
                <w:bCs/>
                <w:color w:val="000000"/>
              </w:rPr>
            </w:pPr>
            <w:r w:rsidRPr="00585042">
              <w:rPr>
                <w:b/>
                <w:bCs/>
                <w:color w:val="000000"/>
              </w:rPr>
              <w:t xml:space="preserve"> Sub-total </w:t>
            </w:r>
          </w:p>
        </w:tc>
        <w:tc>
          <w:tcPr>
            <w:tcW w:w="1530" w:type="dxa"/>
            <w:tcBorders>
              <w:top w:val="nil"/>
              <w:left w:val="nil"/>
              <w:bottom w:val="single" w:sz="4" w:space="0" w:color="auto"/>
              <w:right w:val="single" w:sz="4" w:space="0" w:color="auto"/>
            </w:tcBorders>
            <w:shd w:val="clear" w:color="000000" w:fill="F4B084"/>
            <w:noWrap/>
            <w:vAlign w:val="bottom"/>
            <w:hideMark/>
          </w:tcPr>
          <w:p w14:paraId="468FBC77"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133DEFFC"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1,391 </w:t>
            </w:r>
          </w:p>
        </w:tc>
        <w:tc>
          <w:tcPr>
            <w:tcW w:w="1350" w:type="dxa"/>
            <w:tcBorders>
              <w:top w:val="nil"/>
              <w:left w:val="nil"/>
              <w:bottom w:val="single" w:sz="4" w:space="0" w:color="auto"/>
              <w:right w:val="single" w:sz="4" w:space="0" w:color="auto"/>
            </w:tcBorders>
            <w:shd w:val="clear" w:color="000000" w:fill="F4B084"/>
            <w:noWrap/>
            <w:vAlign w:val="bottom"/>
            <w:hideMark/>
          </w:tcPr>
          <w:p w14:paraId="4A2C465A"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4,173 </w:t>
            </w:r>
          </w:p>
        </w:tc>
        <w:tc>
          <w:tcPr>
            <w:tcW w:w="1260" w:type="dxa"/>
            <w:tcBorders>
              <w:top w:val="nil"/>
              <w:left w:val="nil"/>
              <w:bottom w:val="single" w:sz="4" w:space="0" w:color="auto"/>
              <w:right w:val="single" w:sz="4" w:space="0" w:color="auto"/>
            </w:tcBorders>
            <w:shd w:val="clear" w:color="000000" w:fill="F4B084"/>
            <w:noWrap/>
            <w:vAlign w:val="bottom"/>
            <w:hideMark/>
          </w:tcPr>
          <w:p w14:paraId="1F93C031"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4,173 </w:t>
            </w:r>
          </w:p>
        </w:tc>
        <w:tc>
          <w:tcPr>
            <w:tcW w:w="1445" w:type="dxa"/>
            <w:tcBorders>
              <w:top w:val="nil"/>
              <w:left w:val="nil"/>
              <w:bottom w:val="single" w:sz="4" w:space="0" w:color="auto"/>
              <w:right w:val="single" w:sz="4" w:space="0" w:color="auto"/>
            </w:tcBorders>
            <w:shd w:val="clear" w:color="000000" w:fill="F4B084"/>
            <w:noWrap/>
            <w:vAlign w:val="bottom"/>
            <w:hideMark/>
          </w:tcPr>
          <w:p w14:paraId="0240D4F2"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2,782 </w:t>
            </w:r>
          </w:p>
        </w:tc>
        <w:tc>
          <w:tcPr>
            <w:tcW w:w="1336" w:type="dxa"/>
            <w:tcBorders>
              <w:top w:val="nil"/>
              <w:left w:val="nil"/>
              <w:bottom w:val="single" w:sz="4" w:space="0" w:color="auto"/>
              <w:right w:val="single" w:sz="4" w:space="0" w:color="auto"/>
            </w:tcBorders>
            <w:shd w:val="clear" w:color="000000" w:fill="F4B084"/>
            <w:noWrap/>
            <w:vAlign w:val="bottom"/>
            <w:hideMark/>
          </w:tcPr>
          <w:p w14:paraId="0C3603C9" w14:textId="77777777" w:rsidR="00585042" w:rsidRPr="00585042" w:rsidRDefault="00585042" w:rsidP="003A2619">
            <w:pPr>
              <w:widowControl/>
              <w:autoSpaceDE/>
              <w:autoSpaceDN/>
              <w:adjustRightInd/>
              <w:jc w:val="right"/>
              <w:rPr>
                <w:b/>
                <w:bCs/>
                <w:color w:val="000000"/>
              </w:rPr>
            </w:pPr>
            <w:r w:rsidRPr="00585042">
              <w:rPr>
                <w:b/>
                <w:bCs/>
                <w:color w:val="000000"/>
              </w:rPr>
              <w:t xml:space="preserve">               12,520 </w:t>
            </w:r>
          </w:p>
        </w:tc>
      </w:tr>
      <w:tr w:rsidR="00585042" w:rsidRPr="00585042" w14:paraId="13446517" w14:textId="77777777" w:rsidTr="003A2619">
        <w:trPr>
          <w:trHeight w:val="67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93A2D24" w14:textId="77777777" w:rsidR="00585042" w:rsidRPr="00585042" w:rsidRDefault="00585042" w:rsidP="00585042">
            <w:pPr>
              <w:widowControl/>
              <w:autoSpaceDE/>
              <w:autoSpaceDN/>
              <w:adjustRightInd/>
              <w:jc w:val="right"/>
              <w:rPr>
                <w:b/>
                <w:bCs/>
                <w:color w:val="000000"/>
              </w:rPr>
            </w:pPr>
            <w:r w:rsidRPr="00585042">
              <w:rPr>
                <w:b/>
                <w:bCs/>
                <w:color w:val="000000"/>
              </w:rPr>
              <w:t>1200</w:t>
            </w:r>
          </w:p>
        </w:tc>
        <w:tc>
          <w:tcPr>
            <w:tcW w:w="5886" w:type="dxa"/>
            <w:tcBorders>
              <w:top w:val="nil"/>
              <w:left w:val="nil"/>
              <w:bottom w:val="single" w:sz="4" w:space="0" w:color="auto"/>
              <w:right w:val="single" w:sz="4" w:space="0" w:color="auto"/>
            </w:tcBorders>
            <w:shd w:val="clear" w:color="auto" w:fill="auto"/>
            <w:vAlign w:val="center"/>
            <w:hideMark/>
          </w:tcPr>
          <w:p w14:paraId="17E27797" w14:textId="77777777" w:rsidR="00585042" w:rsidRPr="00585042" w:rsidRDefault="00585042" w:rsidP="00585042">
            <w:pPr>
              <w:widowControl/>
              <w:autoSpaceDE/>
              <w:autoSpaceDN/>
              <w:adjustRightInd/>
              <w:rPr>
                <w:b/>
                <w:bCs/>
                <w:color w:val="000000"/>
              </w:rPr>
            </w:pPr>
            <w:r w:rsidRPr="00585042">
              <w:rPr>
                <w:b/>
                <w:bCs/>
                <w:color w:val="000000"/>
              </w:rPr>
              <w:t>Consultants</w:t>
            </w:r>
          </w:p>
        </w:tc>
        <w:tc>
          <w:tcPr>
            <w:tcW w:w="1530" w:type="dxa"/>
            <w:tcBorders>
              <w:top w:val="nil"/>
              <w:left w:val="nil"/>
              <w:bottom w:val="single" w:sz="4" w:space="0" w:color="auto"/>
              <w:right w:val="single" w:sz="4" w:space="0" w:color="auto"/>
            </w:tcBorders>
            <w:shd w:val="clear" w:color="auto" w:fill="auto"/>
            <w:noWrap/>
            <w:vAlign w:val="bottom"/>
            <w:hideMark/>
          </w:tcPr>
          <w:p w14:paraId="66128BD8" w14:textId="77777777" w:rsidR="00585042" w:rsidRPr="00585042" w:rsidRDefault="00585042" w:rsidP="003A2619">
            <w:pPr>
              <w:widowControl/>
              <w:autoSpaceDE/>
              <w:autoSpaceDN/>
              <w:adjustRightInd/>
              <w:jc w:val="right"/>
              <w:rPr>
                <w:b/>
                <w:bCs/>
                <w:color w:val="000000"/>
              </w:rPr>
            </w:pPr>
            <w:r w:rsidRPr="00585042">
              <w:rPr>
                <w:b/>
                <w:bCs/>
                <w:color w:val="000000"/>
              </w:rPr>
              <w:t> </w:t>
            </w:r>
          </w:p>
        </w:tc>
        <w:tc>
          <w:tcPr>
            <w:tcW w:w="1260" w:type="dxa"/>
            <w:tcBorders>
              <w:top w:val="nil"/>
              <w:left w:val="nil"/>
              <w:bottom w:val="single" w:sz="4" w:space="0" w:color="auto"/>
              <w:right w:val="single" w:sz="4" w:space="0" w:color="auto"/>
            </w:tcBorders>
            <w:shd w:val="clear" w:color="auto" w:fill="auto"/>
            <w:noWrap/>
            <w:vAlign w:val="bottom"/>
            <w:hideMark/>
          </w:tcPr>
          <w:p w14:paraId="708BD790" w14:textId="77777777" w:rsidR="00585042" w:rsidRPr="00585042" w:rsidRDefault="00585042" w:rsidP="003A2619">
            <w:pPr>
              <w:widowControl/>
              <w:autoSpaceDE/>
              <w:autoSpaceDN/>
              <w:adjustRightInd/>
              <w:jc w:val="right"/>
              <w:rPr>
                <w:b/>
                <w:bCs/>
                <w:color w:val="000000"/>
              </w:rPr>
            </w:pPr>
            <w:r w:rsidRPr="00585042">
              <w:rPr>
                <w:b/>
                <w:bCs/>
                <w:color w:val="000000"/>
              </w:rPr>
              <w:t> </w:t>
            </w:r>
          </w:p>
        </w:tc>
        <w:tc>
          <w:tcPr>
            <w:tcW w:w="1350" w:type="dxa"/>
            <w:tcBorders>
              <w:top w:val="nil"/>
              <w:left w:val="nil"/>
              <w:bottom w:val="single" w:sz="4" w:space="0" w:color="auto"/>
              <w:right w:val="single" w:sz="4" w:space="0" w:color="auto"/>
            </w:tcBorders>
            <w:shd w:val="clear" w:color="auto" w:fill="auto"/>
            <w:noWrap/>
            <w:vAlign w:val="bottom"/>
            <w:hideMark/>
          </w:tcPr>
          <w:p w14:paraId="3FD99BA9" w14:textId="77777777" w:rsidR="00585042" w:rsidRPr="00585042" w:rsidRDefault="00585042" w:rsidP="003A2619">
            <w:pPr>
              <w:widowControl/>
              <w:autoSpaceDE/>
              <w:autoSpaceDN/>
              <w:adjustRightInd/>
              <w:jc w:val="right"/>
              <w:rPr>
                <w:b/>
                <w:bCs/>
                <w:color w:val="000000"/>
              </w:rPr>
            </w:pPr>
            <w:r w:rsidRPr="00585042">
              <w:rPr>
                <w:b/>
                <w:bCs/>
                <w:color w:val="000000"/>
              </w:rPr>
              <w:t> </w:t>
            </w:r>
          </w:p>
        </w:tc>
        <w:tc>
          <w:tcPr>
            <w:tcW w:w="1260" w:type="dxa"/>
            <w:tcBorders>
              <w:top w:val="nil"/>
              <w:left w:val="nil"/>
              <w:bottom w:val="single" w:sz="4" w:space="0" w:color="auto"/>
              <w:right w:val="single" w:sz="4" w:space="0" w:color="auto"/>
            </w:tcBorders>
            <w:shd w:val="clear" w:color="auto" w:fill="auto"/>
            <w:noWrap/>
            <w:vAlign w:val="bottom"/>
            <w:hideMark/>
          </w:tcPr>
          <w:p w14:paraId="1A356F0C" w14:textId="77777777" w:rsidR="00585042" w:rsidRPr="00585042" w:rsidRDefault="00585042" w:rsidP="003A2619">
            <w:pPr>
              <w:widowControl/>
              <w:autoSpaceDE/>
              <w:autoSpaceDN/>
              <w:adjustRightInd/>
              <w:jc w:val="right"/>
              <w:rPr>
                <w:b/>
                <w:bCs/>
                <w:color w:val="000000"/>
              </w:rPr>
            </w:pPr>
            <w:r w:rsidRPr="00585042">
              <w:rPr>
                <w:b/>
                <w:bCs/>
                <w:color w:val="000000"/>
              </w:rPr>
              <w:t> </w:t>
            </w:r>
          </w:p>
        </w:tc>
        <w:tc>
          <w:tcPr>
            <w:tcW w:w="1445" w:type="dxa"/>
            <w:tcBorders>
              <w:top w:val="nil"/>
              <w:left w:val="nil"/>
              <w:bottom w:val="single" w:sz="4" w:space="0" w:color="auto"/>
              <w:right w:val="single" w:sz="4" w:space="0" w:color="auto"/>
            </w:tcBorders>
            <w:shd w:val="clear" w:color="auto" w:fill="auto"/>
            <w:noWrap/>
            <w:vAlign w:val="bottom"/>
            <w:hideMark/>
          </w:tcPr>
          <w:p w14:paraId="0EF1F23C" w14:textId="77777777" w:rsidR="00585042" w:rsidRPr="00585042" w:rsidRDefault="00585042" w:rsidP="003A2619">
            <w:pPr>
              <w:widowControl/>
              <w:autoSpaceDE/>
              <w:autoSpaceDN/>
              <w:adjustRightInd/>
              <w:jc w:val="right"/>
              <w:rPr>
                <w:b/>
                <w:bCs/>
                <w:color w:val="000000"/>
              </w:rPr>
            </w:pPr>
            <w:r w:rsidRPr="00585042">
              <w:rPr>
                <w:b/>
                <w:bCs/>
                <w:color w:val="000000"/>
              </w:rPr>
              <w:t> </w:t>
            </w:r>
          </w:p>
        </w:tc>
        <w:tc>
          <w:tcPr>
            <w:tcW w:w="1336" w:type="dxa"/>
            <w:tcBorders>
              <w:top w:val="nil"/>
              <w:left w:val="nil"/>
              <w:bottom w:val="single" w:sz="4" w:space="0" w:color="auto"/>
              <w:right w:val="single" w:sz="4" w:space="0" w:color="auto"/>
            </w:tcBorders>
            <w:shd w:val="clear" w:color="auto" w:fill="auto"/>
            <w:noWrap/>
            <w:vAlign w:val="bottom"/>
            <w:hideMark/>
          </w:tcPr>
          <w:p w14:paraId="72E69739" w14:textId="77777777" w:rsidR="00585042" w:rsidRPr="00585042" w:rsidRDefault="00585042" w:rsidP="003A2619">
            <w:pPr>
              <w:widowControl/>
              <w:autoSpaceDE/>
              <w:autoSpaceDN/>
              <w:adjustRightInd/>
              <w:jc w:val="right"/>
              <w:rPr>
                <w:b/>
                <w:bCs/>
                <w:color w:val="000000"/>
              </w:rPr>
            </w:pPr>
            <w:r w:rsidRPr="00585042">
              <w:rPr>
                <w:b/>
                <w:bCs/>
                <w:color w:val="000000"/>
              </w:rPr>
              <w:t> </w:t>
            </w:r>
          </w:p>
        </w:tc>
      </w:tr>
      <w:tr w:rsidR="00585042" w:rsidRPr="00585042" w14:paraId="595A8616" w14:textId="77777777" w:rsidTr="003A2619">
        <w:trPr>
          <w:trHeight w:val="67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41E6CEBD" w14:textId="77777777" w:rsidR="00585042" w:rsidRPr="00585042" w:rsidRDefault="00585042" w:rsidP="00585042">
            <w:pPr>
              <w:widowControl/>
              <w:autoSpaceDE/>
              <w:autoSpaceDN/>
              <w:adjustRightInd/>
              <w:jc w:val="right"/>
            </w:pPr>
            <w:r w:rsidRPr="00585042">
              <w:lastRenderedPageBreak/>
              <w:t>1201</w:t>
            </w:r>
          </w:p>
        </w:tc>
        <w:tc>
          <w:tcPr>
            <w:tcW w:w="5886" w:type="dxa"/>
            <w:tcBorders>
              <w:top w:val="nil"/>
              <w:left w:val="nil"/>
              <w:bottom w:val="single" w:sz="4" w:space="0" w:color="auto"/>
              <w:right w:val="single" w:sz="4" w:space="0" w:color="auto"/>
            </w:tcBorders>
            <w:shd w:val="clear" w:color="auto" w:fill="auto"/>
            <w:vAlign w:val="center"/>
            <w:hideMark/>
          </w:tcPr>
          <w:p w14:paraId="4E960904" w14:textId="1BD39F05" w:rsidR="00585042" w:rsidRPr="00585042" w:rsidRDefault="00585042" w:rsidP="00585042">
            <w:pPr>
              <w:widowControl/>
              <w:autoSpaceDE/>
              <w:autoSpaceDN/>
              <w:adjustRightInd/>
              <w:rPr>
                <w:b/>
                <w:bCs/>
              </w:rPr>
            </w:pPr>
            <w:r w:rsidRPr="00585042">
              <w:rPr>
                <w:b/>
                <w:bCs/>
              </w:rPr>
              <w:t xml:space="preserve">National circumstance and institutional arrangement: </w:t>
            </w:r>
            <w:r w:rsidRPr="00585042">
              <w:t xml:space="preserve"> Activities: 1.2.1.1.1, 1.2.1.1.3,1.2.1.1.4, 1.2.1.2.1,1.2.1.2.2 &amp; 1.2.1.2.3,</w:t>
            </w:r>
          </w:p>
        </w:tc>
        <w:tc>
          <w:tcPr>
            <w:tcW w:w="1530" w:type="dxa"/>
            <w:tcBorders>
              <w:top w:val="nil"/>
              <w:left w:val="nil"/>
              <w:bottom w:val="single" w:sz="4" w:space="0" w:color="auto"/>
              <w:right w:val="single" w:sz="4" w:space="0" w:color="auto"/>
            </w:tcBorders>
            <w:shd w:val="clear" w:color="auto" w:fill="auto"/>
            <w:noWrap/>
            <w:vAlign w:val="bottom"/>
            <w:hideMark/>
          </w:tcPr>
          <w:p w14:paraId="6CE4CEEB"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20E2FFDD" w14:textId="77777777" w:rsidR="00585042" w:rsidRPr="00585042" w:rsidRDefault="00585042" w:rsidP="003A2619">
            <w:pPr>
              <w:widowControl/>
              <w:autoSpaceDE/>
              <w:autoSpaceDN/>
              <w:adjustRightInd/>
              <w:jc w:val="right"/>
            </w:pPr>
            <w:r w:rsidRPr="00585042">
              <w:t xml:space="preserve">                7,000 </w:t>
            </w:r>
          </w:p>
        </w:tc>
        <w:tc>
          <w:tcPr>
            <w:tcW w:w="1350" w:type="dxa"/>
            <w:tcBorders>
              <w:top w:val="nil"/>
              <w:left w:val="nil"/>
              <w:bottom w:val="single" w:sz="4" w:space="0" w:color="auto"/>
              <w:right w:val="single" w:sz="4" w:space="0" w:color="auto"/>
            </w:tcBorders>
            <w:shd w:val="clear" w:color="auto" w:fill="auto"/>
            <w:noWrap/>
            <w:vAlign w:val="bottom"/>
            <w:hideMark/>
          </w:tcPr>
          <w:p w14:paraId="3F7E89BE" w14:textId="77777777" w:rsidR="00585042" w:rsidRPr="00585042" w:rsidRDefault="00585042" w:rsidP="003A2619">
            <w:pPr>
              <w:widowControl/>
              <w:autoSpaceDE/>
              <w:autoSpaceDN/>
              <w:adjustRightInd/>
              <w:jc w:val="right"/>
            </w:pPr>
            <w:r w:rsidRPr="00585042">
              <w:t xml:space="preserve">            12,000 </w:t>
            </w:r>
          </w:p>
        </w:tc>
        <w:tc>
          <w:tcPr>
            <w:tcW w:w="1260" w:type="dxa"/>
            <w:tcBorders>
              <w:top w:val="nil"/>
              <w:left w:val="nil"/>
              <w:bottom w:val="single" w:sz="4" w:space="0" w:color="auto"/>
              <w:right w:val="single" w:sz="4" w:space="0" w:color="auto"/>
            </w:tcBorders>
            <w:shd w:val="clear" w:color="auto" w:fill="auto"/>
            <w:noWrap/>
            <w:vAlign w:val="bottom"/>
            <w:hideMark/>
          </w:tcPr>
          <w:p w14:paraId="74770A4C" w14:textId="77777777" w:rsidR="00585042" w:rsidRPr="00585042" w:rsidRDefault="00585042" w:rsidP="003A2619">
            <w:pPr>
              <w:widowControl/>
              <w:autoSpaceDE/>
              <w:autoSpaceDN/>
              <w:adjustRightInd/>
              <w:jc w:val="right"/>
            </w:pPr>
            <w:r w:rsidRPr="00585042">
              <w:t xml:space="preserve">                    -   </w:t>
            </w:r>
          </w:p>
        </w:tc>
        <w:tc>
          <w:tcPr>
            <w:tcW w:w="1445" w:type="dxa"/>
            <w:tcBorders>
              <w:top w:val="nil"/>
              <w:left w:val="nil"/>
              <w:bottom w:val="single" w:sz="4" w:space="0" w:color="auto"/>
              <w:right w:val="single" w:sz="4" w:space="0" w:color="auto"/>
            </w:tcBorders>
            <w:shd w:val="clear" w:color="auto" w:fill="auto"/>
            <w:noWrap/>
            <w:vAlign w:val="bottom"/>
            <w:hideMark/>
          </w:tcPr>
          <w:p w14:paraId="15D3025E"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5B0E9442" w14:textId="77777777" w:rsidR="00585042" w:rsidRPr="00585042" w:rsidRDefault="00585042" w:rsidP="003A2619">
            <w:pPr>
              <w:widowControl/>
              <w:autoSpaceDE/>
              <w:autoSpaceDN/>
              <w:adjustRightInd/>
              <w:jc w:val="right"/>
            </w:pPr>
            <w:r w:rsidRPr="00585042">
              <w:t xml:space="preserve">               19,000 </w:t>
            </w:r>
          </w:p>
        </w:tc>
      </w:tr>
      <w:tr w:rsidR="00585042" w:rsidRPr="00585042" w14:paraId="3573BD67" w14:textId="77777777" w:rsidTr="003A2619">
        <w:trPr>
          <w:trHeight w:val="145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0D6D93B" w14:textId="77777777" w:rsidR="00585042" w:rsidRPr="00585042" w:rsidRDefault="00585042" w:rsidP="00585042">
            <w:pPr>
              <w:widowControl/>
              <w:autoSpaceDE/>
              <w:autoSpaceDN/>
              <w:adjustRightInd/>
              <w:jc w:val="right"/>
            </w:pPr>
            <w:r w:rsidRPr="00585042">
              <w:t>1202</w:t>
            </w:r>
          </w:p>
        </w:tc>
        <w:tc>
          <w:tcPr>
            <w:tcW w:w="5886" w:type="dxa"/>
            <w:tcBorders>
              <w:top w:val="nil"/>
              <w:left w:val="nil"/>
              <w:bottom w:val="single" w:sz="4" w:space="0" w:color="auto"/>
              <w:right w:val="single" w:sz="4" w:space="0" w:color="auto"/>
            </w:tcBorders>
            <w:shd w:val="clear" w:color="auto" w:fill="auto"/>
            <w:vAlign w:val="center"/>
            <w:hideMark/>
          </w:tcPr>
          <w:p w14:paraId="4D585ABD" w14:textId="77777777" w:rsidR="00585042" w:rsidRPr="00585042" w:rsidRDefault="00585042" w:rsidP="00585042">
            <w:pPr>
              <w:widowControl/>
              <w:autoSpaceDE/>
              <w:autoSpaceDN/>
              <w:adjustRightInd/>
            </w:pPr>
            <w:r w:rsidRPr="00585042">
              <w:t xml:space="preserve"> </w:t>
            </w:r>
            <w:r w:rsidRPr="00585042">
              <w:rPr>
                <w:b/>
                <w:bCs/>
              </w:rPr>
              <w:t xml:space="preserve">National Greenhouse Gas Inventory </w:t>
            </w:r>
            <w:r w:rsidRPr="00585042">
              <w:t>Activities: 1.2.2.1.1,1.2.2.1.2,1.2.2.1.3,1.2.2.1.4,1.2.2.1.6,1.2.2.1.7,1.2.2.1.8,1.2.2.2.1,1.2.2.2.2,1.2.2.2.3,1.2.2.2.4,1.2.2.2.5,1.2.2.3.1,1.2.2.3.2,1.2.2.3.3,1.2.2.3.4,1.2.2.3.5,1.2.2.3.6,1.2.2.3.8,1.2.2.3.9,1.2.2.3.10,1.2.2.4.1,1.2.2.4.2 &amp; 1.2.2.4.4</w:t>
            </w:r>
          </w:p>
        </w:tc>
        <w:tc>
          <w:tcPr>
            <w:tcW w:w="1530" w:type="dxa"/>
            <w:tcBorders>
              <w:top w:val="nil"/>
              <w:left w:val="nil"/>
              <w:bottom w:val="single" w:sz="4" w:space="0" w:color="auto"/>
              <w:right w:val="single" w:sz="4" w:space="0" w:color="auto"/>
            </w:tcBorders>
            <w:shd w:val="clear" w:color="auto" w:fill="auto"/>
            <w:noWrap/>
            <w:vAlign w:val="bottom"/>
            <w:hideMark/>
          </w:tcPr>
          <w:p w14:paraId="519DE83E"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31E360D3" w14:textId="77777777" w:rsidR="00585042" w:rsidRPr="00585042" w:rsidRDefault="00585042" w:rsidP="003A2619">
            <w:pPr>
              <w:widowControl/>
              <w:autoSpaceDE/>
              <w:autoSpaceDN/>
              <w:adjustRightInd/>
              <w:jc w:val="right"/>
            </w:pPr>
            <w:r w:rsidRPr="00585042">
              <w:t xml:space="preserve">              30,600 </w:t>
            </w:r>
          </w:p>
        </w:tc>
        <w:tc>
          <w:tcPr>
            <w:tcW w:w="1350" w:type="dxa"/>
            <w:tcBorders>
              <w:top w:val="nil"/>
              <w:left w:val="nil"/>
              <w:bottom w:val="single" w:sz="4" w:space="0" w:color="auto"/>
              <w:right w:val="single" w:sz="4" w:space="0" w:color="auto"/>
            </w:tcBorders>
            <w:shd w:val="clear" w:color="auto" w:fill="auto"/>
            <w:noWrap/>
            <w:vAlign w:val="bottom"/>
            <w:hideMark/>
          </w:tcPr>
          <w:p w14:paraId="7B06515F" w14:textId="77777777" w:rsidR="00585042" w:rsidRPr="00585042" w:rsidRDefault="00585042" w:rsidP="003A2619">
            <w:pPr>
              <w:widowControl/>
              <w:autoSpaceDE/>
              <w:autoSpaceDN/>
              <w:adjustRightInd/>
              <w:jc w:val="right"/>
            </w:pPr>
            <w:r w:rsidRPr="00585042">
              <w:t xml:space="preserve">            88,300 </w:t>
            </w:r>
          </w:p>
        </w:tc>
        <w:tc>
          <w:tcPr>
            <w:tcW w:w="1260" w:type="dxa"/>
            <w:tcBorders>
              <w:top w:val="nil"/>
              <w:left w:val="nil"/>
              <w:bottom w:val="single" w:sz="4" w:space="0" w:color="auto"/>
              <w:right w:val="single" w:sz="4" w:space="0" w:color="auto"/>
            </w:tcBorders>
            <w:shd w:val="clear" w:color="auto" w:fill="auto"/>
            <w:noWrap/>
            <w:vAlign w:val="bottom"/>
            <w:hideMark/>
          </w:tcPr>
          <w:p w14:paraId="3C6C97BB" w14:textId="77777777" w:rsidR="00585042" w:rsidRPr="00585042" w:rsidRDefault="00585042" w:rsidP="003A2619">
            <w:pPr>
              <w:widowControl/>
              <w:autoSpaceDE/>
              <w:autoSpaceDN/>
              <w:adjustRightInd/>
              <w:jc w:val="right"/>
            </w:pPr>
            <w:r w:rsidRPr="00585042">
              <w:t xml:space="preserve">            72,300 </w:t>
            </w:r>
          </w:p>
        </w:tc>
        <w:tc>
          <w:tcPr>
            <w:tcW w:w="1445" w:type="dxa"/>
            <w:tcBorders>
              <w:top w:val="nil"/>
              <w:left w:val="nil"/>
              <w:bottom w:val="single" w:sz="4" w:space="0" w:color="auto"/>
              <w:right w:val="single" w:sz="4" w:space="0" w:color="auto"/>
            </w:tcBorders>
            <w:shd w:val="clear" w:color="auto" w:fill="auto"/>
            <w:noWrap/>
            <w:vAlign w:val="bottom"/>
            <w:hideMark/>
          </w:tcPr>
          <w:p w14:paraId="2D05C244" w14:textId="77777777" w:rsidR="00585042" w:rsidRPr="00585042" w:rsidRDefault="00585042" w:rsidP="003A2619">
            <w:pPr>
              <w:widowControl/>
              <w:autoSpaceDE/>
              <w:autoSpaceDN/>
              <w:adjustRightInd/>
              <w:jc w:val="right"/>
            </w:pPr>
            <w:r w:rsidRPr="00585042">
              <w:t xml:space="preserve">             24,800 </w:t>
            </w:r>
          </w:p>
        </w:tc>
        <w:tc>
          <w:tcPr>
            <w:tcW w:w="1336" w:type="dxa"/>
            <w:tcBorders>
              <w:top w:val="nil"/>
              <w:left w:val="nil"/>
              <w:bottom w:val="single" w:sz="4" w:space="0" w:color="auto"/>
              <w:right w:val="single" w:sz="4" w:space="0" w:color="auto"/>
            </w:tcBorders>
            <w:shd w:val="clear" w:color="auto" w:fill="auto"/>
            <w:noWrap/>
            <w:vAlign w:val="bottom"/>
            <w:hideMark/>
          </w:tcPr>
          <w:p w14:paraId="50FA82AB" w14:textId="77777777" w:rsidR="00585042" w:rsidRPr="00585042" w:rsidRDefault="00585042" w:rsidP="003A2619">
            <w:pPr>
              <w:widowControl/>
              <w:autoSpaceDE/>
              <w:autoSpaceDN/>
              <w:adjustRightInd/>
              <w:jc w:val="right"/>
            </w:pPr>
            <w:r w:rsidRPr="00585042">
              <w:t xml:space="preserve">             216,000 </w:t>
            </w:r>
          </w:p>
        </w:tc>
      </w:tr>
      <w:tr w:rsidR="00585042" w:rsidRPr="00585042" w14:paraId="1AB7F329" w14:textId="77777777" w:rsidTr="003A2619">
        <w:trPr>
          <w:trHeight w:val="1620"/>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435E5BF" w14:textId="77777777" w:rsidR="00585042" w:rsidRPr="00585042" w:rsidRDefault="00585042" w:rsidP="00585042">
            <w:pPr>
              <w:widowControl/>
              <w:autoSpaceDE/>
              <w:autoSpaceDN/>
              <w:adjustRightInd/>
              <w:jc w:val="right"/>
            </w:pPr>
            <w:r w:rsidRPr="00585042">
              <w:t>1203</w:t>
            </w:r>
          </w:p>
        </w:tc>
        <w:tc>
          <w:tcPr>
            <w:tcW w:w="5886" w:type="dxa"/>
            <w:tcBorders>
              <w:top w:val="nil"/>
              <w:left w:val="nil"/>
              <w:bottom w:val="single" w:sz="4" w:space="0" w:color="auto"/>
              <w:right w:val="single" w:sz="4" w:space="0" w:color="auto"/>
            </w:tcBorders>
            <w:shd w:val="clear" w:color="auto" w:fill="auto"/>
            <w:vAlign w:val="center"/>
            <w:hideMark/>
          </w:tcPr>
          <w:p w14:paraId="12BB9540" w14:textId="77777777" w:rsidR="00585042" w:rsidRPr="00585042" w:rsidRDefault="00585042" w:rsidP="00585042">
            <w:pPr>
              <w:widowControl/>
              <w:autoSpaceDE/>
              <w:autoSpaceDN/>
              <w:adjustRightInd/>
              <w:rPr>
                <w:b/>
                <w:bCs/>
              </w:rPr>
            </w:pPr>
            <w:r w:rsidRPr="00585042">
              <w:rPr>
                <w:b/>
                <w:bCs/>
              </w:rPr>
              <w:t xml:space="preserve"> Vulnerability and Adaptation Assessment  </w:t>
            </w:r>
            <w:r w:rsidRPr="00585042">
              <w:t>Activities:</w:t>
            </w:r>
            <w:r w:rsidRPr="00585042">
              <w:rPr>
                <w:b/>
                <w:bCs/>
              </w:rPr>
              <w:t xml:space="preserve"> </w:t>
            </w:r>
            <w:r w:rsidRPr="00585042">
              <w:t>1.2.3.1.1.1,1.2.3.1.1.2,1.2.3.1.1.3,1.2.3.1.1.4,1.2.3.1.2.1,1.2.3.1.2.2,1.2.3.1.2.3,1.2.3.1.2.4,1.2.3.1.2.5,1.2.3.1.2.6,1.2.3.1.3.1,1.2.3.1.3.2,1.2.3.1.3.3,1.2.3.1.3.4,1.2.3.1.4.1,1.2.3.1.4.2,1.2.3.1.4.3,1.2.3.1.4.4,1.2.3.1.5.1,1.2.3.1.5.2,1.2.3.1.5.3,1.2.3.1.5.4,1.2.3.1.5.5,1.2.3.1.5.6,1.2.3.1.5.7,1.2.3.1.6.1,1.2.3.1.6.2,1.2.3.1.6.3,1.2.3.1.6.5,1.2.3.1.6.6 &amp; 1.2.3.1.6.7</w:t>
            </w:r>
          </w:p>
        </w:tc>
        <w:tc>
          <w:tcPr>
            <w:tcW w:w="1530" w:type="dxa"/>
            <w:tcBorders>
              <w:top w:val="nil"/>
              <w:left w:val="nil"/>
              <w:bottom w:val="single" w:sz="4" w:space="0" w:color="auto"/>
              <w:right w:val="single" w:sz="4" w:space="0" w:color="auto"/>
            </w:tcBorders>
            <w:shd w:val="clear" w:color="auto" w:fill="auto"/>
            <w:noWrap/>
            <w:vAlign w:val="bottom"/>
            <w:hideMark/>
          </w:tcPr>
          <w:p w14:paraId="415968F4"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1E1C3508" w14:textId="77777777" w:rsidR="00585042" w:rsidRPr="00585042" w:rsidRDefault="00585042" w:rsidP="003A2619">
            <w:pPr>
              <w:widowControl/>
              <w:autoSpaceDE/>
              <w:autoSpaceDN/>
              <w:adjustRightInd/>
              <w:jc w:val="right"/>
            </w:pPr>
            <w:r w:rsidRPr="00585042">
              <w:t xml:space="preserve">              12,950 </w:t>
            </w:r>
          </w:p>
        </w:tc>
        <w:tc>
          <w:tcPr>
            <w:tcW w:w="1350" w:type="dxa"/>
            <w:tcBorders>
              <w:top w:val="nil"/>
              <w:left w:val="nil"/>
              <w:bottom w:val="single" w:sz="4" w:space="0" w:color="auto"/>
              <w:right w:val="single" w:sz="4" w:space="0" w:color="auto"/>
            </w:tcBorders>
            <w:shd w:val="clear" w:color="auto" w:fill="auto"/>
            <w:noWrap/>
            <w:vAlign w:val="bottom"/>
            <w:hideMark/>
          </w:tcPr>
          <w:p w14:paraId="3B2B25F5" w14:textId="77777777" w:rsidR="00585042" w:rsidRPr="00585042" w:rsidRDefault="00585042" w:rsidP="003A2619">
            <w:pPr>
              <w:widowControl/>
              <w:autoSpaceDE/>
              <w:autoSpaceDN/>
              <w:adjustRightInd/>
              <w:jc w:val="right"/>
            </w:pPr>
            <w:r w:rsidRPr="00585042">
              <w:t xml:space="preserve">            27,800 </w:t>
            </w:r>
          </w:p>
        </w:tc>
        <w:tc>
          <w:tcPr>
            <w:tcW w:w="1260" w:type="dxa"/>
            <w:tcBorders>
              <w:top w:val="nil"/>
              <w:left w:val="nil"/>
              <w:bottom w:val="single" w:sz="4" w:space="0" w:color="auto"/>
              <w:right w:val="single" w:sz="4" w:space="0" w:color="auto"/>
            </w:tcBorders>
            <w:shd w:val="clear" w:color="auto" w:fill="auto"/>
            <w:noWrap/>
            <w:vAlign w:val="bottom"/>
            <w:hideMark/>
          </w:tcPr>
          <w:p w14:paraId="015C0EBC" w14:textId="77777777" w:rsidR="00585042" w:rsidRPr="00585042" w:rsidRDefault="00585042" w:rsidP="003A2619">
            <w:pPr>
              <w:widowControl/>
              <w:autoSpaceDE/>
              <w:autoSpaceDN/>
              <w:adjustRightInd/>
              <w:jc w:val="right"/>
            </w:pPr>
            <w:r w:rsidRPr="00585042">
              <w:t xml:space="preserve">            27,800 </w:t>
            </w:r>
          </w:p>
        </w:tc>
        <w:tc>
          <w:tcPr>
            <w:tcW w:w="1445" w:type="dxa"/>
            <w:tcBorders>
              <w:top w:val="nil"/>
              <w:left w:val="nil"/>
              <w:bottom w:val="single" w:sz="4" w:space="0" w:color="auto"/>
              <w:right w:val="single" w:sz="4" w:space="0" w:color="auto"/>
            </w:tcBorders>
            <w:shd w:val="clear" w:color="auto" w:fill="auto"/>
            <w:noWrap/>
            <w:vAlign w:val="bottom"/>
            <w:hideMark/>
          </w:tcPr>
          <w:p w14:paraId="43ADF6E6" w14:textId="77777777" w:rsidR="00585042" w:rsidRPr="00585042" w:rsidRDefault="00585042" w:rsidP="003A2619">
            <w:pPr>
              <w:widowControl/>
              <w:autoSpaceDE/>
              <w:autoSpaceDN/>
              <w:adjustRightInd/>
              <w:jc w:val="right"/>
            </w:pPr>
            <w:r w:rsidRPr="00585042">
              <w:t xml:space="preserve">             14,450 </w:t>
            </w:r>
          </w:p>
        </w:tc>
        <w:tc>
          <w:tcPr>
            <w:tcW w:w="1336" w:type="dxa"/>
            <w:tcBorders>
              <w:top w:val="nil"/>
              <w:left w:val="nil"/>
              <w:bottom w:val="single" w:sz="4" w:space="0" w:color="auto"/>
              <w:right w:val="single" w:sz="4" w:space="0" w:color="auto"/>
            </w:tcBorders>
            <w:shd w:val="clear" w:color="auto" w:fill="auto"/>
            <w:noWrap/>
            <w:vAlign w:val="bottom"/>
            <w:hideMark/>
          </w:tcPr>
          <w:p w14:paraId="03E59CAB" w14:textId="77777777" w:rsidR="00585042" w:rsidRPr="00585042" w:rsidRDefault="00585042" w:rsidP="003A2619">
            <w:pPr>
              <w:widowControl/>
              <w:autoSpaceDE/>
              <w:autoSpaceDN/>
              <w:adjustRightInd/>
              <w:jc w:val="right"/>
            </w:pPr>
            <w:r w:rsidRPr="00585042">
              <w:t xml:space="preserve">               83,000 </w:t>
            </w:r>
          </w:p>
        </w:tc>
      </w:tr>
      <w:tr w:rsidR="00585042" w:rsidRPr="00585042" w14:paraId="78856389" w14:textId="77777777" w:rsidTr="003A2619">
        <w:trPr>
          <w:trHeight w:val="76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DF837B9" w14:textId="77777777" w:rsidR="00585042" w:rsidRPr="00585042" w:rsidRDefault="00585042" w:rsidP="00585042">
            <w:pPr>
              <w:widowControl/>
              <w:autoSpaceDE/>
              <w:autoSpaceDN/>
              <w:adjustRightInd/>
              <w:jc w:val="right"/>
            </w:pPr>
            <w:r w:rsidRPr="00585042">
              <w:t>1204</w:t>
            </w:r>
          </w:p>
        </w:tc>
        <w:tc>
          <w:tcPr>
            <w:tcW w:w="5886" w:type="dxa"/>
            <w:tcBorders>
              <w:top w:val="nil"/>
              <w:left w:val="nil"/>
              <w:bottom w:val="single" w:sz="4" w:space="0" w:color="auto"/>
              <w:right w:val="single" w:sz="4" w:space="0" w:color="auto"/>
            </w:tcBorders>
            <w:shd w:val="clear" w:color="auto" w:fill="auto"/>
            <w:vAlign w:val="center"/>
            <w:hideMark/>
          </w:tcPr>
          <w:p w14:paraId="567E8727" w14:textId="24FF2844" w:rsidR="00585042" w:rsidRPr="00585042" w:rsidRDefault="00585042" w:rsidP="00585042">
            <w:pPr>
              <w:widowControl/>
              <w:autoSpaceDE/>
              <w:autoSpaceDN/>
              <w:adjustRightInd/>
              <w:rPr>
                <w:b/>
                <w:bCs/>
              </w:rPr>
            </w:pPr>
            <w:r w:rsidRPr="00585042">
              <w:rPr>
                <w:b/>
                <w:bCs/>
              </w:rPr>
              <w:t xml:space="preserve">Measures to Mitigate climate change </w:t>
            </w:r>
            <w:r w:rsidRPr="00585042">
              <w:t>Activities:</w:t>
            </w:r>
            <w:r w:rsidRPr="00585042">
              <w:rPr>
                <w:b/>
                <w:bCs/>
              </w:rPr>
              <w:t xml:space="preserve"> </w:t>
            </w:r>
            <w:r w:rsidRPr="00585042">
              <w:t>1.2.3.2.1.2,1.2.3.2.1.3,1.2.3.2.1.4,1.2.3.2.1.5,1.2.3.2.1.6,1.2.3.2.1.7,1.2.3.2.1.8,1.2.3.2.1.9 &amp; 1.2.3.2.1.10</w:t>
            </w:r>
          </w:p>
        </w:tc>
        <w:tc>
          <w:tcPr>
            <w:tcW w:w="1530" w:type="dxa"/>
            <w:tcBorders>
              <w:top w:val="nil"/>
              <w:left w:val="nil"/>
              <w:bottom w:val="single" w:sz="4" w:space="0" w:color="auto"/>
              <w:right w:val="single" w:sz="4" w:space="0" w:color="auto"/>
            </w:tcBorders>
            <w:shd w:val="clear" w:color="auto" w:fill="auto"/>
            <w:noWrap/>
            <w:vAlign w:val="bottom"/>
            <w:hideMark/>
          </w:tcPr>
          <w:p w14:paraId="4F13BFEE"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43B6E25B"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5A168F2E" w14:textId="77777777" w:rsidR="00585042" w:rsidRPr="00585042" w:rsidRDefault="00585042" w:rsidP="003A2619">
            <w:pPr>
              <w:widowControl/>
              <w:autoSpaceDE/>
              <w:autoSpaceDN/>
              <w:adjustRightInd/>
              <w:jc w:val="right"/>
            </w:pPr>
            <w:r w:rsidRPr="00585042">
              <w:t xml:space="preserve">            14,500 </w:t>
            </w:r>
          </w:p>
        </w:tc>
        <w:tc>
          <w:tcPr>
            <w:tcW w:w="1260" w:type="dxa"/>
            <w:tcBorders>
              <w:top w:val="nil"/>
              <w:left w:val="nil"/>
              <w:bottom w:val="single" w:sz="4" w:space="0" w:color="auto"/>
              <w:right w:val="single" w:sz="4" w:space="0" w:color="auto"/>
            </w:tcBorders>
            <w:shd w:val="clear" w:color="auto" w:fill="auto"/>
            <w:noWrap/>
            <w:vAlign w:val="bottom"/>
            <w:hideMark/>
          </w:tcPr>
          <w:p w14:paraId="2E7FB48C" w14:textId="77777777" w:rsidR="00585042" w:rsidRPr="00585042" w:rsidRDefault="00585042" w:rsidP="003A2619">
            <w:pPr>
              <w:widowControl/>
              <w:autoSpaceDE/>
              <w:autoSpaceDN/>
              <w:adjustRightInd/>
              <w:jc w:val="right"/>
            </w:pPr>
            <w:r w:rsidRPr="00585042">
              <w:t xml:space="preserve">            47,000 </w:t>
            </w:r>
          </w:p>
        </w:tc>
        <w:tc>
          <w:tcPr>
            <w:tcW w:w="1445" w:type="dxa"/>
            <w:tcBorders>
              <w:top w:val="nil"/>
              <w:left w:val="nil"/>
              <w:bottom w:val="single" w:sz="4" w:space="0" w:color="auto"/>
              <w:right w:val="single" w:sz="4" w:space="0" w:color="auto"/>
            </w:tcBorders>
            <w:shd w:val="clear" w:color="auto" w:fill="auto"/>
            <w:noWrap/>
            <w:vAlign w:val="bottom"/>
            <w:hideMark/>
          </w:tcPr>
          <w:p w14:paraId="743E3AB8" w14:textId="77777777" w:rsidR="00585042" w:rsidRPr="00585042" w:rsidRDefault="00585042" w:rsidP="003A2619">
            <w:pPr>
              <w:widowControl/>
              <w:autoSpaceDE/>
              <w:autoSpaceDN/>
              <w:adjustRightInd/>
              <w:jc w:val="right"/>
            </w:pPr>
            <w:r w:rsidRPr="00585042">
              <w:t xml:space="preserve">             13,500 </w:t>
            </w:r>
          </w:p>
        </w:tc>
        <w:tc>
          <w:tcPr>
            <w:tcW w:w="1336" w:type="dxa"/>
            <w:tcBorders>
              <w:top w:val="nil"/>
              <w:left w:val="nil"/>
              <w:bottom w:val="single" w:sz="4" w:space="0" w:color="auto"/>
              <w:right w:val="single" w:sz="4" w:space="0" w:color="auto"/>
            </w:tcBorders>
            <w:shd w:val="clear" w:color="auto" w:fill="auto"/>
            <w:noWrap/>
            <w:vAlign w:val="bottom"/>
            <w:hideMark/>
          </w:tcPr>
          <w:p w14:paraId="125F9936" w14:textId="77777777" w:rsidR="00585042" w:rsidRPr="00585042" w:rsidRDefault="00585042" w:rsidP="003A2619">
            <w:pPr>
              <w:widowControl/>
              <w:autoSpaceDE/>
              <w:autoSpaceDN/>
              <w:adjustRightInd/>
              <w:jc w:val="right"/>
            </w:pPr>
            <w:r w:rsidRPr="00585042">
              <w:t xml:space="preserve">               75,000 </w:t>
            </w:r>
          </w:p>
        </w:tc>
      </w:tr>
      <w:tr w:rsidR="00585042" w:rsidRPr="00585042" w14:paraId="34D8FE01" w14:textId="77777777" w:rsidTr="003A2619">
        <w:trPr>
          <w:trHeight w:val="990"/>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0488471" w14:textId="77777777" w:rsidR="00585042" w:rsidRPr="00585042" w:rsidRDefault="00585042" w:rsidP="00585042">
            <w:pPr>
              <w:widowControl/>
              <w:autoSpaceDE/>
              <w:autoSpaceDN/>
              <w:adjustRightInd/>
              <w:jc w:val="right"/>
            </w:pPr>
            <w:r w:rsidRPr="00585042">
              <w:t>1205</w:t>
            </w:r>
          </w:p>
        </w:tc>
        <w:tc>
          <w:tcPr>
            <w:tcW w:w="5886" w:type="dxa"/>
            <w:tcBorders>
              <w:top w:val="nil"/>
              <w:left w:val="nil"/>
              <w:bottom w:val="single" w:sz="4" w:space="0" w:color="auto"/>
              <w:right w:val="single" w:sz="4" w:space="0" w:color="auto"/>
            </w:tcBorders>
            <w:shd w:val="clear" w:color="auto" w:fill="auto"/>
            <w:vAlign w:val="center"/>
            <w:hideMark/>
          </w:tcPr>
          <w:p w14:paraId="690DBEB0" w14:textId="77777777" w:rsidR="00585042" w:rsidRPr="00585042" w:rsidRDefault="00585042" w:rsidP="00585042">
            <w:pPr>
              <w:widowControl/>
              <w:autoSpaceDE/>
              <w:autoSpaceDN/>
              <w:adjustRightInd/>
              <w:rPr>
                <w:b/>
                <w:bCs/>
              </w:rPr>
            </w:pPr>
            <w:r w:rsidRPr="00585042">
              <w:rPr>
                <w:b/>
                <w:bCs/>
              </w:rPr>
              <w:t xml:space="preserve">Mitigation actions and their effects </w:t>
            </w:r>
            <w:r w:rsidRPr="00585042">
              <w:t xml:space="preserve">Activities: </w:t>
            </w:r>
            <w:r w:rsidRPr="00585042">
              <w:rPr>
                <w:b/>
                <w:bCs/>
              </w:rPr>
              <w:t xml:space="preserve"> </w:t>
            </w:r>
            <w:r w:rsidRPr="00585042">
              <w:t>1.2.4.1.1,1.2.4.1.2,1.2.4.1.3,1.2.4.1.4,1.2.4.1.5,1.2.4.2.1,1.2.4.2.2,1.2.4.2.3,1.2.4.2.4,1.2.4.2.5,1.2.4.2.6,1.2.4.2.8 &amp;1.2.4.2.9</w:t>
            </w:r>
          </w:p>
        </w:tc>
        <w:tc>
          <w:tcPr>
            <w:tcW w:w="1530" w:type="dxa"/>
            <w:tcBorders>
              <w:top w:val="nil"/>
              <w:left w:val="nil"/>
              <w:bottom w:val="single" w:sz="4" w:space="0" w:color="auto"/>
              <w:right w:val="single" w:sz="4" w:space="0" w:color="auto"/>
            </w:tcBorders>
            <w:shd w:val="clear" w:color="auto" w:fill="auto"/>
            <w:noWrap/>
            <w:vAlign w:val="bottom"/>
            <w:hideMark/>
          </w:tcPr>
          <w:p w14:paraId="4F594565"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2EC81D44"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4E1790EB" w14:textId="77777777" w:rsidR="00585042" w:rsidRPr="00585042" w:rsidRDefault="00585042" w:rsidP="003A2619">
            <w:pPr>
              <w:widowControl/>
              <w:autoSpaceDE/>
              <w:autoSpaceDN/>
              <w:adjustRightInd/>
              <w:jc w:val="right"/>
            </w:pPr>
            <w:r w:rsidRPr="00585042">
              <w:t xml:space="preserve">            63,500 </w:t>
            </w:r>
          </w:p>
        </w:tc>
        <w:tc>
          <w:tcPr>
            <w:tcW w:w="1260" w:type="dxa"/>
            <w:tcBorders>
              <w:top w:val="nil"/>
              <w:left w:val="nil"/>
              <w:bottom w:val="single" w:sz="4" w:space="0" w:color="auto"/>
              <w:right w:val="single" w:sz="4" w:space="0" w:color="auto"/>
            </w:tcBorders>
            <w:shd w:val="clear" w:color="auto" w:fill="auto"/>
            <w:noWrap/>
            <w:vAlign w:val="bottom"/>
            <w:hideMark/>
          </w:tcPr>
          <w:p w14:paraId="791F71B1" w14:textId="77777777" w:rsidR="00585042" w:rsidRPr="00585042" w:rsidRDefault="00585042" w:rsidP="003A2619">
            <w:pPr>
              <w:widowControl/>
              <w:autoSpaceDE/>
              <w:autoSpaceDN/>
              <w:adjustRightInd/>
              <w:jc w:val="right"/>
            </w:pPr>
            <w:r w:rsidRPr="00585042">
              <w:t xml:space="preserve">            31,500 </w:t>
            </w:r>
          </w:p>
        </w:tc>
        <w:tc>
          <w:tcPr>
            <w:tcW w:w="1445" w:type="dxa"/>
            <w:tcBorders>
              <w:top w:val="nil"/>
              <w:left w:val="nil"/>
              <w:bottom w:val="single" w:sz="4" w:space="0" w:color="auto"/>
              <w:right w:val="single" w:sz="4" w:space="0" w:color="auto"/>
            </w:tcBorders>
            <w:shd w:val="clear" w:color="auto" w:fill="auto"/>
            <w:noWrap/>
            <w:vAlign w:val="bottom"/>
            <w:hideMark/>
          </w:tcPr>
          <w:p w14:paraId="465989D6"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7409BE5D" w14:textId="77777777" w:rsidR="00585042" w:rsidRPr="00585042" w:rsidRDefault="00585042" w:rsidP="003A2619">
            <w:pPr>
              <w:widowControl/>
              <w:autoSpaceDE/>
              <w:autoSpaceDN/>
              <w:adjustRightInd/>
              <w:jc w:val="right"/>
            </w:pPr>
            <w:r w:rsidRPr="00585042">
              <w:t xml:space="preserve">               95,000 </w:t>
            </w:r>
          </w:p>
        </w:tc>
      </w:tr>
      <w:tr w:rsidR="00585042" w:rsidRPr="00585042" w14:paraId="6053EBAD" w14:textId="77777777" w:rsidTr="003A2619">
        <w:trPr>
          <w:trHeight w:val="151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3954EE6" w14:textId="77777777" w:rsidR="00585042" w:rsidRPr="00585042" w:rsidRDefault="00585042" w:rsidP="00585042">
            <w:pPr>
              <w:widowControl/>
              <w:autoSpaceDE/>
              <w:autoSpaceDN/>
              <w:adjustRightInd/>
              <w:jc w:val="right"/>
            </w:pPr>
            <w:r w:rsidRPr="00585042">
              <w:t>1206</w:t>
            </w:r>
          </w:p>
        </w:tc>
        <w:tc>
          <w:tcPr>
            <w:tcW w:w="5886" w:type="dxa"/>
            <w:tcBorders>
              <w:top w:val="nil"/>
              <w:left w:val="nil"/>
              <w:bottom w:val="single" w:sz="4" w:space="0" w:color="auto"/>
              <w:right w:val="single" w:sz="4" w:space="0" w:color="auto"/>
            </w:tcBorders>
            <w:shd w:val="clear" w:color="auto" w:fill="auto"/>
            <w:vAlign w:val="center"/>
            <w:hideMark/>
          </w:tcPr>
          <w:p w14:paraId="12007B90" w14:textId="77777777" w:rsidR="00585042" w:rsidRPr="00585042" w:rsidRDefault="00585042" w:rsidP="00585042">
            <w:pPr>
              <w:widowControl/>
              <w:autoSpaceDE/>
              <w:autoSpaceDN/>
              <w:adjustRightInd/>
              <w:rPr>
                <w:b/>
                <w:bCs/>
              </w:rPr>
            </w:pPr>
            <w:r w:rsidRPr="00585042">
              <w:rPr>
                <w:b/>
                <w:bCs/>
              </w:rPr>
              <w:t xml:space="preserve">Other information: </w:t>
            </w:r>
            <w:r w:rsidRPr="00585042">
              <w:t>Activities: 1.2.5.1.1.1,1.2.5.1.2.1,1.2.5.1.2.2,1.2.5.2.1.1,1.2.5.2.1.2,1.2.5.2.1.3,1.2.5.2.1.4,1.2.5.2.1.5,1.2.5.2.1.6,1.2.5.3.1.1,1.2.5.3.1.2,1.2.5.3.1.3,1.2.5.3.1.4,1.2.5.3.1.5,1.2.5.3.1.6,1.2.5.4.1.1,1.2.5.4.1.2,1.2.5.4.1.3,1.2.5.4.1.4,1.2.5.4.1.5,1.2.5.4.1.6,1.2.5.4.1.7,1.2.5.4.1.8,1.2.5.4.1.10,1.2.5.5.1.1,1.2.5.5.1.2,1.2.5.6.1.1,1.2.5.7.1.1,1.2.5.7.1.2,1.2.5.7.1.3,1.2.5.7.1.4 &amp; 1.2.5.7.1.5</w:t>
            </w:r>
          </w:p>
        </w:tc>
        <w:tc>
          <w:tcPr>
            <w:tcW w:w="1530" w:type="dxa"/>
            <w:tcBorders>
              <w:top w:val="nil"/>
              <w:left w:val="nil"/>
              <w:bottom w:val="single" w:sz="4" w:space="0" w:color="auto"/>
              <w:right w:val="single" w:sz="4" w:space="0" w:color="auto"/>
            </w:tcBorders>
            <w:shd w:val="clear" w:color="auto" w:fill="auto"/>
            <w:noWrap/>
            <w:vAlign w:val="bottom"/>
            <w:hideMark/>
          </w:tcPr>
          <w:p w14:paraId="37910B05"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52609223" w14:textId="77777777" w:rsidR="00585042" w:rsidRPr="00585042" w:rsidRDefault="00585042" w:rsidP="003A2619">
            <w:pPr>
              <w:widowControl/>
              <w:autoSpaceDE/>
              <w:autoSpaceDN/>
              <w:adjustRightInd/>
              <w:jc w:val="right"/>
            </w:pPr>
            <w:r w:rsidRPr="00585042">
              <w:t xml:space="preserve">                   100 </w:t>
            </w:r>
          </w:p>
        </w:tc>
        <w:tc>
          <w:tcPr>
            <w:tcW w:w="1350" w:type="dxa"/>
            <w:tcBorders>
              <w:top w:val="nil"/>
              <w:left w:val="nil"/>
              <w:bottom w:val="single" w:sz="4" w:space="0" w:color="auto"/>
              <w:right w:val="single" w:sz="4" w:space="0" w:color="auto"/>
            </w:tcBorders>
            <w:shd w:val="clear" w:color="auto" w:fill="auto"/>
            <w:noWrap/>
            <w:vAlign w:val="bottom"/>
            <w:hideMark/>
          </w:tcPr>
          <w:p w14:paraId="5DD321F4" w14:textId="77777777" w:rsidR="00585042" w:rsidRPr="00585042" w:rsidRDefault="00585042" w:rsidP="003A2619">
            <w:pPr>
              <w:widowControl/>
              <w:autoSpaceDE/>
              <w:autoSpaceDN/>
              <w:adjustRightInd/>
              <w:jc w:val="right"/>
            </w:pPr>
            <w:r w:rsidRPr="00585042">
              <w:t xml:space="preserve">              4,950 </w:t>
            </w:r>
          </w:p>
        </w:tc>
        <w:tc>
          <w:tcPr>
            <w:tcW w:w="1260" w:type="dxa"/>
            <w:tcBorders>
              <w:top w:val="nil"/>
              <w:left w:val="nil"/>
              <w:bottom w:val="single" w:sz="4" w:space="0" w:color="auto"/>
              <w:right w:val="single" w:sz="4" w:space="0" w:color="auto"/>
            </w:tcBorders>
            <w:shd w:val="clear" w:color="auto" w:fill="auto"/>
            <w:noWrap/>
            <w:vAlign w:val="bottom"/>
            <w:hideMark/>
          </w:tcPr>
          <w:p w14:paraId="07CA744C" w14:textId="77777777" w:rsidR="00585042" w:rsidRPr="00585042" w:rsidRDefault="00585042" w:rsidP="003A2619">
            <w:pPr>
              <w:widowControl/>
              <w:autoSpaceDE/>
              <w:autoSpaceDN/>
              <w:adjustRightInd/>
              <w:jc w:val="right"/>
            </w:pPr>
            <w:r w:rsidRPr="00585042">
              <w:t xml:space="preserve">            10,250 </w:t>
            </w:r>
          </w:p>
        </w:tc>
        <w:tc>
          <w:tcPr>
            <w:tcW w:w="1445" w:type="dxa"/>
            <w:tcBorders>
              <w:top w:val="nil"/>
              <w:left w:val="nil"/>
              <w:bottom w:val="single" w:sz="4" w:space="0" w:color="auto"/>
              <w:right w:val="single" w:sz="4" w:space="0" w:color="auto"/>
            </w:tcBorders>
            <w:shd w:val="clear" w:color="auto" w:fill="auto"/>
            <w:noWrap/>
            <w:vAlign w:val="bottom"/>
            <w:hideMark/>
          </w:tcPr>
          <w:p w14:paraId="7CDC353D" w14:textId="77777777" w:rsidR="00585042" w:rsidRPr="00585042" w:rsidRDefault="00585042" w:rsidP="003A2619">
            <w:pPr>
              <w:widowControl/>
              <w:autoSpaceDE/>
              <w:autoSpaceDN/>
              <w:adjustRightInd/>
              <w:jc w:val="right"/>
            </w:pPr>
            <w:r w:rsidRPr="00585042">
              <w:t xml:space="preserve">               7,700 </w:t>
            </w:r>
          </w:p>
        </w:tc>
        <w:tc>
          <w:tcPr>
            <w:tcW w:w="1336" w:type="dxa"/>
            <w:tcBorders>
              <w:top w:val="nil"/>
              <w:left w:val="nil"/>
              <w:bottom w:val="single" w:sz="4" w:space="0" w:color="auto"/>
              <w:right w:val="single" w:sz="4" w:space="0" w:color="auto"/>
            </w:tcBorders>
            <w:shd w:val="clear" w:color="auto" w:fill="auto"/>
            <w:noWrap/>
            <w:vAlign w:val="bottom"/>
            <w:hideMark/>
          </w:tcPr>
          <w:p w14:paraId="26F356C1" w14:textId="77777777" w:rsidR="00585042" w:rsidRPr="00585042" w:rsidRDefault="00585042" w:rsidP="003A2619">
            <w:pPr>
              <w:widowControl/>
              <w:autoSpaceDE/>
              <w:autoSpaceDN/>
              <w:adjustRightInd/>
              <w:jc w:val="right"/>
            </w:pPr>
            <w:r w:rsidRPr="00585042">
              <w:t xml:space="preserve">               23,000 </w:t>
            </w:r>
          </w:p>
        </w:tc>
      </w:tr>
      <w:tr w:rsidR="00585042" w:rsidRPr="00585042" w14:paraId="2DCA58C9" w14:textId="77777777" w:rsidTr="003A2619">
        <w:trPr>
          <w:trHeight w:val="85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E852338" w14:textId="77777777" w:rsidR="00585042" w:rsidRPr="00585042" w:rsidRDefault="00585042" w:rsidP="00585042">
            <w:pPr>
              <w:widowControl/>
              <w:autoSpaceDE/>
              <w:autoSpaceDN/>
              <w:adjustRightInd/>
              <w:jc w:val="right"/>
            </w:pPr>
            <w:r w:rsidRPr="00585042">
              <w:lastRenderedPageBreak/>
              <w:t>1207</w:t>
            </w:r>
          </w:p>
        </w:tc>
        <w:tc>
          <w:tcPr>
            <w:tcW w:w="5886" w:type="dxa"/>
            <w:tcBorders>
              <w:top w:val="nil"/>
              <w:left w:val="nil"/>
              <w:bottom w:val="single" w:sz="4" w:space="0" w:color="auto"/>
              <w:right w:val="single" w:sz="4" w:space="0" w:color="auto"/>
            </w:tcBorders>
            <w:shd w:val="clear" w:color="auto" w:fill="auto"/>
            <w:vAlign w:val="center"/>
            <w:hideMark/>
          </w:tcPr>
          <w:p w14:paraId="24A4C6E1" w14:textId="77777777" w:rsidR="00585042" w:rsidRPr="00585042" w:rsidRDefault="00585042" w:rsidP="00585042">
            <w:pPr>
              <w:widowControl/>
              <w:autoSpaceDE/>
              <w:autoSpaceDN/>
              <w:adjustRightInd/>
              <w:rPr>
                <w:b/>
                <w:bCs/>
              </w:rPr>
            </w:pPr>
            <w:r w:rsidRPr="00585042">
              <w:rPr>
                <w:b/>
                <w:bCs/>
              </w:rPr>
              <w:t xml:space="preserve">Support received for preparation and submission of the Biennial Update Report </w:t>
            </w:r>
            <w:r w:rsidRPr="00585042">
              <w:t>Activities: 1.2.6.1.1 &amp; 1.2.6.1.2</w:t>
            </w:r>
          </w:p>
        </w:tc>
        <w:tc>
          <w:tcPr>
            <w:tcW w:w="1530" w:type="dxa"/>
            <w:tcBorders>
              <w:top w:val="nil"/>
              <w:left w:val="nil"/>
              <w:bottom w:val="single" w:sz="4" w:space="0" w:color="auto"/>
              <w:right w:val="single" w:sz="4" w:space="0" w:color="auto"/>
            </w:tcBorders>
            <w:shd w:val="clear" w:color="auto" w:fill="auto"/>
            <w:noWrap/>
            <w:vAlign w:val="bottom"/>
            <w:hideMark/>
          </w:tcPr>
          <w:p w14:paraId="606E6DAB"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0772215A" w14:textId="77777777" w:rsidR="00585042" w:rsidRPr="00585042" w:rsidRDefault="00585042" w:rsidP="003A2619">
            <w:pPr>
              <w:widowControl/>
              <w:autoSpaceDE/>
              <w:autoSpaceDN/>
              <w:adjustRightInd/>
              <w:jc w:val="right"/>
            </w:pPr>
            <w:r w:rsidRPr="00585042">
              <w:t xml:space="preserve">                   500 </w:t>
            </w:r>
          </w:p>
        </w:tc>
        <w:tc>
          <w:tcPr>
            <w:tcW w:w="1350" w:type="dxa"/>
            <w:tcBorders>
              <w:top w:val="nil"/>
              <w:left w:val="nil"/>
              <w:bottom w:val="single" w:sz="4" w:space="0" w:color="auto"/>
              <w:right w:val="single" w:sz="4" w:space="0" w:color="auto"/>
            </w:tcBorders>
            <w:shd w:val="clear" w:color="auto" w:fill="auto"/>
            <w:noWrap/>
            <w:vAlign w:val="bottom"/>
            <w:hideMark/>
          </w:tcPr>
          <w:p w14:paraId="40762035" w14:textId="77777777" w:rsidR="00585042" w:rsidRPr="00585042" w:rsidRDefault="00585042" w:rsidP="003A2619">
            <w:pPr>
              <w:widowControl/>
              <w:autoSpaceDE/>
              <w:autoSpaceDN/>
              <w:adjustRightInd/>
              <w:jc w:val="right"/>
            </w:pPr>
            <w:r w:rsidRPr="00585042">
              <w:t xml:space="preserve">              3,000 </w:t>
            </w:r>
          </w:p>
        </w:tc>
        <w:tc>
          <w:tcPr>
            <w:tcW w:w="1260" w:type="dxa"/>
            <w:tcBorders>
              <w:top w:val="nil"/>
              <w:left w:val="nil"/>
              <w:bottom w:val="single" w:sz="4" w:space="0" w:color="auto"/>
              <w:right w:val="single" w:sz="4" w:space="0" w:color="auto"/>
            </w:tcBorders>
            <w:shd w:val="clear" w:color="auto" w:fill="auto"/>
            <w:noWrap/>
            <w:vAlign w:val="bottom"/>
            <w:hideMark/>
          </w:tcPr>
          <w:p w14:paraId="0EBE7908" w14:textId="77777777" w:rsidR="00585042" w:rsidRPr="00585042" w:rsidRDefault="00585042" w:rsidP="003A2619">
            <w:pPr>
              <w:widowControl/>
              <w:autoSpaceDE/>
              <w:autoSpaceDN/>
              <w:adjustRightInd/>
              <w:jc w:val="right"/>
            </w:pPr>
            <w:r w:rsidRPr="00585042">
              <w:t xml:space="preserve">              1,500 </w:t>
            </w:r>
          </w:p>
        </w:tc>
        <w:tc>
          <w:tcPr>
            <w:tcW w:w="1445" w:type="dxa"/>
            <w:tcBorders>
              <w:top w:val="nil"/>
              <w:left w:val="nil"/>
              <w:bottom w:val="single" w:sz="4" w:space="0" w:color="auto"/>
              <w:right w:val="single" w:sz="4" w:space="0" w:color="auto"/>
            </w:tcBorders>
            <w:shd w:val="clear" w:color="auto" w:fill="auto"/>
            <w:noWrap/>
            <w:vAlign w:val="bottom"/>
            <w:hideMark/>
          </w:tcPr>
          <w:p w14:paraId="3C35F156"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7C784A61" w14:textId="77777777" w:rsidR="00585042" w:rsidRPr="00585042" w:rsidRDefault="00585042" w:rsidP="003A2619">
            <w:pPr>
              <w:widowControl/>
              <w:autoSpaceDE/>
              <w:autoSpaceDN/>
              <w:adjustRightInd/>
              <w:jc w:val="right"/>
            </w:pPr>
            <w:r w:rsidRPr="00585042">
              <w:t xml:space="preserve">                 5,000 </w:t>
            </w:r>
          </w:p>
        </w:tc>
      </w:tr>
      <w:tr w:rsidR="00585042" w:rsidRPr="00585042" w14:paraId="654ACC11" w14:textId="77777777" w:rsidTr="003A2619">
        <w:trPr>
          <w:trHeight w:val="764"/>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46BCE013" w14:textId="77777777" w:rsidR="00585042" w:rsidRPr="00585042" w:rsidRDefault="00585042" w:rsidP="00585042">
            <w:pPr>
              <w:widowControl/>
              <w:autoSpaceDE/>
              <w:autoSpaceDN/>
              <w:adjustRightInd/>
              <w:jc w:val="right"/>
            </w:pPr>
            <w:r w:rsidRPr="00585042">
              <w:t>1208</w:t>
            </w:r>
          </w:p>
        </w:tc>
        <w:tc>
          <w:tcPr>
            <w:tcW w:w="5886" w:type="dxa"/>
            <w:tcBorders>
              <w:top w:val="nil"/>
              <w:left w:val="nil"/>
              <w:bottom w:val="single" w:sz="4" w:space="0" w:color="auto"/>
              <w:right w:val="single" w:sz="4" w:space="0" w:color="auto"/>
            </w:tcBorders>
            <w:shd w:val="clear" w:color="auto" w:fill="auto"/>
            <w:vAlign w:val="center"/>
            <w:hideMark/>
          </w:tcPr>
          <w:p w14:paraId="56ED1690" w14:textId="77777777" w:rsidR="00585042" w:rsidRPr="00585042" w:rsidRDefault="00585042" w:rsidP="00585042">
            <w:pPr>
              <w:widowControl/>
              <w:autoSpaceDE/>
              <w:autoSpaceDN/>
              <w:adjustRightInd/>
              <w:rPr>
                <w:b/>
                <w:bCs/>
              </w:rPr>
            </w:pPr>
            <w:r w:rsidRPr="00585042">
              <w:rPr>
                <w:b/>
                <w:bCs/>
              </w:rPr>
              <w:t xml:space="preserve"> Domestic measurement reporting and verification: </w:t>
            </w:r>
            <w:r w:rsidRPr="00585042">
              <w:t>Activities: 1.2.7.1.2,1.2.7.1.3,1.2.7.1.5 &amp; 1.2.7.1.6</w:t>
            </w:r>
          </w:p>
        </w:tc>
        <w:tc>
          <w:tcPr>
            <w:tcW w:w="1530" w:type="dxa"/>
            <w:tcBorders>
              <w:top w:val="nil"/>
              <w:left w:val="nil"/>
              <w:bottom w:val="single" w:sz="4" w:space="0" w:color="auto"/>
              <w:right w:val="single" w:sz="4" w:space="0" w:color="auto"/>
            </w:tcBorders>
            <w:shd w:val="clear" w:color="auto" w:fill="auto"/>
            <w:noWrap/>
            <w:vAlign w:val="bottom"/>
            <w:hideMark/>
          </w:tcPr>
          <w:p w14:paraId="60876E19"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4697A27A" w14:textId="77777777" w:rsidR="00585042" w:rsidRPr="00585042" w:rsidRDefault="00585042" w:rsidP="003A2619">
            <w:pPr>
              <w:widowControl/>
              <w:autoSpaceDE/>
              <w:autoSpaceDN/>
              <w:adjustRightInd/>
              <w:jc w:val="right"/>
            </w:pPr>
            <w:r w:rsidRPr="00585042">
              <w:t xml:space="preserve">                4,000 </w:t>
            </w:r>
          </w:p>
        </w:tc>
        <w:tc>
          <w:tcPr>
            <w:tcW w:w="1350" w:type="dxa"/>
            <w:tcBorders>
              <w:top w:val="nil"/>
              <w:left w:val="nil"/>
              <w:bottom w:val="single" w:sz="4" w:space="0" w:color="auto"/>
              <w:right w:val="single" w:sz="4" w:space="0" w:color="auto"/>
            </w:tcBorders>
            <w:shd w:val="clear" w:color="auto" w:fill="auto"/>
            <w:noWrap/>
            <w:vAlign w:val="bottom"/>
            <w:hideMark/>
          </w:tcPr>
          <w:p w14:paraId="424103A7" w14:textId="77777777" w:rsidR="00585042" w:rsidRPr="00585042" w:rsidRDefault="00585042" w:rsidP="003A2619">
            <w:pPr>
              <w:widowControl/>
              <w:autoSpaceDE/>
              <w:autoSpaceDN/>
              <w:adjustRightInd/>
              <w:jc w:val="right"/>
            </w:pPr>
            <w:r w:rsidRPr="00585042">
              <w:t xml:space="preserve">            20,000 </w:t>
            </w:r>
          </w:p>
        </w:tc>
        <w:tc>
          <w:tcPr>
            <w:tcW w:w="1260" w:type="dxa"/>
            <w:tcBorders>
              <w:top w:val="nil"/>
              <w:left w:val="nil"/>
              <w:bottom w:val="single" w:sz="4" w:space="0" w:color="auto"/>
              <w:right w:val="single" w:sz="4" w:space="0" w:color="auto"/>
            </w:tcBorders>
            <w:shd w:val="clear" w:color="auto" w:fill="auto"/>
            <w:noWrap/>
            <w:vAlign w:val="bottom"/>
            <w:hideMark/>
          </w:tcPr>
          <w:p w14:paraId="5335F5A2" w14:textId="77777777" w:rsidR="00585042" w:rsidRPr="00585042" w:rsidRDefault="00585042" w:rsidP="003A2619">
            <w:pPr>
              <w:widowControl/>
              <w:autoSpaceDE/>
              <w:autoSpaceDN/>
              <w:adjustRightInd/>
              <w:jc w:val="right"/>
            </w:pPr>
            <w:r w:rsidRPr="00585042">
              <w:t xml:space="preserve">            11,000 </w:t>
            </w:r>
          </w:p>
        </w:tc>
        <w:tc>
          <w:tcPr>
            <w:tcW w:w="1445" w:type="dxa"/>
            <w:tcBorders>
              <w:top w:val="nil"/>
              <w:left w:val="nil"/>
              <w:bottom w:val="single" w:sz="4" w:space="0" w:color="auto"/>
              <w:right w:val="single" w:sz="4" w:space="0" w:color="auto"/>
            </w:tcBorders>
            <w:shd w:val="clear" w:color="auto" w:fill="auto"/>
            <w:noWrap/>
            <w:vAlign w:val="bottom"/>
            <w:hideMark/>
          </w:tcPr>
          <w:p w14:paraId="581D2B21"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720C84AD" w14:textId="77777777" w:rsidR="00585042" w:rsidRPr="00585042" w:rsidRDefault="00585042" w:rsidP="003A2619">
            <w:pPr>
              <w:widowControl/>
              <w:autoSpaceDE/>
              <w:autoSpaceDN/>
              <w:adjustRightInd/>
              <w:jc w:val="right"/>
            </w:pPr>
            <w:r w:rsidRPr="00585042">
              <w:t xml:space="preserve">               35,000 </w:t>
            </w:r>
          </w:p>
        </w:tc>
      </w:tr>
      <w:tr w:rsidR="00585042" w:rsidRPr="00585042" w14:paraId="3992E329" w14:textId="77777777" w:rsidTr="003A2619">
        <w:trPr>
          <w:trHeight w:val="431"/>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183A5AF" w14:textId="77777777" w:rsidR="00585042" w:rsidRPr="00585042" w:rsidRDefault="00585042" w:rsidP="00585042">
            <w:pPr>
              <w:widowControl/>
              <w:autoSpaceDE/>
              <w:autoSpaceDN/>
              <w:adjustRightInd/>
              <w:jc w:val="right"/>
            </w:pPr>
            <w:r w:rsidRPr="00585042">
              <w:t>1209</w:t>
            </w:r>
          </w:p>
        </w:tc>
        <w:tc>
          <w:tcPr>
            <w:tcW w:w="5886" w:type="dxa"/>
            <w:tcBorders>
              <w:top w:val="nil"/>
              <w:left w:val="nil"/>
              <w:bottom w:val="single" w:sz="4" w:space="0" w:color="auto"/>
              <w:right w:val="single" w:sz="4" w:space="0" w:color="auto"/>
            </w:tcBorders>
            <w:shd w:val="clear" w:color="auto" w:fill="auto"/>
            <w:vAlign w:val="center"/>
            <w:hideMark/>
          </w:tcPr>
          <w:p w14:paraId="3277E791" w14:textId="096C103E" w:rsidR="00585042" w:rsidRPr="00585042" w:rsidRDefault="00585042" w:rsidP="00585042">
            <w:pPr>
              <w:widowControl/>
              <w:autoSpaceDE/>
              <w:autoSpaceDN/>
              <w:adjustRightInd/>
              <w:rPr>
                <w:b/>
                <w:bCs/>
              </w:rPr>
            </w:pPr>
            <w:r w:rsidRPr="00585042">
              <w:rPr>
                <w:b/>
                <w:bCs/>
              </w:rPr>
              <w:t xml:space="preserve"> Constraints and Gaps, and related financial, technical and capacity need </w:t>
            </w:r>
            <w:r w:rsidRPr="00585042">
              <w:t>Activities: 1.2.8.1.1,1.2.8.1.2 &amp; 1.2.8.1.3</w:t>
            </w:r>
          </w:p>
        </w:tc>
        <w:tc>
          <w:tcPr>
            <w:tcW w:w="1530" w:type="dxa"/>
            <w:tcBorders>
              <w:top w:val="nil"/>
              <w:left w:val="nil"/>
              <w:bottom w:val="single" w:sz="4" w:space="0" w:color="auto"/>
              <w:right w:val="single" w:sz="4" w:space="0" w:color="auto"/>
            </w:tcBorders>
            <w:shd w:val="clear" w:color="auto" w:fill="auto"/>
            <w:noWrap/>
            <w:vAlign w:val="bottom"/>
            <w:hideMark/>
          </w:tcPr>
          <w:p w14:paraId="3CFB79F9"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168311B3"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3D4ABFB8" w14:textId="77777777" w:rsidR="00585042" w:rsidRPr="00585042" w:rsidRDefault="00585042" w:rsidP="003A2619">
            <w:pPr>
              <w:widowControl/>
              <w:autoSpaceDE/>
              <w:autoSpaceDN/>
              <w:adjustRightInd/>
              <w:jc w:val="right"/>
            </w:pPr>
            <w:r w:rsidRPr="00585042">
              <w:t xml:space="preserve">              5,000 </w:t>
            </w:r>
          </w:p>
        </w:tc>
        <w:tc>
          <w:tcPr>
            <w:tcW w:w="1260" w:type="dxa"/>
            <w:tcBorders>
              <w:top w:val="nil"/>
              <w:left w:val="nil"/>
              <w:bottom w:val="single" w:sz="4" w:space="0" w:color="auto"/>
              <w:right w:val="single" w:sz="4" w:space="0" w:color="auto"/>
            </w:tcBorders>
            <w:shd w:val="clear" w:color="auto" w:fill="auto"/>
            <w:noWrap/>
            <w:vAlign w:val="bottom"/>
            <w:hideMark/>
          </w:tcPr>
          <w:p w14:paraId="77A9B874" w14:textId="77777777" w:rsidR="00585042" w:rsidRPr="00585042" w:rsidRDefault="00585042" w:rsidP="003A2619">
            <w:pPr>
              <w:widowControl/>
              <w:autoSpaceDE/>
              <w:autoSpaceDN/>
              <w:adjustRightInd/>
              <w:jc w:val="right"/>
            </w:pPr>
            <w:r w:rsidRPr="00585042">
              <w:t xml:space="preserve">              6,000 </w:t>
            </w:r>
          </w:p>
        </w:tc>
        <w:tc>
          <w:tcPr>
            <w:tcW w:w="1445" w:type="dxa"/>
            <w:tcBorders>
              <w:top w:val="nil"/>
              <w:left w:val="nil"/>
              <w:bottom w:val="single" w:sz="4" w:space="0" w:color="auto"/>
              <w:right w:val="single" w:sz="4" w:space="0" w:color="auto"/>
            </w:tcBorders>
            <w:shd w:val="clear" w:color="auto" w:fill="auto"/>
            <w:noWrap/>
            <w:vAlign w:val="bottom"/>
            <w:hideMark/>
          </w:tcPr>
          <w:p w14:paraId="45162656" w14:textId="77777777" w:rsidR="00585042" w:rsidRPr="00585042" w:rsidRDefault="00585042" w:rsidP="003A2619">
            <w:pPr>
              <w:widowControl/>
              <w:autoSpaceDE/>
              <w:autoSpaceDN/>
              <w:adjustRightInd/>
              <w:jc w:val="right"/>
            </w:pPr>
            <w:r w:rsidRPr="00585042">
              <w:t xml:space="preserve">               3,000 </w:t>
            </w:r>
          </w:p>
        </w:tc>
        <w:tc>
          <w:tcPr>
            <w:tcW w:w="1336" w:type="dxa"/>
            <w:tcBorders>
              <w:top w:val="nil"/>
              <w:left w:val="nil"/>
              <w:bottom w:val="single" w:sz="4" w:space="0" w:color="auto"/>
              <w:right w:val="single" w:sz="4" w:space="0" w:color="auto"/>
            </w:tcBorders>
            <w:shd w:val="clear" w:color="auto" w:fill="auto"/>
            <w:noWrap/>
            <w:vAlign w:val="bottom"/>
            <w:hideMark/>
          </w:tcPr>
          <w:p w14:paraId="7DC9962B" w14:textId="77777777" w:rsidR="00585042" w:rsidRPr="00585042" w:rsidRDefault="00585042" w:rsidP="003A2619">
            <w:pPr>
              <w:widowControl/>
              <w:autoSpaceDE/>
              <w:autoSpaceDN/>
              <w:adjustRightInd/>
              <w:jc w:val="right"/>
            </w:pPr>
            <w:r w:rsidRPr="00585042">
              <w:t xml:space="preserve">               14,000 </w:t>
            </w:r>
          </w:p>
        </w:tc>
      </w:tr>
      <w:tr w:rsidR="00585042" w:rsidRPr="00585042" w14:paraId="353385F5" w14:textId="77777777" w:rsidTr="003A2619">
        <w:trPr>
          <w:trHeight w:val="323"/>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3217954" w14:textId="77777777" w:rsidR="00585042" w:rsidRPr="00585042" w:rsidRDefault="00585042" w:rsidP="00585042">
            <w:pPr>
              <w:widowControl/>
              <w:autoSpaceDE/>
              <w:autoSpaceDN/>
              <w:adjustRightInd/>
              <w:jc w:val="right"/>
            </w:pPr>
            <w:r w:rsidRPr="00585042">
              <w:t>1210</w:t>
            </w:r>
          </w:p>
        </w:tc>
        <w:tc>
          <w:tcPr>
            <w:tcW w:w="5886" w:type="dxa"/>
            <w:tcBorders>
              <w:top w:val="nil"/>
              <w:left w:val="nil"/>
              <w:bottom w:val="single" w:sz="4" w:space="0" w:color="auto"/>
              <w:right w:val="single" w:sz="4" w:space="0" w:color="auto"/>
            </w:tcBorders>
            <w:shd w:val="clear" w:color="auto" w:fill="auto"/>
            <w:vAlign w:val="center"/>
            <w:hideMark/>
          </w:tcPr>
          <w:p w14:paraId="463878C3" w14:textId="77777777" w:rsidR="00585042" w:rsidRPr="00585042" w:rsidRDefault="00585042" w:rsidP="00585042">
            <w:pPr>
              <w:widowControl/>
              <w:autoSpaceDE/>
              <w:autoSpaceDN/>
              <w:adjustRightInd/>
              <w:rPr>
                <w:b/>
                <w:bCs/>
              </w:rPr>
            </w:pPr>
            <w:r w:rsidRPr="00585042">
              <w:rPr>
                <w:b/>
                <w:bCs/>
              </w:rPr>
              <w:t xml:space="preserve">Technical Assistance: </w:t>
            </w:r>
            <w:r w:rsidRPr="00585042">
              <w:t>Activities:2.1.1</w:t>
            </w:r>
          </w:p>
        </w:tc>
        <w:tc>
          <w:tcPr>
            <w:tcW w:w="1530" w:type="dxa"/>
            <w:tcBorders>
              <w:top w:val="nil"/>
              <w:left w:val="nil"/>
              <w:bottom w:val="single" w:sz="4" w:space="0" w:color="auto"/>
              <w:right w:val="single" w:sz="4" w:space="0" w:color="auto"/>
            </w:tcBorders>
            <w:shd w:val="clear" w:color="auto" w:fill="auto"/>
            <w:noWrap/>
            <w:vAlign w:val="bottom"/>
            <w:hideMark/>
          </w:tcPr>
          <w:p w14:paraId="7F7DA43B"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12127202"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68AC72E4" w14:textId="77777777" w:rsidR="00585042" w:rsidRPr="00585042" w:rsidRDefault="00585042" w:rsidP="003A2619">
            <w:pPr>
              <w:widowControl/>
              <w:autoSpaceDE/>
              <w:autoSpaceDN/>
              <w:adjustRightInd/>
              <w:jc w:val="right"/>
            </w:pPr>
            <w:r w:rsidRPr="00585042">
              <w:t xml:space="preserve">              9,000 </w:t>
            </w:r>
          </w:p>
        </w:tc>
        <w:tc>
          <w:tcPr>
            <w:tcW w:w="1260" w:type="dxa"/>
            <w:tcBorders>
              <w:top w:val="nil"/>
              <w:left w:val="nil"/>
              <w:bottom w:val="single" w:sz="4" w:space="0" w:color="auto"/>
              <w:right w:val="single" w:sz="4" w:space="0" w:color="auto"/>
            </w:tcBorders>
            <w:shd w:val="clear" w:color="auto" w:fill="auto"/>
            <w:noWrap/>
            <w:vAlign w:val="bottom"/>
            <w:hideMark/>
          </w:tcPr>
          <w:p w14:paraId="3AC08F90" w14:textId="77777777" w:rsidR="00585042" w:rsidRPr="00585042" w:rsidRDefault="00585042" w:rsidP="003A2619">
            <w:pPr>
              <w:widowControl/>
              <w:autoSpaceDE/>
              <w:autoSpaceDN/>
              <w:adjustRightInd/>
              <w:jc w:val="right"/>
            </w:pPr>
            <w:r w:rsidRPr="00585042">
              <w:t xml:space="preserve">              9,000 </w:t>
            </w:r>
          </w:p>
        </w:tc>
        <w:tc>
          <w:tcPr>
            <w:tcW w:w="1445" w:type="dxa"/>
            <w:tcBorders>
              <w:top w:val="nil"/>
              <w:left w:val="nil"/>
              <w:bottom w:val="single" w:sz="4" w:space="0" w:color="auto"/>
              <w:right w:val="single" w:sz="4" w:space="0" w:color="auto"/>
            </w:tcBorders>
            <w:shd w:val="clear" w:color="auto" w:fill="auto"/>
            <w:noWrap/>
            <w:vAlign w:val="bottom"/>
            <w:hideMark/>
          </w:tcPr>
          <w:p w14:paraId="08504F06" w14:textId="77777777" w:rsidR="00585042" w:rsidRPr="00585042" w:rsidRDefault="00585042" w:rsidP="003A2619">
            <w:pPr>
              <w:widowControl/>
              <w:autoSpaceDE/>
              <w:autoSpaceDN/>
              <w:adjustRightInd/>
              <w:jc w:val="right"/>
            </w:pPr>
            <w:r w:rsidRPr="00585042">
              <w:t xml:space="preserve">               2,000 </w:t>
            </w:r>
          </w:p>
        </w:tc>
        <w:tc>
          <w:tcPr>
            <w:tcW w:w="1336" w:type="dxa"/>
            <w:tcBorders>
              <w:top w:val="nil"/>
              <w:left w:val="nil"/>
              <w:bottom w:val="single" w:sz="4" w:space="0" w:color="auto"/>
              <w:right w:val="single" w:sz="4" w:space="0" w:color="auto"/>
            </w:tcBorders>
            <w:shd w:val="clear" w:color="auto" w:fill="auto"/>
            <w:noWrap/>
            <w:vAlign w:val="bottom"/>
            <w:hideMark/>
          </w:tcPr>
          <w:p w14:paraId="0BF44624" w14:textId="77777777" w:rsidR="00585042" w:rsidRPr="00585042" w:rsidRDefault="00585042" w:rsidP="003A2619">
            <w:pPr>
              <w:widowControl/>
              <w:autoSpaceDE/>
              <w:autoSpaceDN/>
              <w:adjustRightInd/>
              <w:jc w:val="right"/>
            </w:pPr>
            <w:r w:rsidRPr="00585042">
              <w:t xml:space="preserve">               20,000 </w:t>
            </w:r>
          </w:p>
        </w:tc>
      </w:tr>
      <w:tr w:rsidR="00585042" w:rsidRPr="00585042" w14:paraId="7885545A" w14:textId="77777777" w:rsidTr="003A2619">
        <w:trPr>
          <w:trHeight w:val="656"/>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4A6C84C" w14:textId="77777777" w:rsidR="00585042" w:rsidRPr="00585042" w:rsidRDefault="00585042" w:rsidP="00585042">
            <w:pPr>
              <w:widowControl/>
              <w:autoSpaceDE/>
              <w:autoSpaceDN/>
              <w:adjustRightInd/>
              <w:jc w:val="right"/>
            </w:pPr>
            <w:r w:rsidRPr="00585042">
              <w:t>1211</w:t>
            </w:r>
          </w:p>
        </w:tc>
        <w:tc>
          <w:tcPr>
            <w:tcW w:w="5886" w:type="dxa"/>
            <w:tcBorders>
              <w:top w:val="nil"/>
              <w:left w:val="nil"/>
              <w:bottom w:val="single" w:sz="4" w:space="0" w:color="auto"/>
              <w:right w:val="single" w:sz="4" w:space="0" w:color="auto"/>
            </w:tcBorders>
            <w:shd w:val="clear" w:color="auto" w:fill="auto"/>
            <w:vAlign w:val="center"/>
            <w:hideMark/>
          </w:tcPr>
          <w:p w14:paraId="5D5EB93D" w14:textId="6347D8D7" w:rsidR="00585042" w:rsidRPr="00585042" w:rsidRDefault="00585042" w:rsidP="00585042">
            <w:pPr>
              <w:widowControl/>
              <w:autoSpaceDE/>
              <w:autoSpaceDN/>
              <w:adjustRightInd/>
              <w:rPr>
                <w:b/>
                <w:bCs/>
              </w:rPr>
            </w:pPr>
            <w:r w:rsidRPr="00585042">
              <w:rPr>
                <w:b/>
                <w:bCs/>
              </w:rPr>
              <w:t xml:space="preserve">Compilation, production and submission of the NC4 and BUR1 to the UNFCCC </w:t>
            </w:r>
            <w:r w:rsidRPr="00585042">
              <w:t>Activities: 3.1.1 &amp; 3.1.2</w:t>
            </w:r>
          </w:p>
        </w:tc>
        <w:tc>
          <w:tcPr>
            <w:tcW w:w="1530" w:type="dxa"/>
            <w:tcBorders>
              <w:top w:val="nil"/>
              <w:left w:val="nil"/>
              <w:bottom w:val="single" w:sz="4" w:space="0" w:color="auto"/>
              <w:right w:val="single" w:sz="4" w:space="0" w:color="auto"/>
            </w:tcBorders>
            <w:shd w:val="clear" w:color="auto" w:fill="auto"/>
            <w:noWrap/>
            <w:vAlign w:val="bottom"/>
            <w:hideMark/>
          </w:tcPr>
          <w:p w14:paraId="15F54AC1"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7E418FAC"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3431B737"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724E8B06" w14:textId="77777777" w:rsidR="00585042" w:rsidRPr="00585042" w:rsidRDefault="00585042" w:rsidP="003A2619">
            <w:pPr>
              <w:widowControl/>
              <w:autoSpaceDE/>
              <w:autoSpaceDN/>
              <w:adjustRightInd/>
              <w:jc w:val="right"/>
            </w:pPr>
            <w:r w:rsidRPr="00585042">
              <w:t xml:space="preserve">              3,000 </w:t>
            </w:r>
          </w:p>
        </w:tc>
        <w:tc>
          <w:tcPr>
            <w:tcW w:w="1445" w:type="dxa"/>
            <w:tcBorders>
              <w:top w:val="nil"/>
              <w:left w:val="nil"/>
              <w:bottom w:val="single" w:sz="4" w:space="0" w:color="auto"/>
              <w:right w:val="single" w:sz="4" w:space="0" w:color="auto"/>
            </w:tcBorders>
            <w:shd w:val="clear" w:color="auto" w:fill="auto"/>
            <w:noWrap/>
            <w:vAlign w:val="bottom"/>
            <w:hideMark/>
          </w:tcPr>
          <w:p w14:paraId="4A386169" w14:textId="77777777" w:rsidR="00585042" w:rsidRPr="00585042" w:rsidRDefault="00585042" w:rsidP="003A2619">
            <w:pPr>
              <w:widowControl/>
              <w:autoSpaceDE/>
              <w:autoSpaceDN/>
              <w:adjustRightInd/>
              <w:jc w:val="right"/>
            </w:pPr>
            <w:r w:rsidRPr="00585042">
              <w:t xml:space="preserve">               3,000 </w:t>
            </w:r>
          </w:p>
        </w:tc>
        <w:tc>
          <w:tcPr>
            <w:tcW w:w="1336" w:type="dxa"/>
            <w:tcBorders>
              <w:top w:val="nil"/>
              <w:left w:val="nil"/>
              <w:bottom w:val="single" w:sz="4" w:space="0" w:color="auto"/>
              <w:right w:val="single" w:sz="4" w:space="0" w:color="auto"/>
            </w:tcBorders>
            <w:shd w:val="clear" w:color="auto" w:fill="auto"/>
            <w:noWrap/>
            <w:vAlign w:val="bottom"/>
            <w:hideMark/>
          </w:tcPr>
          <w:p w14:paraId="6FFDD946" w14:textId="77777777" w:rsidR="00585042" w:rsidRPr="00585042" w:rsidRDefault="00585042" w:rsidP="003A2619">
            <w:pPr>
              <w:widowControl/>
              <w:autoSpaceDE/>
              <w:autoSpaceDN/>
              <w:adjustRightInd/>
              <w:jc w:val="right"/>
            </w:pPr>
            <w:r w:rsidRPr="00585042">
              <w:t xml:space="preserve">                 6,000 </w:t>
            </w:r>
          </w:p>
        </w:tc>
      </w:tr>
      <w:tr w:rsidR="00585042" w:rsidRPr="00585042" w14:paraId="7D4C74F8" w14:textId="77777777" w:rsidTr="003A2619">
        <w:trPr>
          <w:trHeight w:val="76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2E01FFB3" w14:textId="77777777" w:rsidR="00585042" w:rsidRPr="00585042" w:rsidRDefault="00585042" w:rsidP="00585042">
            <w:pPr>
              <w:widowControl/>
              <w:autoSpaceDE/>
              <w:autoSpaceDN/>
              <w:adjustRightInd/>
              <w:jc w:val="right"/>
            </w:pPr>
            <w:r w:rsidRPr="00585042">
              <w:t>1212</w:t>
            </w:r>
          </w:p>
        </w:tc>
        <w:tc>
          <w:tcPr>
            <w:tcW w:w="5886" w:type="dxa"/>
            <w:tcBorders>
              <w:top w:val="nil"/>
              <w:left w:val="nil"/>
              <w:bottom w:val="single" w:sz="4" w:space="0" w:color="auto"/>
              <w:right w:val="single" w:sz="4" w:space="0" w:color="auto"/>
            </w:tcBorders>
            <w:shd w:val="clear" w:color="auto" w:fill="auto"/>
            <w:vAlign w:val="center"/>
            <w:hideMark/>
          </w:tcPr>
          <w:p w14:paraId="1DBB4B60" w14:textId="77777777" w:rsidR="00585042" w:rsidRPr="00585042" w:rsidRDefault="00585042" w:rsidP="00585042">
            <w:pPr>
              <w:widowControl/>
              <w:autoSpaceDE/>
              <w:autoSpaceDN/>
              <w:adjustRightInd/>
              <w:rPr>
                <w:b/>
                <w:bCs/>
              </w:rPr>
            </w:pPr>
            <w:r w:rsidRPr="00585042">
              <w:rPr>
                <w:b/>
                <w:bCs/>
              </w:rPr>
              <w:t xml:space="preserve">Stocktaking assessment and institutional arrangements for preparation of subsequent NCs and BURs </w:t>
            </w:r>
            <w:r w:rsidRPr="00585042">
              <w:t>Activities:4.1.1,4.1.2 &amp;4.1.3</w:t>
            </w:r>
          </w:p>
        </w:tc>
        <w:tc>
          <w:tcPr>
            <w:tcW w:w="1530" w:type="dxa"/>
            <w:tcBorders>
              <w:top w:val="nil"/>
              <w:left w:val="nil"/>
              <w:bottom w:val="single" w:sz="4" w:space="0" w:color="auto"/>
              <w:right w:val="single" w:sz="4" w:space="0" w:color="auto"/>
            </w:tcBorders>
            <w:shd w:val="clear" w:color="auto" w:fill="auto"/>
            <w:noWrap/>
            <w:vAlign w:val="bottom"/>
            <w:hideMark/>
          </w:tcPr>
          <w:p w14:paraId="35475115"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0BFE56BE"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37526EC5"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70705ACC" w14:textId="77777777" w:rsidR="00585042" w:rsidRPr="00585042" w:rsidRDefault="00585042" w:rsidP="003A2619">
            <w:pPr>
              <w:widowControl/>
              <w:autoSpaceDE/>
              <w:autoSpaceDN/>
              <w:adjustRightInd/>
              <w:jc w:val="right"/>
            </w:pPr>
            <w:r w:rsidRPr="00585042">
              <w:t xml:space="preserve">                    -   </w:t>
            </w:r>
          </w:p>
        </w:tc>
        <w:tc>
          <w:tcPr>
            <w:tcW w:w="1445" w:type="dxa"/>
            <w:tcBorders>
              <w:top w:val="nil"/>
              <w:left w:val="nil"/>
              <w:bottom w:val="single" w:sz="4" w:space="0" w:color="auto"/>
              <w:right w:val="single" w:sz="4" w:space="0" w:color="auto"/>
            </w:tcBorders>
            <w:shd w:val="clear" w:color="auto" w:fill="auto"/>
            <w:noWrap/>
            <w:vAlign w:val="bottom"/>
            <w:hideMark/>
          </w:tcPr>
          <w:p w14:paraId="21583F25" w14:textId="77777777" w:rsidR="00585042" w:rsidRPr="00585042" w:rsidRDefault="00585042" w:rsidP="003A2619">
            <w:pPr>
              <w:widowControl/>
              <w:autoSpaceDE/>
              <w:autoSpaceDN/>
              <w:adjustRightInd/>
              <w:jc w:val="right"/>
            </w:pPr>
            <w:r w:rsidRPr="00585042">
              <w:t xml:space="preserve">             10,000 </w:t>
            </w:r>
          </w:p>
        </w:tc>
        <w:tc>
          <w:tcPr>
            <w:tcW w:w="1336" w:type="dxa"/>
            <w:tcBorders>
              <w:top w:val="nil"/>
              <w:left w:val="nil"/>
              <w:bottom w:val="single" w:sz="4" w:space="0" w:color="auto"/>
              <w:right w:val="single" w:sz="4" w:space="0" w:color="auto"/>
            </w:tcBorders>
            <w:shd w:val="clear" w:color="auto" w:fill="auto"/>
            <w:noWrap/>
            <w:vAlign w:val="bottom"/>
            <w:hideMark/>
          </w:tcPr>
          <w:p w14:paraId="517B2BCF" w14:textId="77777777" w:rsidR="00585042" w:rsidRPr="00585042" w:rsidRDefault="00585042" w:rsidP="003A2619">
            <w:pPr>
              <w:widowControl/>
              <w:autoSpaceDE/>
              <w:autoSpaceDN/>
              <w:adjustRightInd/>
              <w:jc w:val="right"/>
            </w:pPr>
            <w:r w:rsidRPr="00585042">
              <w:t xml:space="preserve">               10,000 </w:t>
            </w:r>
          </w:p>
        </w:tc>
      </w:tr>
      <w:tr w:rsidR="00585042" w:rsidRPr="00585042" w14:paraId="23096AE5" w14:textId="77777777" w:rsidTr="003A2619">
        <w:trPr>
          <w:trHeight w:val="413"/>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793046F3" w14:textId="77777777" w:rsidR="00585042" w:rsidRPr="00585042" w:rsidRDefault="00585042" w:rsidP="00585042">
            <w:pPr>
              <w:widowControl/>
              <w:autoSpaceDE/>
              <w:autoSpaceDN/>
              <w:adjustRightInd/>
              <w:jc w:val="right"/>
              <w:rPr>
                <w:b/>
                <w:bCs/>
              </w:rPr>
            </w:pPr>
            <w:r w:rsidRPr="00585042">
              <w:rPr>
                <w:b/>
                <w:bCs/>
              </w:rPr>
              <w:t>1299</w:t>
            </w:r>
          </w:p>
        </w:tc>
        <w:tc>
          <w:tcPr>
            <w:tcW w:w="5886" w:type="dxa"/>
            <w:tcBorders>
              <w:top w:val="nil"/>
              <w:left w:val="nil"/>
              <w:bottom w:val="single" w:sz="4" w:space="0" w:color="auto"/>
              <w:right w:val="single" w:sz="4" w:space="0" w:color="auto"/>
            </w:tcBorders>
            <w:shd w:val="clear" w:color="000000" w:fill="F4B084"/>
            <w:vAlign w:val="center"/>
            <w:hideMark/>
          </w:tcPr>
          <w:p w14:paraId="4C1ED808"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56527935"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3500B8FA" w14:textId="77777777" w:rsidR="00585042" w:rsidRPr="00585042" w:rsidRDefault="00585042" w:rsidP="003A2619">
            <w:pPr>
              <w:widowControl/>
              <w:autoSpaceDE/>
              <w:autoSpaceDN/>
              <w:adjustRightInd/>
              <w:jc w:val="right"/>
              <w:rPr>
                <w:b/>
                <w:bCs/>
              </w:rPr>
            </w:pPr>
            <w:r w:rsidRPr="00585042">
              <w:rPr>
                <w:b/>
                <w:bCs/>
              </w:rPr>
              <w:t xml:space="preserve">              55,150 </w:t>
            </w:r>
          </w:p>
        </w:tc>
        <w:tc>
          <w:tcPr>
            <w:tcW w:w="1350" w:type="dxa"/>
            <w:tcBorders>
              <w:top w:val="nil"/>
              <w:left w:val="nil"/>
              <w:bottom w:val="single" w:sz="4" w:space="0" w:color="auto"/>
              <w:right w:val="single" w:sz="4" w:space="0" w:color="auto"/>
            </w:tcBorders>
            <w:shd w:val="clear" w:color="000000" w:fill="F4B084"/>
            <w:noWrap/>
            <w:vAlign w:val="bottom"/>
            <w:hideMark/>
          </w:tcPr>
          <w:p w14:paraId="77C516AC" w14:textId="77777777" w:rsidR="00585042" w:rsidRPr="00585042" w:rsidRDefault="00585042" w:rsidP="003A2619">
            <w:pPr>
              <w:widowControl/>
              <w:autoSpaceDE/>
              <w:autoSpaceDN/>
              <w:adjustRightInd/>
              <w:jc w:val="right"/>
              <w:rPr>
                <w:b/>
                <w:bCs/>
              </w:rPr>
            </w:pPr>
            <w:r w:rsidRPr="00585042">
              <w:rPr>
                <w:b/>
                <w:bCs/>
              </w:rPr>
              <w:t xml:space="preserve">          248,050 </w:t>
            </w:r>
          </w:p>
        </w:tc>
        <w:tc>
          <w:tcPr>
            <w:tcW w:w="1260" w:type="dxa"/>
            <w:tcBorders>
              <w:top w:val="nil"/>
              <w:left w:val="nil"/>
              <w:bottom w:val="single" w:sz="4" w:space="0" w:color="auto"/>
              <w:right w:val="single" w:sz="4" w:space="0" w:color="auto"/>
            </w:tcBorders>
            <w:shd w:val="clear" w:color="000000" w:fill="F4B084"/>
            <w:noWrap/>
            <w:vAlign w:val="bottom"/>
            <w:hideMark/>
          </w:tcPr>
          <w:p w14:paraId="5F03CC1A" w14:textId="77777777" w:rsidR="00585042" w:rsidRPr="00585042" w:rsidRDefault="00585042" w:rsidP="003A2619">
            <w:pPr>
              <w:widowControl/>
              <w:autoSpaceDE/>
              <w:autoSpaceDN/>
              <w:adjustRightInd/>
              <w:jc w:val="right"/>
              <w:rPr>
                <w:b/>
                <w:bCs/>
              </w:rPr>
            </w:pPr>
            <w:r w:rsidRPr="00585042">
              <w:rPr>
                <w:b/>
                <w:bCs/>
              </w:rPr>
              <w:t xml:space="preserve">          219,350 </w:t>
            </w:r>
          </w:p>
        </w:tc>
        <w:tc>
          <w:tcPr>
            <w:tcW w:w="1445" w:type="dxa"/>
            <w:tcBorders>
              <w:top w:val="nil"/>
              <w:left w:val="nil"/>
              <w:bottom w:val="single" w:sz="4" w:space="0" w:color="auto"/>
              <w:right w:val="single" w:sz="4" w:space="0" w:color="auto"/>
            </w:tcBorders>
            <w:shd w:val="clear" w:color="000000" w:fill="F4B084"/>
            <w:noWrap/>
            <w:vAlign w:val="bottom"/>
            <w:hideMark/>
          </w:tcPr>
          <w:p w14:paraId="2FB9F8F5" w14:textId="77777777" w:rsidR="00585042" w:rsidRPr="00585042" w:rsidRDefault="00585042" w:rsidP="003A2619">
            <w:pPr>
              <w:widowControl/>
              <w:autoSpaceDE/>
              <w:autoSpaceDN/>
              <w:adjustRightInd/>
              <w:jc w:val="right"/>
              <w:rPr>
                <w:b/>
                <w:bCs/>
              </w:rPr>
            </w:pPr>
            <w:r w:rsidRPr="00585042">
              <w:rPr>
                <w:b/>
                <w:bCs/>
              </w:rPr>
              <w:t xml:space="preserve">             78,450 </w:t>
            </w:r>
          </w:p>
        </w:tc>
        <w:tc>
          <w:tcPr>
            <w:tcW w:w="1336" w:type="dxa"/>
            <w:tcBorders>
              <w:top w:val="nil"/>
              <w:left w:val="nil"/>
              <w:bottom w:val="single" w:sz="4" w:space="0" w:color="auto"/>
              <w:right w:val="single" w:sz="4" w:space="0" w:color="auto"/>
            </w:tcBorders>
            <w:shd w:val="clear" w:color="000000" w:fill="F4B084"/>
            <w:noWrap/>
            <w:vAlign w:val="bottom"/>
            <w:hideMark/>
          </w:tcPr>
          <w:p w14:paraId="0C909DFB" w14:textId="77777777" w:rsidR="00585042" w:rsidRPr="00585042" w:rsidRDefault="00585042" w:rsidP="003A2619">
            <w:pPr>
              <w:widowControl/>
              <w:autoSpaceDE/>
              <w:autoSpaceDN/>
              <w:adjustRightInd/>
              <w:jc w:val="right"/>
              <w:rPr>
                <w:b/>
                <w:bCs/>
              </w:rPr>
            </w:pPr>
            <w:r w:rsidRPr="00585042">
              <w:rPr>
                <w:b/>
                <w:bCs/>
              </w:rPr>
              <w:t xml:space="preserve">             601,000 </w:t>
            </w:r>
          </w:p>
        </w:tc>
      </w:tr>
      <w:tr w:rsidR="00585042" w:rsidRPr="00585042" w14:paraId="4868299D" w14:textId="77777777" w:rsidTr="003A2619">
        <w:trPr>
          <w:trHeight w:val="476"/>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B569C52" w14:textId="77777777" w:rsidR="00585042" w:rsidRPr="00585042" w:rsidRDefault="00585042" w:rsidP="00585042">
            <w:pPr>
              <w:widowControl/>
              <w:autoSpaceDE/>
              <w:autoSpaceDN/>
              <w:adjustRightInd/>
              <w:jc w:val="right"/>
              <w:rPr>
                <w:b/>
                <w:bCs/>
              </w:rPr>
            </w:pPr>
            <w:r w:rsidRPr="00585042">
              <w:rPr>
                <w:b/>
                <w:bCs/>
              </w:rPr>
              <w:t>1300</w:t>
            </w:r>
          </w:p>
        </w:tc>
        <w:tc>
          <w:tcPr>
            <w:tcW w:w="5886" w:type="dxa"/>
            <w:tcBorders>
              <w:top w:val="nil"/>
              <w:left w:val="nil"/>
              <w:bottom w:val="single" w:sz="4" w:space="0" w:color="auto"/>
              <w:right w:val="single" w:sz="4" w:space="0" w:color="auto"/>
            </w:tcBorders>
            <w:shd w:val="clear" w:color="auto" w:fill="auto"/>
            <w:vAlign w:val="center"/>
            <w:hideMark/>
          </w:tcPr>
          <w:p w14:paraId="04B7DA6C" w14:textId="77777777" w:rsidR="00585042" w:rsidRPr="00585042" w:rsidRDefault="00585042" w:rsidP="00585042">
            <w:pPr>
              <w:widowControl/>
              <w:autoSpaceDE/>
              <w:autoSpaceDN/>
              <w:adjustRightInd/>
              <w:rPr>
                <w:b/>
                <w:bCs/>
              </w:rPr>
            </w:pPr>
            <w:r w:rsidRPr="00585042">
              <w:rPr>
                <w:b/>
                <w:bCs/>
              </w:rPr>
              <w:t>Administrative Support</w:t>
            </w:r>
          </w:p>
        </w:tc>
        <w:tc>
          <w:tcPr>
            <w:tcW w:w="1530" w:type="dxa"/>
            <w:tcBorders>
              <w:top w:val="nil"/>
              <w:left w:val="nil"/>
              <w:bottom w:val="single" w:sz="4" w:space="0" w:color="auto"/>
              <w:right w:val="single" w:sz="4" w:space="0" w:color="auto"/>
            </w:tcBorders>
            <w:shd w:val="clear" w:color="auto" w:fill="auto"/>
            <w:noWrap/>
            <w:vAlign w:val="bottom"/>
            <w:hideMark/>
          </w:tcPr>
          <w:p w14:paraId="1C43128A"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542AFF8A"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109A2EF2"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0607BD47"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71F50B95"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60CA3535"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6F6B2FB4" w14:textId="77777777" w:rsidTr="003A2619">
        <w:trPr>
          <w:trHeight w:val="58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F11536F" w14:textId="77777777" w:rsidR="00585042" w:rsidRPr="00585042" w:rsidRDefault="00585042" w:rsidP="00585042">
            <w:pPr>
              <w:widowControl/>
              <w:autoSpaceDE/>
              <w:autoSpaceDN/>
              <w:adjustRightInd/>
              <w:jc w:val="right"/>
            </w:pPr>
            <w:r w:rsidRPr="00585042">
              <w:t>1301</w:t>
            </w:r>
          </w:p>
        </w:tc>
        <w:tc>
          <w:tcPr>
            <w:tcW w:w="5886" w:type="dxa"/>
            <w:tcBorders>
              <w:top w:val="nil"/>
              <w:left w:val="nil"/>
              <w:bottom w:val="single" w:sz="4" w:space="0" w:color="auto"/>
              <w:right w:val="single" w:sz="4" w:space="0" w:color="auto"/>
            </w:tcBorders>
            <w:shd w:val="clear" w:color="auto" w:fill="auto"/>
            <w:vAlign w:val="center"/>
            <w:hideMark/>
          </w:tcPr>
          <w:p w14:paraId="36BABCA4" w14:textId="77777777" w:rsidR="00585042" w:rsidRPr="00585042" w:rsidRDefault="00585042" w:rsidP="00585042">
            <w:pPr>
              <w:widowControl/>
              <w:autoSpaceDE/>
              <w:autoSpaceDN/>
              <w:adjustRightInd/>
            </w:pPr>
            <w:r w:rsidRPr="00585042">
              <w:t>UNDP support costs, determined in accordance with its cost recovery policy (the clause C, UN2UN UNEP/UNDP Agreement)</w:t>
            </w:r>
          </w:p>
        </w:tc>
        <w:tc>
          <w:tcPr>
            <w:tcW w:w="1530" w:type="dxa"/>
            <w:tcBorders>
              <w:top w:val="nil"/>
              <w:left w:val="nil"/>
              <w:bottom w:val="single" w:sz="4" w:space="0" w:color="auto"/>
              <w:right w:val="single" w:sz="4" w:space="0" w:color="auto"/>
            </w:tcBorders>
            <w:shd w:val="clear" w:color="auto" w:fill="auto"/>
            <w:noWrap/>
            <w:vAlign w:val="bottom"/>
            <w:hideMark/>
          </w:tcPr>
          <w:p w14:paraId="34E3A7F6"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1CAF4DAE" w14:textId="77777777" w:rsidR="00585042" w:rsidRPr="00585042" w:rsidRDefault="00585042" w:rsidP="003A2619">
            <w:pPr>
              <w:widowControl/>
              <w:autoSpaceDE/>
              <w:autoSpaceDN/>
              <w:adjustRightInd/>
              <w:jc w:val="right"/>
            </w:pPr>
            <w:r w:rsidRPr="00585042">
              <w:t xml:space="preserve">                4,091 </w:t>
            </w:r>
          </w:p>
        </w:tc>
        <w:tc>
          <w:tcPr>
            <w:tcW w:w="1350" w:type="dxa"/>
            <w:tcBorders>
              <w:top w:val="nil"/>
              <w:left w:val="nil"/>
              <w:bottom w:val="single" w:sz="4" w:space="0" w:color="auto"/>
              <w:right w:val="single" w:sz="4" w:space="0" w:color="auto"/>
            </w:tcBorders>
            <w:shd w:val="clear" w:color="auto" w:fill="auto"/>
            <w:noWrap/>
            <w:vAlign w:val="bottom"/>
            <w:hideMark/>
          </w:tcPr>
          <w:p w14:paraId="0C43C05D" w14:textId="77777777" w:rsidR="00585042" w:rsidRPr="00585042" w:rsidRDefault="00585042" w:rsidP="003A2619">
            <w:pPr>
              <w:widowControl/>
              <w:autoSpaceDE/>
              <w:autoSpaceDN/>
              <w:adjustRightInd/>
              <w:jc w:val="right"/>
            </w:pPr>
            <w:r w:rsidRPr="00585042">
              <w:t xml:space="preserve">              5,454 </w:t>
            </w:r>
          </w:p>
        </w:tc>
        <w:tc>
          <w:tcPr>
            <w:tcW w:w="1260" w:type="dxa"/>
            <w:tcBorders>
              <w:top w:val="nil"/>
              <w:left w:val="nil"/>
              <w:bottom w:val="single" w:sz="4" w:space="0" w:color="auto"/>
              <w:right w:val="single" w:sz="4" w:space="0" w:color="auto"/>
            </w:tcBorders>
            <w:shd w:val="clear" w:color="auto" w:fill="auto"/>
            <w:noWrap/>
            <w:vAlign w:val="bottom"/>
            <w:hideMark/>
          </w:tcPr>
          <w:p w14:paraId="1E377373" w14:textId="77777777" w:rsidR="00585042" w:rsidRPr="00585042" w:rsidRDefault="00585042" w:rsidP="003A2619">
            <w:pPr>
              <w:widowControl/>
              <w:autoSpaceDE/>
              <w:autoSpaceDN/>
              <w:adjustRightInd/>
              <w:jc w:val="right"/>
            </w:pPr>
            <w:r w:rsidRPr="00585042">
              <w:t xml:space="preserve">              5,454 </w:t>
            </w:r>
          </w:p>
        </w:tc>
        <w:tc>
          <w:tcPr>
            <w:tcW w:w="1445" w:type="dxa"/>
            <w:tcBorders>
              <w:top w:val="nil"/>
              <w:left w:val="nil"/>
              <w:bottom w:val="single" w:sz="4" w:space="0" w:color="auto"/>
              <w:right w:val="single" w:sz="4" w:space="0" w:color="auto"/>
            </w:tcBorders>
            <w:shd w:val="clear" w:color="auto" w:fill="auto"/>
            <w:noWrap/>
            <w:vAlign w:val="bottom"/>
            <w:hideMark/>
          </w:tcPr>
          <w:p w14:paraId="5054B714" w14:textId="77777777" w:rsidR="00585042" w:rsidRPr="00585042" w:rsidRDefault="00585042" w:rsidP="003A2619">
            <w:pPr>
              <w:widowControl/>
              <w:autoSpaceDE/>
              <w:autoSpaceDN/>
              <w:adjustRightInd/>
              <w:jc w:val="right"/>
            </w:pPr>
            <w:r w:rsidRPr="00585042">
              <w:t xml:space="preserve">               5,000 </w:t>
            </w:r>
          </w:p>
        </w:tc>
        <w:tc>
          <w:tcPr>
            <w:tcW w:w="1336" w:type="dxa"/>
            <w:tcBorders>
              <w:top w:val="nil"/>
              <w:left w:val="nil"/>
              <w:bottom w:val="single" w:sz="4" w:space="0" w:color="auto"/>
              <w:right w:val="single" w:sz="4" w:space="0" w:color="auto"/>
            </w:tcBorders>
            <w:shd w:val="clear" w:color="auto" w:fill="auto"/>
            <w:noWrap/>
            <w:vAlign w:val="bottom"/>
            <w:hideMark/>
          </w:tcPr>
          <w:p w14:paraId="5D004BDC" w14:textId="77777777" w:rsidR="00585042" w:rsidRPr="00585042" w:rsidRDefault="00585042" w:rsidP="003A2619">
            <w:pPr>
              <w:widowControl/>
              <w:autoSpaceDE/>
              <w:autoSpaceDN/>
              <w:adjustRightInd/>
              <w:jc w:val="right"/>
            </w:pPr>
            <w:r w:rsidRPr="00585042">
              <w:t xml:space="preserve">               20,000 </w:t>
            </w:r>
          </w:p>
        </w:tc>
      </w:tr>
      <w:tr w:rsidR="00585042" w:rsidRPr="00585042" w14:paraId="09F9480E" w14:textId="77777777" w:rsidTr="003A2619">
        <w:trPr>
          <w:trHeight w:val="503"/>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E120519" w14:textId="77777777" w:rsidR="00585042" w:rsidRPr="00585042" w:rsidRDefault="00585042" w:rsidP="00585042">
            <w:pPr>
              <w:widowControl/>
              <w:autoSpaceDE/>
              <w:autoSpaceDN/>
              <w:adjustRightInd/>
              <w:jc w:val="right"/>
            </w:pPr>
            <w:r w:rsidRPr="00585042">
              <w:t>1302</w:t>
            </w:r>
          </w:p>
        </w:tc>
        <w:tc>
          <w:tcPr>
            <w:tcW w:w="5886" w:type="dxa"/>
            <w:tcBorders>
              <w:top w:val="nil"/>
              <w:left w:val="nil"/>
              <w:bottom w:val="single" w:sz="4" w:space="0" w:color="auto"/>
              <w:right w:val="single" w:sz="4" w:space="0" w:color="auto"/>
            </w:tcBorders>
            <w:shd w:val="clear" w:color="auto" w:fill="auto"/>
            <w:vAlign w:val="center"/>
            <w:hideMark/>
          </w:tcPr>
          <w:p w14:paraId="145A81E7" w14:textId="77777777" w:rsidR="00585042" w:rsidRPr="00585042" w:rsidRDefault="00585042" w:rsidP="00585042">
            <w:pPr>
              <w:widowControl/>
              <w:autoSpaceDE/>
              <w:autoSpaceDN/>
              <w:adjustRightInd/>
            </w:pPr>
            <w:r w:rsidRPr="00585042">
              <w:t>UNDP GMS (8% of the total net costs)</w:t>
            </w:r>
          </w:p>
        </w:tc>
        <w:tc>
          <w:tcPr>
            <w:tcW w:w="1530" w:type="dxa"/>
            <w:tcBorders>
              <w:top w:val="nil"/>
              <w:left w:val="nil"/>
              <w:bottom w:val="single" w:sz="4" w:space="0" w:color="auto"/>
              <w:right w:val="single" w:sz="4" w:space="0" w:color="auto"/>
            </w:tcBorders>
            <w:shd w:val="clear" w:color="auto" w:fill="auto"/>
            <w:noWrap/>
            <w:vAlign w:val="bottom"/>
            <w:hideMark/>
          </w:tcPr>
          <w:p w14:paraId="6F362B18"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0C20300F" w14:textId="77777777" w:rsidR="00585042" w:rsidRPr="00585042" w:rsidRDefault="00585042" w:rsidP="003A2619">
            <w:pPr>
              <w:widowControl/>
              <w:autoSpaceDE/>
              <w:autoSpaceDN/>
              <w:adjustRightInd/>
              <w:jc w:val="right"/>
            </w:pPr>
            <w:r w:rsidRPr="00585042">
              <w:t xml:space="preserve">              12,606 </w:t>
            </w:r>
          </w:p>
        </w:tc>
        <w:tc>
          <w:tcPr>
            <w:tcW w:w="1350" w:type="dxa"/>
            <w:tcBorders>
              <w:top w:val="nil"/>
              <w:left w:val="nil"/>
              <w:bottom w:val="single" w:sz="4" w:space="0" w:color="auto"/>
              <w:right w:val="single" w:sz="4" w:space="0" w:color="auto"/>
            </w:tcBorders>
            <w:shd w:val="clear" w:color="auto" w:fill="auto"/>
            <w:noWrap/>
            <w:vAlign w:val="bottom"/>
            <w:hideMark/>
          </w:tcPr>
          <w:p w14:paraId="49E05823" w14:textId="77777777" w:rsidR="00585042" w:rsidRPr="00585042" w:rsidRDefault="00585042" w:rsidP="003A2619">
            <w:pPr>
              <w:widowControl/>
              <w:autoSpaceDE/>
              <w:autoSpaceDN/>
              <w:adjustRightInd/>
              <w:jc w:val="right"/>
            </w:pPr>
            <w:r w:rsidRPr="00585042">
              <w:t xml:space="preserve">            16,808 </w:t>
            </w:r>
          </w:p>
        </w:tc>
        <w:tc>
          <w:tcPr>
            <w:tcW w:w="1260" w:type="dxa"/>
            <w:tcBorders>
              <w:top w:val="nil"/>
              <w:left w:val="nil"/>
              <w:bottom w:val="single" w:sz="4" w:space="0" w:color="auto"/>
              <w:right w:val="single" w:sz="4" w:space="0" w:color="auto"/>
            </w:tcBorders>
            <w:shd w:val="clear" w:color="auto" w:fill="auto"/>
            <w:noWrap/>
            <w:vAlign w:val="bottom"/>
            <w:hideMark/>
          </w:tcPr>
          <w:p w14:paraId="3EA20265" w14:textId="77777777" w:rsidR="00585042" w:rsidRPr="00585042" w:rsidRDefault="00585042" w:rsidP="003A2619">
            <w:pPr>
              <w:widowControl/>
              <w:autoSpaceDE/>
              <w:autoSpaceDN/>
              <w:adjustRightInd/>
              <w:jc w:val="right"/>
            </w:pPr>
            <w:r w:rsidRPr="00585042">
              <w:t xml:space="preserve">            16,808 </w:t>
            </w:r>
          </w:p>
        </w:tc>
        <w:tc>
          <w:tcPr>
            <w:tcW w:w="1445" w:type="dxa"/>
            <w:tcBorders>
              <w:top w:val="nil"/>
              <w:left w:val="nil"/>
              <w:bottom w:val="single" w:sz="4" w:space="0" w:color="auto"/>
              <w:right w:val="single" w:sz="4" w:space="0" w:color="auto"/>
            </w:tcBorders>
            <w:shd w:val="clear" w:color="auto" w:fill="auto"/>
            <w:noWrap/>
            <w:vAlign w:val="bottom"/>
            <w:hideMark/>
          </w:tcPr>
          <w:p w14:paraId="6842A1B3" w14:textId="77777777" w:rsidR="00585042" w:rsidRPr="00585042" w:rsidRDefault="00585042" w:rsidP="003A2619">
            <w:pPr>
              <w:widowControl/>
              <w:autoSpaceDE/>
              <w:autoSpaceDN/>
              <w:adjustRightInd/>
              <w:jc w:val="right"/>
            </w:pPr>
            <w:r w:rsidRPr="00585042">
              <w:t xml:space="preserve">             15,408 </w:t>
            </w:r>
          </w:p>
        </w:tc>
        <w:tc>
          <w:tcPr>
            <w:tcW w:w="1336" w:type="dxa"/>
            <w:tcBorders>
              <w:top w:val="nil"/>
              <w:left w:val="nil"/>
              <w:bottom w:val="single" w:sz="4" w:space="0" w:color="auto"/>
              <w:right w:val="single" w:sz="4" w:space="0" w:color="auto"/>
            </w:tcBorders>
            <w:shd w:val="clear" w:color="auto" w:fill="auto"/>
            <w:noWrap/>
            <w:vAlign w:val="bottom"/>
            <w:hideMark/>
          </w:tcPr>
          <w:p w14:paraId="5F423507" w14:textId="77777777" w:rsidR="00585042" w:rsidRPr="00585042" w:rsidRDefault="00585042" w:rsidP="003A2619">
            <w:pPr>
              <w:widowControl/>
              <w:autoSpaceDE/>
              <w:autoSpaceDN/>
              <w:adjustRightInd/>
              <w:jc w:val="right"/>
            </w:pPr>
            <w:r w:rsidRPr="00585042">
              <w:t xml:space="preserve">               61,630 </w:t>
            </w:r>
          </w:p>
        </w:tc>
      </w:tr>
      <w:tr w:rsidR="00585042" w:rsidRPr="00585042" w14:paraId="1B36FECF" w14:textId="77777777" w:rsidTr="003A2619">
        <w:trPr>
          <w:trHeight w:val="404"/>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3B4DF3E3" w14:textId="77777777" w:rsidR="00585042" w:rsidRPr="00585042" w:rsidRDefault="00585042" w:rsidP="00585042">
            <w:pPr>
              <w:widowControl/>
              <w:autoSpaceDE/>
              <w:autoSpaceDN/>
              <w:adjustRightInd/>
              <w:jc w:val="right"/>
              <w:rPr>
                <w:b/>
                <w:bCs/>
              </w:rPr>
            </w:pPr>
            <w:r w:rsidRPr="00585042">
              <w:rPr>
                <w:b/>
                <w:bCs/>
              </w:rPr>
              <w:t>1399</w:t>
            </w:r>
          </w:p>
        </w:tc>
        <w:tc>
          <w:tcPr>
            <w:tcW w:w="5886" w:type="dxa"/>
            <w:tcBorders>
              <w:top w:val="nil"/>
              <w:left w:val="nil"/>
              <w:bottom w:val="single" w:sz="4" w:space="0" w:color="auto"/>
              <w:right w:val="single" w:sz="4" w:space="0" w:color="auto"/>
            </w:tcBorders>
            <w:shd w:val="clear" w:color="000000" w:fill="F4B084"/>
            <w:vAlign w:val="center"/>
            <w:hideMark/>
          </w:tcPr>
          <w:p w14:paraId="38922B26"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5A8E28EB"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1AC4B097" w14:textId="77777777" w:rsidR="00585042" w:rsidRPr="00585042" w:rsidRDefault="00585042" w:rsidP="003A2619">
            <w:pPr>
              <w:widowControl/>
              <w:autoSpaceDE/>
              <w:autoSpaceDN/>
              <w:adjustRightInd/>
              <w:jc w:val="right"/>
              <w:rPr>
                <w:b/>
                <w:bCs/>
              </w:rPr>
            </w:pPr>
            <w:r w:rsidRPr="00585042">
              <w:rPr>
                <w:b/>
                <w:bCs/>
              </w:rPr>
              <w:t xml:space="preserve">              16,697 </w:t>
            </w:r>
          </w:p>
        </w:tc>
        <w:tc>
          <w:tcPr>
            <w:tcW w:w="1350" w:type="dxa"/>
            <w:tcBorders>
              <w:top w:val="nil"/>
              <w:left w:val="nil"/>
              <w:bottom w:val="single" w:sz="4" w:space="0" w:color="auto"/>
              <w:right w:val="single" w:sz="4" w:space="0" w:color="auto"/>
            </w:tcBorders>
            <w:shd w:val="clear" w:color="000000" w:fill="F4B084"/>
            <w:noWrap/>
            <w:vAlign w:val="bottom"/>
            <w:hideMark/>
          </w:tcPr>
          <w:p w14:paraId="06B755F1" w14:textId="77777777" w:rsidR="00585042" w:rsidRPr="00585042" w:rsidRDefault="00585042" w:rsidP="003A2619">
            <w:pPr>
              <w:widowControl/>
              <w:autoSpaceDE/>
              <w:autoSpaceDN/>
              <w:adjustRightInd/>
              <w:jc w:val="right"/>
              <w:rPr>
                <w:b/>
                <w:bCs/>
              </w:rPr>
            </w:pPr>
            <w:r w:rsidRPr="00585042">
              <w:rPr>
                <w:b/>
                <w:bCs/>
              </w:rPr>
              <w:t xml:space="preserve">            22,262 </w:t>
            </w:r>
          </w:p>
        </w:tc>
        <w:tc>
          <w:tcPr>
            <w:tcW w:w="1260" w:type="dxa"/>
            <w:tcBorders>
              <w:top w:val="nil"/>
              <w:left w:val="nil"/>
              <w:bottom w:val="single" w:sz="4" w:space="0" w:color="auto"/>
              <w:right w:val="single" w:sz="4" w:space="0" w:color="auto"/>
            </w:tcBorders>
            <w:shd w:val="clear" w:color="000000" w:fill="F4B084"/>
            <w:noWrap/>
            <w:vAlign w:val="bottom"/>
            <w:hideMark/>
          </w:tcPr>
          <w:p w14:paraId="4268C429" w14:textId="77777777" w:rsidR="00585042" w:rsidRPr="00585042" w:rsidRDefault="00585042" w:rsidP="003A2619">
            <w:pPr>
              <w:widowControl/>
              <w:autoSpaceDE/>
              <w:autoSpaceDN/>
              <w:adjustRightInd/>
              <w:jc w:val="right"/>
              <w:rPr>
                <w:b/>
                <w:bCs/>
              </w:rPr>
            </w:pPr>
            <w:r w:rsidRPr="00585042">
              <w:rPr>
                <w:b/>
                <w:bCs/>
              </w:rPr>
              <w:t xml:space="preserve">            22,262 </w:t>
            </w:r>
          </w:p>
        </w:tc>
        <w:tc>
          <w:tcPr>
            <w:tcW w:w="1445" w:type="dxa"/>
            <w:tcBorders>
              <w:top w:val="nil"/>
              <w:left w:val="nil"/>
              <w:bottom w:val="single" w:sz="4" w:space="0" w:color="auto"/>
              <w:right w:val="single" w:sz="4" w:space="0" w:color="auto"/>
            </w:tcBorders>
            <w:shd w:val="clear" w:color="000000" w:fill="F4B084"/>
            <w:noWrap/>
            <w:vAlign w:val="bottom"/>
            <w:hideMark/>
          </w:tcPr>
          <w:p w14:paraId="483A28EB" w14:textId="77777777" w:rsidR="00585042" w:rsidRPr="00585042" w:rsidRDefault="00585042" w:rsidP="003A2619">
            <w:pPr>
              <w:widowControl/>
              <w:autoSpaceDE/>
              <w:autoSpaceDN/>
              <w:adjustRightInd/>
              <w:jc w:val="right"/>
              <w:rPr>
                <w:b/>
                <w:bCs/>
              </w:rPr>
            </w:pPr>
            <w:r w:rsidRPr="00585042">
              <w:rPr>
                <w:b/>
                <w:bCs/>
              </w:rPr>
              <w:t xml:space="preserve">             20,408 </w:t>
            </w:r>
          </w:p>
        </w:tc>
        <w:tc>
          <w:tcPr>
            <w:tcW w:w="1336" w:type="dxa"/>
            <w:tcBorders>
              <w:top w:val="nil"/>
              <w:left w:val="nil"/>
              <w:bottom w:val="single" w:sz="4" w:space="0" w:color="auto"/>
              <w:right w:val="single" w:sz="4" w:space="0" w:color="auto"/>
            </w:tcBorders>
            <w:shd w:val="clear" w:color="000000" w:fill="F4B084"/>
            <w:noWrap/>
            <w:vAlign w:val="bottom"/>
            <w:hideMark/>
          </w:tcPr>
          <w:p w14:paraId="7A4098E8" w14:textId="77777777" w:rsidR="00585042" w:rsidRPr="00585042" w:rsidRDefault="00585042" w:rsidP="003A2619">
            <w:pPr>
              <w:widowControl/>
              <w:autoSpaceDE/>
              <w:autoSpaceDN/>
              <w:adjustRightInd/>
              <w:jc w:val="right"/>
              <w:rPr>
                <w:b/>
                <w:bCs/>
              </w:rPr>
            </w:pPr>
            <w:r w:rsidRPr="00585042">
              <w:rPr>
                <w:b/>
                <w:bCs/>
              </w:rPr>
              <w:t xml:space="preserve">               81,630 </w:t>
            </w:r>
          </w:p>
        </w:tc>
      </w:tr>
      <w:tr w:rsidR="00585042" w:rsidRPr="00585042" w14:paraId="398EFD7D" w14:textId="77777777" w:rsidTr="003A2619">
        <w:trPr>
          <w:trHeight w:val="64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27DA0EDC" w14:textId="77777777" w:rsidR="00585042" w:rsidRPr="00585042" w:rsidRDefault="00585042" w:rsidP="00585042">
            <w:pPr>
              <w:widowControl/>
              <w:autoSpaceDE/>
              <w:autoSpaceDN/>
              <w:adjustRightInd/>
              <w:jc w:val="right"/>
              <w:rPr>
                <w:b/>
                <w:bCs/>
              </w:rPr>
            </w:pPr>
            <w:r w:rsidRPr="00585042">
              <w:rPr>
                <w:b/>
                <w:bCs/>
              </w:rPr>
              <w:t>1600</w:t>
            </w:r>
          </w:p>
        </w:tc>
        <w:tc>
          <w:tcPr>
            <w:tcW w:w="5886" w:type="dxa"/>
            <w:tcBorders>
              <w:top w:val="nil"/>
              <w:left w:val="nil"/>
              <w:bottom w:val="single" w:sz="4" w:space="0" w:color="auto"/>
              <w:right w:val="single" w:sz="4" w:space="0" w:color="auto"/>
            </w:tcBorders>
            <w:shd w:val="clear" w:color="auto" w:fill="auto"/>
            <w:vAlign w:val="center"/>
            <w:hideMark/>
          </w:tcPr>
          <w:p w14:paraId="7378E895" w14:textId="77777777" w:rsidR="00585042" w:rsidRPr="00585042" w:rsidRDefault="00585042" w:rsidP="00585042">
            <w:pPr>
              <w:widowControl/>
              <w:autoSpaceDE/>
              <w:autoSpaceDN/>
              <w:adjustRightInd/>
              <w:rPr>
                <w:b/>
                <w:bCs/>
              </w:rPr>
            </w:pPr>
            <w:r w:rsidRPr="00585042">
              <w:rPr>
                <w:b/>
                <w:bCs/>
              </w:rPr>
              <w:t>Travel on official business</w:t>
            </w:r>
          </w:p>
        </w:tc>
        <w:tc>
          <w:tcPr>
            <w:tcW w:w="1530" w:type="dxa"/>
            <w:tcBorders>
              <w:top w:val="nil"/>
              <w:left w:val="nil"/>
              <w:bottom w:val="single" w:sz="4" w:space="0" w:color="auto"/>
              <w:right w:val="single" w:sz="4" w:space="0" w:color="auto"/>
            </w:tcBorders>
            <w:shd w:val="clear" w:color="auto" w:fill="auto"/>
            <w:noWrap/>
            <w:vAlign w:val="bottom"/>
            <w:hideMark/>
          </w:tcPr>
          <w:p w14:paraId="007F9418"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396108DA"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5A9D6C82"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6458B04F"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3970B4EB"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33D97CA1"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544B555A" w14:textId="77777777" w:rsidTr="003A2619">
        <w:trPr>
          <w:trHeight w:val="735"/>
          <w:jc w:val="center"/>
        </w:trPr>
        <w:tc>
          <w:tcPr>
            <w:tcW w:w="1129" w:type="dxa"/>
            <w:tcBorders>
              <w:top w:val="nil"/>
              <w:left w:val="single" w:sz="4" w:space="0" w:color="auto"/>
              <w:bottom w:val="single" w:sz="4" w:space="0" w:color="auto"/>
              <w:right w:val="single" w:sz="4" w:space="0" w:color="auto"/>
            </w:tcBorders>
            <w:shd w:val="clear" w:color="000000" w:fill="FFFFFF"/>
            <w:noWrap/>
            <w:vAlign w:val="center"/>
            <w:hideMark/>
          </w:tcPr>
          <w:p w14:paraId="3D9F6573" w14:textId="77777777" w:rsidR="00585042" w:rsidRPr="00585042" w:rsidRDefault="00585042" w:rsidP="00585042">
            <w:pPr>
              <w:widowControl/>
              <w:autoSpaceDE/>
              <w:autoSpaceDN/>
              <w:adjustRightInd/>
              <w:jc w:val="right"/>
            </w:pPr>
            <w:r w:rsidRPr="00585042">
              <w:lastRenderedPageBreak/>
              <w:t>1601</w:t>
            </w:r>
          </w:p>
        </w:tc>
        <w:tc>
          <w:tcPr>
            <w:tcW w:w="5886" w:type="dxa"/>
            <w:tcBorders>
              <w:top w:val="nil"/>
              <w:left w:val="nil"/>
              <w:bottom w:val="single" w:sz="4" w:space="0" w:color="auto"/>
              <w:right w:val="single" w:sz="4" w:space="0" w:color="auto"/>
            </w:tcBorders>
            <w:shd w:val="clear" w:color="000000" w:fill="FFFFFF"/>
            <w:vAlign w:val="center"/>
            <w:hideMark/>
          </w:tcPr>
          <w:p w14:paraId="2703B9BB" w14:textId="77777777" w:rsidR="00585042" w:rsidRPr="00585042" w:rsidRDefault="00585042" w:rsidP="00585042">
            <w:pPr>
              <w:widowControl/>
              <w:autoSpaceDE/>
              <w:autoSpaceDN/>
              <w:adjustRightInd/>
            </w:pPr>
            <w:r w:rsidRPr="00585042">
              <w:t xml:space="preserve">Travel expenses (international) to present NC4/BUR1 at the COP </w:t>
            </w:r>
          </w:p>
        </w:tc>
        <w:tc>
          <w:tcPr>
            <w:tcW w:w="1530" w:type="dxa"/>
            <w:tcBorders>
              <w:top w:val="nil"/>
              <w:left w:val="nil"/>
              <w:bottom w:val="single" w:sz="4" w:space="0" w:color="auto"/>
              <w:right w:val="single" w:sz="4" w:space="0" w:color="auto"/>
            </w:tcBorders>
            <w:shd w:val="clear" w:color="000000" w:fill="FFFFFF"/>
            <w:noWrap/>
            <w:vAlign w:val="bottom"/>
            <w:hideMark/>
          </w:tcPr>
          <w:p w14:paraId="54F90350"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7000FFBB"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000000" w:fill="FFFFFF"/>
            <w:noWrap/>
            <w:vAlign w:val="bottom"/>
            <w:hideMark/>
          </w:tcPr>
          <w:p w14:paraId="715FA9CF"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7E025438" w14:textId="77777777" w:rsidR="00585042" w:rsidRPr="00585042" w:rsidRDefault="00585042" w:rsidP="003A2619">
            <w:pPr>
              <w:widowControl/>
              <w:autoSpaceDE/>
              <w:autoSpaceDN/>
              <w:adjustRightInd/>
              <w:jc w:val="right"/>
            </w:pPr>
            <w:r w:rsidRPr="00585042">
              <w:t xml:space="preserve">            10,325 </w:t>
            </w:r>
          </w:p>
        </w:tc>
        <w:tc>
          <w:tcPr>
            <w:tcW w:w="1445" w:type="dxa"/>
            <w:tcBorders>
              <w:top w:val="nil"/>
              <w:left w:val="nil"/>
              <w:bottom w:val="single" w:sz="4" w:space="0" w:color="auto"/>
              <w:right w:val="single" w:sz="4" w:space="0" w:color="auto"/>
            </w:tcBorders>
            <w:shd w:val="clear" w:color="000000" w:fill="FFFFFF"/>
            <w:noWrap/>
            <w:vAlign w:val="bottom"/>
            <w:hideMark/>
          </w:tcPr>
          <w:p w14:paraId="3A65E972" w14:textId="77777777" w:rsidR="00585042" w:rsidRPr="00585042" w:rsidRDefault="00585042" w:rsidP="003A2619">
            <w:pPr>
              <w:widowControl/>
              <w:autoSpaceDE/>
              <w:autoSpaceDN/>
              <w:adjustRightInd/>
              <w:jc w:val="right"/>
            </w:pPr>
            <w:r w:rsidRPr="00585042">
              <w:t xml:space="preserve">             10,325 </w:t>
            </w:r>
          </w:p>
        </w:tc>
        <w:tc>
          <w:tcPr>
            <w:tcW w:w="1336" w:type="dxa"/>
            <w:tcBorders>
              <w:top w:val="nil"/>
              <w:left w:val="nil"/>
              <w:bottom w:val="single" w:sz="4" w:space="0" w:color="auto"/>
              <w:right w:val="single" w:sz="4" w:space="0" w:color="auto"/>
            </w:tcBorders>
            <w:shd w:val="clear" w:color="000000" w:fill="FFFFFF"/>
            <w:noWrap/>
            <w:vAlign w:val="bottom"/>
            <w:hideMark/>
          </w:tcPr>
          <w:p w14:paraId="72B9930D" w14:textId="77777777" w:rsidR="00585042" w:rsidRPr="00585042" w:rsidRDefault="00585042" w:rsidP="003A2619">
            <w:pPr>
              <w:widowControl/>
              <w:autoSpaceDE/>
              <w:autoSpaceDN/>
              <w:adjustRightInd/>
              <w:jc w:val="right"/>
            </w:pPr>
            <w:r w:rsidRPr="00585042">
              <w:t xml:space="preserve">               20,650 </w:t>
            </w:r>
          </w:p>
        </w:tc>
      </w:tr>
      <w:tr w:rsidR="00585042" w:rsidRPr="00585042" w14:paraId="4D99E7DD" w14:textId="77777777" w:rsidTr="003A2619">
        <w:trPr>
          <w:trHeight w:val="341"/>
          <w:jc w:val="center"/>
        </w:trPr>
        <w:tc>
          <w:tcPr>
            <w:tcW w:w="1129" w:type="dxa"/>
            <w:tcBorders>
              <w:top w:val="nil"/>
              <w:left w:val="single" w:sz="4" w:space="0" w:color="auto"/>
              <w:bottom w:val="single" w:sz="4" w:space="0" w:color="auto"/>
              <w:right w:val="single" w:sz="4" w:space="0" w:color="auto"/>
            </w:tcBorders>
            <w:shd w:val="clear" w:color="000000" w:fill="FFFFFF"/>
            <w:noWrap/>
            <w:vAlign w:val="center"/>
            <w:hideMark/>
          </w:tcPr>
          <w:p w14:paraId="691652CE" w14:textId="77777777" w:rsidR="00585042" w:rsidRPr="00585042" w:rsidRDefault="00585042" w:rsidP="00585042">
            <w:pPr>
              <w:widowControl/>
              <w:autoSpaceDE/>
              <w:autoSpaceDN/>
              <w:adjustRightInd/>
              <w:jc w:val="right"/>
            </w:pPr>
            <w:r w:rsidRPr="00585042">
              <w:t>1602</w:t>
            </w:r>
          </w:p>
        </w:tc>
        <w:tc>
          <w:tcPr>
            <w:tcW w:w="5886" w:type="dxa"/>
            <w:tcBorders>
              <w:top w:val="nil"/>
              <w:left w:val="nil"/>
              <w:bottom w:val="single" w:sz="4" w:space="0" w:color="auto"/>
              <w:right w:val="single" w:sz="4" w:space="0" w:color="auto"/>
            </w:tcBorders>
            <w:shd w:val="clear" w:color="000000" w:fill="FFFFFF"/>
            <w:vAlign w:val="center"/>
            <w:hideMark/>
          </w:tcPr>
          <w:p w14:paraId="1873A55F" w14:textId="77777777" w:rsidR="00585042" w:rsidRPr="00585042" w:rsidRDefault="00585042" w:rsidP="00585042">
            <w:pPr>
              <w:widowControl/>
              <w:autoSpaceDE/>
              <w:autoSpaceDN/>
              <w:adjustRightInd/>
            </w:pPr>
            <w:r w:rsidRPr="00585042">
              <w:t>Travel expenses (local business trip)</w:t>
            </w:r>
          </w:p>
        </w:tc>
        <w:tc>
          <w:tcPr>
            <w:tcW w:w="1530" w:type="dxa"/>
            <w:tcBorders>
              <w:top w:val="nil"/>
              <w:left w:val="nil"/>
              <w:bottom w:val="single" w:sz="4" w:space="0" w:color="auto"/>
              <w:right w:val="single" w:sz="4" w:space="0" w:color="auto"/>
            </w:tcBorders>
            <w:shd w:val="clear" w:color="000000" w:fill="FFFFFF"/>
            <w:noWrap/>
            <w:vAlign w:val="bottom"/>
            <w:hideMark/>
          </w:tcPr>
          <w:p w14:paraId="279BDCA5"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216C6316"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000000" w:fill="FFFFFF"/>
            <w:noWrap/>
            <w:vAlign w:val="bottom"/>
            <w:hideMark/>
          </w:tcPr>
          <w:p w14:paraId="5621FEDC"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713B1CC7" w14:textId="77777777" w:rsidR="00585042" w:rsidRPr="00585042" w:rsidRDefault="00585042" w:rsidP="003A2619">
            <w:pPr>
              <w:widowControl/>
              <w:autoSpaceDE/>
              <w:autoSpaceDN/>
              <w:adjustRightInd/>
              <w:jc w:val="right"/>
            </w:pPr>
            <w:r w:rsidRPr="00585042">
              <w:t xml:space="preserve">                    -   </w:t>
            </w:r>
          </w:p>
        </w:tc>
        <w:tc>
          <w:tcPr>
            <w:tcW w:w="1445" w:type="dxa"/>
            <w:tcBorders>
              <w:top w:val="nil"/>
              <w:left w:val="nil"/>
              <w:bottom w:val="single" w:sz="4" w:space="0" w:color="auto"/>
              <w:right w:val="single" w:sz="4" w:space="0" w:color="auto"/>
            </w:tcBorders>
            <w:shd w:val="clear" w:color="000000" w:fill="FFFFFF"/>
            <w:noWrap/>
            <w:vAlign w:val="bottom"/>
            <w:hideMark/>
          </w:tcPr>
          <w:p w14:paraId="03CBFCDA"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000000" w:fill="FFFFFF"/>
            <w:noWrap/>
            <w:vAlign w:val="bottom"/>
            <w:hideMark/>
          </w:tcPr>
          <w:p w14:paraId="43AFE2BB" w14:textId="77777777" w:rsidR="00585042" w:rsidRPr="00585042" w:rsidRDefault="00585042" w:rsidP="003A2619">
            <w:pPr>
              <w:widowControl/>
              <w:autoSpaceDE/>
              <w:autoSpaceDN/>
              <w:adjustRightInd/>
              <w:jc w:val="right"/>
            </w:pPr>
            <w:r w:rsidRPr="00585042">
              <w:t xml:space="preserve">                       -   </w:t>
            </w:r>
          </w:p>
        </w:tc>
      </w:tr>
      <w:tr w:rsidR="00585042" w:rsidRPr="00585042" w14:paraId="2A6BD49B" w14:textId="77777777" w:rsidTr="003A2619">
        <w:trPr>
          <w:trHeight w:val="585"/>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2460F183" w14:textId="77777777" w:rsidR="00585042" w:rsidRPr="00585042" w:rsidRDefault="00585042" w:rsidP="00585042">
            <w:pPr>
              <w:widowControl/>
              <w:autoSpaceDE/>
              <w:autoSpaceDN/>
              <w:adjustRightInd/>
              <w:jc w:val="right"/>
              <w:rPr>
                <w:b/>
                <w:bCs/>
              </w:rPr>
            </w:pPr>
            <w:r w:rsidRPr="00585042">
              <w:rPr>
                <w:b/>
                <w:bCs/>
              </w:rPr>
              <w:t>1699</w:t>
            </w:r>
          </w:p>
        </w:tc>
        <w:tc>
          <w:tcPr>
            <w:tcW w:w="5886" w:type="dxa"/>
            <w:tcBorders>
              <w:top w:val="nil"/>
              <w:left w:val="nil"/>
              <w:bottom w:val="single" w:sz="4" w:space="0" w:color="auto"/>
              <w:right w:val="single" w:sz="4" w:space="0" w:color="auto"/>
            </w:tcBorders>
            <w:shd w:val="clear" w:color="000000" w:fill="F4B084"/>
            <w:vAlign w:val="center"/>
            <w:hideMark/>
          </w:tcPr>
          <w:p w14:paraId="361DFB78"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3744EC02"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6A1ED227" w14:textId="77777777" w:rsidR="00585042" w:rsidRPr="00585042" w:rsidRDefault="00585042" w:rsidP="003A2619">
            <w:pPr>
              <w:widowControl/>
              <w:autoSpaceDE/>
              <w:autoSpaceDN/>
              <w:adjustRightInd/>
              <w:jc w:val="right"/>
              <w:rPr>
                <w:b/>
                <w:bCs/>
              </w:rPr>
            </w:pPr>
            <w:r w:rsidRPr="00585042">
              <w:rPr>
                <w:b/>
                <w:bCs/>
              </w:rPr>
              <w:t xml:space="preserve">                      -   </w:t>
            </w:r>
          </w:p>
        </w:tc>
        <w:tc>
          <w:tcPr>
            <w:tcW w:w="1350" w:type="dxa"/>
            <w:tcBorders>
              <w:top w:val="nil"/>
              <w:left w:val="nil"/>
              <w:bottom w:val="single" w:sz="4" w:space="0" w:color="auto"/>
              <w:right w:val="single" w:sz="4" w:space="0" w:color="auto"/>
            </w:tcBorders>
            <w:shd w:val="clear" w:color="000000" w:fill="F4B084"/>
            <w:noWrap/>
            <w:vAlign w:val="bottom"/>
            <w:hideMark/>
          </w:tcPr>
          <w:p w14:paraId="3B7122AC"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7E4BE7AA" w14:textId="77777777" w:rsidR="00585042" w:rsidRPr="00585042" w:rsidRDefault="00585042" w:rsidP="003A2619">
            <w:pPr>
              <w:widowControl/>
              <w:autoSpaceDE/>
              <w:autoSpaceDN/>
              <w:adjustRightInd/>
              <w:jc w:val="right"/>
              <w:rPr>
                <w:b/>
                <w:bCs/>
              </w:rPr>
            </w:pPr>
            <w:r w:rsidRPr="00585042">
              <w:rPr>
                <w:b/>
                <w:bCs/>
              </w:rPr>
              <w:t xml:space="preserve">            10,325 </w:t>
            </w:r>
          </w:p>
        </w:tc>
        <w:tc>
          <w:tcPr>
            <w:tcW w:w="1445" w:type="dxa"/>
            <w:tcBorders>
              <w:top w:val="nil"/>
              <w:left w:val="nil"/>
              <w:bottom w:val="single" w:sz="4" w:space="0" w:color="auto"/>
              <w:right w:val="single" w:sz="4" w:space="0" w:color="auto"/>
            </w:tcBorders>
            <w:shd w:val="clear" w:color="000000" w:fill="F4B084"/>
            <w:noWrap/>
            <w:vAlign w:val="bottom"/>
            <w:hideMark/>
          </w:tcPr>
          <w:p w14:paraId="41035407" w14:textId="77777777" w:rsidR="00585042" w:rsidRPr="00585042" w:rsidRDefault="00585042" w:rsidP="003A2619">
            <w:pPr>
              <w:widowControl/>
              <w:autoSpaceDE/>
              <w:autoSpaceDN/>
              <w:adjustRightInd/>
              <w:jc w:val="right"/>
              <w:rPr>
                <w:b/>
                <w:bCs/>
              </w:rPr>
            </w:pPr>
            <w:r w:rsidRPr="00585042">
              <w:rPr>
                <w:b/>
                <w:bCs/>
              </w:rPr>
              <w:t xml:space="preserve">             10,325 </w:t>
            </w:r>
          </w:p>
        </w:tc>
        <w:tc>
          <w:tcPr>
            <w:tcW w:w="1336" w:type="dxa"/>
            <w:tcBorders>
              <w:top w:val="nil"/>
              <w:left w:val="nil"/>
              <w:bottom w:val="single" w:sz="4" w:space="0" w:color="auto"/>
              <w:right w:val="single" w:sz="4" w:space="0" w:color="auto"/>
            </w:tcBorders>
            <w:shd w:val="clear" w:color="000000" w:fill="F4B084"/>
            <w:noWrap/>
            <w:vAlign w:val="bottom"/>
            <w:hideMark/>
          </w:tcPr>
          <w:p w14:paraId="37BB6058" w14:textId="77777777" w:rsidR="00585042" w:rsidRPr="00585042" w:rsidRDefault="00585042" w:rsidP="003A2619">
            <w:pPr>
              <w:widowControl/>
              <w:autoSpaceDE/>
              <w:autoSpaceDN/>
              <w:adjustRightInd/>
              <w:jc w:val="right"/>
              <w:rPr>
                <w:b/>
                <w:bCs/>
              </w:rPr>
            </w:pPr>
            <w:r w:rsidRPr="00585042">
              <w:rPr>
                <w:b/>
                <w:bCs/>
              </w:rPr>
              <w:t xml:space="preserve">               20,650 </w:t>
            </w:r>
          </w:p>
        </w:tc>
      </w:tr>
      <w:tr w:rsidR="00585042" w:rsidRPr="00585042" w14:paraId="51CC5C35" w14:textId="77777777" w:rsidTr="003A2619">
        <w:trPr>
          <w:trHeight w:val="314"/>
          <w:jc w:val="center"/>
        </w:trPr>
        <w:tc>
          <w:tcPr>
            <w:tcW w:w="1129" w:type="dxa"/>
            <w:tcBorders>
              <w:top w:val="nil"/>
              <w:left w:val="single" w:sz="4" w:space="0" w:color="auto"/>
              <w:bottom w:val="single" w:sz="4" w:space="0" w:color="auto"/>
              <w:right w:val="single" w:sz="4" w:space="0" w:color="auto"/>
            </w:tcBorders>
            <w:shd w:val="clear" w:color="000000" w:fill="D9D9D9"/>
            <w:noWrap/>
            <w:vAlign w:val="center"/>
            <w:hideMark/>
          </w:tcPr>
          <w:p w14:paraId="05C80079" w14:textId="77777777" w:rsidR="00585042" w:rsidRPr="00585042" w:rsidRDefault="00585042" w:rsidP="00585042">
            <w:pPr>
              <w:widowControl/>
              <w:autoSpaceDE/>
              <w:autoSpaceDN/>
              <w:adjustRightInd/>
              <w:jc w:val="right"/>
              <w:rPr>
                <w:b/>
                <w:bCs/>
              </w:rPr>
            </w:pPr>
            <w:r w:rsidRPr="00585042">
              <w:rPr>
                <w:b/>
                <w:bCs/>
              </w:rPr>
              <w:t>1999</w:t>
            </w:r>
          </w:p>
        </w:tc>
        <w:tc>
          <w:tcPr>
            <w:tcW w:w="5886" w:type="dxa"/>
            <w:tcBorders>
              <w:top w:val="nil"/>
              <w:left w:val="nil"/>
              <w:bottom w:val="single" w:sz="4" w:space="0" w:color="auto"/>
              <w:right w:val="single" w:sz="4" w:space="0" w:color="auto"/>
            </w:tcBorders>
            <w:shd w:val="clear" w:color="000000" w:fill="D9D9D9"/>
            <w:vAlign w:val="center"/>
            <w:hideMark/>
          </w:tcPr>
          <w:p w14:paraId="64C6E457" w14:textId="77777777" w:rsidR="00585042" w:rsidRPr="00585042" w:rsidRDefault="00585042" w:rsidP="00585042">
            <w:pPr>
              <w:widowControl/>
              <w:autoSpaceDE/>
              <w:autoSpaceDN/>
              <w:adjustRightInd/>
              <w:rPr>
                <w:b/>
                <w:bCs/>
              </w:rPr>
            </w:pPr>
            <w:r w:rsidRPr="00585042">
              <w:rPr>
                <w:b/>
                <w:bCs/>
              </w:rPr>
              <w:t>Component Total</w:t>
            </w:r>
          </w:p>
        </w:tc>
        <w:tc>
          <w:tcPr>
            <w:tcW w:w="1530" w:type="dxa"/>
            <w:tcBorders>
              <w:top w:val="nil"/>
              <w:left w:val="nil"/>
              <w:bottom w:val="single" w:sz="4" w:space="0" w:color="auto"/>
              <w:right w:val="single" w:sz="4" w:space="0" w:color="auto"/>
            </w:tcBorders>
            <w:shd w:val="clear" w:color="000000" w:fill="D9D9D9"/>
            <w:noWrap/>
            <w:vAlign w:val="bottom"/>
            <w:hideMark/>
          </w:tcPr>
          <w:p w14:paraId="3D32DB43"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D9D9D9"/>
            <w:noWrap/>
            <w:vAlign w:val="bottom"/>
            <w:hideMark/>
          </w:tcPr>
          <w:p w14:paraId="63126444" w14:textId="77777777" w:rsidR="00585042" w:rsidRPr="00585042" w:rsidRDefault="00585042" w:rsidP="003A2619">
            <w:pPr>
              <w:widowControl/>
              <w:autoSpaceDE/>
              <w:autoSpaceDN/>
              <w:adjustRightInd/>
              <w:jc w:val="right"/>
              <w:rPr>
                <w:b/>
                <w:bCs/>
              </w:rPr>
            </w:pPr>
            <w:r w:rsidRPr="00585042">
              <w:rPr>
                <w:b/>
                <w:bCs/>
              </w:rPr>
              <w:t xml:space="preserve">              73,238 </w:t>
            </w:r>
          </w:p>
        </w:tc>
        <w:tc>
          <w:tcPr>
            <w:tcW w:w="1350" w:type="dxa"/>
            <w:tcBorders>
              <w:top w:val="nil"/>
              <w:left w:val="nil"/>
              <w:bottom w:val="single" w:sz="4" w:space="0" w:color="auto"/>
              <w:right w:val="single" w:sz="4" w:space="0" w:color="auto"/>
            </w:tcBorders>
            <w:shd w:val="clear" w:color="000000" w:fill="D9D9D9"/>
            <w:noWrap/>
            <w:vAlign w:val="bottom"/>
            <w:hideMark/>
          </w:tcPr>
          <w:p w14:paraId="539D771E" w14:textId="77777777" w:rsidR="00585042" w:rsidRPr="00585042" w:rsidRDefault="00585042" w:rsidP="003A2619">
            <w:pPr>
              <w:widowControl/>
              <w:autoSpaceDE/>
              <w:autoSpaceDN/>
              <w:adjustRightInd/>
              <w:jc w:val="right"/>
              <w:rPr>
                <w:b/>
                <w:bCs/>
              </w:rPr>
            </w:pPr>
            <w:r w:rsidRPr="00585042">
              <w:rPr>
                <w:b/>
                <w:bCs/>
              </w:rPr>
              <w:t xml:space="preserve">          274,486 </w:t>
            </w:r>
          </w:p>
        </w:tc>
        <w:tc>
          <w:tcPr>
            <w:tcW w:w="1260" w:type="dxa"/>
            <w:tcBorders>
              <w:top w:val="nil"/>
              <w:left w:val="nil"/>
              <w:bottom w:val="single" w:sz="4" w:space="0" w:color="auto"/>
              <w:right w:val="single" w:sz="4" w:space="0" w:color="auto"/>
            </w:tcBorders>
            <w:shd w:val="clear" w:color="000000" w:fill="D9D9D9"/>
            <w:noWrap/>
            <w:vAlign w:val="bottom"/>
            <w:hideMark/>
          </w:tcPr>
          <w:p w14:paraId="5AEFA1BF" w14:textId="77777777" w:rsidR="00585042" w:rsidRPr="00585042" w:rsidRDefault="00585042" w:rsidP="003A2619">
            <w:pPr>
              <w:widowControl/>
              <w:autoSpaceDE/>
              <w:autoSpaceDN/>
              <w:adjustRightInd/>
              <w:jc w:val="right"/>
              <w:rPr>
                <w:b/>
                <w:bCs/>
              </w:rPr>
            </w:pPr>
            <w:r w:rsidRPr="00585042">
              <w:rPr>
                <w:b/>
                <w:bCs/>
              </w:rPr>
              <w:t xml:space="preserve">          256,111 </w:t>
            </w:r>
          </w:p>
        </w:tc>
        <w:tc>
          <w:tcPr>
            <w:tcW w:w="1445" w:type="dxa"/>
            <w:tcBorders>
              <w:top w:val="nil"/>
              <w:left w:val="nil"/>
              <w:bottom w:val="single" w:sz="4" w:space="0" w:color="auto"/>
              <w:right w:val="single" w:sz="4" w:space="0" w:color="auto"/>
            </w:tcBorders>
            <w:shd w:val="clear" w:color="000000" w:fill="D9D9D9"/>
            <w:noWrap/>
            <w:vAlign w:val="bottom"/>
            <w:hideMark/>
          </w:tcPr>
          <w:p w14:paraId="361D1326" w14:textId="77777777" w:rsidR="00585042" w:rsidRPr="00585042" w:rsidRDefault="00585042" w:rsidP="003A2619">
            <w:pPr>
              <w:widowControl/>
              <w:autoSpaceDE/>
              <w:autoSpaceDN/>
              <w:adjustRightInd/>
              <w:jc w:val="right"/>
              <w:rPr>
                <w:b/>
                <w:bCs/>
              </w:rPr>
            </w:pPr>
            <w:r w:rsidRPr="00585042">
              <w:rPr>
                <w:b/>
                <w:bCs/>
              </w:rPr>
              <w:t xml:space="preserve">           111,965 </w:t>
            </w:r>
          </w:p>
        </w:tc>
        <w:tc>
          <w:tcPr>
            <w:tcW w:w="1336" w:type="dxa"/>
            <w:tcBorders>
              <w:top w:val="nil"/>
              <w:left w:val="nil"/>
              <w:bottom w:val="single" w:sz="4" w:space="0" w:color="auto"/>
              <w:right w:val="single" w:sz="4" w:space="0" w:color="auto"/>
            </w:tcBorders>
            <w:shd w:val="clear" w:color="000000" w:fill="D9D9D9"/>
            <w:noWrap/>
            <w:vAlign w:val="bottom"/>
            <w:hideMark/>
          </w:tcPr>
          <w:p w14:paraId="14746ED3" w14:textId="77777777" w:rsidR="00585042" w:rsidRPr="00585042" w:rsidRDefault="00585042" w:rsidP="003A2619">
            <w:pPr>
              <w:widowControl/>
              <w:autoSpaceDE/>
              <w:autoSpaceDN/>
              <w:adjustRightInd/>
              <w:jc w:val="right"/>
              <w:rPr>
                <w:b/>
                <w:bCs/>
              </w:rPr>
            </w:pPr>
            <w:r w:rsidRPr="00585042">
              <w:rPr>
                <w:b/>
                <w:bCs/>
              </w:rPr>
              <w:t xml:space="preserve">             715,800 </w:t>
            </w:r>
          </w:p>
        </w:tc>
      </w:tr>
      <w:tr w:rsidR="00585042" w:rsidRPr="00585042" w14:paraId="05970B92" w14:textId="77777777" w:rsidTr="003A2619">
        <w:trPr>
          <w:trHeight w:val="570"/>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27FA4901" w14:textId="77777777" w:rsidR="00585042" w:rsidRPr="00585042" w:rsidRDefault="00585042" w:rsidP="00585042">
            <w:pPr>
              <w:widowControl/>
              <w:autoSpaceDE/>
              <w:autoSpaceDN/>
              <w:adjustRightInd/>
              <w:jc w:val="right"/>
              <w:rPr>
                <w:b/>
                <w:bCs/>
              </w:rPr>
            </w:pPr>
            <w:r w:rsidRPr="00585042">
              <w:rPr>
                <w:b/>
                <w:bCs/>
              </w:rPr>
              <w:t>30</w:t>
            </w:r>
          </w:p>
        </w:tc>
        <w:tc>
          <w:tcPr>
            <w:tcW w:w="5886" w:type="dxa"/>
            <w:tcBorders>
              <w:top w:val="nil"/>
              <w:left w:val="nil"/>
              <w:bottom w:val="single" w:sz="4" w:space="0" w:color="auto"/>
              <w:right w:val="single" w:sz="4" w:space="0" w:color="auto"/>
            </w:tcBorders>
            <w:shd w:val="clear" w:color="auto" w:fill="auto"/>
            <w:vAlign w:val="center"/>
            <w:hideMark/>
          </w:tcPr>
          <w:p w14:paraId="47CF667B" w14:textId="77777777" w:rsidR="00585042" w:rsidRPr="00585042" w:rsidRDefault="00585042" w:rsidP="00585042">
            <w:pPr>
              <w:widowControl/>
              <w:autoSpaceDE/>
              <w:autoSpaceDN/>
              <w:adjustRightInd/>
              <w:rPr>
                <w:b/>
                <w:bCs/>
              </w:rPr>
            </w:pPr>
            <w:r w:rsidRPr="00585042">
              <w:rPr>
                <w:b/>
                <w:bCs/>
              </w:rPr>
              <w:t>TRAINING/ WORKSHOP/MEETING COMPONENT</w:t>
            </w:r>
          </w:p>
        </w:tc>
        <w:tc>
          <w:tcPr>
            <w:tcW w:w="1530" w:type="dxa"/>
            <w:tcBorders>
              <w:top w:val="nil"/>
              <w:left w:val="nil"/>
              <w:bottom w:val="single" w:sz="4" w:space="0" w:color="auto"/>
              <w:right w:val="single" w:sz="4" w:space="0" w:color="auto"/>
            </w:tcBorders>
            <w:shd w:val="clear" w:color="auto" w:fill="auto"/>
            <w:noWrap/>
            <w:vAlign w:val="bottom"/>
            <w:hideMark/>
          </w:tcPr>
          <w:p w14:paraId="7A9B6295"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3621EF88"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4EEF028E"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4241ECBC"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7623B864"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5365DB33"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022F7C9A" w14:textId="77777777" w:rsidTr="003A2619">
        <w:trPr>
          <w:trHeight w:val="233"/>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EA3A3ED" w14:textId="77777777" w:rsidR="00585042" w:rsidRPr="00585042" w:rsidRDefault="00585042" w:rsidP="00585042">
            <w:pPr>
              <w:widowControl/>
              <w:autoSpaceDE/>
              <w:autoSpaceDN/>
              <w:adjustRightInd/>
              <w:jc w:val="right"/>
              <w:rPr>
                <w:b/>
                <w:bCs/>
              </w:rPr>
            </w:pPr>
            <w:r w:rsidRPr="00585042">
              <w:rPr>
                <w:b/>
                <w:bCs/>
              </w:rPr>
              <w:t>3200</w:t>
            </w:r>
          </w:p>
        </w:tc>
        <w:tc>
          <w:tcPr>
            <w:tcW w:w="5886" w:type="dxa"/>
            <w:tcBorders>
              <w:top w:val="nil"/>
              <w:left w:val="nil"/>
              <w:bottom w:val="single" w:sz="4" w:space="0" w:color="auto"/>
              <w:right w:val="single" w:sz="4" w:space="0" w:color="auto"/>
            </w:tcBorders>
            <w:shd w:val="clear" w:color="auto" w:fill="auto"/>
            <w:vAlign w:val="center"/>
            <w:hideMark/>
          </w:tcPr>
          <w:p w14:paraId="36D4844E" w14:textId="77777777" w:rsidR="00585042" w:rsidRPr="00585042" w:rsidRDefault="00585042" w:rsidP="00585042">
            <w:pPr>
              <w:widowControl/>
              <w:autoSpaceDE/>
              <w:autoSpaceDN/>
              <w:adjustRightInd/>
              <w:rPr>
                <w:b/>
                <w:bCs/>
              </w:rPr>
            </w:pPr>
            <w:r w:rsidRPr="00585042">
              <w:rPr>
                <w:b/>
                <w:bCs/>
              </w:rPr>
              <w:t>Group training/Workshops</w:t>
            </w:r>
          </w:p>
        </w:tc>
        <w:tc>
          <w:tcPr>
            <w:tcW w:w="1530" w:type="dxa"/>
            <w:tcBorders>
              <w:top w:val="nil"/>
              <w:left w:val="nil"/>
              <w:bottom w:val="single" w:sz="4" w:space="0" w:color="auto"/>
              <w:right w:val="single" w:sz="4" w:space="0" w:color="auto"/>
            </w:tcBorders>
            <w:shd w:val="clear" w:color="auto" w:fill="auto"/>
            <w:noWrap/>
            <w:vAlign w:val="bottom"/>
            <w:hideMark/>
          </w:tcPr>
          <w:p w14:paraId="11E46993"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02B2D997"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22521747"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4253B2B9"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1FFC28F8"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27BC69B1"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0C7CCC22" w14:textId="77777777" w:rsidTr="003A2619">
        <w:trPr>
          <w:trHeight w:val="359"/>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2CBD67E" w14:textId="77777777" w:rsidR="00585042" w:rsidRPr="00585042" w:rsidRDefault="00585042" w:rsidP="00585042">
            <w:pPr>
              <w:widowControl/>
              <w:autoSpaceDE/>
              <w:autoSpaceDN/>
              <w:adjustRightInd/>
              <w:jc w:val="right"/>
            </w:pPr>
            <w:r w:rsidRPr="00585042">
              <w:t>3201</w:t>
            </w:r>
          </w:p>
        </w:tc>
        <w:tc>
          <w:tcPr>
            <w:tcW w:w="5886" w:type="dxa"/>
            <w:tcBorders>
              <w:top w:val="nil"/>
              <w:left w:val="nil"/>
              <w:bottom w:val="single" w:sz="4" w:space="0" w:color="auto"/>
              <w:right w:val="single" w:sz="4" w:space="0" w:color="auto"/>
            </w:tcBorders>
            <w:shd w:val="clear" w:color="auto" w:fill="auto"/>
            <w:noWrap/>
            <w:vAlign w:val="center"/>
            <w:hideMark/>
          </w:tcPr>
          <w:p w14:paraId="10F0829C" w14:textId="77777777" w:rsidR="00585042" w:rsidRPr="00585042" w:rsidRDefault="00585042" w:rsidP="00585042">
            <w:pPr>
              <w:widowControl/>
              <w:autoSpaceDE/>
              <w:autoSpaceDN/>
              <w:adjustRightInd/>
              <w:jc w:val="both"/>
            </w:pPr>
            <w:r w:rsidRPr="00585042">
              <w:t xml:space="preserve">1.2.1.1.2 Organize a project inception workshop to Launch NC4 and BUR1 project in Turkmenistan </w:t>
            </w:r>
          </w:p>
        </w:tc>
        <w:tc>
          <w:tcPr>
            <w:tcW w:w="1530" w:type="dxa"/>
            <w:tcBorders>
              <w:top w:val="nil"/>
              <w:left w:val="nil"/>
              <w:bottom w:val="single" w:sz="4" w:space="0" w:color="auto"/>
              <w:right w:val="single" w:sz="4" w:space="0" w:color="auto"/>
            </w:tcBorders>
            <w:shd w:val="clear" w:color="auto" w:fill="auto"/>
            <w:noWrap/>
            <w:vAlign w:val="bottom"/>
            <w:hideMark/>
          </w:tcPr>
          <w:p w14:paraId="75CF5530"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2E040D52" w14:textId="77777777" w:rsidR="00585042" w:rsidRPr="00585042" w:rsidRDefault="00585042" w:rsidP="003A2619">
            <w:pPr>
              <w:widowControl/>
              <w:autoSpaceDE/>
              <w:autoSpaceDN/>
              <w:adjustRightInd/>
              <w:jc w:val="right"/>
            </w:pPr>
            <w:r w:rsidRPr="00585042">
              <w:t xml:space="preserve">                3,000 </w:t>
            </w:r>
          </w:p>
        </w:tc>
        <w:tc>
          <w:tcPr>
            <w:tcW w:w="1350" w:type="dxa"/>
            <w:tcBorders>
              <w:top w:val="nil"/>
              <w:left w:val="nil"/>
              <w:bottom w:val="single" w:sz="4" w:space="0" w:color="auto"/>
              <w:right w:val="single" w:sz="4" w:space="0" w:color="auto"/>
            </w:tcBorders>
            <w:shd w:val="clear" w:color="auto" w:fill="auto"/>
            <w:noWrap/>
            <w:vAlign w:val="bottom"/>
            <w:hideMark/>
          </w:tcPr>
          <w:p w14:paraId="6C7FD86E"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7F9EE566" w14:textId="77777777" w:rsidR="00585042" w:rsidRPr="00585042" w:rsidRDefault="00585042" w:rsidP="003A2619">
            <w:pPr>
              <w:widowControl/>
              <w:autoSpaceDE/>
              <w:autoSpaceDN/>
              <w:adjustRightInd/>
              <w:jc w:val="right"/>
            </w:pPr>
            <w:r w:rsidRPr="00585042">
              <w:t xml:space="preserve">                    -   </w:t>
            </w:r>
          </w:p>
        </w:tc>
        <w:tc>
          <w:tcPr>
            <w:tcW w:w="1445" w:type="dxa"/>
            <w:tcBorders>
              <w:top w:val="nil"/>
              <w:left w:val="nil"/>
              <w:bottom w:val="single" w:sz="4" w:space="0" w:color="auto"/>
              <w:right w:val="single" w:sz="4" w:space="0" w:color="auto"/>
            </w:tcBorders>
            <w:shd w:val="clear" w:color="auto" w:fill="auto"/>
            <w:noWrap/>
            <w:vAlign w:val="bottom"/>
            <w:hideMark/>
          </w:tcPr>
          <w:p w14:paraId="0DD37A8F"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05118736" w14:textId="77777777" w:rsidR="00585042" w:rsidRPr="00585042" w:rsidRDefault="00585042" w:rsidP="003A2619">
            <w:pPr>
              <w:widowControl/>
              <w:autoSpaceDE/>
              <w:autoSpaceDN/>
              <w:adjustRightInd/>
              <w:jc w:val="right"/>
            </w:pPr>
            <w:r w:rsidRPr="00585042">
              <w:t xml:space="preserve">                 3,000 </w:t>
            </w:r>
          </w:p>
        </w:tc>
      </w:tr>
      <w:tr w:rsidR="00585042" w:rsidRPr="00585042" w14:paraId="6F4991E7" w14:textId="77777777" w:rsidTr="003A2619">
        <w:trPr>
          <w:trHeight w:val="154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2AAFD998" w14:textId="77777777" w:rsidR="00585042" w:rsidRPr="00585042" w:rsidRDefault="00585042" w:rsidP="00585042">
            <w:pPr>
              <w:widowControl/>
              <w:autoSpaceDE/>
              <w:autoSpaceDN/>
              <w:adjustRightInd/>
              <w:jc w:val="right"/>
            </w:pPr>
            <w:r w:rsidRPr="00585042">
              <w:t>3202</w:t>
            </w:r>
          </w:p>
        </w:tc>
        <w:tc>
          <w:tcPr>
            <w:tcW w:w="5886" w:type="dxa"/>
            <w:tcBorders>
              <w:top w:val="nil"/>
              <w:left w:val="nil"/>
              <w:bottom w:val="single" w:sz="4" w:space="0" w:color="auto"/>
              <w:right w:val="single" w:sz="4" w:space="0" w:color="auto"/>
            </w:tcBorders>
            <w:shd w:val="clear" w:color="auto" w:fill="auto"/>
            <w:vAlign w:val="center"/>
            <w:hideMark/>
          </w:tcPr>
          <w:p w14:paraId="373B5A43" w14:textId="77777777" w:rsidR="00585042" w:rsidRPr="00585042" w:rsidRDefault="00585042" w:rsidP="00585042">
            <w:pPr>
              <w:widowControl/>
              <w:autoSpaceDE/>
              <w:autoSpaceDN/>
              <w:adjustRightInd/>
            </w:pPr>
            <w:r w:rsidRPr="00585042">
              <w:t xml:space="preserve">1.2.2.1.5 Conduct training for national experts/teams working on GHG inventory including supporting them to participate in relevant regional/international trainings on GHG inventory; 1.2.2.3.7. To organize a national seminar to present the results of the GHG inventory and to receive additional comments in accordance with the timing of data submission for the NC4 and BUR1 &amp; 1.2.2.4.3. To conduct a workshop with decision makers from data source institutions to present the </w:t>
            </w:r>
            <w:proofErr w:type="gramStart"/>
            <w:r w:rsidRPr="00585042">
              <w:t>final results</w:t>
            </w:r>
            <w:proofErr w:type="gramEnd"/>
            <w:r w:rsidRPr="00585042">
              <w:t xml:space="preserve"> of the inventory process.</w:t>
            </w:r>
          </w:p>
        </w:tc>
        <w:tc>
          <w:tcPr>
            <w:tcW w:w="1530" w:type="dxa"/>
            <w:tcBorders>
              <w:top w:val="nil"/>
              <w:left w:val="nil"/>
              <w:bottom w:val="single" w:sz="4" w:space="0" w:color="auto"/>
              <w:right w:val="single" w:sz="4" w:space="0" w:color="auto"/>
            </w:tcBorders>
            <w:shd w:val="clear" w:color="auto" w:fill="auto"/>
            <w:noWrap/>
            <w:vAlign w:val="bottom"/>
            <w:hideMark/>
          </w:tcPr>
          <w:p w14:paraId="7B027F19"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29D2DC38" w14:textId="77777777" w:rsidR="00585042" w:rsidRPr="00585042" w:rsidRDefault="00585042" w:rsidP="003A2619">
            <w:pPr>
              <w:widowControl/>
              <w:autoSpaceDE/>
              <w:autoSpaceDN/>
              <w:adjustRightInd/>
              <w:jc w:val="right"/>
            </w:pPr>
            <w:r w:rsidRPr="00585042">
              <w:t xml:space="preserve">                2,500 </w:t>
            </w:r>
          </w:p>
        </w:tc>
        <w:tc>
          <w:tcPr>
            <w:tcW w:w="1350" w:type="dxa"/>
            <w:tcBorders>
              <w:top w:val="nil"/>
              <w:left w:val="nil"/>
              <w:bottom w:val="single" w:sz="4" w:space="0" w:color="auto"/>
              <w:right w:val="single" w:sz="4" w:space="0" w:color="auto"/>
            </w:tcBorders>
            <w:shd w:val="clear" w:color="auto" w:fill="auto"/>
            <w:noWrap/>
            <w:vAlign w:val="bottom"/>
            <w:hideMark/>
          </w:tcPr>
          <w:p w14:paraId="195706D2" w14:textId="77777777" w:rsidR="00585042" w:rsidRPr="00585042" w:rsidRDefault="00585042" w:rsidP="003A2619">
            <w:pPr>
              <w:widowControl/>
              <w:autoSpaceDE/>
              <w:autoSpaceDN/>
              <w:adjustRightInd/>
              <w:jc w:val="right"/>
            </w:pPr>
            <w:r w:rsidRPr="00585042">
              <w:t xml:space="preserve">              4,500 </w:t>
            </w:r>
          </w:p>
        </w:tc>
        <w:tc>
          <w:tcPr>
            <w:tcW w:w="1260" w:type="dxa"/>
            <w:tcBorders>
              <w:top w:val="nil"/>
              <w:left w:val="nil"/>
              <w:bottom w:val="single" w:sz="4" w:space="0" w:color="auto"/>
              <w:right w:val="single" w:sz="4" w:space="0" w:color="auto"/>
            </w:tcBorders>
            <w:shd w:val="clear" w:color="auto" w:fill="auto"/>
            <w:noWrap/>
            <w:vAlign w:val="bottom"/>
            <w:hideMark/>
          </w:tcPr>
          <w:p w14:paraId="3AAD5BCA" w14:textId="77777777" w:rsidR="00585042" w:rsidRPr="00585042" w:rsidRDefault="00585042" w:rsidP="003A2619">
            <w:pPr>
              <w:widowControl/>
              <w:autoSpaceDE/>
              <w:autoSpaceDN/>
              <w:adjustRightInd/>
              <w:jc w:val="right"/>
            </w:pPr>
            <w:r w:rsidRPr="00585042">
              <w:t xml:space="preserve">            11,000 </w:t>
            </w:r>
          </w:p>
        </w:tc>
        <w:tc>
          <w:tcPr>
            <w:tcW w:w="1445" w:type="dxa"/>
            <w:tcBorders>
              <w:top w:val="nil"/>
              <w:left w:val="nil"/>
              <w:bottom w:val="single" w:sz="4" w:space="0" w:color="auto"/>
              <w:right w:val="single" w:sz="4" w:space="0" w:color="auto"/>
            </w:tcBorders>
            <w:shd w:val="clear" w:color="auto" w:fill="auto"/>
            <w:noWrap/>
            <w:vAlign w:val="bottom"/>
            <w:hideMark/>
          </w:tcPr>
          <w:p w14:paraId="27A72263" w14:textId="77777777" w:rsidR="00585042" w:rsidRPr="00585042" w:rsidRDefault="00585042" w:rsidP="003A2619">
            <w:pPr>
              <w:widowControl/>
              <w:autoSpaceDE/>
              <w:autoSpaceDN/>
              <w:adjustRightInd/>
              <w:jc w:val="right"/>
            </w:pPr>
            <w:r w:rsidRPr="00585042">
              <w:t xml:space="preserve">               5,000 </w:t>
            </w:r>
          </w:p>
        </w:tc>
        <w:tc>
          <w:tcPr>
            <w:tcW w:w="1336" w:type="dxa"/>
            <w:tcBorders>
              <w:top w:val="nil"/>
              <w:left w:val="nil"/>
              <w:bottom w:val="single" w:sz="4" w:space="0" w:color="auto"/>
              <w:right w:val="single" w:sz="4" w:space="0" w:color="auto"/>
            </w:tcBorders>
            <w:shd w:val="clear" w:color="auto" w:fill="auto"/>
            <w:noWrap/>
            <w:vAlign w:val="bottom"/>
            <w:hideMark/>
          </w:tcPr>
          <w:p w14:paraId="51DEE6D0" w14:textId="77777777" w:rsidR="00585042" w:rsidRPr="00585042" w:rsidRDefault="00585042" w:rsidP="003A2619">
            <w:pPr>
              <w:widowControl/>
              <w:autoSpaceDE/>
              <w:autoSpaceDN/>
              <w:adjustRightInd/>
              <w:jc w:val="right"/>
            </w:pPr>
            <w:r w:rsidRPr="00585042">
              <w:t xml:space="preserve">               23,000 </w:t>
            </w:r>
          </w:p>
        </w:tc>
      </w:tr>
      <w:tr w:rsidR="00585042" w:rsidRPr="00585042" w14:paraId="4A487655" w14:textId="77777777" w:rsidTr="003A2619">
        <w:trPr>
          <w:trHeight w:val="1260"/>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46F2AAC" w14:textId="77777777" w:rsidR="00585042" w:rsidRPr="00585042" w:rsidRDefault="00585042" w:rsidP="00585042">
            <w:pPr>
              <w:widowControl/>
              <w:autoSpaceDE/>
              <w:autoSpaceDN/>
              <w:adjustRightInd/>
              <w:jc w:val="right"/>
            </w:pPr>
            <w:r w:rsidRPr="00585042">
              <w:t>3203</w:t>
            </w:r>
          </w:p>
        </w:tc>
        <w:tc>
          <w:tcPr>
            <w:tcW w:w="5886" w:type="dxa"/>
            <w:tcBorders>
              <w:top w:val="nil"/>
              <w:left w:val="nil"/>
              <w:bottom w:val="single" w:sz="4" w:space="0" w:color="auto"/>
              <w:right w:val="single" w:sz="4" w:space="0" w:color="auto"/>
            </w:tcBorders>
            <w:shd w:val="clear" w:color="auto" w:fill="auto"/>
            <w:vAlign w:val="center"/>
            <w:hideMark/>
          </w:tcPr>
          <w:p w14:paraId="67C50E14" w14:textId="77777777" w:rsidR="00585042" w:rsidRPr="00585042" w:rsidRDefault="00585042" w:rsidP="00585042">
            <w:pPr>
              <w:widowControl/>
              <w:autoSpaceDE/>
              <w:autoSpaceDN/>
              <w:adjustRightInd/>
            </w:pPr>
            <w:r w:rsidRPr="00585042">
              <w:t xml:space="preserve"> 1.2.3.1.1.6. Technical capacity-building of national teams/experts working on vulnerability and adaptation assessments, including supporting their participation in relevant sub regional/regional/international workshops on Vulnerability Assessment and Adaptation as appropriate &amp; 1.2.3.1.6.4. Organize national workshop on Vulnerability and Adaptation to review and approve activities that promote adequate adaptation</w:t>
            </w:r>
          </w:p>
        </w:tc>
        <w:tc>
          <w:tcPr>
            <w:tcW w:w="1530" w:type="dxa"/>
            <w:tcBorders>
              <w:top w:val="nil"/>
              <w:left w:val="nil"/>
              <w:bottom w:val="single" w:sz="4" w:space="0" w:color="auto"/>
              <w:right w:val="single" w:sz="4" w:space="0" w:color="auto"/>
            </w:tcBorders>
            <w:shd w:val="clear" w:color="auto" w:fill="auto"/>
            <w:noWrap/>
            <w:vAlign w:val="bottom"/>
            <w:hideMark/>
          </w:tcPr>
          <w:p w14:paraId="0DBA1060"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3612F710" w14:textId="77777777" w:rsidR="00585042" w:rsidRPr="00585042" w:rsidRDefault="00585042" w:rsidP="003A2619">
            <w:pPr>
              <w:widowControl/>
              <w:autoSpaceDE/>
              <w:autoSpaceDN/>
              <w:adjustRightInd/>
              <w:jc w:val="right"/>
            </w:pPr>
            <w:r w:rsidRPr="00585042">
              <w:t xml:space="preserve">                1,000 </w:t>
            </w:r>
          </w:p>
        </w:tc>
        <w:tc>
          <w:tcPr>
            <w:tcW w:w="1350" w:type="dxa"/>
            <w:tcBorders>
              <w:top w:val="nil"/>
              <w:left w:val="nil"/>
              <w:bottom w:val="single" w:sz="4" w:space="0" w:color="auto"/>
              <w:right w:val="single" w:sz="4" w:space="0" w:color="auto"/>
            </w:tcBorders>
            <w:shd w:val="clear" w:color="auto" w:fill="auto"/>
            <w:noWrap/>
            <w:vAlign w:val="bottom"/>
            <w:hideMark/>
          </w:tcPr>
          <w:p w14:paraId="109CDF88" w14:textId="77777777" w:rsidR="00585042" w:rsidRPr="00585042" w:rsidRDefault="00585042" w:rsidP="003A2619">
            <w:pPr>
              <w:widowControl/>
              <w:autoSpaceDE/>
              <w:autoSpaceDN/>
              <w:adjustRightInd/>
              <w:jc w:val="right"/>
            </w:pPr>
            <w:r w:rsidRPr="00585042">
              <w:t xml:space="preserve">              3,000 </w:t>
            </w:r>
          </w:p>
        </w:tc>
        <w:tc>
          <w:tcPr>
            <w:tcW w:w="1260" w:type="dxa"/>
            <w:tcBorders>
              <w:top w:val="nil"/>
              <w:left w:val="nil"/>
              <w:bottom w:val="single" w:sz="4" w:space="0" w:color="auto"/>
              <w:right w:val="single" w:sz="4" w:space="0" w:color="auto"/>
            </w:tcBorders>
            <w:shd w:val="clear" w:color="auto" w:fill="auto"/>
            <w:noWrap/>
            <w:vAlign w:val="bottom"/>
            <w:hideMark/>
          </w:tcPr>
          <w:p w14:paraId="6D381927" w14:textId="77777777" w:rsidR="00585042" w:rsidRPr="00585042" w:rsidRDefault="00585042" w:rsidP="003A2619">
            <w:pPr>
              <w:widowControl/>
              <w:autoSpaceDE/>
              <w:autoSpaceDN/>
              <w:adjustRightInd/>
              <w:jc w:val="right"/>
            </w:pPr>
            <w:r w:rsidRPr="00585042">
              <w:t xml:space="preserve">              3,000 </w:t>
            </w:r>
          </w:p>
        </w:tc>
        <w:tc>
          <w:tcPr>
            <w:tcW w:w="1445" w:type="dxa"/>
            <w:tcBorders>
              <w:top w:val="nil"/>
              <w:left w:val="nil"/>
              <w:bottom w:val="single" w:sz="4" w:space="0" w:color="auto"/>
              <w:right w:val="single" w:sz="4" w:space="0" w:color="auto"/>
            </w:tcBorders>
            <w:shd w:val="clear" w:color="auto" w:fill="auto"/>
            <w:noWrap/>
            <w:vAlign w:val="bottom"/>
            <w:hideMark/>
          </w:tcPr>
          <w:p w14:paraId="1C29E894" w14:textId="77777777" w:rsidR="00585042" w:rsidRPr="00585042" w:rsidRDefault="00585042" w:rsidP="003A2619">
            <w:pPr>
              <w:widowControl/>
              <w:autoSpaceDE/>
              <w:autoSpaceDN/>
              <w:adjustRightInd/>
              <w:jc w:val="right"/>
            </w:pPr>
            <w:r w:rsidRPr="00585042">
              <w:t xml:space="preserve">               2,000 </w:t>
            </w:r>
          </w:p>
        </w:tc>
        <w:tc>
          <w:tcPr>
            <w:tcW w:w="1336" w:type="dxa"/>
            <w:tcBorders>
              <w:top w:val="nil"/>
              <w:left w:val="nil"/>
              <w:bottom w:val="single" w:sz="4" w:space="0" w:color="auto"/>
              <w:right w:val="single" w:sz="4" w:space="0" w:color="auto"/>
            </w:tcBorders>
            <w:shd w:val="clear" w:color="auto" w:fill="auto"/>
            <w:noWrap/>
            <w:vAlign w:val="bottom"/>
            <w:hideMark/>
          </w:tcPr>
          <w:p w14:paraId="0ECC2F8A" w14:textId="77777777" w:rsidR="00585042" w:rsidRPr="00585042" w:rsidRDefault="00585042" w:rsidP="003A2619">
            <w:pPr>
              <w:widowControl/>
              <w:autoSpaceDE/>
              <w:autoSpaceDN/>
              <w:adjustRightInd/>
              <w:jc w:val="right"/>
            </w:pPr>
            <w:r w:rsidRPr="00585042">
              <w:t xml:space="preserve">                 9,000 </w:t>
            </w:r>
          </w:p>
        </w:tc>
      </w:tr>
      <w:tr w:rsidR="00585042" w:rsidRPr="00585042" w14:paraId="652F43C8" w14:textId="77777777" w:rsidTr="003A2619">
        <w:trPr>
          <w:trHeight w:val="97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8F0735E" w14:textId="77777777" w:rsidR="00585042" w:rsidRPr="00585042" w:rsidRDefault="00585042" w:rsidP="00585042">
            <w:pPr>
              <w:widowControl/>
              <w:autoSpaceDE/>
              <w:autoSpaceDN/>
              <w:adjustRightInd/>
              <w:jc w:val="right"/>
            </w:pPr>
            <w:r w:rsidRPr="00585042">
              <w:lastRenderedPageBreak/>
              <w:t>3204</w:t>
            </w:r>
          </w:p>
        </w:tc>
        <w:tc>
          <w:tcPr>
            <w:tcW w:w="5886" w:type="dxa"/>
            <w:tcBorders>
              <w:top w:val="nil"/>
              <w:left w:val="nil"/>
              <w:bottom w:val="single" w:sz="4" w:space="0" w:color="auto"/>
              <w:right w:val="single" w:sz="4" w:space="0" w:color="auto"/>
            </w:tcBorders>
            <w:shd w:val="clear" w:color="auto" w:fill="auto"/>
            <w:noWrap/>
            <w:vAlign w:val="center"/>
            <w:hideMark/>
          </w:tcPr>
          <w:p w14:paraId="1B86CAD9" w14:textId="77777777" w:rsidR="00585042" w:rsidRPr="00585042" w:rsidRDefault="00585042" w:rsidP="00585042">
            <w:pPr>
              <w:widowControl/>
              <w:autoSpaceDE/>
              <w:autoSpaceDN/>
              <w:adjustRightInd/>
              <w:jc w:val="both"/>
            </w:pPr>
            <w:r w:rsidRPr="00585042">
              <w:t xml:space="preserve">1.2.3.2.1.1. Technical capacity building of national teams/experts working mitigation measures including supporting their participation in relevant regional/international workshops/trainings on mitigation assessment as appropriate </w:t>
            </w:r>
          </w:p>
        </w:tc>
        <w:tc>
          <w:tcPr>
            <w:tcW w:w="1530" w:type="dxa"/>
            <w:tcBorders>
              <w:top w:val="nil"/>
              <w:left w:val="nil"/>
              <w:bottom w:val="single" w:sz="4" w:space="0" w:color="auto"/>
              <w:right w:val="single" w:sz="4" w:space="0" w:color="auto"/>
            </w:tcBorders>
            <w:shd w:val="clear" w:color="auto" w:fill="auto"/>
            <w:noWrap/>
            <w:vAlign w:val="bottom"/>
            <w:hideMark/>
          </w:tcPr>
          <w:p w14:paraId="1D209750"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06599F8C" w14:textId="77777777" w:rsidR="00585042" w:rsidRPr="00585042" w:rsidRDefault="00585042" w:rsidP="003A2619">
            <w:pPr>
              <w:widowControl/>
              <w:autoSpaceDE/>
              <w:autoSpaceDN/>
              <w:adjustRightInd/>
              <w:jc w:val="right"/>
            </w:pPr>
            <w:r w:rsidRPr="00585042">
              <w:t xml:space="preserve">                1,000 </w:t>
            </w:r>
          </w:p>
        </w:tc>
        <w:tc>
          <w:tcPr>
            <w:tcW w:w="1350" w:type="dxa"/>
            <w:tcBorders>
              <w:top w:val="nil"/>
              <w:left w:val="nil"/>
              <w:bottom w:val="single" w:sz="4" w:space="0" w:color="auto"/>
              <w:right w:val="single" w:sz="4" w:space="0" w:color="auto"/>
            </w:tcBorders>
            <w:shd w:val="clear" w:color="auto" w:fill="auto"/>
            <w:noWrap/>
            <w:vAlign w:val="bottom"/>
            <w:hideMark/>
          </w:tcPr>
          <w:p w14:paraId="374A7C47" w14:textId="77777777" w:rsidR="00585042" w:rsidRPr="00585042" w:rsidRDefault="00585042" w:rsidP="003A2619">
            <w:pPr>
              <w:widowControl/>
              <w:autoSpaceDE/>
              <w:autoSpaceDN/>
              <w:adjustRightInd/>
              <w:jc w:val="right"/>
            </w:pPr>
            <w:r w:rsidRPr="00585042">
              <w:t xml:space="preserve">              3,000 </w:t>
            </w:r>
          </w:p>
        </w:tc>
        <w:tc>
          <w:tcPr>
            <w:tcW w:w="1260" w:type="dxa"/>
            <w:tcBorders>
              <w:top w:val="nil"/>
              <w:left w:val="nil"/>
              <w:bottom w:val="single" w:sz="4" w:space="0" w:color="auto"/>
              <w:right w:val="single" w:sz="4" w:space="0" w:color="auto"/>
            </w:tcBorders>
            <w:shd w:val="clear" w:color="auto" w:fill="auto"/>
            <w:noWrap/>
            <w:vAlign w:val="bottom"/>
            <w:hideMark/>
          </w:tcPr>
          <w:p w14:paraId="3F8E6F08" w14:textId="77777777" w:rsidR="00585042" w:rsidRPr="00585042" w:rsidRDefault="00585042" w:rsidP="003A2619">
            <w:pPr>
              <w:widowControl/>
              <w:autoSpaceDE/>
              <w:autoSpaceDN/>
              <w:adjustRightInd/>
              <w:jc w:val="right"/>
            </w:pPr>
            <w:r w:rsidRPr="00585042">
              <w:t xml:space="preserve">              3,000 </w:t>
            </w:r>
          </w:p>
        </w:tc>
        <w:tc>
          <w:tcPr>
            <w:tcW w:w="1445" w:type="dxa"/>
            <w:tcBorders>
              <w:top w:val="nil"/>
              <w:left w:val="nil"/>
              <w:bottom w:val="single" w:sz="4" w:space="0" w:color="auto"/>
              <w:right w:val="single" w:sz="4" w:space="0" w:color="auto"/>
            </w:tcBorders>
            <w:shd w:val="clear" w:color="auto" w:fill="auto"/>
            <w:noWrap/>
            <w:vAlign w:val="bottom"/>
            <w:hideMark/>
          </w:tcPr>
          <w:p w14:paraId="56466B6F" w14:textId="77777777" w:rsidR="00585042" w:rsidRPr="00585042" w:rsidRDefault="00585042" w:rsidP="003A2619">
            <w:pPr>
              <w:widowControl/>
              <w:autoSpaceDE/>
              <w:autoSpaceDN/>
              <w:adjustRightInd/>
              <w:jc w:val="right"/>
            </w:pPr>
            <w:r w:rsidRPr="00585042">
              <w:t xml:space="preserve">               2,000 </w:t>
            </w:r>
          </w:p>
        </w:tc>
        <w:tc>
          <w:tcPr>
            <w:tcW w:w="1336" w:type="dxa"/>
            <w:tcBorders>
              <w:top w:val="nil"/>
              <w:left w:val="nil"/>
              <w:bottom w:val="single" w:sz="4" w:space="0" w:color="auto"/>
              <w:right w:val="single" w:sz="4" w:space="0" w:color="auto"/>
            </w:tcBorders>
            <w:shd w:val="clear" w:color="auto" w:fill="auto"/>
            <w:noWrap/>
            <w:vAlign w:val="bottom"/>
            <w:hideMark/>
          </w:tcPr>
          <w:p w14:paraId="66945FE2" w14:textId="77777777" w:rsidR="00585042" w:rsidRPr="00585042" w:rsidRDefault="00585042" w:rsidP="003A2619">
            <w:pPr>
              <w:widowControl/>
              <w:autoSpaceDE/>
              <w:autoSpaceDN/>
              <w:adjustRightInd/>
              <w:jc w:val="right"/>
            </w:pPr>
            <w:r w:rsidRPr="00585042">
              <w:t xml:space="preserve">                 9,000 </w:t>
            </w:r>
          </w:p>
        </w:tc>
      </w:tr>
      <w:tr w:rsidR="00585042" w:rsidRPr="00585042" w14:paraId="0E987474" w14:textId="77777777" w:rsidTr="003A2619">
        <w:trPr>
          <w:trHeight w:val="64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614831F6" w14:textId="77777777" w:rsidR="00585042" w:rsidRPr="00585042" w:rsidRDefault="00585042" w:rsidP="00585042">
            <w:pPr>
              <w:widowControl/>
              <w:autoSpaceDE/>
              <w:autoSpaceDN/>
              <w:adjustRightInd/>
              <w:jc w:val="right"/>
            </w:pPr>
            <w:r w:rsidRPr="00585042">
              <w:t>3205</w:t>
            </w:r>
          </w:p>
        </w:tc>
        <w:tc>
          <w:tcPr>
            <w:tcW w:w="5886" w:type="dxa"/>
            <w:tcBorders>
              <w:top w:val="nil"/>
              <w:left w:val="nil"/>
              <w:bottom w:val="single" w:sz="4" w:space="0" w:color="auto"/>
              <w:right w:val="single" w:sz="4" w:space="0" w:color="auto"/>
            </w:tcBorders>
            <w:shd w:val="clear" w:color="auto" w:fill="auto"/>
            <w:noWrap/>
            <w:vAlign w:val="center"/>
            <w:hideMark/>
          </w:tcPr>
          <w:p w14:paraId="29B19032" w14:textId="77777777" w:rsidR="00585042" w:rsidRPr="00585042" w:rsidRDefault="00585042" w:rsidP="00585042">
            <w:pPr>
              <w:widowControl/>
              <w:autoSpaceDE/>
              <w:autoSpaceDN/>
              <w:adjustRightInd/>
              <w:jc w:val="both"/>
            </w:pPr>
            <w:r w:rsidRPr="00585042">
              <w:t xml:space="preserve">1.2.4.2.7. To organize a national workshop to highlight the results of the </w:t>
            </w:r>
            <w:proofErr w:type="spellStart"/>
            <w:r w:rsidRPr="00585042">
              <w:t>PaMs</w:t>
            </w:r>
            <w:proofErr w:type="spellEnd"/>
            <w:r w:rsidRPr="00585042">
              <w:t xml:space="preserve"> modeling and analysis and get more comments. </w:t>
            </w:r>
          </w:p>
        </w:tc>
        <w:tc>
          <w:tcPr>
            <w:tcW w:w="1530" w:type="dxa"/>
            <w:tcBorders>
              <w:top w:val="nil"/>
              <w:left w:val="nil"/>
              <w:bottom w:val="single" w:sz="4" w:space="0" w:color="auto"/>
              <w:right w:val="single" w:sz="4" w:space="0" w:color="auto"/>
            </w:tcBorders>
            <w:shd w:val="clear" w:color="auto" w:fill="auto"/>
            <w:noWrap/>
            <w:vAlign w:val="bottom"/>
            <w:hideMark/>
          </w:tcPr>
          <w:p w14:paraId="1BF5A23C"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395DA9FE"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594F5914"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54192C01" w14:textId="77777777" w:rsidR="00585042" w:rsidRPr="00585042" w:rsidRDefault="00585042" w:rsidP="003A2619">
            <w:pPr>
              <w:widowControl/>
              <w:autoSpaceDE/>
              <w:autoSpaceDN/>
              <w:adjustRightInd/>
              <w:jc w:val="right"/>
            </w:pPr>
            <w:r w:rsidRPr="00585042">
              <w:t xml:space="preserve">              5,000 </w:t>
            </w:r>
          </w:p>
        </w:tc>
        <w:tc>
          <w:tcPr>
            <w:tcW w:w="1445" w:type="dxa"/>
            <w:tcBorders>
              <w:top w:val="nil"/>
              <w:left w:val="nil"/>
              <w:bottom w:val="single" w:sz="4" w:space="0" w:color="auto"/>
              <w:right w:val="single" w:sz="4" w:space="0" w:color="auto"/>
            </w:tcBorders>
            <w:shd w:val="clear" w:color="auto" w:fill="auto"/>
            <w:noWrap/>
            <w:vAlign w:val="bottom"/>
            <w:hideMark/>
          </w:tcPr>
          <w:p w14:paraId="64BA171A"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52151A22" w14:textId="77777777" w:rsidR="00585042" w:rsidRPr="00585042" w:rsidRDefault="00585042" w:rsidP="003A2619">
            <w:pPr>
              <w:widowControl/>
              <w:autoSpaceDE/>
              <w:autoSpaceDN/>
              <w:adjustRightInd/>
              <w:jc w:val="right"/>
            </w:pPr>
            <w:r w:rsidRPr="00585042">
              <w:t xml:space="preserve">                 5,000 </w:t>
            </w:r>
          </w:p>
        </w:tc>
      </w:tr>
      <w:tr w:rsidR="00585042" w:rsidRPr="00585042" w14:paraId="5395EEAC" w14:textId="77777777" w:rsidTr="003A2619">
        <w:trPr>
          <w:trHeight w:val="115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9B8416A" w14:textId="77777777" w:rsidR="00585042" w:rsidRPr="00585042" w:rsidRDefault="00585042" w:rsidP="00585042">
            <w:pPr>
              <w:widowControl/>
              <w:autoSpaceDE/>
              <w:autoSpaceDN/>
              <w:adjustRightInd/>
              <w:jc w:val="right"/>
            </w:pPr>
            <w:r w:rsidRPr="00585042">
              <w:t>3206</w:t>
            </w:r>
          </w:p>
        </w:tc>
        <w:tc>
          <w:tcPr>
            <w:tcW w:w="5886" w:type="dxa"/>
            <w:tcBorders>
              <w:top w:val="nil"/>
              <w:left w:val="nil"/>
              <w:bottom w:val="single" w:sz="4" w:space="0" w:color="auto"/>
              <w:right w:val="single" w:sz="4" w:space="0" w:color="auto"/>
            </w:tcBorders>
            <w:shd w:val="clear" w:color="auto" w:fill="auto"/>
            <w:noWrap/>
            <w:vAlign w:val="center"/>
            <w:hideMark/>
          </w:tcPr>
          <w:p w14:paraId="7CB2269E" w14:textId="3C5FB70A" w:rsidR="00585042" w:rsidRPr="00585042" w:rsidRDefault="00585042" w:rsidP="00585042">
            <w:pPr>
              <w:widowControl/>
              <w:autoSpaceDE/>
              <w:autoSpaceDN/>
              <w:adjustRightInd/>
              <w:jc w:val="both"/>
            </w:pPr>
            <w:r w:rsidRPr="00585042">
              <w:t xml:space="preserve">1.2.7.1.1. Technical capacity building on MRV including supporting national teams working on MRV to participate in the relevant sub regional/regional/international workshops/ trainings on MRV as appropriate </w:t>
            </w:r>
            <w:r w:rsidR="003A2619" w:rsidRPr="00585042">
              <w:t>&amp; 1.2.7.1.4.</w:t>
            </w:r>
            <w:r w:rsidRPr="00585042">
              <w:t xml:space="preserve"> Organize consultations workshop with relevant stakeholders to discuss the proposed roadmap and strategic framework for establishing the MRV system.</w:t>
            </w:r>
          </w:p>
        </w:tc>
        <w:tc>
          <w:tcPr>
            <w:tcW w:w="1530" w:type="dxa"/>
            <w:tcBorders>
              <w:top w:val="nil"/>
              <w:left w:val="nil"/>
              <w:bottom w:val="single" w:sz="4" w:space="0" w:color="auto"/>
              <w:right w:val="single" w:sz="4" w:space="0" w:color="auto"/>
            </w:tcBorders>
            <w:shd w:val="clear" w:color="auto" w:fill="auto"/>
            <w:noWrap/>
            <w:vAlign w:val="bottom"/>
            <w:hideMark/>
          </w:tcPr>
          <w:p w14:paraId="5980748E"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300460DA" w14:textId="77777777" w:rsidR="00585042" w:rsidRPr="00585042" w:rsidRDefault="00585042" w:rsidP="003A2619">
            <w:pPr>
              <w:widowControl/>
              <w:autoSpaceDE/>
              <w:autoSpaceDN/>
              <w:adjustRightInd/>
              <w:jc w:val="right"/>
            </w:pPr>
            <w:r w:rsidRPr="00585042">
              <w:t xml:space="preserve">                1,000 </w:t>
            </w:r>
          </w:p>
        </w:tc>
        <w:tc>
          <w:tcPr>
            <w:tcW w:w="1350" w:type="dxa"/>
            <w:tcBorders>
              <w:top w:val="nil"/>
              <w:left w:val="nil"/>
              <w:bottom w:val="single" w:sz="4" w:space="0" w:color="auto"/>
              <w:right w:val="single" w:sz="4" w:space="0" w:color="auto"/>
            </w:tcBorders>
            <w:shd w:val="clear" w:color="auto" w:fill="auto"/>
            <w:noWrap/>
            <w:vAlign w:val="bottom"/>
            <w:hideMark/>
          </w:tcPr>
          <w:p w14:paraId="330448F0" w14:textId="77777777" w:rsidR="00585042" w:rsidRPr="00585042" w:rsidRDefault="00585042" w:rsidP="003A2619">
            <w:pPr>
              <w:widowControl/>
              <w:autoSpaceDE/>
              <w:autoSpaceDN/>
              <w:adjustRightInd/>
              <w:jc w:val="right"/>
            </w:pPr>
            <w:r w:rsidRPr="00585042">
              <w:t xml:space="preserve">              3,000 </w:t>
            </w:r>
          </w:p>
        </w:tc>
        <w:tc>
          <w:tcPr>
            <w:tcW w:w="1260" w:type="dxa"/>
            <w:tcBorders>
              <w:top w:val="nil"/>
              <w:left w:val="nil"/>
              <w:bottom w:val="single" w:sz="4" w:space="0" w:color="auto"/>
              <w:right w:val="single" w:sz="4" w:space="0" w:color="auto"/>
            </w:tcBorders>
            <w:shd w:val="clear" w:color="auto" w:fill="auto"/>
            <w:noWrap/>
            <w:vAlign w:val="bottom"/>
            <w:hideMark/>
          </w:tcPr>
          <w:p w14:paraId="466EEC70" w14:textId="77777777" w:rsidR="00585042" w:rsidRPr="00585042" w:rsidRDefault="00585042" w:rsidP="003A2619">
            <w:pPr>
              <w:widowControl/>
              <w:autoSpaceDE/>
              <w:autoSpaceDN/>
              <w:adjustRightInd/>
              <w:jc w:val="right"/>
            </w:pPr>
            <w:r w:rsidRPr="00585042">
              <w:t xml:space="preserve">              6,000 </w:t>
            </w:r>
          </w:p>
        </w:tc>
        <w:tc>
          <w:tcPr>
            <w:tcW w:w="1445" w:type="dxa"/>
            <w:tcBorders>
              <w:top w:val="nil"/>
              <w:left w:val="nil"/>
              <w:bottom w:val="single" w:sz="4" w:space="0" w:color="auto"/>
              <w:right w:val="single" w:sz="4" w:space="0" w:color="auto"/>
            </w:tcBorders>
            <w:shd w:val="clear" w:color="auto" w:fill="auto"/>
            <w:noWrap/>
            <w:vAlign w:val="bottom"/>
            <w:hideMark/>
          </w:tcPr>
          <w:p w14:paraId="287168F1"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21D3C0BE" w14:textId="77777777" w:rsidR="00585042" w:rsidRPr="00585042" w:rsidRDefault="00585042" w:rsidP="003A2619">
            <w:pPr>
              <w:widowControl/>
              <w:autoSpaceDE/>
              <w:autoSpaceDN/>
              <w:adjustRightInd/>
              <w:jc w:val="right"/>
            </w:pPr>
            <w:r w:rsidRPr="00585042">
              <w:t xml:space="preserve">               10,000 </w:t>
            </w:r>
          </w:p>
        </w:tc>
      </w:tr>
      <w:tr w:rsidR="00585042" w:rsidRPr="00585042" w14:paraId="1C27D8D6" w14:textId="77777777" w:rsidTr="003A2619">
        <w:trPr>
          <w:trHeight w:val="570"/>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39F2186C" w14:textId="77777777" w:rsidR="00585042" w:rsidRPr="00585042" w:rsidRDefault="00585042" w:rsidP="00585042">
            <w:pPr>
              <w:widowControl/>
              <w:autoSpaceDE/>
              <w:autoSpaceDN/>
              <w:adjustRightInd/>
              <w:jc w:val="right"/>
              <w:rPr>
                <w:b/>
                <w:bCs/>
              </w:rPr>
            </w:pPr>
            <w:r w:rsidRPr="00585042">
              <w:rPr>
                <w:b/>
                <w:bCs/>
              </w:rPr>
              <w:t>3299</w:t>
            </w:r>
          </w:p>
        </w:tc>
        <w:tc>
          <w:tcPr>
            <w:tcW w:w="5886" w:type="dxa"/>
            <w:tcBorders>
              <w:top w:val="nil"/>
              <w:left w:val="nil"/>
              <w:bottom w:val="single" w:sz="4" w:space="0" w:color="auto"/>
              <w:right w:val="single" w:sz="4" w:space="0" w:color="auto"/>
            </w:tcBorders>
            <w:shd w:val="clear" w:color="000000" w:fill="F4B084"/>
            <w:vAlign w:val="center"/>
            <w:hideMark/>
          </w:tcPr>
          <w:p w14:paraId="179FBC35"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6603EFFA"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401A48E6" w14:textId="77777777" w:rsidR="00585042" w:rsidRPr="00585042" w:rsidRDefault="00585042" w:rsidP="003A2619">
            <w:pPr>
              <w:widowControl/>
              <w:autoSpaceDE/>
              <w:autoSpaceDN/>
              <w:adjustRightInd/>
              <w:jc w:val="right"/>
              <w:rPr>
                <w:b/>
                <w:bCs/>
              </w:rPr>
            </w:pPr>
            <w:r w:rsidRPr="00585042">
              <w:rPr>
                <w:b/>
                <w:bCs/>
              </w:rPr>
              <w:t xml:space="preserve">                8,500 </w:t>
            </w:r>
          </w:p>
        </w:tc>
        <w:tc>
          <w:tcPr>
            <w:tcW w:w="1350" w:type="dxa"/>
            <w:tcBorders>
              <w:top w:val="nil"/>
              <w:left w:val="nil"/>
              <w:bottom w:val="single" w:sz="4" w:space="0" w:color="auto"/>
              <w:right w:val="single" w:sz="4" w:space="0" w:color="auto"/>
            </w:tcBorders>
            <w:shd w:val="clear" w:color="000000" w:fill="F4B084"/>
            <w:noWrap/>
            <w:vAlign w:val="bottom"/>
            <w:hideMark/>
          </w:tcPr>
          <w:p w14:paraId="4B6B7BCB" w14:textId="77777777" w:rsidR="00585042" w:rsidRPr="00585042" w:rsidRDefault="00585042" w:rsidP="003A2619">
            <w:pPr>
              <w:widowControl/>
              <w:autoSpaceDE/>
              <w:autoSpaceDN/>
              <w:adjustRightInd/>
              <w:jc w:val="right"/>
              <w:rPr>
                <w:b/>
                <w:bCs/>
              </w:rPr>
            </w:pPr>
            <w:r w:rsidRPr="00585042">
              <w:rPr>
                <w:b/>
                <w:bCs/>
              </w:rPr>
              <w:t xml:space="preserve">            13,500 </w:t>
            </w:r>
          </w:p>
        </w:tc>
        <w:tc>
          <w:tcPr>
            <w:tcW w:w="1260" w:type="dxa"/>
            <w:tcBorders>
              <w:top w:val="nil"/>
              <w:left w:val="nil"/>
              <w:bottom w:val="single" w:sz="4" w:space="0" w:color="auto"/>
              <w:right w:val="single" w:sz="4" w:space="0" w:color="auto"/>
            </w:tcBorders>
            <w:shd w:val="clear" w:color="000000" w:fill="F4B084"/>
            <w:noWrap/>
            <w:vAlign w:val="bottom"/>
            <w:hideMark/>
          </w:tcPr>
          <w:p w14:paraId="7578E539" w14:textId="77777777" w:rsidR="00585042" w:rsidRPr="00585042" w:rsidRDefault="00585042" w:rsidP="003A2619">
            <w:pPr>
              <w:widowControl/>
              <w:autoSpaceDE/>
              <w:autoSpaceDN/>
              <w:adjustRightInd/>
              <w:jc w:val="right"/>
              <w:rPr>
                <w:b/>
                <w:bCs/>
              </w:rPr>
            </w:pPr>
            <w:r w:rsidRPr="00585042">
              <w:rPr>
                <w:b/>
                <w:bCs/>
              </w:rPr>
              <w:t xml:space="preserve">            28,000 </w:t>
            </w:r>
          </w:p>
        </w:tc>
        <w:tc>
          <w:tcPr>
            <w:tcW w:w="1445" w:type="dxa"/>
            <w:tcBorders>
              <w:top w:val="nil"/>
              <w:left w:val="nil"/>
              <w:bottom w:val="single" w:sz="4" w:space="0" w:color="auto"/>
              <w:right w:val="single" w:sz="4" w:space="0" w:color="auto"/>
            </w:tcBorders>
            <w:shd w:val="clear" w:color="000000" w:fill="F4B084"/>
            <w:noWrap/>
            <w:vAlign w:val="bottom"/>
            <w:hideMark/>
          </w:tcPr>
          <w:p w14:paraId="39FEAAAD" w14:textId="77777777" w:rsidR="00585042" w:rsidRPr="00585042" w:rsidRDefault="00585042" w:rsidP="003A2619">
            <w:pPr>
              <w:widowControl/>
              <w:autoSpaceDE/>
              <w:autoSpaceDN/>
              <w:adjustRightInd/>
              <w:jc w:val="right"/>
              <w:rPr>
                <w:b/>
                <w:bCs/>
              </w:rPr>
            </w:pPr>
            <w:r w:rsidRPr="00585042">
              <w:rPr>
                <w:b/>
                <w:bCs/>
              </w:rPr>
              <w:t xml:space="preserve">               9,000 </w:t>
            </w:r>
          </w:p>
        </w:tc>
        <w:tc>
          <w:tcPr>
            <w:tcW w:w="1336" w:type="dxa"/>
            <w:tcBorders>
              <w:top w:val="nil"/>
              <w:left w:val="nil"/>
              <w:bottom w:val="single" w:sz="4" w:space="0" w:color="auto"/>
              <w:right w:val="single" w:sz="4" w:space="0" w:color="auto"/>
            </w:tcBorders>
            <w:shd w:val="clear" w:color="000000" w:fill="F4B084"/>
            <w:noWrap/>
            <w:vAlign w:val="bottom"/>
            <w:hideMark/>
          </w:tcPr>
          <w:p w14:paraId="79E68922" w14:textId="77777777" w:rsidR="00585042" w:rsidRPr="00585042" w:rsidRDefault="00585042" w:rsidP="003A2619">
            <w:pPr>
              <w:widowControl/>
              <w:autoSpaceDE/>
              <w:autoSpaceDN/>
              <w:adjustRightInd/>
              <w:jc w:val="right"/>
              <w:rPr>
                <w:b/>
                <w:bCs/>
              </w:rPr>
            </w:pPr>
            <w:r w:rsidRPr="00585042">
              <w:rPr>
                <w:b/>
                <w:bCs/>
              </w:rPr>
              <w:t xml:space="preserve">               59,000 </w:t>
            </w:r>
          </w:p>
        </w:tc>
      </w:tr>
      <w:tr w:rsidR="00585042" w:rsidRPr="00585042" w14:paraId="13A48111" w14:textId="77777777" w:rsidTr="003A2619">
        <w:trPr>
          <w:trHeight w:val="386"/>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FB64A68" w14:textId="77777777" w:rsidR="00585042" w:rsidRPr="00585042" w:rsidRDefault="00585042" w:rsidP="00585042">
            <w:pPr>
              <w:widowControl/>
              <w:autoSpaceDE/>
              <w:autoSpaceDN/>
              <w:adjustRightInd/>
              <w:jc w:val="right"/>
              <w:rPr>
                <w:b/>
                <w:bCs/>
              </w:rPr>
            </w:pPr>
            <w:r w:rsidRPr="00585042">
              <w:rPr>
                <w:b/>
                <w:bCs/>
              </w:rPr>
              <w:t>3300</w:t>
            </w:r>
          </w:p>
        </w:tc>
        <w:tc>
          <w:tcPr>
            <w:tcW w:w="5886" w:type="dxa"/>
            <w:tcBorders>
              <w:top w:val="nil"/>
              <w:left w:val="nil"/>
              <w:bottom w:val="single" w:sz="4" w:space="0" w:color="auto"/>
              <w:right w:val="single" w:sz="4" w:space="0" w:color="auto"/>
            </w:tcBorders>
            <w:shd w:val="clear" w:color="auto" w:fill="auto"/>
            <w:vAlign w:val="center"/>
            <w:hideMark/>
          </w:tcPr>
          <w:p w14:paraId="4F514841" w14:textId="77777777" w:rsidR="00585042" w:rsidRPr="00585042" w:rsidRDefault="00585042" w:rsidP="00585042">
            <w:pPr>
              <w:widowControl/>
              <w:autoSpaceDE/>
              <w:autoSpaceDN/>
              <w:adjustRightInd/>
              <w:rPr>
                <w:b/>
                <w:bCs/>
              </w:rPr>
            </w:pPr>
            <w:r w:rsidRPr="00585042">
              <w:rPr>
                <w:b/>
                <w:bCs/>
              </w:rPr>
              <w:t>Meetings/Conferences</w:t>
            </w:r>
          </w:p>
        </w:tc>
        <w:tc>
          <w:tcPr>
            <w:tcW w:w="1530" w:type="dxa"/>
            <w:tcBorders>
              <w:top w:val="nil"/>
              <w:left w:val="nil"/>
              <w:bottom w:val="single" w:sz="4" w:space="0" w:color="auto"/>
              <w:right w:val="single" w:sz="4" w:space="0" w:color="auto"/>
            </w:tcBorders>
            <w:shd w:val="clear" w:color="auto" w:fill="auto"/>
            <w:noWrap/>
            <w:vAlign w:val="bottom"/>
            <w:hideMark/>
          </w:tcPr>
          <w:p w14:paraId="7C4DC299"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4E2F5161"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0851E25D"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4865C162"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02B89DE7"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7F8E5D76"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2B6FF265" w14:textId="77777777" w:rsidTr="003A2619">
        <w:trPr>
          <w:trHeight w:val="112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28F823B2" w14:textId="77777777" w:rsidR="00585042" w:rsidRPr="00585042" w:rsidRDefault="00585042" w:rsidP="00585042">
            <w:pPr>
              <w:widowControl/>
              <w:autoSpaceDE/>
              <w:autoSpaceDN/>
              <w:adjustRightInd/>
              <w:jc w:val="right"/>
            </w:pPr>
            <w:r w:rsidRPr="00585042">
              <w:t>3301</w:t>
            </w:r>
          </w:p>
        </w:tc>
        <w:tc>
          <w:tcPr>
            <w:tcW w:w="5886" w:type="dxa"/>
            <w:tcBorders>
              <w:top w:val="nil"/>
              <w:left w:val="nil"/>
              <w:bottom w:val="single" w:sz="4" w:space="0" w:color="auto"/>
              <w:right w:val="single" w:sz="4" w:space="0" w:color="auto"/>
            </w:tcBorders>
            <w:shd w:val="clear" w:color="auto" w:fill="auto"/>
            <w:vAlign w:val="center"/>
            <w:hideMark/>
          </w:tcPr>
          <w:p w14:paraId="527E382F" w14:textId="77777777" w:rsidR="00585042" w:rsidRPr="00585042" w:rsidRDefault="00585042" w:rsidP="00585042">
            <w:pPr>
              <w:widowControl/>
              <w:autoSpaceDE/>
              <w:autoSpaceDN/>
              <w:adjustRightInd/>
            </w:pPr>
            <w:r w:rsidRPr="00585042">
              <w:t>1.2.3.1.1.5. Organization of the first national seminar on measures to promote adequate adaptation in the initial period of the Fourth National Communication with the purpose to consult with relevant stakeholders and identify approaches, tools and methods that will be used during vulnerability and adaptation assessment;</w:t>
            </w:r>
          </w:p>
        </w:tc>
        <w:tc>
          <w:tcPr>
            <w:tcW w:w="1530" w:type="dxa"/>
            <w:tcBorders>
              <w:top w:val="nil"/>
              <w:left w:val="nil"/>
              <w:bottom w:val="single" w:sz="4" w:space="0" w:color="auto"/>
              <w:right w:val="single" w:sz="4" w:space="0" w:color="auto"/>
            </w:tcBorders>
            <w:shd w:val="clear" w:color="auto" w:fill="auto"/>
            <w:noWrap/>
            <w:vAlign w:val="bottom"/>
            <w:hideMark/>
          </w:tcPr>
          <w:p w14:paraId="4F3E38B7"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2112B5ED" w14:textId="77777777" w:rsidR="00585042" w:rsidRPr="00585042" w:rsidRDefault="00585042" w:rsidP="003A2619">
            <w:pPr>
              <w:widowControl/>
              <w:autoSpaceDE/>
              <w:autoSpaceDN/>
              <w:adjustRightInd/>
              <w:jc w:val="right"/>
            </w:pPr>
            <w:r w:rsidRPr="00585042">
              <w:t xml:space="preserve">                2,000 </w:t>
            </w:r>
          </w:p>
        </w:tc>
        <w:tc>
          <w:tcPr>
            <w:tcW w:w="1350" w:type="dxa"/>
            <w:tcBorders>
              <w:top w:val="nil"/>
              <w:left w:val="nil"/>
              <w:bottom w:val="single" w:sz="4" w:space="0" w:color="auto"/>
              <w:right w:val="single" w:sz="4" w:space="0" w:color="auto"/>
            </w:tcBorders>
            <w:shd w:val="clear" w:color="auto" w:fill="auto"/>
            <w:noWrap/>
            <w:vAlign w:val="bottom"/>
            <w:hideMark/>
          </w:tcPr>
          <w:p w14:paraId="65D9F8B9"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7627B0D0" w14:textId="77777777" w:rsidR="00585042" w:rsidRPr="00585042" w:rsidRDefault="00585042" w:rsidP="003A2619">
            <w:pPr>
              <w:widowControl/>
              <w:autoSpaceDE/>
              <w:autoSpaceDN/>
              <w:adjustRightInd/>
              <w:jc w:val="right"/>
            </w:pPr>
            <w:r w:rsidRPr="00585042">
              <w:t xml:space="preserve">                    -   </w:t>
            </w:r>
          </w:p>
        </w:tc>
        <w:tc>
          <w:tcPr>
            <w:tcW w:w="1445" w:type="dxa"/>
            <w:tcBorders>
              <w:top w:val="nil"/>
              <w:left w:val="nil"/>
              <w:bottom w:val="single" w:sz="4" w:space="0" w:color="auto"/>
              <w:right w:val="single" w:sz="4" w:space="0" w:color="auto"/>
            </w:tcBorders>
            <w:shd w:val="clear" w:color="auto" w:fill="auto"/>
            <w:noWrap/>
            <w:vAlign w:val="bottom"/>
            <w:hideMark/>
          </w:tcPr>
          <w:p w14:paraId="6BB71312"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69638EF3" w14:textId="77777777" w:rsidR="00585042" w:rsidRPr="00585042" w:rsidRDefault="00585042" w:rsidP="003A2619">
            <w:pPr>
              <w:widowControl/>
              <w:autoSpaceDE/>
              <w:autoSpaceDN/>
              <w:adjustRightInd/>
              <w:jc w:val="right"/>
            </w:pPr>
            <w:r w:rsidRPr="00585042">
              <w:t xml:space="preserve">                 2,000 </w:t>
            </w:r>
          </w:p>
        </w:tc>
      </w:tr>
      <w:tr w:rsidR="00585042" w:rsidRPr="00585042" w14:paraId="18546C0C" w14:textId="77777777" w:rsidTr="003A2619">
        <w:trPr>
          <w:trHeight w:val="1080"/>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0B2D8AC" w14:textId="77777777" w:rsidR="00585042" w:rsidRPr="00585042" w:rsidRDefault="00585042" w:rsidP="00585042">
            <w:pPr>
              <w:widowControl/>
              <w:autoSpaceDE/>
              <w:autoSpaceDN/>
              <w:adjustRightInd/>
              <w:jc w:val="right"/>
            </w:pPr>
            <w:r w:rsidRPr="00585042">
              <w:t>3302</w:t>
            </w:r>
          </w:p>
        </w:tc>
        <w:tc>
          <w:tcPr>
            <w:tcW w:w="5886" w:type="dxa"/>
            <w:tcBorders>
              <w:top w:val="nil"/>
              <w:left w:val="nil"/>
              <w:bottom w:val="single" w:sz="4" w:space="0" w:color="auto"/>
              <w:right w:val="single" w:sz="4" w:space="0" w:color="auto"/>
            </w:tcBorders>
            <w:shd w:val="clear" w:color="auto" w:fill="auto"/>
            <w:vAlign w:val="center"/>
            <w:hideMark/>
          </w:tcPr>
          <w:p w14:paraId="682EF900" w14:textId="77777777" w:rsidR="00585042" w:rsidRPr="00585042" w:rsidRDefault="00585042" w:rsidP="00585042">
            <w:pPr>
              <w:widowControl/>
              <w:autoSpaceDE/>
              <w:autoSpaceDN/>
              <w:adjustRightInd/>
            </w:pPr>
            <w:r w:rsidRPr="00585042">
              <w:t>1.2.5.4.1.9 Organize two national seminars to raise awareness of national policy makers, especially those involved in national environmental planning processes, public health workers and the interested members of the public about the effects of climate change</w:t>
            </w:r>
          </w:p>
        </w:tc>
        <w:tc>
          <w:tcPr>
            <w:tcW w:w="1530" w:type="dxa"/>
            <w:tcBorders>
              <w:top w:val="nil"/>
              <w:left w:val="nil"/>
              <w:bottom w:val="single" w:sz="4" w:space="0" w:color="auto"/>
              <w:right w:val="single" w:sz="4" w:space="0" w:color="auto"/>
            </w:tcBorders>
            <w:shd w:val="clear" w:color="auto" w:fill="auto"/>
            <w:noWrap/>
            <w:vAlign w:val="bottom"/>
            <w:hideMark/>
          </w:tcPr>
          <w:p w14:paraId="6D136FE2"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1DB81236" w14:textId="77777777" w:rsidR="00585042" w:rsidRPr="00585042" w:rsidRDefault="00585042" w:rsidP="003A2619">
            <w:pPr>
              <w:widowControl/>
              <w:autoSpaceDE/>
              <w:autoSpaceDN/>
              <w:adjustRightInd/>
              <w:jc w:val="right"/>
            </w:pPr>
            <w:r w:rsidRPr="00585042">
              <w:t xml:space="preserve">                3,000 </w:t>
            </w:r>
          </w:p>
        </w:tc>
        <w:tc>
          <w:tcPr>
            <w:tcW w:w="1350" w:type="dxa"/>
            <w:tcBorders>
              <w:top w:val="nil"/>
              <w:left w:val="nil"/>
              <w:bottom w:val="single" w:sz="4" w:space="0" w:color="auto"/>
              <w:right w:val="single" w:sz="4" w:space="0" w:color="auto"/>
            </w:tcBorders>
            <w:shd w:val="clear" w:color="auto" w:fill="auto"/>
            <w:noWrap/>
            <w:vAlign w:val="bottom"/>
            <w:hideMark/>
          </w:tcPr>
          <w:p w14:paraId="399F64AE"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32E6307E" w14:textId="77777777" w:rsidR="00585042" w:rsidRPr="00585042" w:rsidRDefault="00585042" w:rsidP="003A2619">
            <w:pPr>
              <w:widowControl/>
              <w:autoSpaceDE/>
              <w:autoSpaceDN/>
              <w:adjustRightInd/>
              <w:jc w:val="right"/>
            </w:pPr>
            <w:r w:rsidRPr="00585042">
              <w:t xml:space="preserve">              3,000 </w:t>
            </w:r>
          </w:p>
        </w:tc>
        <w:tc>
          <w:tcPr>
            <w:tcW w:w="1445" w:type="dxa"/>
            <w:tcBorders>
              <w:top w:val="nil"/>
              <w:left w:val="nil"/>
              <w:bottom w:val="single" w:sz="4" w:space="0" w:color="auto"/>
              <w:right w:val="single" w:sz="4" w:space="0" w:color="auto"/>
            </w:tcBorders>
            <w:shd w:val="clear" w:color="auto" w:fill="auto"/>
            <w:noWrap/>
            <w:vAlign w:val="bottom"/>
            <w:hideMark/>
          </w:tcPr>
          <w:p w14:paraId="43DF1DFA" w14:textId="77777777" w:rsidR="00585042" w:rsidRPr="00585042" w:rsidRDefault="00585042" w:rsidP="003A2619">
            <w:pPr>
              <w:widowControl/>
              <w:autoSpaceDE/>
              <w:autoSpaceDN/>
              <w:adjustRightInd/>
              <w:jc w:val="right"/>
            </w:pPr>
            <w:r w:rsidRPr="00585042">
              <w:t xml:space="preserve">                    -   </w:t>
            </w:r>
          </w:p>
        </w:tc>
        <w:tc>
          <w:tcPr>
            <w:tcW w:w="1336" w:type="dxa"/>
            <w:tcBorders>
              <w:top w:val="nil"/>
              <w:left w:val="nil"/>
              <w:bottom w:val="single" w:sz="4" w:space="0" w:color="auto"/>
              <w:right w:val="single" w:sz="4" w:space="0" w:color="auto"/>
            </w:tcBorders>
            <w:shd w:val="clear" w:color="auto" w:fill="auto"/>
            <w:noWrap/>
            <w:vAlign w:val="bottom"/>
            <w:hideMark/>
          </w:tcPr>
          <w:p w14:paraId="618DCF3E" w14:textId="77777777" w:rsidR="00585042" w:rsidRPr="00585042" w:rsidRDefault="00585042" w:rsidP="003A2619">
            <w:pPr>
              <w:widowControl/>
              <w:autoSpaceDE/>
              <w:autoSpaceDN/>
              <w:adjustRightInd/>
              <w:jc w:val="right"/>
            </w:pPr>
            <w:r w:rsidRPr="00585042">
              <w:t xml:space="preserve">                 6,000 </w:t>
            </w:r>
          </w:p>
        </w:tc>
      </w:tr>
      <w:tr w:rsidR="00585042" w:rsidRPr="00585042" w14:paraId="42F86874" w14:textId="77777777" w:rsidTr="003A2619">
        <w:trPr>
          <w:trHeight w:val="359"/>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9C1B8C3" w14:textId="77777777" w:rsidR="00585042" w:rsidRPr="00585042" w:rsidRDefault="00585042" w:rsidP="00585042">
            <w:pPr>
              <w:widowControl/>
              <w:autoSpaceDE/>
              <w:autoSpaceDN/>
              <w:adjustRightInd/>
              <w:jc w:val="right"/>
            </w:pPr>
            <w:r w:rsidRPr="00585042">
              <w:t>3303</w:t>
            </w:r>
          </w:p>
        </w:tc>
        <w:tc>
          <w:tcPr>
            <w:tcW w:w="5886" w:type="dxa"/>
            <w:tcBorders>
              <w:top w:val="nil"/>
              <w:left w:val="nil"/>
              <w:bottom w:val="single" w:sz="4" w:space="0" w:color="auto"/>
              <w:right w:val="single" w:sz="4" w:space="0" w:color="auto"/>
            </w:tcBorders>
            <w:shd w:val="clear" w:color="auto" w:fill="auto"/>
            <w:vAlign w:val="center"/>
            <w:hideMark/>
          </w:tcPr>
          <w:p w14:paraId="17D9F7B8" w14:textId="77777777" w:rsidR="00585042" w:rsidRPr="00585042" w:rsidRDefault="00585042" w:rsidP="00585042">
            <w:pPr>
              <w:widowControl/>
              <w:autoSpaceDE/>
              <w:autoSpaceDN/>
              <w:adjustRightInd/>
            </w:pPr>
            <w:r w:rsidRPr="00585042">
              <w:t>3.1.5 Organize a final national conference on the NC4/ BUR1 project in Turkmenistan.</w:t>
            </w:r>
          </w:p>
        </w:tc>
        <w:tc>
          <w:tcPr>
            <w:tcW w:w="1530" w:type="dxa"/>
            <w:tcBorders>
              <w:top w:val="nil"/>
              <w:left w:val="nil"/>
              <w:bottom w:val="single" w:sz="4" w:space="0" w:color="auto"/>
              <w:right w:val="single" w:sz="4" w:space="0" w:color="auto"/>
            </w:tcBorders>
            <w:shd w:val="clear" w:color="auto" w:fill="auto"/>
            <w:noWrap/>
            <w:vAlign w:val="bottom"/>
            <w:hideMark/>
          </w:tcPr>
          <w:p w14:paraId="20011075"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63E11E56"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4E55AE2C"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48079B29" w14:textId="77777777" w:rsidR="00585042" w:rsidRPr="00585042" w:rsidRDefault="00585042" w:rsidP="003A2619">
            <w:pPr>
              <w:widowControl/>
              <w:autoSpaceDE/>
              <w:autoSpaceDN/>
              <w:adjustRightInd/>
              <w:jc w:val="right"/>
            </w:pPr>
            <w:r w:rsidRPr="00585042">
              <w:t xml:space="preserve">                    -   </w:t>
            </w:r>
          </w:p>
        </w:tc>
        <w:tc>
          <w:tcPr>
            <w:tcW w:w="1445" w:type="dxa"/>
            <w:tcBorders>
              <w:top w:val="nil"/>
              <w:left w:val="nil"/>
              <w:bottom w:val="single" w:sz="4" w:space="0" w:color="auto"/>
              <w:right w:val="single" w:sz="4" w:space="0" w:color="auto"/>
            </w:tcBorders>
            <w:shd w:val="clear" w:color="auto" w:fill="auto"/>
            <w:noWrap/>
            <w:vAlign w:val="bottom"/>
            <w:hideMark/>
          </w:tcPr>
          <w:p w14:paraId="66D8512E" w14:textId="77777777" w:rsidR="00585042" w:rsidRPr="00585042" w:rsidRDefault="00585042" w:rsidP="003A2619">
            <w:pPr>
              <w:widowControl/>
              <w:autoSpaceDE/>
              <w:autoSpaceDN/>
              <w:adjustRightInd/>
              <w:jc w:val="right"/>
            </w:pPr>
            <w:r w:rsidRPr="00585042">
              <w:t xml:space="preserve">               3,000 </w:t>
            </w:r>
          </w:p>
        </w:tc>
        <w:tc>
          <w:tcPr>
            <w:tcW w:w="1336" w:type="dxa"/>
            <w:tcBorders>
              <w:top w:val="nil"/>
              <w:left w:val="nil"/>
              <w:bottom w:val="single" w:sz="4" w:space="0" w:color="auto"/>
              <w:right w:val="single" w:sz="4" w:space="0" w:color="auto"/>
            </w:tcBorders>
            <w:shd w:val="clear" w:color="auto" w:fill="auto"/>
            <w:noWrap/>
            <w:vAlign w:val="bottom"/>
            <w:hideMark/>
          </w:tcPr>
          <w:p w14:paraId="13AF3106" w14:textId="77777777" w:rsidR="00585042" w:rsidRPr="00585042" w:rsidRDefault="00585042" w:rsidP="003A2619">
            <w:pPr>
              <w:widowControl/>
              <w:autoSpaceDE/>
              <w:autoSpaceDN/>
              <w:adjustRightInd/>
              <w:jc w:val="right"/>
            </w:pPr>
            <w:r w:rsidRPr="00585042">
              <w:t xml:space="preserve">                 3,000 </w:t>
            </w:r>
          </w:p>
        </w:tc>
      </w:tr>
      <w:tr w:rsidR="00585042" w:rsidRPr="00585042" w14:paraId="04831B5B" w14:textId="77777777" w:rsidTr="003A2619">
        <w:trPr>
          <w:trHeight w:val="251"/>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4ECC0999" w14:textId="77777777" w:rsidR="00585042" w:rsidRPr="00585042" w:rsidRDefault="00585042" w:rsidP="00585042">
            <w:pPr>
              <w:widowControl/>
              <w:autoSpaceDE/>
              <w:autoSpaceDN/>
              <w:adjustRightInd/>
              <w:jc w:val="right"/>
              <w:rPr>
                <w:b/>
                <w:bCs/>
              </w:rPr>
            </w:pPr>
            <w:r w:rsidRPr="00585042">
              <w:rPr>
                <w:b/>
                <w:bCs/>
              </w:rPr>
              <w:lastRenderedPageBreak/>
              <w:t>3399</w:t>
            </w:r>
          </w:p>
        </w:tc>
        <w:tc>
          <w:tcPr>
            <w:tcW w:w="5886" w:type="dxa"/>
            <w:tcBorders>
              <w:top w:val="nil"/>
              <w:left w:val="nil"/>
              <w:bottom w:val="single" w:sz="4" w:space="0" w:color="auto"/>
              <w:right w:val="single" w:sz="4" w:space="0" w:color="auto"/>
            </w:tcBorders>
            <w:shd w:val="clear" w:color="000000" w:fill="F4B084"/>
            <w:vAlign w:val="center"/>
            <w:hideMark/>
          </w:tcPr>
          <w:p w14:paraId="04991C29"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00DA01C1"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4681E6B6" w14:textId="77777777" w:rsidR="00585042" w:rsidRPr="00585042" w:rsidRDefault="00585042" w:rsidP="003A2619">
            <w:pPr>
              <w:widowControl/>
              <w:autoSpaceDE/>
              <w:autoSpaceDN/>
              <w:adjustRightInd/>
              <w:jc w:val="right"/>
              <w:rPr>
                <w:b/>
                <w:bCs/>
              </w:rPr>
            </w:pPr>
            <w:r w:rsidRPr="00585042">
              <w:rPr>
                <w:b/>
                <w:bCs/>
              </w:rPr>
              <w:t xml:space="preserve">                5,000 </w:t>
            </w:r>
          </w:p>
        </w:tc>
        <w:tc>
          <w:tcPr>
            <w:tcW w:w="1350" w:type="dxa"/>
            <w:tcBorders>
              <w:top w:val="nil"/>
              <w:left w:val="nil"/>
              <w:bottom w:val="single" w:sz="4" w:space="0" w:color="auto"/>
              <w:right w:val="single" w:sz="4" w:space="0" w:color="auto"/>
            </w:tcBorders>
            <w:shd w:val="clear" w:color="000000" w:fill="F4B084"/>
            <w:noWrap/>
            <w:vAlign w:val="bottom"/>
            <w:hideMark/>
          </w:tcPr>
          <w:p w14:paraId="007CA44C"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48B79DD3" w14:textId="77777777" w:rsidR="00585042" w:rsidRPr="00585042" w:rsidRDefault="00585042" w:rsidP="003A2619">
            <w:pPr>
              <w:widowControl/>
              <w:autoSpaceDE/>
              <w:autoSpaceDN/>
              <w:adjustRightInd/>
              <w:jc w:val="right"/>
              <w:rPr>
                <w:b/>
                <w:bCs/>
              </w:rPr>
            </w:pPr>
            <w:r w:rsidRPr="00585042">
              <w:rPr>
                <w:b/>
                <w:bCs/>
              </w:rPr>
              <w:t xml:space="preserve">              3,000 </w:t>
            </w:r>
          </w:p>
        </w:tc>
        <w:tc>
          <w:tcPr>
            <w:tcW w:w="1445" w:type="dxa"/>
            <w:tcBorders>
              <w:top w:val="nil"/>
              <w:left w:val="nil"/>
              <w:bottom w:val="single" w:sz="4" w:space="0" w:color="auto"/>
              <w:right w:val="single" w:sz="4" w:space="0" w:color="auto"/>
            </w:tcBorders>
            <w:shd w:val="clear" w:color="000000" w:fill="F4B084"/>
            <w:noWrap/>
            <w:vAlign w:val="bottom"/>
            <w:hideMark/>
          </w:tcPr>
          <w:p w14:paraId="472E738E" w14:textId="77777777" w:rsidR="00585042" w:rsidRPr="00585042" w:rsidRDefault="00585042" w:rsidP="003A2619">
            <w:pPr>
              <w:widowControl/>
              <w:autoSpaceDE/>
              <w:autoSpaceDN/>
              <w:adjustRightInd/>
              <w:jc w:val="right"/>
              <w:rPr>
                <w:b/>
                <w:bCs/>
              </w:rPr>
            </w:pPr>
            <w:r w:rsidRPr="00585042">
              <w:rPr>
                <w:b/>
                <w:bCs/>
              </w:rPr>
              <w:t xml:space="preserve">               3,000 </w:t>
            </w:r>
          </w:p>
        </w:tc>
        <w:tc>
          <w:tcPr>
            <w:tcW w:w="1336" w:type="dxa"/>
            <w:tcBorders>
              <w:top w:val="nil"/>
              <w:left w:val="nil"/>
              <w:bottom w:val="single" w:sz="4" w:space="0" w:color="auto"/>
              <w:right w:val="single" w:sz="4" w:space="0" w:color="auto"/>
            </w:tcBorders>
            <w:shd w:val="clear" w:color="000000" w:fill="F4B084"/>
            <w:noWrap/>
            <w:vAlign w:val="bottom"/>
            <w:hideMark/>
          </w:tcPr>
          <w:p w14:paraId="5C13F3F6" w14:textId="77777777" w:rsidR="00585042" w:rsidRPr="00585042" w:rsidRDefault="00585042" w:rsidP="003A2619">
            <w:pPr>
              <w:widowControl/>
              <w:autoSpaceDE/>
              <w:autoSpaceDN/>
              <w:adjustRightInd/>
              <w:jc w:val="right"/>
              <w:rPr>
                <w:b/>
                <w:bCs/>
              </w:rPr>
            </w:pPr>
            <w:r w:rsidRPr="00585042">
              <w:rPr>
                <w:b/>
                <w:bCs/>
              </w:rPr>
              <w:t xml:space="preserve">               11,000 </w:t>
            </w:r>
          </w:p>
        </w:tc>
      </w:tr>
      <w:tr w:rsidR="00585042" w:rsidRPr="00585042" w14:paraId="789B5B94" w14:textId="77777777" w:rsidTr="003A2619">
        <w:trPr>
          <w:trHeight w:val="404"/>
          <w:jc w:val="center"/>
        </w:trPr>
        <w:tc>
          <w:tcPr>
            <w:tcW w:w="1129" w:type="dxa"/>
            <w:tcBorders>
              <w:top w:val="nil"/>
              <w:left w:val="single" w:sz="4" w:space="0" w:color="auto"/>
              <w:bottom w:val="single" w:sz="4" w:space="0" w:color="auto"/>
              <w:right w:val="single" w:sz="4" w:space="0" w:color="auto"/>
            </w:tcBorders>
            <w:shd w:val="clear" w:color="000000" w:fill="D9D9D9"/>
            <w:noWrap/>
            <w:vAlign w:val="center"/>
            <w:hideMark/>
          </w:tcPr>
          <w:p w14:paraId="34BD369E" w14:textId="77777777" w:rsidR="00585042" w:rsidRPr="00585042" w:rsidRDefault="00585042" w:rsidP="00585042">
            <w:pPr>
              <w:widowControl/>
              <w:autoSpaceDE/>
              <w:autoSpaceDN/>
              <w:adjustRightInd/>
              <w:jc w:val="right"/>
              <w:rPr>
                <w:b/>
                <w:bCs/>
              </w:rPr>
            </w:pPr>
            <w:r w:rsidRPr="00585042">
              <w:rPr>
                <w:b/>
                <w:bCs/>
              </w:rPr>
              <w:t>3999</w:t>
            </w:r>
          </w:p>
        </w:tc>
        <w:tc>
          <w:tcPr>
            <w:tcW w:w="5886" w:type="dxa"/>
            <w:tcBorders>
              <w:top w:val="nil"/>
              <w:left w:val="nil"/>
              <w:bottom w:val="single" w:sz="4" w:space="0" w:color="auto"/>
              <w:right w:val="single" w:sz="4" w:space="0" w:color="auto"/>
            </w:tcBorders>
            <w:shd w:val="clear" w:color="000000" w:fill="D9D9D9"/>
            <w:vAlign w:val="center"/>
            <w:hideMark/>
          </w:tcPr>
          <w:p w14:paraId="59E52CF4" w14:textId="77777777" w:rsidR="00585042" w:rsidRPr="00585042" w:rsidRDefault="00585042" w:rsidP="00585042">
            <w:pPr>
              <w:widowControl/>
              <w:autoSpaceDE/>
              <w:autoSpaceDN/>
              <w:adjustRightInd/>
              <w:rPr>
                <w:b/>
                <w:bCs/>
              </w:rPr>
            </w:pPr>
            <w:r w:rsidRPr="00585042">
              <w:rPr>
                <w:b/>
                <w:bCs/>
              </w:rPr>
              <w:t>Component total</w:t>
            </w:r>
          </w:p>
        </w:tc>
        <w:tc>
          <w:tcPr>
            <w:tcW w:w="1530" w:type="dxa"/>
            <w:tcBorders>
              <w:top w:val="nil"/>
              <w:left w:val="nil"/>
              <w:bottom w:val="single" w:sz="4" w:space="0" w:color="auto"/>
              <w:right w:val="single" w:sz="4" w:space="0" w:color="auto"/>
            </w:tcBorders>
            <w:shd w:val="clear" w:color="000000" w:fill="D9D9D9"/>
            <w:noWrap/>
            <w:vAlign w:val="bottom"/>
            <w:hideMark/>
          </w:tcPr>
          <w:p w14:paraId="47FA7983"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D9D9D9"/>
            <w:noWrap/>
            <w:vAlign w:val="bottom"/>
            <w:hideMark/>
          </w:tcPr>
          <w:p w14:paraId="6F146D81" w14:textId="77777777" w:rsidR="00585042" w:rsidRPr="00585042" w:rsidRDefault="00585042" w:rsidP="003A2619">
            <w:pPr>
              <w:widowControl/>
              <w:autoSpaceDE/>
              <w:autoSpaceDN/>
              <w:adjustRightInd/>
              <w:jc w:val="right"/>
              <w:rPr>
                <w:b/>
                <w:bCs/>
              </w:rPr>
            </w:pPr>
            <w:r w:rsidRPr="00585042">
              <w:rPr>
                <w:b/>
                <w:bCs/>
              </w:rPr>
              <w:t xml:space="preserve">              13,500 </w:t>
            </w:r>
          </w:p>
        </w:tc>
        <w:tc>
          <w:tcPr>
            <w:tcW w:w="1350" w:type="dxa"/>
            <w:tcBorders>
              <w:top w:val="nil"/>
              <w:left w:val="nil"/>
              <w:bottom w:val="single" w:sz="4" w:space="0" w:color="auto"/>
              <w:right w:val="single" w:sz="4" w:space="0" w:color="auto"/>
            </w:tcBorders>
            <w:shd w:val="clear" w:color="000000" w:fill="D9D9D9"/>
            <w:noWrap/>
            <w:vAlign w:val="bottom"/>
            <w:hideMark/>
          </w:tcPr>
          <w:p w14:paraId="7DB9E2AC" w14:textId="77777777" w:rsidR="00585042" w:rsidRPr="00585042" w:rsidRDefault="00585042" w:rsidP="003A2619">
            <w:pPr>
              <w:widowControl/>
              <w:autoSpaceDE/>
              <w:autoSpaceDN/>
              <w:adjustRightInd/>
              <w:jc w:val="right"/>
              <w:rPr>
                <w:b/>
                <w:bCs/>
              </w:rPr>
            </w:pPr>
            <w:r w:rsidRPr="00585042">
              <w:rPr>
                <w:b/>
                <w:bCs/>
              </w:rPr>
              <w:t xml:space="preserve">            13,500 </w:t>
            </w:r>
          </w:p>
        </w:tc>
        <w:tc>
          <w:tcPr>
            <w:tcW w:w="1260" w:type="dxa"/>
            <w:tcBorders>
              <w:top w:val="nil"/>
              <w:left w:val="nil"/>
              <w:bottom w:val="single" w:sz="4" w:space="0" w:color="auto"/>
              <w:right w:val="single" w:sz="4" w:space="0" w:color="auto"/>
            </w:tcBorders>
            <w:shd w:val="clear" w:color="000000" w:fill="D9D9D9"/>
            <w:noWrap/>
            <w:vAlign w:val="bottom"/>
            <w:hideMark/>
          </w:tcPr>
          <w:p w14:paraId="5F39E794" w14:textId="77777777" w:rsidR="00585042" w:rsidRPr="00585042" w:rsidRDefault="00585042" w:rsidP="003A2619">
            <w:pPr>
              <w:widowControl/>
              <w:autoSpaceDE/>
              <w:autoSpaceDN/>
              <w:adjustRightInd/>
              <w:jc w:val="right"/>
              <w:rPr>
                <w:b/>
                <w:bCs/>
              </w:rPr>
            </w:pPr>
            <w:r w:rsidRPr="00585042">
              <w:rPr>
                <w:b/>
                <w:bCs/>
              </w:rPr>
              <w:t xml:space="preserve">            31,000 </w:t>
            </w:r>
          </w:p>
        </w:tc>
        <w:tc>
          <w:tcPr>
            <w:tcW w:w="1445" w:type="dxa"/>
            <w:tcBorders>
              <w:top w:val="nil"/>
              <w:left w:val="nil"/>
              <w:bottom w:val="single" w:sz="4" w:space="0" w:color="auto"/>
              <w:right w:val="single" w:sz="4" w:space="0" w:color="auto"/>
            </w:tcBorders>
            <w:shd w:val="clear" w:color="000000" w:fill="D9D9D9"/>
            <w:noWrap/>
            <w:vAlign w:val="bottom"/>
            <w:hideMark/>
          </w:tcPr>
          <w:p w14:paraId="4B7605C9" w14:textId="77777777" w:rsidR="00585042" w:rsidRPr="00585042" w:rsidRDefault="00585042" w:rsidP="003A2619">
            <w:pPr>
              <w:widowControl/>
              <w:autoSpaceDE/>
              <w:autoSpaceDN/>
              <w:adjustRightInd/>
              <w:jc w:val="right"/>
              <w:rPr>
                <w:b/>
                <w:bCs/>
              </w:rPr>
            </w:pPr>
            <w:r w:rsidRPr="00585042">
              <w:rPr>
                <w:b/>
                <w:bCs/>
              </w:rPr>
              <w:t xml:space="preserve">             12,000 </w:t>
            </w:r>
          </w:p>
        </w:tc>
        <w:tc>
          <w:tcPr>
            <w:tcW w:w="1336" w:type="dxa"/>
            <w:tcBorders>
              <w:top w:val="nil"/>
              <w:left w:val="nil"/>
              <w:bottom w:val="single" w:sz="4" w:space="0" w:color="auto"/>
              <w:right w:val="single" w:sz="4" w:space="0" w:color="auto"/>
            </w:tcBorders>
            <w:shd w:val="clear" w:color="000000" w:fill="D9D9D9"/>
            <w:noWrap/>
            <w:vAlign w:val="bottom"/>
            <w:hideMark/>
          </w:tcPr>
          <w:p w14:paraId="09C8D4E0" w14:textId="77777777" w:rsidR="00585042" w:rsidRPr="00585042" w:rsidRDefault="00585042" w:rsidP="003A2619">
            <w:pPr>
              <w:widowControl/>
              <w:autoSpaceDE/>
              <w:autoSpaceDN/>
              <w:adjustRightInd/>
              <w:jc w:val="right"/>
              <w:rPr>
                <w:b/>
                <w:bCs/>
              </w:rPr>
            </w:pPr>
            <w:r w:rsidRPr="00585042">
              <w:rPr>
                <w:b/>
                <w:bCs/>
              </w:rPr>
              <w:t xml:space="preserve">               70,000 </w:t>
            </w:r>
          </w:p>
        </w:tc>
      </w:tr>
      <w:tr w:rsidR="00585042" w:rsidRPr="00585042" w14:paraId="2142DCD7" w14:textId="77777777" w:rsidTr="003A2619">
        <w:trPr>
          <w:trHeight w:val="323"/>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7B154488" w14:textId="77777777" w:rsidR="00585042" w:rsidRPr="00585042" w:rsidRDefault="00585042" w:rsidP="00585042">
            <w:pPr>
              <w:widowControl/>
              <w:autoSpaceDE/>
              <w:autoSpaceDN/>
              <w:adjustRightInd/>
              <w:jc w:val="right"/>
              <w:rPr>
                <w:b/>
                <w:bCs/>
              </w:rPr>
            </w:pPr>
            <w:r w:rsidRPr="00585042">
              <w:rPr>
                <w:b/>
                <w:bCs/>
              </w:rPr>
              <w:t>40</w:t>
            </w:r>
          </w:p>
        </w:tc>
        <w:tc>
          <w:tcPr>
            <w:tcW w:w="5886" w:type="dxa"/>
            <w:tcBorders>
              <w:top w:val="nil"/>
              <w:left w:val="nil"/>
              <w:bottom w:val="single" w:sz="4" w:space="0" w:color="auto"/>
              <w:right w:val="single" w:sz="4" w:space="0" w:color="auto"/>
            </w:tcBorders>
            <w:shd w:val="clear" w:color="auto" w:fill="auto"/>
            <w:vAlign w:val="center"/>
            <w:hideMark/>
          </w:tcPr>
          <w:p w14:paraId="79F31AB3" w14:textId="77777777" w:rsidR="00585042" w:rsidRPr="00585042" w:rsidRDefault="00585042" w:rsidP="00585042">
            <w:pPr>
              <w:widowControl/>
              <w:autoSpaceDE/>
              <w:autoSpaceDN/>
              <w:adjustRightInd/>
              <w:rPr>
                <w:b/>
                <w:bCs/>
              </w:rPr>
            </w:pPr>
            <w:r w:rsidRPr="00585042">
              <w:rPr>
                <w:b/>
                <w:bCs/>
              </w:rPr>
              <w:t xml:space="preserve">EQUIPMENT AND PREMISES </w:t>
            </w:r>
          </w:p>
        </w:tc>
        <w:tc>
          <w:tcPr>
            <w:tcW w:w="1530" w:type="dxa"/>
            <w:tcBorders>
              <w:top w:val="nil"/>
              <w:left w:val="nil"/>
              <w:bottom w:val="single" w:sz="4" w:space="0" w:color="auto"/>
              <w:right w:val="single" w:sz="4" w:space="0" w:color="auto"/>
            </w:tcBorders>
            <w:shd w:val="clear" w:color="auto" w:fill="auto"/>
            <w:noWrap/>
            <w:vAlign w:val="bottom"/>
            <w:hideMark/>
          </w:tcPr>
          <w:p w14:paraId="7E544A9F"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02BFB0DF"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0EF11F46"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5349861D"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46AAF488"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2773D1C3"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0E601393" w14:textId="77777777" w:rsidTr="003A2619">
        <w:trPr>
          <w:trHeight w:val="465"/>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D1EE406" w14:textId="77777777" w:rsidR="00585042" w:rsidRPr="00585042" w:rsidRDefault="00585042" w:rsidP="00585042">
            <w:pPr>
              <w:widowControl/>
              <w:autoSpaceDE/>
              <w:autoSpaceDN/>
              <w:adjustRightInd/>
              <w:jc w:val="right"/>
              <w:rPr>
                <w:b/>
                <w:bCs/>
              </w:rPr>
            </w:pPr>
            <w:r w:rsidRPr="00585042">
              <w:rPr>
                <w:b/>
                <w:bCs/>
              </w:rPr>
              <w:t>4100</w:t>
            </w:r>
          </w:p>
        </w:tc>
        <w:tc>
          <w:tcPr>
            <w:tcW w:w="5886" w:type="dxa"/>
            <w:tcBorders>
              <w:top w:val="nil"/>
              <w:left w:val="nil"/>
              <w:bottom w:val="single" w:sz="4" w:space="0" w:color="auto"/>
              <w:right w:val="single" w:sz="4" w:space="0" w:color="auto"/>
            </w:tcBorders>
            <w:shd w:val="clear" w:color="auto" w:fill="auto"/>
            <w:vAlign w:val="center"/>
            <w:hideMark/>
          </w:tcPr>
          <w:p w14:paraId="451E6B55" w14:textId="77777777" w:rsidR="00585042" w:rsidRPr="00585042" w:rsidRDefault="00585042" w:rsidP="00585042">
            <w:pPr>
              <w:widowControl/>
              <w:autoSpaceDE/>
              <w:autoSpaceDN/>
              <w:adjustRightInd/>
              <w:rPr>
                <w:b/>
                <w:bCs/>
              </w:rPr>
            </w:pPr>
            <w:r w:rsidRPr="00585042">
              <w:rPr>
                <w:b/>
                <w:bCs/>
              </w:rPr>
              <w:t xml:space="preserve">Expendable equipment </w:t>
            </w:r>
          </w:p>
        </w:tc>
        <w:tc>
          <w:tcPr>
            <w:tcW w:w="1530" w:type="dxa"/>
            <w:tcBorders>
              <w:top w:val="nil"/>
              <w:left w:val="nil"/>
              <w:bottom w:val="single" w:sz="4" w:space="0" w:color="auto"/>
              <w:right w:val="single" w:sz="4" w:space="0" w:color="auto"/>
            </w:tcBorders>
            <w:shd w:val="clear" w:color="auto" w:fill="auto"/>
            <w:noWrap/>
            <w:vAlign w:val="bottom"/>
            <w:hideMark/>
          </w:tcPr>
          <w:p w14:paraId="3B087BB6"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4F7EDB2B"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50AAE998"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47D0586A"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1EDCBF70"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15A8F8DE"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1777F22C" w14:textId="77777777" w:rsidTr="003A2619">
        <w:trPr>
          <w:trHeight w:val="510"/>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16DBA75A" w14:textId="77777777" w:rsidR="00585042" w:rsidRPr="00585042" w:rsidRDefault="00585042" w:rsidP="00585042">
            <w:pPr>
              <w:widowControl/>
              <w:autoSpaceDE/>
              <w:autoSpaceDN/>
              <w:adjustRightInd/>
              <w:jc w:val="right"/>
              <w:rPr>
                <w:b/>
                <w:bCs/>
              </w:rPr>
            </w:pPr>
            <w:r w:rsidRPr="00585042">
              <w:rPr>
                <w:b/>
                <w:bCs/>
              </w:rPr>
              <w:t>4199</w:t>
            </w:r>
          </w:p>
        </w:tc>
        <w:tc>
          <w:tcPr>
            <w:tcW w:w="5886" w:type="dxa"/>
            <w:tcBorders>
              <w:top w:val="nil"/>
              <w:left w:val="nil"/>
              <w:bottom w:val="single" w:sz="4" w:space="0" w:color="auto"/>
              <w:right w:val="single" w:sz="4" w:space="0" w:color="auto"/>
            </w:tcBorders>
            <w:shd w:val="clear" w:color="000000" w:fill="F4B084"/>
            <w:vAlign w:val="center"/>
            <w:hideMark/>
          </w:tcPr>
          <w:p w14:paraId="03AFDCF9"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0CBCF58E"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48250BCC" w14:textId="77777777" w:rsidR="00585042" w:rsidRPr="00585042" w:rsidRDefault="00585042" w:rsidP="003A2619">
            <w:pPr>
              <w:widowControl/>
              <w:autoSpaceDE/>
              <w:autoSpaceDN/>
              <w:adjustRightInd/>
              <w:jc w:val="right"/>
              <w:rPr>
                <w:b/>
                <w:bCs/>
              </w:rPr>
            </w:pPr>
            <w:r w:rsidRPr="00585042">
              <w:rPr>
                <w:b/>
                <w:bCs/>
              </w:rPr>
              <w:t xml:space="preserve">                      -   </w:t>
            </w:r>
          </w:p>
        </w:tc>
        <w:tc>
          <w:tcPr>
            <w:tcW w:w="1350" w:type="dxa"/>
            <w:tcBorders>
              <w:top w:val="nil"/>
              <w:left w:val="nil"/>
              <w:bottom w:val="single" w:sz="4" w:space="0" w:color="auto"/>
              <w:right w:val="single" w:sz="4" w:space="0" w:color="auto"/>
            </w:tcBorders>
            <w:shd w:val="clear" w:color="000000" w:fill="F4B084"/>
            <w:noWrap/>
            <w:vAlign w:val="bottom"/>
            <w:hideMark/>
          </w:tcPr>
          <w:p w14:paraId="50426853"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1EA9227A" w14:textId="77777777" w:rsidR="00585042" w:rsidRPr="00585042" w:rsidRDefault="00585042" w:rsidP="003A2619">
            <w:pPr>
              <w:widowControl/>
              <w:autoSpaceDE/>
              <w:autoSpaceDN/>
              <w:adjustRightInd/>
              <w:jc w:val="right"/>
              <w:rPr>
                <w:b/>
                <w:bCs/>
              </w:rPr>
            </w:pPr>
            <w:r w:rsidRPr="00585042">
              <w:rPr>
                <w:b/>
                <w:bCs/>
              </w:rPr>
              <w:t xml:space="preserve">                    -   </w:t>
            </w:r>
          </w:p>
        </w:tc>
        <w:tc>
          <w:tcPr>
            <w:tcW w:w="1445" w:type="dxa"/>
            <w:tcBorders>
              <w:top w:val="nil"/>
              <w:left w:val="nil"/>
              <w:bottom w:val="single" w:sz="4" w:space="0" w:color="auto"/>
              <w:right w:val="single" w:sz="4" w:space="0" w:color="auto"/>
            </w:tcBorders>
            <w:shd w:val="clear" w:color="000000" w:fill="F4B084"/>
            <w:noWrap/>
            <w:vAlign w:val="bottom"/>
            <w:hideMark/>
          </w:tcPr>
          <w:p w14:paraId="599C727E" w14:textId="77777777" w:rsidR="00585042" w:rsidRPr="00585042" w:rsidRDefault="00585042" w:rsidP="003A2619">
            <w:pPr>
              <w:widowControl/>
              <w:autoSpaceDE/>
              <w:autoSpaceDN/>
              <w:adjustRightInd/>
              <w:jc w:val="right"/>
              <w:rPr>
                <w:b/>
                <w:bCs/>
              </w:rPr>
            </w:pPr>
            <w:r w:rsidRPr="00585042">
              <w:rPr>
                <w:b/>
                <w:bCs/>
              </w:rPr>
              <w:t xml:space="preserve">                    -   </w:t>
            </w:r>
          </w:p>
        </w:tc>
        <w:tc>
          <w:tcPr>
            <w:tcW w:w="1336" w:type="dxa"/>
            <w:tcBorders>
              <w:top w:val="nil"/>
              <w:left w:val="nil"/>
              <w:bottom w:val="single" w:sz="4" w:space="0" w:color="auto"/>
              <w:right w:val="single" w:sz="4" w:space="0" w:color="auto"/>
            </w:tcBorders>
            <w:shd w:val="clear" w:color="000000" w:fill="F4B084"/>
            <w:noWrap/>
            <w:vAlign w:val="bottom"/>
            <w:hideMark/>
          </w:tcPr>
          <w:p w14:paraId="61E1333F" w14:textId="77777777" w:rsidR="00585042" w:rsidRPr="00585042" w:rsidRDefault="00585042" w:rsidP="003A2619">
            <w:pPr>
              <w:widowControl/>
              <w:autoSpaceDE/>
              <w:autoSpaceDN/>
              <w:adjustRightInd/>
              <w:jc w:val="right"/>
              <w:rPr>
                <w:b/>
                <w:bCs/>
              </w:rPr>
            </w:pPr>
            <w:r w:rsidRPr="00585042">
              <w:rPr>
                <w:b/>
                <w:bCs/>
              </w:rPr>
              <w:t xml:space="preserve">                       -   </w:t>
            </w:r>
          </w:p>
        </w:tc>
      </w:tr>
      <w:tr w:rsidR="00585042" w:rsidRPr="00585042" w14:paraId="1D9286A9" w14:textId="77777777" w:rsidTr="003A2619">
        <w:trPr>
          <w:trHeight w:val="555"/>
          <w:jc w:val="center"/>
        </w:trPr>
        <w:tc>
          <w:tcPr>
            <w:tcW w:w="1129" w:type="dxa"/>
            <w:tcBorders>
              <w:top w:val="nil"/>
              <w:left w:val="single" w:sz="4" w:space="0" w:color="auto"/>
              <w:bottom w:val="single" w:sz="4" w:space="0" w:color="auto"/>
              <w:right w:val="single" w:sz="4" w:space="0" w:color="auto"/>
            </w:tcBorders>
            <w:shd w:val="clear" w:color="000000" w:fill="D9D9D9"/>
            <w:noWrap/>
            <w:vAlign w:val="center"/>
            <w:hideMark/>
          </w:tcPr>
          <w:p w14:paraId="6F92463E" w14:textId="77777777" w:rsidR="00585042" w:rsidRPr="00585042" w:rsidRDefault="00585042" w:rsidP="00585042">
            <w:pPr>
              <w:widowControl/>
              <w:autoSpaceDE/>
              <w:autoSpaceDN/>
              <w:adjustRightInd/>
              <w:jc w:val="right"/>
              <w:rPr>
                <w:b/>
                <w:bCs/>
              </w:rPr>
            </w:pPr>
            <w:r w:rsidRPr="00585042">
              <w:rPr>
                <w:b/>
                <w:bCs/>
              </w:rPr>
              <w:t>4999</w:t>
            </w:r>
          </w:p>
        </w:tc>
        <w:tc>
          <w:tcPr>
            <w:tcW w:w="5886" w:type="dxa"/>
            <w:tcBorders>
              <w:top w:val="nil"/>
              <w:left w:val="nil"/>
              <w:bottom w:val="single" w:sz="4" w:space="0" w:color="auto"/>
              <w:right w:val="single" w:sz="4" w:space="0" w:color="auto"/>
            </w:tcBorders>
            <w:shd w:val="clear" w:color="000000" w:fill="D9D9D9"/>
            <w:vAlign w:val="center"/>
            <w:hideMark/>
          </w:tcPr>
          <w:p w14:paraId="599DA492" w14:textId="77777777" w:rsidR="00585042" w:rsidRPr="00585042" w:rsidRDefault="00585042" w:rsidP="00585042">
            <w:pPr>
              <w:widowControl/>
              <w:autoSpaceDE/>
              <w:autoSpaceDN/>
              <w:adjustRightInd/>
              <w:rPr>
                <w:b/>
                <w:bCs/>
              </w:rPr>
            </w:pPr>
            <w:r w:rsidRPr="00585042">
              <w:rPr>
                <w:b/>
                <w:bCs/>
              </w:rPr>
              <w:t>Component total</w:t>
            </w:r>
          </w:p>
        </w:tc>
        <w:tc>
          <w:tcPr>
            <w:tcW w:w="1530" w:type="dxa"/>
            <w:tcBorders>
              <w:top w:val="nil"/>
              <w:left w:val="nil"/>
              <w:bottom w:val="single" w:sz="4" w:space="0" w:color="auto"/>
              <w:right w:val="single" w:sz="4" w:space="0" w:color="auto"/>
            </w:tcBorders>
            <w:shd w:val="clear" w:color="000000" w:fill="D9D9D9"/>
            <w:noWrap/>
            <w:vAlign w:val="bottom"/>
            <w:hideMark/>
          </w:tcPr>
          <w:p w14:paraId="0FBF4C2F"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D9D9D9"/>
            <w:noWrap/>
            <w:vAlign w:val="bottom"/>
            <w:hideMark/>
          </w:tcPr>
          <w:p w14:paraId="38DA6411" w14:textId="77777777" w:rsidR="00585042" w:rsidRPr="00585042" w:rsidRDefault="00585042" w:rsidP="003A2619">
            <w:pPr>
              <w:widowControl/>
              <w:autoSpaceDE/>
              <w:autoSpaceDN/>
              <w:adjustRightInd/>
              <w:jc w:val="right"/>
              <w:rPr>
                <w:b/>
                <w:bCs/>
              </w:rPr>
            </w:pPr>
            <w:r w:rsidRPr="00585042">
              <w:rPr>
                <w:b/>
                <w:bCs/>
              </w:rPr>
              <w:t xml:space="preserve">                      -   </w:t>
            </w:r>
          </w:p>
        </w:tc>
        <w:tc>
          <w:tcPr>
            <w:tcW w:w="1350" w:type="dxa"/>
            <w:tcBorders>
              <w:top w:val="nil"/>
              <w:left w:val="nil"/>
              <w:bottom w:val="single" w:sz="4" w:space="0" w:color="auto"/>
              <w:right w:val="single" w:sz="4" w:space="0" w:color="auto"/>
            </w:tcBorders>
            <w:shd w:val="clear" w:color="000000" w:fill="D9D9D9"/>
            <w:noWrap/>
            <w:vAlign w:val="bottom"/>
            <w:hideMark/>
          </w:tcPr>
          <w:p w14:paraId="2D3DB479"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D9D9D9"/>
            <w:noWrap/>
            <w:vAlign w:val="bottom"/>
            <w:hideMark/>
          </w:tcPr>
          <w:p w14:paraId="334146B2" w14:textId="77777777" w:rsidR="00585042" w:rsidRPr="00585042" w:rsidRDefault="00585042" w:rsidP="003A2619">
            <w:pPr>
              <w:widowControl/>
              <w:autoSpaceDE/>
              <w:autoSpaceDN/>
              <w:adjustRightInd/>
              <w:jc w:val="right"/>
              <w:rPr>
                <w:b/>
                <w:bCs/>
              </w:rPr>
            </w:pPr>
            <w:r w:rsidRPr="00585042">
              <w:rPr>
                <w:b/>
                <w:bCs/>
              </w:rPr>
              <w:t xml:space="preserve">                    -   </w:t>
            </w:r>
          </w:p>
        </w:tc>
        <w:tc>
          <w:tcPr>
            <w:tcW w:w="1445" w:type="dxa"/>
            <w:tcBorders>
              <w:top w:val="nil"/>
              <w:left w:val="nil"/>
              <w:bottom w:val="single" w:sz="4" w:space="0" w:color="auto"/>
              <w:right w:val="single" w:sz="4" w:space="0" w:color="auto"/>
            </w:tcBorders>
            <w:shd w:val="clear" w:color="000000" w:fill="D9D9D9"/>
            <w:noWrap/>
            <w:vAlign w:val="bottom"/>
            <w:hideMark/>
          </w:tcPr>
          <w:p w14:paraId="6A41F21A" w14:textId="77777777" w:rsidR="00585042" w:rsidRPr="00585042" w:rsidRDefault="00585042" w:rsidP="003A2619">
            <w:pPr>
              <w:widowControl/>
              <w:autoSpaceDE/>
              <w:autoSpaceDN/>
              <w:adjustRightInd/>
              <w:jc w:val="right"/>
              <w:rPr>
                <w:b/>
                <w:bCs/>
              </w:rPr>
            </w:pPr>
            <w:r w:rsidRPr="00585042">
              <w:rPr>
                <w:b/>
                <w:bCs/>
              </w:rPr>
              <w:t xml:space="preserve">                    -   </w:t>
            </w:r>
          </w:p>
        </w:tc>
        <w:tc>
          <w:tcPr>
            <w:tcW w:w="1336" w:type="dxa"/>
            <w:tcBorders>
              <w:top w:val="nil"/>
              <w:left w:val="nil"/>
              <w:bottom w:val="single" w:sz="4" w:space="0" w:color="auto"/>
              <w:right w:val="single" w:sz="4" w:space="0" w:color="auto"/>
            </w:tcBorders>
            <w:shd w:val="clear" w:color="000000" w:fill="D9D9D9"/>
            <w:noWrap/>
            <w:vAlign w:val="bottom"/>
            <w:hideMark/>
          </w:tcPr>
          <w:p w14:paraId="7EF1CEAC" w14:textId="77777777" w:rsidR="00585042" w:rsidRPr="00585042" w:rsidRDefault="00585042" w:rsidP="003A2619">
            <w:pPr>
              <w:widowControl/>
              <w:autoSpaceDE/>
              <w:autoSpaceDN/>
              <w:adjustRightInd/>
              <w:jc w:val="right"/>
              <w:rPr>
                <w:b/>
                <w:bCs/>
              </w:rPr>
            </w:pPr>
            <w:r w:rsidRPr="00585042">
              <w:rPr>
                <w:b/>
                <w:bCs/>
              </w:rPr>
              <w:t xml:space="preserve">                       -   </w:t>
            </w:r>
          </w:p>
        </w:tc>
      </w:tr>
      <w:tr w:rsidR="00585042" w:rsidRPr="00585042" w14:paraId="30D156B3" w14:textId="77777777" w:rsidTr="003A2619">
        <w:trPr>
          <w:trHeight w:val="449"/>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944C3B5" w14:textId="77777777" w:rsidR="00585042" w:rsidRPr="00585042" w:rsidRDefault="00585042" w:rsidP="00585042">
            <w:pPr>
              <w:widowControl/>
              <w:autoSpaceDE/>
              <w:autoSpaceDN/>
              <w:adjustRightInd/>
              <w:jc w:val="right"/>
              <w:rPr>
                <w:b/>
                <w:bCs/>
              </w:rPr>
            </w:pPr>
            <w:r w:rsidRPr="00585042">
              <w:rPr>
                <w:b/>
                <w:bCs/>
              </w:rPr>
              <w:t>50</w:t>
            </w:r>
          </w:p>
        </w:tc>
        <w:tc>
          <w:tcPr>
            <w:tcW w:w="5886" w:type="dxa"/>
            <w:tcBorders>
              <w:top w:val="nil"/>
              <w:left w:val="nil"/>
              <w:bottom w:val="single" w:sz="4" w:space="0" w:color="auto"/>
              <w:right w:val="single" w:sz="4" w:space="0" w:color="auto"/>
            </w:tcBorders>
            <w:shd w:val="clear" w:color="auto" w:fill="auto"/>
            <w:vAlign w:val="center"/>
            <w:hideMark/>
          </w:tcPr>
          <w:p w14:paraId="7E14C713" w14:textId="77777777" w:rsidR="00585042" w:rsidRPr="00585042" w:rsidRDefault="00585042" w:rsidP="00585042">
            <w:pPr>
              <w:widowControl/>
              <w:autoSpaceDE/>
              <w:autoSpaceDN/>
              <w:adjustRightInd/>
              <w:rPr>
                <w:b/>
                <w:bCs/>
              </w:rPr>
            </w:pPr>
            <w:r w:rsidRPr="00585042">
              <w:rPr>
                <w:b/>
                <w:bCs/>
              </w:rPr>
              <w:t>MISCELLANEOUS COMPONENT</w:t>
            </w:r>
          </w:p>
        </w:tc>
        <w:tc>
          <w:tcPr>
            <w:tcW w:w="1530" w:type="dxa"/>
            <w:tcBorders>
              <w:top w:val="nil"/>
              <w:left w:val="nil"/>
              <w:bottom w:val="single" w:sz="4" w:space="0" w:color="auto"/>
              <w:right w:val="single" w:sz="4" w:space="0" w:color="auto"/>
            </w:tcBorders>
            <w:shd w:val="clear" w:color="auto" w:fill="auto"/>
            <w:noWrap/>
            <w:vAlign w:val="bottom"/>
            <w:hideMark/>
          </w:tcPr>
          <w:p w14:paraId="7E261950"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16A6042E"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79FB24C3"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32BE34B1"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45F83AD9"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5EF67AC9"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42DEB54A" w14:textId="77777777" w:rsidTr="003A2619">
        <w:trPr>
          <w:trHeight w:val="341"/>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69F7D728" w14:textId="77777777" w:rsidR="00585042" w:rsidRPr="00585042" w:rsidRDefault="00585042" w:rsidP="00585042">
            <w:pPr>
              <w:widowControl/>
              <w:autoSpaceDE/>
              <w:autoSpaceDN/>
              <w:adjustRightInd/>
              <w:jc w:val="right"/>
              <w:rPr>
                <w:b/>
                <w:bCs/>
              </w:rPr>
            </w:pPr>
            <w:r w:rsidRPr="00585042">
              <w:rPr>
                <w:b/>
                <w:bCs/>
              </w:rPr>
              <w:t>5200</w:t>
            </w:r>
          </w:p>
        </w:tc>
        <w:tc>
          <w:tcPr>
            <w:tcW w:w="5886" w:type="dxa"/>
            <w:tcBorders>
              <w:top w:val="nil"/>
              <w:left w:val="nil"/>
              <w:bottom w:val="single" w:sz="4" w:space="0" w:color="auto"/>
              <w:right w:val="single" w:sz="4" w:space="0" w:color="auto"/>
            </w:tcBorders>
            <w:shd w:val="clear" w:color="auto" w:fill="auto"/>
            <w:vAlign w:val="center"/>
            <w:hideMark/>
          </w:tcPr>
          <w:p w14:paraId="64061A55" w14:textId="77777777" w:rsidR="00585042" w:rsidRPr="00585042" w:rsidRDefault="00585042" w:rsidP="00585042">
            <w:pPr>
              <w:widowControl/>
              <w:autoSpaceDE/>
              <w:autoSpaceDN/>
              <w:adjustRightInd/>
              <w:rPr>
                <w:b/>
                <w:bCs/>
              </w:rPr>
            </w:pPr>
            <w:r w:rsidRPr="00585042">
              <w:rPr>
                <w:b/>
                <w:bCs/>
              </w:rPr>
              <w:t>Reporting costs</w:t>
            </w:r>
          </w:p>
        </w:tc>
        <w:tc>
          <w:tcPr>
            <w:tcW w:w="1530" w:type="dxa"/>
            <w:tcBorders>
              <w:top w:val="nil"/>
              <w:left w:val="nil"/>
              <w:bottom w:val="single" w:sz="4" w:space="0" w:color="auto"/>
              <w:right w:val="single" w:sz="4" w:space="0" w:color="auto"/>
            </w:tcBorders>
            <w:shd w:val="clear" w:color="auto" w:fill="auto"/>
            <w:noWrap/>
            <w:vAlign w:val="bottom"/>
            <w:hideMark/>
          </w:tcPr>
          <w:p w14:paraId="592D11EF"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3115DC9C"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2EBD1DE5"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2830B023"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6EE1EF4D"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6CA64CD7"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77EE6322" w14:textId="77777777" w:rsidTr="003A2619">
        <w:trPr>
          <w:trHeight w:val="705"/>
          <w:jc w:val="center"/>
        </w:trPr>
        <w:tc>
          <w:tcPr>
            <w:tcW w:w="1129" w:type="dxa"/>
            <w:tcBorders>
              <w:top w:val="nil"/>
              <w:left w:val="single" w:sz="4" w:space="0" w:color="auto"/>
              <w:bottom w:val="single" w:sz="4" w:space="0" w:color="auto"/>
              <w:right w:val="single" w:sz="4" w:space="0" w:color="auto"/>
            </w:tcBorders>
            <w:shd w:val="clear" w:color="000000" w:fill="FFFFFF"/>
            <w:noWrap/>
            <w:vAlign w:val="center"/>
            <w:hideMark/>
          </w:tcPr>
          <w:p w14:paraId="74DDA1FC" w14:textId="77777777" w:rsidR="00585042" w:rsidRPr="00585042" w:rsidRDefault="00585042" w:rsidP="00585042">
            <w:pPr>
              <w:widowControl/>
              <w:autoSpaceDE/>
              <w:autoSpaceDN/>
              <w:adjustRightInd/>
              <w:jc w:val="right"/>
            </w:pPr>
            <w:r w:rsidRPr="00585042">
              <w:t>5201</w:t>
            </w:r>
          </w:p>
        </w:tc>
        <w:tc>
          <w:tcPr>
            <w:tcW w:w="5886" w:type="dxa"/>
            <w:tcBorders>
              <w:top w:val="nil"/>
              <w:left w:val="nil"/>
              <w:bottom w:val="single" w:sz="4" w:space="0" w:color="auto"/>
              <w:right w:val="single" w:sz="4" w:space="0" w:color="auto"/>
            </w:tcBorders>
            <w:shd w:val="clear" w:color="auto" w:fill="auto"/>
            <w:noWrap/>
            <w:vAlign w:val="center"/>
            <w:hideMark/>
          </w:tcPr>
          <w:p w14:paraId="759C3309" w14:textId="77777777" w:rsidR="00585042" w:rsidRPr="00585042" w:rsidRDefault="00585042" w:rsidP="00585042">
            <w:pPr>
              <w:widowControl/>
              <w:autoSpaceDE/>
              <w:autoSpaceDN/>
              <w:adjustRightInd/>
              <w:jc w:val="both"/>
            </w:pPr>
            <w:r w:rsidRPr="00585042">
              <w:t>3.1.3 Translation of the BUR1 and NC4 from Russian into English.</w:t>
            </w:r>
          </w:p>
        </w:tc>
        <w:tc>
          <w:tcPr>
            <w:tcW w:w="1530" w:type="dxa"/>
            <w:tcBorders>
              <w:top w:val="nil"/>
              <w:left w:val="nil"/>
              <w:bottom w:val="single" w:sz="4" w:space="0" w:color="auto"/>
              <w:right w:val="single" w:sz="4" w:space="0" w:color="auto"/>
            </w:tcBorders>
            <w:shd w:val="clear" w:color="000000" w:fill="FFFFFF"/>
            <w:noWrap/>
            <w:vAlign w:val="bottom"/>
            <w:hideMark/>
          </w:tcPr>
          <w:p w14:paraId="045ECF18"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443B71B5"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000000" w:fill="FFFFFF"/>
            <w:noWrap/>
            <w:vAlign w:val="bottom"/>
            <w:hideMark/>
          </w:tcPr>
          <w:p w14:paraId="37860A1E"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2C3EE0D0" w14:textId="77777777" w:rsidR="00585042" w:rsidRPr="00585042" w:rsidRDefault="00585042" w:rsidP="003A2619">
            <w:pPr>
              <w:widowControl/>
              <w:autoSpaceDE/>
              <w:autoSpaceDN/>
              <w:adjustRightInd/>
              <w:jc w:val="right"/>
            </w:pPr>
            <w:r w:rsidRPr="00585042">
              <w:t xml:space="preserve">              1,500 </w:t>
            </w:r>
          </w:p>
        </w:tc>
        <w:tc>
          <w:tcPr>
            <w:tcW w:w="1445" w:type="dxa"/>
            <w:tcBorders>
              <w:top w:val="nil"/>
              <w:left w:val="nil"/>
              <w:bottom w:val="single" w:sz="4" w:space="0" w:color="auto"/>
              <w:right w:val="single" w:sz="4" w:space="0" w:color="auto"/>
            </w:tcBorders>
            <w:shd w:val="clear" w:color="000000" w:fill="FFFFFF"/>
            <w:noWrap/>
            <w:vAlign w:val="bottom"/>
            <w:hideMark/>
          </w:tcPr>
          <w:p w14:paraId="03436315" w14:textId="77777777" w:rsidR="00585042" w:rsidRPr="00585042" w:rsidRDefault="00585042" w:rsidP="003A2619">
            <w:pPr>
              <w:widowControl/>
              <w:autoSpaceDE/>
              <w:autoSpaceDN/>
              <w:adjustRightInd/>
              <w:jc w:val="right"/>
            </w:pPr>
            <w:r w:rsidRPr="00585042">
              <w:t xml:space="preserve">               1,500 </w:t>
            </w:r>
          </w:p>
        </w:tc>
        <w:tc>
          <w:tcPr>
            <w:tcW w:w="1336" w:type="dxa"/>
            <w:tcBorders>
              <w:top w:val="nil"/>
              <w:left w:val="nil"/>
              <w:bottom w:val="single" w:sz="4" w:space="0" w:color="auto"/>
              <w:right w:val="single" w:sz="4" w:space="0" w:color="auto"/>
            </w:tcBorders>
            <w:shd w:val="clear" w:color="000000" w:fill="FFFFFF"/>
            <w:noWrap/>
            <w:vAlign w:val="bottom"/>
            <w:hideMark/>
          </w:tcPr>
          <w:p w14:paraId="4B3CD619" w14:textId="77777777" w:rsidR="00585042" w:rsidRPr="00585042" w:rsidRDefault="00585042" w:rsidP="003A2619">
            <w:pPr>
              <w:widowControl/>
              <w:autoSpaceDE/>
              <w:autoSpaceDN/>
              <w:adjustRightInd/>
              <w:jc w:val="right"/>
            </w:pPr>
            <w:r w:rsidRPr="00585042">
              <w:t xml:space="preserve">                 3,000 </w:t>
            </w:r>
          </w:p>
        </w:tc>
      </w:tr>
      <w:tr w:rsidR="00585042" w:rsidRPr="00585042" w14:paraId="4D3D6293" w14:textId="77777777" w:rsidTr="003A2619">
        <w:trPr>
          <w:trHeight w:val="548"/>
          <w:jc w:val="center"/>
        </w:trPr>
        <w:tc>
          <w:tcPr>
            <w:tcW w:w="1129" w:type="dxa"/>
            <w:tcBorders>
              <w:top w:val="nil"/>
              <w:left w:val="single" w:sz="4" w:space="0" w:color="auto"/>
              <w:bottom w:val="single" w:sz="4" w:space="0" w:color="auto"/>
              <w:right w:val="single" w:sz="4" w:space="0" w:color="auto"/>
            </w:tcBorders>
            <w:shd w:val="clear" w:color="000000" w:fill="FFFFFF"/>
            <w:noWrap/>
            <w:vAlign w:val="center"/>
            <w:hideMark/>
          </w:tcPr>
          <w:p w14:paraId="0F5E0F55" w14:textId="77777777" w:rsidR="00585042" w:rsidRPr="00585042" w:rsidRDefault="00585042" w:rsidP="00585042">
            <w:pPr>
              <w:widowControl/>
              <w:autoSpaceDE/>
              <w:autoSpaceDN/>
              <w:adjustRightInd/>
              <w:jc w:val="right"/>
            </w:pPr>
            <w:r w:rsidRPr="00585042">
              <w:t>5202</w:t>
            </w:r>
          </w:p>
        </w:tc>
        <w:tc>
          <w:tcPr>
            <w:tcW w:w="5886" w:type="dxa"/>
            <w:tcBorders>
              <w:top w:val="nil"/>
              <w:left w:val="nil"/>
              <w:bottom w:val="single" w:sz="4" w:space="0" w:color="auto"/>
              <w:right w:val="single" w:sz="4" w:space="0" w:color="auto"/>
            </w:tcBorders>
            <w:shd w:val="clear" w:color="auto" w:fill="auto"/>
            <w:noWrap/>
            <w:vAlign w:val="center"/>
            <w:hideMark/>
          </w:tcPr>
          <w:p w14:paraId="267EECA6" w14:textId="77777777" w:rsidR="00585042" w:rsidRPr="00585042" w:rsidRDefault="00585042" w:rsidP="00585042">
            <w:pPr>
              <w:widowControl/>
              <w:autoSpaceDE/>
              <w:autoSpaceDN/>
              <w:adjustRightInd/>
              <w:jc w:val="both"/>
            </w:pPr>
            <w:r w:rsidRPr="00585042">
              <w:t>3.1.4 Publication and preparation of electronic copies of the BUR1 and NC4 on a CD-ROM and submission of reports to UNFCCC</w:t>
            </w:r>
          </w:p>
        </w:tc>
        <w:tc>
          <w:tcPr>
            <w:tcW w:w="1530" w:type="dxa"/>
            <w:tcBorders>
              <w:top w:val="nil"/>
              <w:left w:val="nil"/>
              <w:bottom w:val="single" w:sz="4" w:space="0" w:color="auto"/>
              <w:right w:val="single" w:sz="4" w:space="0" w:color="auto"/>
            </w:tcBorders>
            <w:shd w:val="clear" w:color="000000" w:fill="FFFFFF"/>
            <w:noWrap/>
            <w:vAlign w:val="bottom"/>
            <w:hideMark/>
          </w:tcPr>
          <w:p w14:paraId="6E495BB1"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0F4F88C5"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000000" w:fill="FFFFFF"/>
            <w:noWrap/>
            <w:vAlign w:val="bottom"/>
            <w:hideMark/>
          </w:tcPr>
          <w:p w14:paraId="793E9D98"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7230BA9D" w14:textId="77777777" w:rsidR="00585042" w:rsidRPr="00585042" w:rsidRDefault="00585042" w:rsidP="003A2619">
            <w:pPr>
              <w:widowControl/>
              <w:autoSpaceDE/>
              <w:autoSpaceDN/>
              <w:adjustRightInd/>
              <w:jc w:val="right"/>
            </w:pPr>
            <w:r w:rsidRPr="00585042">
              <w:t xml:space="preserve">              9,000 </w:t>
            </w:r>
          </w:p>
        </w:tc>
        <w:tc>
          <w:tcPr>
            <w:tcW w:w="1445" w:type="dxa"/>
            <w:tcBorders>
              <w:top w:val="nil"/>
              <w:left w:val="nil"/>
              <w:bottom w:val="single" w:sz="4" w:space="0" w:color="auto"/>
              <w:right w:val="single" w:sz="4" w:space="0" w:color="auto"/>
            </w:tcBorders>
            <w:shd w:val="clear" w:color="000000" w:fill="FFFFFF"/>
            <w:noWrap/>
            <w:vAlign w:val="bottom"/>
            <w:hideMark/>
          </w:tcPr>
          <w:p w14:paraId="5274168A" w14:textId="77777777" w:rsidR="00585042" w:rsidRPr="00585042" w:rsidRDefault="00585042" w:rsidP="003A2619">
            <w:pPr>
              <w:widowControl/>
              <w:autoSpaceDE/>
              <w:autoSpaceDN/>
              <w:adjustRightInd/>
              <w:jc w:val="right"/>
            </w:pPr>
            <w:r w:rsidRPr="00585042">
              <w:t xml:space="preserve">               9,000 </w:t>
            </w:r>
          </w:p>
        </w:tc>
        <w:tc>
          <w:tcPr>
            <w:tcW w:w="1336" w:type="dxa"/>
            <w:tcBorders>
              <w:top w:val="nil"/>
              <w:left w:val="nil"/>
              <w:bottom w:val="single" w:sz="4" w:space="0" w:color="auto"/>
              <w:right w:val="single" w:sz="4" w:space="0" w:color="auto"/>
            </w:tcBorders>
            <w:shd w:val="clear" w:color="000000" w:fill="FFFFFF"/>
            <w:noWrap/>
            <w:vAlign w:val="bottom"/>
            <w:hideMark/>
          </w:tcPr>
          <w:p w14:paraId="4A918F90" w14:textId="77777777" w:rsidR="00585042" w:rsidRPr="00585042" w:rsidRDefault="00585042" w:rsidP="003A2619">
            <w:pPr>
              <w:widowControl/>
              <w:autoSpaceDE/>
              <w:autoSpaceDN/>
              <w:adjustRightInd/>
              <w:jc w:val="right"/>
            </w:pPr>
            <w:r w:rsidRPr="00585042">
              <w:t xml:space="preserve">               18,000 </w:t>
            </w:r>
          </w:p>
        </w:tc>
      </w:tr>
      <w:tr w:rsidR="00585042" w:rsidRPr="00585042" w14:paraId="4644C87D" w14:textId="77777777" w:rsidTr="003A2619">
        <w:trPr>
          <w:trHeight w:val="161"/>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46FB8462" w14:textId="77777777" w:rsidR="00585042" w:rsidRPr="00585042" w:rsidRDefault="00585042" w:rsidP="00585042">
            <w:pPr>
              <w:widowControl/>
              <w:autoSpaceDE/>
              <w:autoSpaceDN/>
              <w:adjustRightInd/>
              <w:jc w:val="right"/>
              <w:rPr>
                <w:b/>
                <w:bCs/>
              </w:rPr>
            </w:pPr>
            <w:r w:rsidRPr="00585042">
              <w:rPr>
                <w:b/>
                <w:bCs/>
              </w:rPr>
              <w:t>5299</w:t>
            </w:r>
          </w:p>
        </w:tc>
        <w:tc>
          <w:tcPr>
            <w:tcW w:w="5886" w:type="dxa"/>
            <w:tcBorders>
              <w:top w:val="nil"/>
              <w:left w:val="nil"/>
              <w:bottom w:val="single" w:sz="4" w:space="0" w:color="auto"/>
              <w:right w:val="single" w:sz="4" w:space="0" w:color="auto"/>
            </w:tcBorders>
            <w:shd w:val="clear" w:color="000000" w:fill="F4B084"/>
            <w:vAlign w:val="center"/>
            <w:hideMark/>
          </w:tcPr>
          <w:p w14:paraId="3A127B6B"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72158D36"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3FD74C8D" w14:textId="77777777" w:rsidR="00585042" w:rsidRPr="00585042" w:rsidRDefault="00585042" w:rsidP="003A2619">
            <w:pPr>
              <w:widowControl/>
              <w:autoSpaceDE/>
              <w:autoSpaceDN/>
              <w:adjustRightInd/>
              <w:jc w:val="right"/>
              <w:rPr>
                <w:b/>
                <w:bCs/>
              </w:rPr>
            </w:pPr>
            <w:r w:rsidRPr="00585042">
              <w:rPr>
                <w:b/>
                <w:bCs/>
              </w:rPr>
              <w:t xml:space="preserve">                      -   </w:t>
            </w:r>
          </w:p>
        </w:tc>
        <w:tc>
          <w:tcPr>
            <w:tcW w:w="1350" w:type="dxa"/>
            <w:tcBorders>
              <w:top w:val="nil"/>
              <w:left w:val="nil"/>
              <w:bottom w:val="single" w:sz="4" w:space="0" w:color="auto"/>
              <w:right w:val="single" w:sz="4" w:space="0" w:color="auto"/>
            </w:tcBorders>
            <w:shd w:val="clear" w:color="000000" w:fill="F4B084"/>
            <w:noWrap/>
            <w:vAlign w:val="bottom"/>
            <w:hideMark/>
          </w:tcPr>
          <w:p w14:paraId="41A0817C"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459437BB" w14:textId="77777777" w:rsidR="00585042" w:rsidRPr="00585042" w:rsidRDefault="00585042" w:rsidP="003A2619">
            <w:pPr>
              <w:widowControl/>
              <w:autoSpaceDE/>
              <w:autoSpaceDN/>
              <w:adjustRightInd/>
              <w:jc w:val="right"/>
              <w:rPr>
                <w:b/>
                <w:bCs/>
              </w:rPr>
            </w:pPr>
            <w:r w:rsidRPr="00585042">
              <w:rPr>
                <w:b/>
                <w:bCs/>
              </w:rPr>
              <w:t xml:space="preserve">            10,500 </w:t>
            </w:r>
          </w:p>
        </w:tc>
        <w:tc>
          <w:tcPr>
            <w:tcW w:w="1445" w:type="dxa"/>
            <w:tcBorders>
              <w:top w:val="nil"/>
              <w:left w:val="nil"/>
              <w:bottom w:val="single" w:sz="4" w:space="0" w:color="auto"/>
              <w:right w:val="single" w:sz="4" w:space="0" w:color="auto"/>
            </w:tcBorders>
            <w:shd w:val="clear" w:color="000000" w:fill="F4B084"/>
            <w:noWrap/>
            <w:vAlign w:val="bottom"/>
            <w:hideMark/>
          </w:tcPr>
          <w:p w14:paraId="622AD7EC" w14:textId="77777777" w:rsidR="00585042" w:rsidRPr="00585042" w:rsidRDefault="00585042" w:rsidP="003A2619">
            <w:pPr>
              <w:widowControl/>
              <w:autoSpaceDE/>
              <w:autoSpaceDN/>
              <w:adjustRightInd/>
              <w:jc w:val="right"/>
              <w:rPr>
                <w:b/>
                <w:bCs/>
              </w:rPr>
            </w:pPr>
            <w:r w:rsidRPr="00585042">
              <w:rPr>
                <w:b/>
                <w:bCs/>
              </w:rPr>
              <w:t xml:space="preserve">             10,500 </w:t>
            </w:r>
          </w:p>
        </w:tc>
        <w:tc>
          <w:tcPr>
            <w:tcW w:w="1336" w:type="dxa"/>
            <w:tcBorders>
              <w:top w:val="nil"/>
              <w:left w:val="nil"/>
              <w:bottom w:val="single" w:sz="4" w:space="0" w:color="auto"/>
              <w:right w:val="single" w:sz="4" w:space="0" w:color="auto"/>
            </w:tcBorders>
            <w:shd w:val="clear" w:color="000000" w:fill="F4B084"/>
            <w:noWrap/>
            <w:vAlign w:val="bottom"/>
            <w:hideMark/>
          </w:tcPr>
          <w:p w14:paraId="20AA7485" w14:textId="77777777" w:rsidR="00585042" w:rsidRPr="00585042" w:rsidRDefault="00585042" w:rsidP="003A2619">
            <w:pPr>
              <w:widowControl/>
              <w:autoSpaceDE/>
              <w:autoSpaceDN/>
              <w:adjustRightInd/>
              <w:jc w:val="right"/>
              <w:rPr>
                <w:b/>
                <w:bCs/>
              </w:rPr>
            </w:pPr>
            <w:r w:rsidRPr="00585042">
              <w:rPr>
                <w:b/>
                <w:bCs/>
              </w:rPr>
              <w:t xml:space="preserve">               21,000 </w:t>
            </w:r>
          </w:p>
        </w:tc>
      </w:tr>
      <w:tr w:rsidR="00585042" w:rsidRPr="00585042" w14:paraId="6FA60947" w14:textId="77777777" w:rsidTr="003A2619">
        <w:trPr>
          <w:trHeight w:val="224"/>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57CC49C3" w14:textId="77777777" w:rsidR="00585042" w:rsidRPr="00585042" w:rsidRDefault="00585042" w:rsidP="00585042">
            <w:pPr>
              <w:widowControl/>
              <w:autoSpaceDE/>
              <w:autoSpaceDN/>
              <w:adjustRightInd/>
              <w:jc w:val="right"/>
              <w:rPr>
                <w:b/>
                <w:bCs/>
              </w:rPr>
            </w:pPr>
            <w:r w:rsidRPr="00585042">
              <w:rPr>
                <w:b/>
                <w:bCs/>
              </w:rPr>
              <w:t>5300</w:t>
            </w:r>
          </w:p>
        </w:tc>
        <w:tc>
          <w:tcPr>
            <w:tcW w:w="5886" w:type="dxa"/>
            <w:tcBorders>
              <w:top w:val="nil"/>
              <w:left w:val="nil"/>
              <w:bottom w:val="single" w:sz="4" w:space="0" w:color="auto"/>
              <w:right w:val="single" w:sz="4" w:space="0" w:color="auto"/>
            </w:tcBorders>
            <w:shd w:val="clear" w:color="auto" w:fill="auto"/>
            <w:vAlign w:val="center"/>
            <w:hideMark/>
          </w:tcPr>
          <w:p w14:paraId="53369C53" w14:textId="77777777" w:rsidR="00585042" w:rsidRPr="00585042" w:rsidRDefault="00585042" w:rsidP="00585042">
            <w:pPr>
              <w:widowControl/>
              <w:autoSpaceDE/>
              <w:autoSpaceDN/>
              <w:adjustRightInd/>
              <w:rPr>
                <w:b/>
                <w:bCs/>
              </w:rPr>
            </w:pPr>
            <w:r w:rsidRPr="00585042">
              <w:rPr>
                <w:b/>
                <w:bCs/>
              </w:rPr>
              <w:t>Sundry</w:t>
            </w:r>
          </w:p>
        </w:tc>
        <w:tc>
          <w:tcPr>
            <w:tcW w:w="1530" w:type="dxa"/>
            <w:tcBorders>
              <w:top w:val="nil"/>
              <w:left w:val="nil"/>
              <w:bottom w:val="single" w:sz="4" w:space="0" w:color="auto"/>
              <w:right w:val="single" w:sz="4" w:space="0" w:color="auto"/>
            </w:tcBorders>
            <w:shd w:val="clear" w:color="auto" w:fill="auto"/>
            <w:noWrap/>
            <w:vAlign w:val="bottom"/>
            <w:hideMark/>
          </w:tcPr>
          <w:p w14:paraId="7117F7DD"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3F8CBFB6"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15A38EA6"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3EA42E80"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3B98C72E"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6F1E1204"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24C210BB" w14:textId="77777777" w:rsidTr="003A2619">
        <w:trPr>
          <w:trHeight w:val="314"/>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4FBEE34D" w14:textId="77777777" w:rsidR="00585042" w:rsidRPr="00585042" w:rsidRDefault="00585042" w:rsidP="00585042">
            <w:pPr>
              <w:widowControl/>
              <w:autoSpaceDE/>
              <w:autoSpaceDN/>
              <w:adjustRightInd/>
              <w:jc w:val="right"/>
            </w:pPr>
            <w:r w:rsidRPr="00585042">
              <w:t>5301</w:t>
            </w:r>
          </w:p>
        </w:tc>
        <w:tc>
          <w:tcPr>
            <w:tcW w:w="5886" w:type="dxa"/>
            <w:tcBorders>
              <w:top w:val="nil"/>
              <w:left w:val="nil"/>
              <w:bottom w:val="single" w:sz="4" w:space="0" w:color="auto"/>
              <w:right w:val="single" w:sz="4" w:space="0" w:color="auto"/>
            </w:tcBorders>
            <w:shd w:val="clear" w:color="auto" w:fill="auto"/>
            <w:noWrap/>
            <w:vAlign w:val="center"/>
            <w:hideMark/>
          </w:tcPr>
          <w:p w14:paraId="6922DA36" w14:textId="506915ED" w:rsidR="00585042" w:rsidRPr="00585042" w:rsidRDefault="00585042" w:rsidP="00585042">
            <w:pPr>
              <w:widowControl/>
              <w:autoSpaceDE/>
              <w:autoSpaceDN/>
              <w:adjustRightInd/>
              <w:jc w:val="both"/>
            </w:pPr>
            <w:r w:rsidRPr="00585042">
              <w:t>5.1.7 Bank commission charges.</w:t>
            </w:r>
          </w:p>
        </w:tc>
        <w:tc>
          <w:tcPr>
            <w:tcW w:w="1530" w:type="dxa"/>
            <w:tcBorders>
              <w:top w:val="nil"/>
              <w:left w:val="nil"/>
              <w:bottom w:val="single" w:sz="4" w:space="0" w:color="auto"/>
              <w:right w:val="single" w:sz="4" w:space="0" w:color="auto"/>
            </w:tcBorders>
            <w:shd w:val="clear" w:color="000000" w:fill="FFFFFF"/>
            <w:noWrap/>
            <w:vAlign w:val="bottom"/>
            <w:hideMark/>
          </w:tcPr>
          <w:p w14:paraId="791A3044"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7CBA9B0F" w14:textId="77777777" w:rsidR="00585042" w:rsidRPr="00585042" w:rsidRDefault="00585042" w:rsidP="003A2619">
            <w:pPr>
              <w:widowControl/>
              <w:autoSpaceDE/>
              <w:autoSpaceDN/>
              <w:adjustRightInd/>
              <w:jc w:val="right"/>
            </w:pPr>
            <w:r w:rsidRPr="00585042">
              <w:t xml:space="preserve">                   300 </w:t>
            </w:r>
          </w:p>
        </w:tc>
        <w:tc>
          <w:tcPr>
            <w:tcW w:w="1350" w:type="dxa"/>
            <w:tcBorders>
              <w:top w:val="nil"/>
              <w:left w:val="nil"/>
              <w:bottom w:val="single" w:sz="4" w:space="0" w:color="auto"/>
              <w:right w:val="single" w:sz="4" w:space="0" w:color="auto"/>
            </w:tcBorders>
            <w:shd w:val="clear" w:color="000000" w:fill="FFFFFF"/>
            <w:noWrap/>
            <w:vAlign w:val="bottom"/>
            <w:hideMark/>
          </w:tcPr>
          <w:p w14:paraId="1DDB801E" w14:textId="77777777" w:rsidR="00585042" w:rsidRPr="00585042" w:rsidRDefault="00585042" w:rsidP="003A2619">
            <w:pPr>
              <w:widowControl/>
              <w:autoSpaceDE/>
              <w:autoSpaceDN/>
              <w:adjustRightInd/>
              <w:jc w:val="right"/>
            </w:pPr>
            <w:r w:rsidRPr="00585042">
              <w:t xml:space="preserve">                 300 </w:t>
            </w:r>
          </w:p>
        </w:tc>
        <w:tc>
          <w:tcPr>
            <w:tcW w:w="1260" w:type="dxa"/>
            <w:tcBorders>
              <w:top w:val="nil"/>
              <w:left w:val="nil"/>
              <w:bottom w:val="single" w:sz="4" w:space="0" w:color="auto"/>
              <w:right w:val="single" w:sz="4" w:space="0" w:color="auto"/>
            </w:tcBorders>
            <w:shd w:val="clear" w:color="000000" w:fill="FFFFFF"/>
            <w:noWrap/>
            <w:vAlign w:val="bottom"/>
            <w:hideMark/>
          </w:tcPr>
          <w:p w14:paraId="08CEC782" w14:textId="77777777" w:rsidR="00585042" w:rsidRPr="00585042" w:rsidRDefault="00585042" w:rsidP="003A2619">
            <w:pPr>
              <w:widowControl/>
              <w:autoSpaceDE/>
              <w:autoSpaceDN/>
              <w:adjustRightInd/>
              <w:jc w:val="right"/>
            </w:pPr>
            <w:r w:rsidRPr="00585042">
              <w:t xml:space="preserve">                 300 </w:t>
            </w:r>
          </w:p>
        </w:tc>
        <w:tc>
          <w:tcPr>
            <w:tcW w:w="1445" w:type="dxa"/>
            <w:tcBorders>
              <w:top w:val="nil"/>
              <w:left w:val="nil"/>
              <w:bottom w:val="single" w:sz="4" w:space="0" w:color="auto"/>
              <w:right w:val="single" w:sz="4" w:space="0" w:color="auto"/>
            </w:tcBorders>
            <w:shd w:val="clear" w:color="000000" w:fill="FFFFFF"/>
            <w:noWrap/>
            <w:vAlign w:val="bottom"/>
            <w:hideMark/>
          </w:tcPr>
          <w:p w14:paraId="7FC87A13" w14:textId="77777777" w:rsidR="00585042" w:rsidRPr="00585042" w:rsidRDefault="00585042" w:rsidP="003A2619">
            <w:pPr>
              <w:widowControl/>
              <w:autoSpaceDE/>
              <w:autoSpaceDN/>
              <w:adjustRightInd/>
              <w:jc w:val="right"/>
            </w:pPr>
            <w:r w:rsidRPr="00585042">
              <w:t xml:space="preserve">                  300 </w:t>
            </w:r>
          </w:p>
        </w:tc>
        <w:tc>
          <w:tcPr>
            <w:tcW w:w="1336" w:type="dxa"/>
            <w:tcBorders>
              <w:top w:val="nil"/>
              <w:left w:val="nil"/>
              <w:bottom w:val="single" w:sz="4" w:space="0" w:color="auto"/>
              <w:right w:val="single" w:sz="4" w:space="0" w:color="auto"/>
            </w:tcBorders>
            <w:shd w:val="clear" w:color="000000" w:fill="FFFFFF"/>
            <w:noWrap/>
            <w:vAlign w:val="bottom"/>
            <w:hideMark/>
          </w:tcPr>
          <w:p w14:paraId="49001F6A" w14:textId="77777777" w:rsidR="00585042" w:rsidRPr="00585042" w:rsidRDefault="00585042" w:rsidP="003A2619">
            <w:pPr>
              <w:widowControl/>
              <w:autoSpaceDE/>
              <w:autoSpaceDN/>
              <w:adjustRightInd/>
              <w:jc w:val="right"/>
            </w:pPr>
            <w:r w:rsidRPr="00585042">
              <w:t xml:space="preserve">                 1,200 </w:t>
            </w:r>
          </w:p>
        </w:tc>
      </w:tr>
      <w:tr w:rsidR="00585042" w:rsidRPr="00585042" w14:paraId="1C39406F" w14:textId="77777777" w:rsidTr="003A2619">
        <w:trPr>
          <w:trHeight w:val="188"/>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4408AD00" w14:textId="77777777" w:rsidR="00585042" w:rsidRPr="00585042" w:rsidRDefault="00585042" w:rsidP="00585042">
            <w:pPr>
              <w:widowControl/>
              <w:autoSpaceDE/>
              <w:autoSpaceDN/>
              <w:adjustRightInd/>
              <w:jc w:val="right"/>
            </w:pPr>
            <w:r w:rsidRPr="00585042">
              <w:t>5302</w:t>
            </w:r>
          </w:p>
        </w:tc>
        <w:tc>
          <w:tcPr>
            <w:tcW w:w="5886" w:type="dxa"/>
            <w:tcBorders>
              <w:top w:val="nil"/>
              <w:left w:val="nil"/>
              <w:bottom w:val="single" w:sz="4" w:space="0" w:color="auto"/>
              <w:right w:val="single" w:sz="4" w:space="0" w:color="auto"/>
            </w:tcBorders>
            <w:shd w:val="clear" w:color="auto" w:fill="auto"/>
            <w:noWrap/>
            <w:vAlign w:val="center"/>
            <w:hideMark/>
          </w:tcPr>
          <w:p w14:paraId="1BE1B564" w14:textId="77777777" w:rsidR="00585042" w:rsidRPr="00585042" w:rsidRDefault="00585042" w:rsidP="00585042">
            <w:pPr>
              <w:widowControl/>
              <w:autoSpaceDE/>
              <w:autoSpaceDN/>
              <w:adjustRightInd/>
              <w:jc w:val="both"/>
            </w:pPr>
            <w:r w:rsidRPr="00585042">
              <w:t>5.1.8. Annual financial audits</w:t>
            </w:r>
          </w:p>
        </w:tc>
        <w:tc>
          <w:tcPr>
            <w:tcW w:w="1530" w:type="dxa"/>
            <w:tcBorders>
              <w:top w:val="nil"/>
              <w:left w:val="nil"/>
              <w:bottom w:val="single" w:sz="4" w:space="0" w:color="auto"/>
              <w:right w:val="single" w:sz="4" w:space="0" w:color="auto"/>
            </w:tcBorders>
            <w:shd w:val="clear" w:color="000000" w:fill="FFFFFF"/>
            <w:noWrap/>
            <w:vAlign w:val="bottom"/>
            <w:hideMark/>
          </w:tcPr>
          <w:p w14:paraId="3CF86F61"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000000" w:fill="FFFFFF"/>
            <w:noWrap/>
            <w:vAlign w:val="bottom"/>
            <w:hideMark/>
          </w:tcPr>
          <w:p w14:paraId="21D5C2F8"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000000" w:fill="FFFFFF"/>
            <w:noWrap/>
            <w:vAlign w:val="bottom"/>
            <w:hideMark/>
          </w:tcPr>
          <w:p w14:paraId="20A558B2" w14:textId="77777777" w:rsidR="00585042" w:rsidRPr="00585042" w:rsidRDefault="00585042" w:rsidP="003A2619">
            <w:pPr>
              <w:widowControl/>
              <w:autoSpaceDE/>
              <w:autoSpaceDN/>
              <w:adjustRightInd/>
              <w:jc w:val="right"/>
            </w:pPr>
            <w:r w:rsidRPr="00585042">
              <w:t xml:space="preserve">              1,000 </w:t>
            </w:r>
          </w:p>
        </w:tc>
        <w:tc>
          <w:tcPr>
            <w:tcW w:w="1260" w:type="dxa"/>
            <w:tcBorders>
              <w:top w:val="nil"/>
              <w:left w:val="nil"/>
              <w:bottom w:val="single" w:sz="4" w:space="0" w:color="auto"/>
              <w:right w:val="single" w:sz="4" w:space="0" w:color="auto"/>
            </w:tcBorders>
            <w:shd w:val="clear" w:color="000000" w:fill="FFFFFF"/>
            <w:noWrap/>
            <w:vAlign w:val="bottom"/>
            <w:hideMark/>
          </w:tcPr>
          <w:p w14:paraId="02486BC6" w14:textId="77777777" w:rsidR="00585042" w:rsidRPr="00585042" w:rsidRDefault="00585042" w:rsidP="003A2619">
            <w:pPr>
              <w:widowControl/>
              <w:autoSpaceDE/>
              <w:autoSpaceDN/>
              <w:adjustRightInd/>
              <w:jc w:val="right"/>
            </w:pPr>
            <w:r w:rsidRPr="00585042">
              <w:t xml:space="preserve">              1,000 </w:t>
            </w:r>
          </w:p>
        </w:tc>
        <w:tc>
          <w:tcPr>
            <w:tcW w:w="1445" w:type="dxa"/>
            <w:tcBorders>
              <w:top w:val="nil"/>
              <w:left w:val="nil"/>
              <w:bottom w:val="single" w:sz="4" w:space="0" w:color="auto"/>
              <w:right w:val="single" w:sz="4" w:space="0" w:color="auto"/>
            </w:tcBorders>
            <w:shd w:val="clear" w:color="000000" w:fill="FFFFFF"/>
            <w:noWrap/>
            <w:vAlign w:val="bottom"/>
            <w:hideMark/>
          </w:tcPr>
          <w:p w14:paraId="2F5B4CDE" w14:textId="77777777" w:rsidR="00585042" w:rsidRPr="00585042" w:rsidRDefault="00585042" w:rsidP="003A2619">
            <w:pPr>
              <w:widowControl/>
              <w:autoSpaceDE/>
              <w:autoSpaceDN/>
              <w:adjustRightInd/>
              <w:jc w:val="right"/>
            </w:pPr>
            <w:r w:rsidRPr="00585042">
              <w:t xml:space="preserve">               2,000 </w:t>
            </w:r>
          </w:p>
        </w:tc>
        <w:tc>
          <w:tcPr>
            <w:tcW w:w="1336" w:type="dxa"/>
            <w:tcBorders>
              <w:top w:val="nil"/>
              <w:left w:val="nil"/>
              <w:bottom w:val="single" w:sz="4" w:space="0" w:color="auto"/>
              <w:right w:val="single" w:sz="4" w:space="0" w:color="auto"/>
            </w:tcBorders>
            <w:shd w:val="clear" w:color="000000" w:fill="FFFFFF"/>
            <w:noWrap/>
            <w:vAlign w:val="bottom"/>
            <w:hideMark/>
          </w:tcPr>
          <w:p w14:paraId="5CA0B47E" w14:textId="77777777" w:rsidR="00585042" w:rsidRPr="00585042" w:rsidRDefault="00585042" w:rsidP="003A2619">
            <w:pPr>
              <w:widowControl/>
              <w:autoSpaceDE/>
              <w:autoSpaceDN/>
              <w:adjustRightInd/>
              <w:jc w:val="right"/>
            </w:pPr>
            <w:r w:rsidRPr="00585042">
              <w:t xml:space="preserve">                 4,000 </w:t>
            </w:r>
          </w:p>
        </w:tc>
      </w:tr>
      <w:tr w:rsidR="00585042" w:rsidRPr="00585042" w14:paraId="58BBFAC8" w14:textId="77777777" w:rsidTr="003A2619">
        <w:trPr>
          <w:trHeight w:val="251"/>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5B69A310" w14:textId="77777777" w:rsidR="00585042" w:rsidRPr="00585042" w:rsidRDefault="00585042" w:rsidP="00585042">
            <w:pPr>
              <w:widowControl/>
              <w:autoSpaceDE/>
              <w:autoSpaceDN/>
              <w:adjustRightInd/>
              <w:jc w:val="right"/>
              <w:rPr>
                <w:b/>
                <w:bCs/>
              </w:rPr>
            </w:pPr>
            <w:r w:rsidRPr="00585042">
              <w:rPr>
                <w:b/>
                <w:bCs/>
              </w:rPr>
              <w:t>5399</w:t>
            </w:r>
          </w:p>
        </w:tc>
        <w:tc>
          <w:tcPr>
            <w:tcW w:w="5886" w:type="dxa"/>
            <w:tcBorders>
              <w:top w:val="nil"/>
              <w:left w:val="nil"/>
              <w:bottom w:val="single" w:sz="4" w:space="0" w:color="auto"/>
              <w:right w:val="single" w:sz="4" w:space="0" w:color="auto"/>
            </w:tcBorders>
            <w:shd w:val="clear" w:color="000000" w:fill="F4B084"/>
            <w:vAlign w:val="center"/>
            <w:hideMark/>
          </w:tcPr>
          <w:p w14:paraId="7EA17440"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12F5BA7B"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77FFC4A4" w14:textId="77777777" w:rsidR="00585042" w:rsidRPr="00585042" w:rsidRDefault="00585042" w:rsidP="003A2619">
            <w:pPr>
              <w:widowControl/>
              <w:autoSpaceDE/>
              <w:autoSpaceDN/>
              <w:adjustRightInd/>
              <w:jc w:val="right"/>
              <w:rPr>
                <w:b/>
                <w:bCs/>
              </w:rPr>
            </w:pPr>
            <w:r w:rsidRPr="00585042">
              <w:rPr>
                <w:b/>
                <w:bCs/>
              </w:rPr>
              <w:t xml:space="preserve">                   300 </w:t>
            </w:r>
          </w:p>
        </w:tc>
        <w:tc>
          <w:tcPr>
            <w:tcW w:w="1350" w:type="dxa"/>
            <w:tcBorders>
              <w:top w:val="nil"/>
              <w:left w:val="nil"/>
              <w:bottom w:val="single" w:sz="4" w:space="0" w:color="auto"/>
              <w:right w:val="single" w:sz="4" w:space="0" w:color="auto"/>
            </w:tcBorders>
            <w:shd w:val="clear" w:color="000000" w:fill="F4B084"/>
            <w:noWrap/>
            <w:vAlign w:val="bottom"/>
            <w:hideMark/>
          </w:tcPr>
          <w:p w14:paraId="2A27BE1E" w14:textId="77777777" w:rsidR="00585042" w:rsidRPr="00585042" w:rsidRDefault="00585042" w:rsidP="003A2619">
            <w:pPr>
              <w:widowControl/>
              <w:autoSpaceDE/>
              <w:autoSpaceDN/>
              <w:adjustRightInd/>
              <w:jc w:val="right"/>
              <w:rPr>
                <w:b/>
                <w:bCs/>
              </w:rPr>
            </w:pPr>
            <w:r w:rsidRPr="00585042">
              <w:rPr>
                <w:b/>
                <w:bCs/>
              </w:rPr>
              <w:t xml:space="preserve">              1,300 </w:t>
            </w:r>
          </w:p>
        </w:tc>
        <w:tc>
          <w:tcPr>
            <w:tcW w:w="1260" w:type="dxa"/>
            <w:tcBorders>
              <w:top w:val="nil"/>
              <w:left w:val="nil"/>
              <w:bottom w:val="single" w:sz="4" w:space="0" w:color="auto"/>
              <w:right w:val="single" w:sz="4" w:space="0" w:color="auto"/>
            </w:tcBorders>
            <w:shd w:val="clear" w:color="000000" w:fill="F4B084"/>
            <w:noWrap/>
            <w:vAlign w:val="bottom"/>
            <w:hideMark/>
          </w:tcPr>
          <w:p w14:paraId="51B54629" w14:textId="77777777" w:rsidR="00585042" w:rsidRPr="00585042" w:rsidRDefault="00585042" w:rsidP="003A2619">
            <w:pPr>
              <w:widowControl/>
              <w:autoSpaceDE/>
              <w:autoSpaceDN/>
              <w:adjustRightInd/>
              <w:jc w:val="right"/>
              <w:rPr>
                <w:b/>
                <w:bCs/>
              </w:rPr>
            </w:pPr>
            <w:r w:rsidRPr="00585042">
              <w:rPr>
                <w:b/>
                <w:bCs/>
              </w:rPr>
              <w:t xml:space="preserve">              1,300 </w:t>
            </w:r>
          </w:p>
        </w:tc>
        <w:tc>
          <w:tcPr>
            <w:tcW w:w="1445" w:type="dxa"/>
            <w:tcBorders>
              <w:top w:val="nil"/>
              <w:left w:val="nil"/>
              <w:bottom w:val="single" w:sz="4" w:space="0" w:color="auto"/>
              <w:right w:val="single" w:sz="4" w:space="0" w:color="auto"/>
            </w:tcBorders>
            <w:shd w:val="clear" w:color="000000" w:fill="F4B084"/>
            <w:noWrap/>
            <w:vAlign w:val="bottom"/>
            <w:hideMark/>
          </w:tcPr>
          <w:p w14:paraId="325174C1" w14:textId="77777777" w:rsidR="00585042" w:rsidRPr="00585042" w:rsidRDefault="00585042" w:rsidP="003A2619">
            <w:pPr>
              <w:widowControl/>
              <w:autoSpaceDE/>
              <w:autoSpaceDN/>
              <w:adjustRightInd/>
              <w:jc w:val="right"/>
              <w:rPr>
                <w:b/>
                <w:bCs/>
              </w:rPr>
            </w:pPr>
            <w:r w:rsidRPr="00585042">
              <w:rPr>
                <w:b/>
                <w:bCs/>
              </w:rPr>
              <w:t xml:space="preserve">               2,300 </w:t>
            </w:r>
          </w:p>
        </w:tc>
        <w:tc>
          <w:tcPr>
            <w:tcW w:w="1336" w:type="dxa"/>
            <w:tcBorders>
              <w:top w:val="nil"/>
              <w:left w:val="nil"/>
              <w:bottom w:val="single" w:sz="4" w:space="0" w:color="auto"/>
              <w:right w:val="single" w:sz="4" w:space="0" w:color="auto"/>
            </w:tcBorders>
            <w:shd w:val="clear" w:color="000000" w:fill="F4B084"/>
            <w:noWrap/>
            <w:vAlign w:val="bottom"/>
            <w:hideMark/>
          </w:tcPr>
          <w:p w14:paraId="79F8CC21" w14:textId="77777777" w:rsidR="00585042" w:rsidRPr="00585042" w:rsidRDefault="00585042" w:rsidP="003A2619">
            <w:pPr>
              <w:widowControl/>
              <w:autoSpaceDE/>
              <w:autoSpaceDN/>
              <w:adjustRightInd/>
              <w:jc w:val="right"/>
              <w:rPr>
                <w:b/>
                <w:bCs/>
              </w:rPr>
            </w:pPr>
            <w:r w:rsidRPr="00585042">
              <w:rPr>
                <w:b/>
                <w:bCs/>
              </w:rPr>
              <w:t xml:space="preserve">                 5,200 </w:t>
            </w:r>
          </w:p>
        </w:tc>
      </w:tr>
      <w:tr w:rsidR="00585042" w:rsidRPr="00585042" w14:paraId="7E6C358F" w14:textId="77777777" w:rsidTr="003A2619">
        <w:trPr>
          <w:trHeight w:val="233"/>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3E90C0F8" w14:textId="77777777" w:rsidR="00585042" w:rsidRPr="00585042" w:rsidRDefault="00585042" w:rsidP="00585042">
            <w:pPr>
              <w:widowControl/>
              <w:autoSpaceDE/>
              <w:autoSpaceDN/>
              <w:adjustRightInd/>
              <w:jc w:val="right"/>
              <w:rPr>
                <w:b/>
                <w:bCs/>
              </w:rPr>
            </w:pPr>
            <w:r w:rsidRPr="00585042">
              <w:rPr>
                <w:b/>
                <w:bCs/>
              </w:rPr>
              <w:t>5400</w:t>
            </w:r>
          </w:p>
        </w:tc>
        <w:tc>
          <w:tcPr>
            <w:tcW w:w="5886" w:type="dxa"/>
            <w:tcBorders>
              <w:top w:val="nil"/>
              <w:left w:val="nil"/>
              <w:bottom w:val="single" w:sz="4" w:space="0" w:color="auto"/>
              <w:right w:val="single" w:sz="4" w:space="0" w:color="auto"/>
            </w:tcBorders>
            <w:shd w:val="clear" w:color="auto" w:fill="auto"/>
            <w:noWrap/>
            <w:vAlign w:val="bottom"/>
            <w:hideMark/>
          </w:tcPr>
          <w:p w14:paraId="5247BCAA" w14:textId="77777777" w:rsidR="00585042" w:rsidRPr="00585042" w:rsidRDefault="00585042" w:rsidP="00585042">
            <w:pPr>
              <w:widowControl/>
              <w:autoSpaceDE/>
              <w:autoSpaceDN/>
              <w:adjustRightInd/>
              <w:rPr>
                <w:b/>
                <w:bCs/>
              </w:rPr>
            </w:pPr>
            <w:r w:rsidRPr="00585042">
              <w:rPr>
                <w:b/>
                <w:bCs/>
              </w:rPr>
              <w:t>Hospitality and entertainment</w:t>
            </w:r>
          </w:p>
        </w:tc>
        <w:tc>
          <w:tcPr>
            <w:tcW w:w="1530" w:type="dxa"/>
            <w:tcBorders>
              <w:top w:val="nil"/>
              <w:left w:val="nil"/>
              <w:bottom w:val="single" w:sz="4" w:space="0" w:color="auto"/>
              <w:right w:val="single" w:sz="4" w:space="0" w:color="auto"/>
            </w:tcBorders>
            <w:shd w:val="clear" w:color="auto" w:fill="auto"/>
            <w:noWrap/>
            <w:vAlign w:val="bottom"/>
            <w:hideMark/>
          </w:tcPr>
          <w:p w14:paraId="251DA60B"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7D77B721"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74B96399"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072ED31B"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2A65634A"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0E9ED55E"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0278C237" w14:textId="77777777" w:rsidTr="003A2619">
        <w:trPr>
          <w:trHeight w:val="224"/>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184FBAEB" w14:textId="77777777" w:rsidR="00585042" w:rsidRPr="00585042" w:rsidRDefault="00585042" w:rsidP="00585042">
            <w:pPr>
              <w:widowControl/>
              <w:autoSpaceDE/>
              <w:autoSpaceDN/>
              <w:adjustRightInd/>
              <w:jc w:val="right"/>
              <w:rPr>
                <w:b/>
                <w:bCs/>
              </w:rPr>
            </w:pPr>
            <w:r w:rsidRPr="00585042">
              <w:rPr>
                <w:b/>
                <w:bCs/>
              </w:rPr>
              <w:t>5499</w:t>
            </w:r>
          </w:p>
        </w:tc>
        <w:tc>
          <w:tcPr>
            <w:tcW w:w="5886" w:type="dxa"/>
            <w:tcBorders>
              <w:top w:val="nil"/>
              <w:left w:val="nil"/>
              <w:bottom w:val="single" w:sz="4" w:space="0" w:color="auto"/>
              <w:right w:val="single" w:sz="4" w:space="0" w:color="auto"/>
            </w:tcBorders>
            <w:shd w:val="clear" w:color="000000" w:fill="F4B084"/>
            <w:vAlign w:val="center"/>
            <w:hideMark/>
          </w:tcPr>
          <w:p w14:paraId="45C28889"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52FCCE54"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47844F32" w14:textId="77777777" w:rsidR="00585042" w:rsidRPr="00585042" w:rsidRDefault="00585042" w:rsidP="003A2619">
            <w:pPr>
              <w:widowControl/>
              <w:autoSpaceDE/>
              <w:autoSpaceDN/>
              <w:adjustRightInd/>
              <w:jc w:val="right"/>
              <w:rPr>
                <w:b/>
                <w:bCs/>
              </w:rPr>
            </w:pPr>
            <w:r w:rsidRPr="00585042">
              <w:rPr>
                <w:b/>
                <w:bCs/>
              </w:rPr>
              <w:t xml:space="preserve">                      -   </w:t>
            </w:r>
          </w:p>
        </w:tc>
        <w:tc>
          <w:tcPr>
            <w:tcW w:w="1350" w:type="dxa"/>
            <w:tcBorders>
              <w:top w:val="nil"/>
              <w:left w:val="nil"/>
              <w:bottom w:val="single" w:sz="4" w:space="0" w:color="auto"/>
              <w:right w:val="single" w:sz="4" w:space="0" w:color="auto"/>
            </w:tcBorders>
            <w:shd w:val="clear" w:color="000000" w:fill="F4B084"/>
            <w:noWrap/>
            <w:vAlign w:val="bottom"/>
            <w:hideMark/>
          </w:tcPr>
          <w:p w14:paraId="39DF1378"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3DFAC86C" w14:textId="77777777" w:rsidR="00585042" w:rsidRPr="00585042" w:rsidRDefault="00585042" w:rsidP="003A2619">
            <w:pPr>
              <w:widowControl/>
              <w:autoSpaceDE/>
              <w:autoSpaceDN/>
              <w:adjustRightInd/>
              <w:jc w:val="right"/>
              <w:rPr>
                <w:b/>
                <w:bCs/>
              </w:rPr>
            </w:pPr>
            <w:r w:rsidRPr="00585042">
              <w:rPr>
                <w:b/>
                <w:bCs/>
              </w:rPr>
              <w:t xml:space="preserve">                    -   </w:t>
            </w:r>
          </w:p>
        </w:tc>
        <w:tc>
          <w:tcPr>
            <w:tcW w:w="1445" w:type="dxa"/>
            <w:tcBorders>
              <w:top w:val="nil"/>
              <w:left w:val="nil"/>
              <w:bottom w:val="single" w:sz="4" w:space="0" w:color="auto"/>
              <w:right w:val="single" w:sz="4" w:space="0" w:color="auto"/>
            </w:tcBorders>
            <w:shd w:val="clear" w:color="000000" w:fill="F4B084"/>
            <w:noWrap/>
            <w:vAlign w:val="bottom"/>
            <w:hideMark/>
          </w:tcPr>
          <w:p w14:paraId="58E7AB4D" w14:textId="77777777" w:rsidR="00585042" w:rsidRPr="00585042" w:rsidRDefault="00585042" w:rsidP="003A2619">
            <w:pPr>
              <w:widowControl/>
              <w:autoSpaceDE/>
              <w:autoSpaceDN/>
              <w:adjustRightInd/>
              <w:jc w:val="right"/>
              <w:rPr>
                <w:b/>
                <w:bCs/>
              </w:rPr>
            </w:pPr>
            <w:r w:rsidRPr="00585042">
              <w:rPr>
                <w:b/>
                <w:bCs/>
              </w:rPr>
              <w:t xml:space="preserve">                    -   </w:t>
            </w:r>
          </w:p>
        </w:tc>
        <w:tc>
          <w:tcPr>
            <w:tcW w:w="1336" w:type="dxa"/>
            <w:tcBorders>
              <w:top w:val="nil"/>
              <w:left w:val="nil"/>
              <w:bottom w:val="single" w:sz="4" w:space="0" w:color="auto"/>
              <w:right w:val="single" w:sz="4" w:space="0" w:color="auto"/>
            </w:tcBorders>
            <w:shd w:val="clear" w:color="000000" w:fill="F4B084"/>
            <w:noWrap/>
            <w:vAlign w:val="bottom"/>
            <w:hideMark/>
          </w:tcPr>
          <w:p w14:paraId="4AA3A188" w14:textId="77777777" w:rsidR="00585042" w:rsidRPr="00585042" w:rsidRDefault="00585042" w:rsidP="003A2619">
            <w:pPr>
              <w:widowControl/>
              <w:autoSpaceDE/>
              <w:autoSpaceDN/>
              <w:adjustRightInd/>
              <w:jc w:val="right"/>
              <w:rPr>
                <w:b/>
                <w:bCs/>
              </w:rPr>
            </w:pPr>
            <w:r w:rsidRPr="00585042">
              <w:rPr>
                <w:b/>
                <w:bCs/>
              </w:rPr>
              <w:t xml:space="preserve">                       -   </w:t>
            </w:r>
          </w:p>
        </w:tc>
      </w:tr>
      <w:tr w:rsidR="00585042" w:rsidRPr="00585042" w14:paraId="67931E3D" w14:textId="77777777" w:rsidTr="003A2619">
        <w:trPr>
          <w:trHeight w:val="368"/>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6DBF695B" w14:textId="77777777" w:rsidR="00585042" w:rsidRPr="00585042" w:rsidRDefault="00585042" w:rsidP="00585042">
            <w:pPr>
              <w:widowControl/>
              <w:autoSpaceDE/>
              <w:autoSpaceDN/>
              <w:adjustRightInd/>
              <w:jc w:val="right"/>
              <w:rPr>
                <w:b/>
                <w:bCs/>
              </w:rPr>
            </w:pPr>
            <w:r w:rsidRPr="00585042">
              <w:rPr>
                <w:b/>
                <w:bCs/>
              </w:rPr>
              <w:lastRenderedPageBreak/>
              <w:t>5500</w:t>
            </w:r>
          </w:p>
        </w:tc>
        <w:tc>
          <w:tcPr>
            <w:tcW w:w="5886" w:type="dxa"/>
            <w:tcBorders>
              <w:top w:val="nil"/>
              <w:left w:val="nil"/>
              <w:bottom w:val="single" w:sz="4" w:space="0" w:color="auto"/>
              <w:right w:val="single" w:sz="4" w:space="0" w:color="auto"/>
            </w:tcBorders>
            <w:shd w:val="clear" w:color="auto" w:fill="auto"/>
            <w:vAlign w:val="center"/>
            <w:hideMark/>
          </w:tcPr>
          <w:p w14:paraId="6339BCCC" w14:textId="77777777" w:rsidR="00585042" w:rsidRPr="00585042" w:rsidRDefault="00585042" w:rsidP="00585042">
            <w:pPr>
              <w:widowControl/>
              <w:autoSpaceDE/>
              <w:autoSpaceDN/>
              <w:adjustRightInd/>
              <w:rPr>
                <w:b/>
                <w:bCs/>
              </w:rPr>
            </w:pPr>
            <w:r w:rsidRPr="00585042">
              <w:rPr>
                <w:b/>
                <w:bCs/>
              </w:rPr>
              <w:t>Monitoring and evaluation</w:t>
            </w:r>
          </w:p>
        </w:tc>
        <w:tc>
          <w:tcPr>
            <w:tcW w:w="1530" w:type="dxa"/>
            <w:tcBorders>
              <w:top w:val="nil"/>
              <w:left w:val="nil"/>
              <w:bottom w:val="single" w:sz="4" w:space="0" w:color="auto"/>
              <w:right w:val="single" w:sz="4" w:space="0" w:color="auto"/>
            </w:tcBorders>
            <w:shd w:val="clear" w:color="auto" w:fill="auto"/>
            <w:noWrap/>
            <w:vAlign w:val="bottom"/>
            <w:hideMark/>
          </w:tcPr>
          <w:p w14:paraId="390CCEE1"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3B694F60" w14:textId="77777777" w:rsidR="00585042" w:rsidRPr="00585042" w:rsidRDefault="00585042" w:rsidP="003A2619">
            <w:pPr>
              <w:widowControl/>
              <w:autoSpaceDE/>
              <w:autoSpaceDN/>
              <w:adjustRightInd/>
              <w:jc w:val="right"/>
              <w:rPr>
                <w:b/>
                <w:bCs/>
              </w:rPr>
            </w:pPr>
            <w:r w:rsidRPr="00585042">
              <w:rPr>
                <w:b/>
                <w:bCs/>
              </w:rPr>
              <w:t> </w:t>
            </w:r>
          </w:p>
        </w:tc>
        <w:tc>
          <w:tcPr>
            <w:tcW w:w="1350" w:type="dxa"/>
            <w:tcBorders>
              <w:top w:val="nil"/>
              <w:left w:val="nil"/>
              <w:bottom w:val="single" w:sz="4" w:space="0" w:color="auto"/>
              <w:right w:val="single" w:sz="4" w:space="0" w:color="auto"/>
            </w:tcBorders>
            <w:shd w:val="clear" w:color="auto" w:fill="auto"/>
            <w:noWrap/>
            <w:vAlign w:val="bottom"/>
            <w:hideMark/>
          </w:tcPr>
          <w:p w14:paraId="5216F435" w14:textId="77777777" w:rsidR="00585042" w:rsidRPr="00585042" w:rsidRDefault="00585042" w:rsidP="003A2619">
            <w:pPr>
              <w:widowControl/>
              <w:autoSpaceDE/>
              <w:autoSpaceDN/>
              <w:adjustRightInd/>
              <w:jc w:val="right"/>
              <w:rPr>
                <w:b/>
                <w:bCs/>
              </w:rPr>
            </w:pPr>
            <w:r w:rsidRPr="00585042">
              <w:rPr>
                <w:b/>
                <w:bCs/>
              </w:rPr>
              <w:t> </w:t>
            </w:r>
          </w:p>
        </w:tc>
        <w:tc>
          <w:tcPr>
            <w:tcW w:w="1260" w:type="dxa"/>
            <w:tcBorders>
              <w:top w:val="nil"/>
              <w:left w:val="nil"/>
              <w:bottom w:val="single" w:sz="4" w:space="0" w:color="auto"/>
              <w:right w:val="single" w:sz="4" w:space="0" w:color="auto"/>
            </w:tcBorders>
            <w:shd w:val="clear" w:color="auto" w:fill="auto"/>
            <w:noWrap/>
            <w:vAlign w:val="bottom"/>
            <w:hideMark/>
          </w:tcPr>
          <w:p w14:paraId="55A38964" w14:textId="77777777" w:rsidR="00585042" w:rsidRPr="00585042" w:rsidRDefault="00585042" w:rsidP="003A2619">
            <w:pPr>
              <w:widowControl/>
              <w:autoSpaceDE/>
              <w:autoSpaceDN/>
              <w:adjustRightInd/>
              <w:jc w:val="right"/>
              <w:rPr>
                <w:b/>
                <w:bCs/>
              </w:rPr>
            </w:pPr>
            <w:r w:rsidRPr="00585042">
              <w:rPr>
                <w:b/>
                <w:bCs/>
              </w:rPr>
              <w:t> </w:t>
            </w:r>
          </w:p>
        </w:tc>
        <w:tc>
          <w:tcPr>
            <w:tcW w:w="1445" w:type="dxa"/>
            <w:tcBorders>
              <w:top w:val="nil"/>
              <w:left w:val="nil"/>
              <w:bottom w:val="single" w:sz="4" w:space="0" w:color="auto"/>
              <w:right w:val="single" w:sz="4" w:space="0" w:color="auto"/>
            </w:tcBorders>
            <w:shd w:val="clear" w:color="auto" w:fill="auto"/>
            <w:noWrap/>
            <w:vAlign w:val="bottom"/>
            <w:hideMark/>
          </w:tcPr>
          <w:p w14:paraId="7DDAAFFE" w14:textId="77777777" w:rsidR="00585042" w:rsidRPr="00585042" w:rsidRDefault="00585042" w:rsidP="003A2619">
            <w:pPr>
              <w:widowControl/>
              <w:autoSpaceDE/>
              <w:autoSpaceDN/>
              <w:adjustRightInd/>
              <w:jc w:val="right"/>
              <w:rPr>
                <w:b/>
                <w:bCs/>
              </w:rPr>
            </w:pPr>
            <w:r w:rsidRPr="00585042">
              <w:rPr>
                <w:b/>
                <w:bCs/>
              </w:rPr>
              <w:t> </w:t>
            </w:r>
          </w:p>
        </w:tc>
        <w:tc>
          <w:tcPr>
            <w:tcW w:w="1336" w:type="dxa"/>
            <w:tcBorders>
              <w:top w:val="nil"/>
              <w:left w:val="nil"/>
              <w:bottom w:val="single" w:sz="4" w:space="0" w:color="auto"/>
              <w:right w:val="single" w:sz="4" w:space="0" w:color="auto"/>
            </w:tcBorders>
            <w:shd w:val="clear" w:color="auto" w:fill="auto"/>
            <w:noWrap/>
            <w:vAlign w:val="bottom"/>
            <w:hideMark/>
          </w:tcPr>
          <w:p w14:paraId="499EAE57" w14:textId="77777777" w:rsidR="00585042" w:rsidRPr="00585042" w:rsidRDefault="00585042" w:rsidP="003A2619">
            <w:pPr>
              <w:widowControl/>
              <w:autoSpaceDE/>
              <w:autoSpaceDN/>
              <w:adjustRightInd/>
              <w:jc w:val="right"/>
              <w:rPr>
                <w:b/>
                <w:bCs/>
              </w:rPr>
            </w:pPr>
            <w:r w:rsidRPr="00585042">
              <w:rPr>
                <w:b/>
                <w:bCs/>
              </w:rPr>
              <w:t> </w:t>
            </w:r>
          </w:p>
        </w:tc>
      </w:tr>
      <w:tr w:rsidR="00585042" w:rsidRPr="00585042" w14:paraId="25076723" w14:textId="77777777" w:rsidTr="003A2619">
        <w:trPr>
          <w:trHeight w:val="359"/>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1FBF3D0" w14:textId="77777777" w:rsidR="00585042" w:rsidRPr="00585042" w:rsidRDefault="00585042" w:rsidP="00585042">
            <w:pPr>
              <w:widowControl/>
              <w:autoSpaceDE/>
              <w:autoSpaceDN/>
              <w:adjustRightInd/>
              <w:jc w:val="right"/>
            </w:pPr>
            <w:r w:rsidRPr="00585042">
              <w:t>5501</w:t>
            </w:r>
          </w:p>
        </w:tc>
        <w:tc>
          <w:tcPr>
            <w:tcW w:w="5886" w:type="dxa"/>
            <w:tcBorders>
              <w:top w:val="nil"/>
              <w:left w:val="nil"/>
              <w:bottom w:val="single" w:sz="4" w:space="0" w:color="auto"/>
              <w:right w:val="single" w:sz="4" w:space="0" w:color="auto"/>
            </w:tcBorders>
            <w:shd w:val="clear" w:color="auto" w:fill="auto"/>
            <w:vAlign w:val="center"/>
            <w:hideMark/>
          </w:tcPr>
          <w:p w14:paraId="09C52A63" w14:textId="77777777" w:rsidR="00585042" w:rsidRPr="00585042" w:rsidRDefault="00585042" w:rsidP="00585042">
            <w:pPr>
              <w:widowControl/>
              <w:autoSpaceDE/>
              <w:autoSpaceDN/>
              <w:adjustRightInd/>
            </w:pPr>
            <w:r w:rsidRPr="00585042">
              <w:t>6.1.1 Undertake Project monitoring and evaluation (UNEP)</w:t>
            </w:r>
          </w:p>
        </w:tc>
        <w:tc>
          <w:tcPr>
            <w:tcW w:w="1530" w:type="dxa"/>
            <w:tcBorders>
              <w:top w:val="nil"/>
              <w:left w:val="nil"/>
              <w:bottom w:val="single" w:sz="4" w:space="0" w:color="auto"/>
              <w:right w:val="single" w:sz="4" w:space="0" w:color="auto"/>
            </w:tcBorders>
            <w:shd w:val="clear" w:color="auto" w:fill="auto"/>
            <w:noWrap/>
            <w:vAlign w:val="bottom"/>
            <w:hideMark/>
          </w:tcPr>
          <w:p w14:paraId="6BF7D7CD"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1E1ECA63" w14:textId="77777777" w:rsidR="00585042" w:rsidRPr="00585042" w:rsidRDefault="00585042" w:rsidP="003A2619">
            <w:pPr>
              <w:widowControl/>
              <w:autoSpaceDE/>
              <w:autoSpaceDN/>
              <w:adjustRightInd/>
              <w:jc w:val="right"/>
            </w:pPr>
            <w:r w:rsidRPr="00585042">
              <w:t xml:space="preserve">                     -   </w:t>
            </w:r>
          </w:p>
        </w:tc>
        <w:tc>
          <w:tcPr>
            <w:tcW w:w="1350" w:type="dxa"/>
            <w:tcBorders>
              <w:top w:val="nil"/>
              <w:left w:val="nil"/>
              <w:bottom w:val="single" w:sz="4" w:space="0" w:color="auto"/>
              <w:right w:val="single" w:sz="4" w:space="0" w:color="auto"/>
            </w:tcBorders>
            <w:shd w:val="clear" w:color="auto" w:fill="auto"/>
            <w:noWrap/>
            <w:vAlign w:val="bottom"/>
            <w:hideMark/>
          </w:tcPr>
          <w:p w14:paraId="1E46F5A2" w14:textId="77777777" w:rsidR="00585042" w:rsidRPr="00585042" w:rsidRDefault="00585042" w:rsidP="003A2619">
            <w:pPr>
              <w:widowControl/>
              <w:autoSpaceDE/>
              <w:autoSpaceDN/>
              <w:adjustRightInd/>
              <w:jc w:val="right"/>
            </w:pPr>
            <w:r w:rsidRPr="00585042">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234A0E23" w14:textId="77777777" w:rsidR="00585042" w:rsidRPr="00585042" w:rsidRDefault="00585042" w:rsidP="003A2619">
            <w:pPr>
              <w:widowControl/>
              <w:autoSpaceDE/>
              <w:autoSpaceDN/>
              <w:adjustRightInd/>
              <w:jc w:val="right"/>
            </w:pPr>
            <w:r w:rsidRPr="00585042">
              <w:t xml:space="preserve">                    -   </w:t>
            </w:r>
          </w:p>
        </w:tc>
        <w:tc>
          <w:tcPr>
            <w:tcW w:w="1445" w:type="dxa"/>
            <w:tcBorders>
              <w:top w:val="nil"/>
              <w:left w:val="nil"/>
              <w:bottom w:val="single" w:sz="4" w:space="0" w:color="auto"/>
              <w:right w:val="single" w:sz="4" w:space="0" w:color="auto"/>
            </w:tcBorders>
            <w:shd w:val="clear" w:color="auto" w:fill="auto"/>
            <w:noWrap/>
            <w:vAlign w:val="bottom"/>
            <w:hideMark/>
          </w:tcPr>
          <w:p w14:paraId="6B0D16B9" w14:textId="77777777" w:rsidR="00585042" w:rsidRPr="00585042" w:rsidRDefault="00585042" w:rsidP="003A2619">
            <w:pPr>
              <w:widowControl/>
              <w:autoSpaceDE/>
              <w:autoSpaceDN/>
              <w:adjustRightInd/>
              <w:jc w:val="right"/>
            </w:pPr>
            <w:r w:rsidRPr="00585042">
              <w:t xml:space="preserve">             20,000 </w:t>
            </w:r>
          </w:p>
        </w:tc>
        <w:tc>
          <w:tcPr>
            <w:tcW w:w="1336" w:type="dxa"/>
            <w:tcBorders>
              <w:top w:val="nil"/>
              <w:left w:val="nil"/>
              <w:bottom w:val="single" w:sz="4" w:space="0" w:color="auto"/>
              <w:right w:val="single" w:sz="4" w:space="0" w:color="auto"/>
            </w:tcBorders>
            <w:shd w:val="clear" w:color="auto" w:fill="auto"/>
            <w:noWrap/>
            <w:vAlign w:val="bottom"/>
            <w:hideMark/>
          </w:tcPr>
          <w:p w14:paraId="702DB861" w14:textId="77777777" w:rsidR="00585042" w:rsidRPr="00585042" w:rsidRDefault="00585042" w:rsidP="003A2619">
            <w:pPr>
              <w:widowControl/>
              <w:autoSpaceDE/>
              <w:autoSpaceDN/>
              <w:adjustRightInd/>
              <w:jc w:val="right"/>
            </w:pPr>
            <w:r w:rsidRPr="00585042">
              <w:t xml:space="preserve">               20,000 </w:t>
            </w:r>
          </w:p>
        </w:tc>
      </w:tr>
      <w:tr w:rsidR="00585042" w:rsidRPr="00585042" w14:paraId="47A51E73" w14:textId="77777777" w:rsidTr="003A2619">
        <w:trPr>
          <w:trHeight w:val="341"/>
          <w:jc w:val="center"/>
        </w:trPr>
        <w:tc>
          <w:tcPr>
            <w:tcW w:w="1129" w:type="dxa"/>
            <w:tcBorders>
              <w:top w:val="nil"/>
              <w:left w:val="single" w:sz="4" w:space="0" w:color="auto"/>
              <w:bottom w:val="single" w:sz="4" w:space="0" w:color="auto"/>
              <w:right w:val="single" w:sz="4" w:space="0" w:color="auto"/>
            </w:tcBorders>
            <w:shd w:val="clear" w:color="000000" w:fill="F4B084"/>
            <w:noWrap/>
            <w:vAlign w:val="center"/>
            <w:hideMark/>
          </w:tcPr>
          <w:p w14:paraId="280C73F8" w14:textId="77777777" w:rsidR="00585042" w:rsidRPr="00585042" w:rsidRDefault="00585042" w:rsidP="00585042">
            <w:pPr>
              <w:widowControl/>
              <w:autoSpaceDE/>
              <w:autoSpaceDN/>
              <w:adjustRightInd/>
              <w:jc w:val="right"/>
              <w:rPr>
                <w:b/>
                <w:bCs/>
              </w:rPr>
            </w:pPr>
            <w:r w:rsidRPr="00585042">
              <w:rPr>
                <w:b/>
                <w:bCs/>
              </w:rPr>
              <w:t>5599</w:t>
            </w:r>
          </w:p>
        </w:tc>
        <w:tc>
          <w:tcPr>
            <w:tcW w:w="5886" w:type="dxa"/>
            <w:tcBorders>
              <w:top w:val="nil"/>
              <w:left w:val="nil"/>
              <w:bottom w:val="single" w:sz="4" w:space="0" w:color="auto"/>
              <w:right w:val="single" w:sz="4" w:space="0" w:color="auto"/>
            </w:tcBorders>
            <w:shd w:val="clear" w:color="000000" w:fill="F4B084"/>
            <w:vAlign w:val="center"/>
            <w:hideMark/>
          </w:tcPr>
          <w:p w14:paraId="00C9CB29" w14:textId="77777777" w:rsidR="00585042" w:rsidRPr="00585042" w:rsidRDefault="00585042" w:rsidP="00585042">
            <w:pPr>
              <w:widowControl/>
              <w:autoSpaceDE/>
              <w:autoSpaceDN/>
              <w:adjustRightInd/>
              <w:rPr>
                <w:b/>
                <w:bCs/>
              </w:rPr>
            </w:pPr>
            <w:r w:rsidRPr="00585042">
              <w:rPr>
                <w:b/>
                <w:bCs/>
              </w:rPr>
              <w:t>Sub-total</w:t>
            </w:r>
          </w:p>
        </w:tc>
        <w:tc>
          <w:tcPr>
            <w:tcW w:w="1530" w:type="dxa"/>
            <w:tcBorders>
              <w:top w:val="nil"/>
              <w:left w:val="nil"/>
              <w:bottom w:val="single" w:sz="4" w:space="0" w:color="auto"/>
              <w:right w:val="single" w:sz="4" w:space="0" w:color="auto"/>
            </w:tcBorders>
            <w:shd w:val="clear" w:color="000000" w:fill="F4B084"/>
            <w:noWrap/>
            <w:vAlign w:val="bottom"/>
            <w:hideMark/>
          </w:tcPr>
          <w:p w14:paraId="5883A41B"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4D3B9333" w14:textId="77777777" w:rsidR="00585042" w:rsidRPr="00585042" w:rsidRDefault="00585042" w:rsidP="003A2619">
            <w:pPr>
              <w:widowControl/>
              <w:autoSpaceDE/>
              <w:autoSpaceDN/>
              <w:adjustRightInd/>
              <w:jc w:val="right"/>
              <w:rPr>
                <w:b/>
                <w:bCs/>
              </w:rPr>
            </w:pPr>
            <w:r w:rsidRPr="00585042">
              <w:rPr>
                <w:b/>
                <w:bCs/>
              </w:rPr>
              <w:t xml:space="preserve">                      -   </w:t>
            </w:r>
          </w:p>
        </w:tc>
        <w:tc>
          <w:tcPr>
            <w:tcW w:w="1350" w:type="dxa"/>
            <w:tcBorders>
              <w:top w:val="nil"/>
              <w:left w:val="nil"/>
              <w:bottom w:val="single" w:sz="4" w:space="0" w:color="auto"/>
              <w:right w:val="single" w:sz="4" w:space="0" w:color="auto"/>
            </w:tcBorders>
            <w:shd w:val="clear" w:color="000000" w:fill="F4B084"/>
            <w:noWrap/>
            <w:vAlign w:val="bottom"/>
            <w:hideMark/>
          </w:tcPr>
          <w:p w14:paraId="018AE658"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F4B084"/>
            <w:noWrap/>
            <w:vAlign w:val="bottom"/>
            <w:hideMark/>
          </w:tcPr>
          <w:p w14:paraId="48B37724" w14:textId="77777777" w:rsidR="00585042" w:rsidRPr="00585042" w:rsidRDefault="00585042" w:rsidP="003A2619">
            <w:pPr>
              <w:widowControl/>
              <w:autoSpaceDE/>
              <w:autoSpaceDN/>
              <w:adjustRightInd/>
              <w:jc w:val="right"/>
              <w:rPr>
                <w:b/>
                <w:bCs/>
              </w:rPr>
            </w:pPr>
            <w:r w:rsidRPr="00585042">
              <w:rPr>
                <w:b/>
                <w:bCs/>
              </w:rPr>
              <w:t xml:space="preserve">                    -   </w:t>
            </w:r>
          </w:p>
        </w:tc>
        <w:tc>
          <w:tcPr>
            <w:tcW w:w="1445" w:type="dxa"/>
            <w:tcBorders>
              <w:top w:val="nil"/>
              <w:left w:val="nil"/>
              <w:bottom w:val="single" w:sz="4" w:space="0" w:color="auto"/>
              <w:right w:val="single" w:sz="4" w:space="0" w:color="auto"/>
            </w:tcBorders>
            <w:shd w:val="clear" w:color="000000" w:fill="F4B084"/>
            <w:noWrap/>
            <w:vAlign w:val="bottom"/>
            <w:hideMark/>
          </w:tcPr>
          <w:p w14:paraId="27EE6A43" w14:textId="77777777" w:rsidR="00585042" w:rsidRPr="00585042" w:rsidRDefault="00585042" w:rsidP="003A2619">
            <w:pPr>
              <w:widowControl/>
              <w:autoSpaceDE/>
              <w:autoSpaceDN/>
              <w:adjustRightInd/>
              <w:jc w:val="right"/>
              <w:rPr>
                <w:b/>
                <w:bCs/>
              </w:rPr>
            </w:pPr>
            <w:r w:rsidRPr="00585042">
              <w:rPr>
                <w:b/>
                <w:bCs/>
              </w:rPr>
              <w:t xml:space="preserve">             20,000 </w:t>
            </w:r>
          </w:p>
        </w:tc>
        <w:tc>
          <w:tcPr>
            <w:tcW w:w="1336" w:type="dxa"/>
            <w:tcBorders>
              <w:top w:val="nil"/>
              <w:left w:val="nil"/>
              <w:bottom w:val="single" w:sz="4" w:space="0" w:color="auto"/>
              <w:right w:val="single" w:sz="4" w:space="0" w:color="auto"/>
            </w:tcBorders>
            <w:shd w:val="clear" w:color="000000" w:fill="F4B084"/>
            <w:noWrap/>
            <w:vAlign w:val="bottom"/>
            <w:hideMark/>
          </w:tcPr>
          <w:p w14:paraId="006F448A" w14:textId="77777777" w:rsidR="00585042" w:rsidRPr="00585042" w:rsidRDefault="00585042" w:rsidP="003A2619">
            <w:pPr>
              <w:widowControl/>
              <w:autoSpaceDE/>
              <w:autoSpaceDN/>
              <w:adjustRightInd/>
              <w:jc w:val="right"/>
              <w:rPr>
                <w:b/>
                <w:bCs/>
              </w:rPr>
            </w:pPr>
            <w:r w:rsidRPr="00585042">
              <w:rPr>
                <w:b/>
                <w:bCs/>
              </w:rPr>
              <w:t xml:space="preserve">               20,000 </w:t>
            </w:r>
          </w:p>
        </w:tc>
      </w:tr>
      <w:tr w:rsidR="00585042" w:rsidRPr="00585042" w14:paraId="39575E17" w14:textId="77777777" w:rsidTr="003A2619">
        <w:trPr>
          <w:trHeight w:val="134"/>
          <w:jc w:val="center"/>
        </w:trPr>
        <w:tc>
          <w:tcPr>
            <w:tcW w:w="1129" w:type="dxa"/>
            <w:tcBorders>
              <w:top w:val="nil"/>
              <w:left w:val="single" w:sz="4" w:space="0" w:color="auto"/>
              <w:bottom w:val="single" w:sz="4" w:space="0" w:color="auto"/>
              <w:right w:val="single" w:sz="4" w:space="0" w:color="auto"/>
            </w:tcBorders>
            <w:shd w:val="clear" w:color="000000" w:fill="D9D9D9"/>
            <w:noWrap/>
            <w:vAlign w:val="center"/>
            <w:hideMark/>
          </w:tcPr>
          <w:p w14:paraId="248E0416" w14:textId="77777777" w:rsidR="00585042" w:rsidRPr="00585042" w:rsidRDefault="00585042" w:rsidP="00585042">
            <w:pPr>
              <w:widowControl/>
              <w:autoSpaceDE/>
              <w:autoSpaceDN/>
              <w:adjustRightInd/>
              <w:jc w:val="right"/>
              <w:rPr>
                <w:b/>
                <w:bCs/>
              </w:rPr>
            </w:pPr>
            <w:r w:rsidRPr="00585042">
              <w:rPr>
                <w:b/>
                <w:bCs/>
              </w:rPr>
              <w:t>5999</w:t>
            </w:r>
          </w:p>
        </w:tc>
        <w:tc>
          <w:tcPr>
            <w:tcW w:w="5886" w:type="dxa"/>
            <w:tcBorders>
              <w:top w:val="nil"/>
              <w:left w:val="nil"/>
              <w:bottom w:val="single" w:sz="4" w:space="0" w:color="auto"/>
              <w:right w:val="single" w:sz="4" w:space="0" w:color="auto"/>
            </w:tcBorders>
            <w:shd w:val="clear" w:color="000000" w:fill="D9D9D9"/>
            <w:vAlign w:val="center"/>
            <w:hideMark/>
          </w:tcPr>
          <w:p w14:paraId="773F8AEB" w14:textId="77777777" w:rsidR="00585042" w:rsidRPr="00585042" w:rsidRDefault="00585042" w:rsidP="00585042">
            <w:pPr>
              <w:widowControl/>
              <w:autoSpaceDE/>
              <w:autoSpaceDN/>
              <w:adjustRightInd/>
              <w:rPr>
                <w:b/>
                <w:bCs/>
              </w:rPr>
            </w:pPr>
            <w:r w:rsidRPr="00585042">
              <w:rPr>
                <w:b/>
                <w:bCs/>
              </w:rPr>
              <w:t>Component total</w:t>
            </w:r>
          </w:p>
        </w:tc>
        <w:tc>
          <w:tcPr>
            <w:tcW w:w="1530" w:type="dxa"/>
            <w:tcBorders>
              <w:top w:val="nil"/>
              <w:left w:val="nil"/>
              <w:bottom w:val="single" w:sz="4" w:space="0" w:color="auto"/>
              <w:right w:val="single" w:sz="4" w:space="0" w:color="auto"/>
            </w:tcBorders>
            <w:shd w:val="clear" w:color="000000" w:fill="D9D9D9"/>
            <w:noWrap/>
            <w:vAlign w:val="bottom"/>
            <w:hideMark/>
          </w:tcPr>
          <w:p w14:paraId="5BC14BC9" w14:textId="77777777" w:rsidR="00585042" w:rsidRPr="00585042" w:rsidRDefault="00585042" w:rsidP="003A2619">
            <w:pPr>
              <w:widowControl/>
              <w:autoSpaceDE/>
              <w:autoSpaceDN/>
              <w:adjustRightInd/>
              <w:jc w:val="right"/>
              <w:rPr>
                <w:b/>
                <w:bCs/>
              </w:rPr>
            </w:pPr>
            <w:r w:rsidRPr="00585042">
              <w:rPr>
                <w:b/>
                <w:bCs/>
              </w:rPr>
              <w:t xml:space="preserve">                         -   </w:t>
            </w:r>
          </w:p>
        </w:tc>
        <w:tc>
          <w:tcPr>
            <w:tcW w:w="1260" w:type="dxa"/>
            <w:tcBorders>
              <w:top w:val="nil"/>
              <w:left w:val="nil"/>
              <w:bottom w:val="single" w:sz="4" w:space="0" w:color="auto"/>
              <w:right w:val="single" w:sz="4" w:space="0" w:color="auto"/>
            </w:tcBorders>
            <w:shd w:val="clear" w:color="000000" w:fill="D9D9D9"/>
            <w:noWrap/>
            <w:vAlign w:val="bottom"/>
            <w:hideMark/>
          </w:tcPr>
          <w:p w14:paraId="218545F2" w14:textId="77777777" w:rsidR="00585042" w:rsidRPr="00585042" w:rsidRDefault="00585042" w:rsidP="003A2619">
            <w:pPr>
              <w:widowControl/>
              <w:autoSpaceDE/>
              <w:autoSpaceDN/>
              <w:adjustRightInd/>
              <w:jc w:val="right"/>
              <w:rPr>
                <w:b/>
                <w:bCs/>
              </w:rPr>
            </w:pPr>
            <w:r w:rsidRPr="00585042">
              <w:rPr>
                <w:b/>
                <w:bCs/>
              </w:rPr>
              <w:t xml:space="preserve">                   300 </w:t>
            </w:r>
          </w:p>
        </w:tc>
        <w:tc>
          <w:tcPr>
            <w:tcW w:w="1350" w:type="dxa"/>
            <w:tcBorders>
              <w:top w:val="nil"/>
              <w:left w:val="nil"/>
              <w:bottom w:val="single" w:sz="4" w:space="0" w:color="auto"/>
              <w:right w:val="single" w:sz="4" w:space="0" w:color="auto"/>
            </w:tcBorders>
            <w:shd w:val="clear" w:color="000000" w:fill="D9D9D9"/>
            <w:noWrap/>
            <w:vAlign w:val="bottom"/>
            <w:hideMark/>
          </w:tcPr>
          <w:p w14:paraId="10D92C49" w14:textId="77777777" w:rsidR="00585042" w:rsidRPr="00585042" w:rsidRDefault="00585042" w:rsidP="003A2619">
            <w:pPr>
              <w:widowControl/>
              <w:autoSpaceDE/>
              <w:autoSpaceDN/>
              <w:adjustRightInd/>
              <w:jc w:val="right"/>
              <w:rPr>
                <w:b/>
                <w:bCs/>
              </w:rPr>
            </w:pPr>
            <w:r w:rsidRPr="00585042">
              <w:rPr>
                <w:b/>
                <w:bCs/>
              </w:rPr>
              <w:t xml:space="preserve">              1,300 </w:t>
            </w:r>
          </w:p>
        </w:tc>
        <w:tc>
          <w:tcPr>
            <w:tcW w:w="1260" w:type="dxa"/>
            <w:tcBorders>
              <w:top w:val="nil"/>
              <w:left w:val="nil"/>
              <w:bottom w:val="single" w:sz="4" w:space="0" w:color="auto"/>
              <w:right w:val="single" w:sz="4" w:space="0" w:color="auto"/>
            </w:tcBorders>
            <w:shd w:val="clear" w:color="000000" w:fill="D9D9D9"/>
            <w:noWrap/>
            <w:vAlign w:val="bottom"/>
            <w:hideMark/>
          </w:tcPr>
          <w:p w14:paraId="7684980D" w14:textId="77777777" w:rsidR="00585042" w:rsidRPr="00585042" w:rsidRDefault="00585042" w:rsidP="003A2619">
            <w:pPr>
              <w:widowControl/>
              <w:autoSpaceDE/>
              <w:autoSpaceDN/>
              <w:adjustRightInd/>
              <w:jc w:val="right"/>
              <w:rPr>
                <w:b/>
                <w:bCs/>
              </w:rPr>
            </w:pPr>
            <w:r w:rsidRPr="00585042">
              <w:rPr>
                <w:b/>
                <w:bCs/>
              </w:rPr>
              <w:t xml:space="preserve">            11,800 </w:t>
            </w:r>
          </w:p>
        </w:tc>
        <w:tc>
          <w:tcPr>
            <w:tcW w:w="1445" w:type="dxa"/>
            <w:tcBorders>
              <w:top w:val="nil"/>
              <w:left w:val="nil"/>
              <w:bottom w:val="single" w:sz="4" w:space="0" w:color="auto"/>
              <w:right w:val="single" w:sz="4" w:space="0" w:color="auto"/>
            </w:tcBorders>
            <w:shd w:val="clear" w:color="000000" w:fill="D9D9D9"/>
            <w:noWrap/>
            <w:vAlign w:val="bottom"/>
            <w:hideMark/>
          </w:tcPr>
          <w:p w14:paraId="57CA1904" w14:textId="77777777" w:rsidR="00585042" w:rsidRPr="00585042" w:rsidRDefault="00585042" w:rsidP="003A2619">
            <w:pPr>
              <w:widowControl/>
              <w:autoSpaceDE/>
              <w:autoSpaceDN/>
              <w:adjustRightInd/>
              <w:jc w:val="right"/>
              <w:rPr>
                <w:b/>
                <w:bCs/>
              </w:rPr>
            </w:pPr>
            <w:r w:rsidRPr="00585042">
              <w:rPr>
                <w:b/>
                <w:bCs/>
              </w:rPr>
              <w:t xml:space="preserve">             32,800 </w:t>
            </w:r>
          </w:p>
        </w:tc>
        <w:tc>
          <w:tcPr>
            <w:tcW w:w="1336" w:type="dxa"/>
            <w:tcBorders>
              <w:top w:val="nil"/>
              <w:left w:val="nil"/>
              <w:bottom w:val="single" w:sz="4" w:space="0" w:color="auto"/>
              <w:right w:val="single" w:sz="4" w:space="0" w:color="auto"/>
            </w:tcBorders>
            <w:shd w:val="clear" w:color="000000" w:fill="D9D9D9"/>
            <w:noWrap/>
            <w:vAlign w:val="bottom"/>
            <w:hideMark/>
          </w:tcPr>
          <w:p w14:paraId="7F2E96AD" w14:textId="77777777" w:rsidR="00585042" w:rsidRPr="00585042" w:rsidRDefault="00585042" w:rsidP="003A2619">
            <w:pPr>
              <w:widowControl/>
              <w:autoSpaceDE/>
              <w:autoSpaceDN/>
              <w:adjustRightInd/>
              <w:jc w:val="right"/>
              <w:rPr>
                <w:b/>
                <w:bCs/>
              </w:rPr>
            </w:pPr>
            <w:r w:rsidRPr="00585042">
              <w:rPr>
                <w:b/>
                <w:bCs/>
              </w:rPr>
              <w:t xml:space="preserve">               46,200 </w:t>
            </w:r>
          </w:p>
        </w:tc>
      </w:tr>
      <w:tr w:rsidR="00585042" w:rsidRPr="00585042" w14:paraId="1B433248" w14:textId="77777777" w:rsidTr="003A2619">
        <w:trPr>
          <w:trHeight w:val="296"/>
          <w:jc w:val="center"/>
        </w:trPr>
        <w:tc>
          <w:tcPr>
            <w:tcW w:w="1129" w:type="dxa"/>
            <w:tcBorders>
              <w:top w:val="nil"/>
              <w:left w:val="single" w:sz="4" w:space="0" w:color="auto"/>
              <w:bottom w:val="single" w:sz="4" w:space="0" w:color="auto"/>
              <w:right w:val="single" w:sz="4" w:space="0" w:color="auto"/>
            </w:tcBorders>
            <w:shd w:val="clear" w:color="000000" w:fill="00B050"/>
            <w:noWrap/>
            <w:vAlign w:val="center"/>
            <w:hideMark/>
          </w:tcPr>
          <w:p w14:paraId="67C159EA" w14:textId="77777777" w:rsidR="00585042" w:rsidRPr="00585042" w:rsidRDefault="00585042" w:rsidP="00585042">
            <w:pPr>
              <w:widowControl/>
              <w:autoSpaceDE/>
              <w:autoSpaceDN/>
              <w:adjustRightInd/>
              <w:jc w:val="right"/>
              <w:rPr>
                <w:b/>
                <w:bCs/>
              </w:rPr>
            </w:pPr>
            <w:r w:rsidRPr="00585042">
              <w:rPr>
                <w:b/>
                <w:bCs/>
              </w:rPr>
              <w:t>99</w:t>
            </w:r>
          </w:p>
        </w:tc>
        <w:tc>
          <w:tcPr>
            <w:tcW w:w="5886" w:type="dxa"/>
            <w:tcBorders>
              <w:top w:val="nil"/>
              <w:left w:val="nil"/>
              <w:bottom w:val="single" w:sz="4" w:space="0" w:color="auto"/>
              <w:right w:val="single" w:sz="4" w:space="0" w:color="auto"/>
            </w:tcBorders>
            <w:shd w:val="clear" w:color="000000" w:fill="00B050"/>
            <w:vAlign w:val="center"/>
            <w:hideMark/>
          </w:tcPr>
          <w:p w14:paraId="7FA363BC" w14:textId="77777777" w:rsidR="00585042" w:rsidRPr="00585042" w:rsidRDefault="00585042" w:rsidP="00585042">
            <w:pPr>
              <w:widowControl/>
              <w:autoSpaceDE/>
              <w:autoSpaceDN/>
              <w:adjustRightInd/>
              <w:rPr>
                <w:b/>
                <w:bCs/>
              </w:rPr>
            </w:pPr>
            <w:r w:rsidRPr="00585042">
              <w:rPr>
                <w:b/>
                <w:bCs/>
              </w:rPr>
              <w:t>GRAND TOTAL</w:t>
            </w:r>
          </w:p>
        </w:tc>
        <w:tc>
          <w:tcPr>
            <w:tcW w:w="1530" w:type="dxa"/>
            <w:tcBorders>
              <w:top w:val="nil"/>
              <w:left w:val="nil"/>
              <w:bottom w:val="single" w:sz="4" w:space="0" w:color="auto"/>
              <w:right w:val="single" w:sz="4" w:space="0" w:color="auto"/>
            </w:tcBorders>
            <w:shd w:val="clear" w:color="000000" w:fill="00B050"/>
            <w:noWrap/>
            <w:vAlign w:val="bottom"/>
            <w:hideMark/>
          </w:tcPr>
          <w:p w14:paraId="3A361B8F" w14:textId="77777777" w:rsidR="00585042" w:rsidRPr="00585042" w:rsidRDefault="00585042" w:rsidP="003A2619">
            <w:pPr>
              <w:widowControl/>
              <w:autoSpaceDE/>
              <w:autoSpaceDN/>
              <w:adjustRightInd/>
              <w:jc w:val="right"/>
              <w:rPr>
                <w:b/>
                <w:bCs/>
              </w:rPr>
            </w:pPr>
            <w:r w:rsidRPr="00585042">
              <w:rPr>
                <w:b/>
                <w:bCs/>
              </w:rPr>
              <w:t xml:space="preserve">                 20,000 </w:t>
            </w:r>
          </w:p>
        </w:tc>
        <w:tc>
          <w:tcPr>
            <w:tcW w:w="1260" w:type="dxa"/>
            <w:tcBorders>
              <w:top w:val="nil"/>
              <w:left w:val="nil"/>
              <w:bottom w:val="single" w:sz="4" w:space="0" w:color="auto"/>
              <w:right w:val="single" w:sz="4" w:space="0" w:color="auto"/>
            </w:tcBorders>
            <w:shd w:val="clear" w:color="000000" w:fill="00B050"/>
            <w:noWrap/>
            <w:vAlign w:val="bottom"/>
            <w:hideMark/>
          </w:tcPr>
          <w:p w14:paraId="48CC04F5" w14:textId="77777777" w:rsidR="00585042" w:rsidRPr="00585042" w:rsidRDefault="00585042" w:rsidP="003A2619">
            <w:pPr>
              <w:widowControl/>
              <w:autoSpaceDE/>
              <w:autoSpaceDN/>
              <w:adjustRightInd/>
              <w:jc w:val="right"/>
              <w:rPr>
                <w:b/>
                <w:bCs/>
              </w:rPr>
            </w:pPr>
            <w:r w:rsidRPr="00585042">
              <w:rPr>
                <w:b/>
                <w:bCs/>
              </w:rPr>
              <w:t xml:space="preserve">              87,038 </w:t>
            </w:r>
          </w:p>
        </w:tc>
        <w:tc>
          <w:tcPr>
            <w:tcW w:w="1350" w:type="dxa"/>
            <w:tcBorders>
              <w:top w:val="nil"/>
              <w:left w:val="nil"/>
              <w:bottom w:val="single" w:sz="4" w:space="0" w:color="auto"/>
              <w:right w:val="single" w:sz="4" w:space="0" w:color="auto"/>
            </w:tcBorders>
            <w:shd w:val="clear" w:color="000000" w:fill="00B050"/>
            <w:noWrap/>
            <w:vAlign w:val="bottom"/>
            <w:hideMark/>
          </w:tcPr>
          <w:p w14:paraId="55E6F3D5" w14:textId="77777777" w:rsidR="00585042" w:rsidRPr="00585042" w:rsidRDefault="00585042" w:rsidP="003A2619">
            <w:pPr>
              <w:widowControl/>
              <w:autoSpaceDE/>
              <w:autoSpaceDN/>
              <w:adjustRightInd/>
              <w:jc w:val="right"/>
              <w:rPr>
                <w:b/>
                <w:bCs/>
              </w:rPr>
            </w:pPr>
            <w:r w:rsidRPr="00585042">
              <w:rPr>
                <w:b/>
                <w:bCs/>
              </w:rPr>
              <w:t xml:space="preserve">          289,286 </w:t>
            </w:r>
          </w:p>
        </w:tc>
        <w:tc>
          <w:tcPr>
            <w:tcW w:w="1260" w:type="dxa"/>
            <w:tcBorders>
              <w:top w:val="nil"/>
              <w:left w:val="nil"/>
              <w:bottom w:val="single" w:sz="4" w:space="0" w:color="auto"/>
              <w:right w:val="single" w:sz="4" w:space="0" w:color="auto"/>
            </w:tcBorders>
            <w:shd w:val="clear" w:color="000000" w:fill="00B050"/>
            <w:noWrap/>
            <w:vAlign w:val="bottom"/>
            <w:hideMark/>
          </w:tcPr>
          <w:p w14:paraId="18252180" w14:textId="77777777" w:rsidR="00585042" w:rsidRPr="00585042" w:rsidRDefault="00585042" w:rsidP="003A2619">
            <w:pPr>
              <w:widowControl/>
              <w:autoSpaceDE/>
              <w:autoSpaceDN/>
              <w:adjustRightInd/>
              <w:jc w:val="right"/>
              <w:rPr>
                <w:b/>
                <w:bCs/>
              </w:rPr>
            </w:pPr>
            <w:r w:rsidRPr="00585042">
              <w:rPr>
                <w:b/>
                <w:bCs/>
              </w:rPr>
              <w:t xml:space="preserve">          298,911 </w:t>
            </w:r>
          </w:p>
        </w:tc>
        <w:tc>
          <w:tcPr>
            <w:tcW w:w="1445" w:type="dxa"/>
            <w:tcBorders>
              <w:top w:val="nil"/>
              <w:left w:val="nil"/>
              <w:bottom w:val="single" w:sz="4" w:space="0" w:color="auto"/>
              <w:right w:val="single" w:sz="4" w:space="0" w:color="auto"/>
            </w:tcBorders>
            <w:shd w:val="clear" w:color="000000" w:fill="00B050"/>
            <w:noWrap/>
            <w:vAlign w:val="bottom"/>
            <w:hideMark/>
          </w:tcPr>
          <w:p w14:paraId="6382ED49" w14:textId="77777777" w:rsidR="00585042" w:rsidRPr="00585042" w:rsidRDefault="00585042" w:rsidP="003A2619">
            <w:pPr>
              <w:widowControl/>
              <w:autoSpaceDE/>
              <w:autoSpaceDN/>
              <w:adjustRightInd/>
              <w:jc w:val="right"/>
              <w:rPr>
                <w:b/>
                <w:bCs/>
              </w:rPr>
            </w:pPr>
            <w:r w:rsidRPr="00585042">
              <w:rPr>
                <w:b/>
                <w:bCs/>
              </w:rPr>
              <w:t xml:space="preserve">           156,765 </w:t>
            </w:r>
          </w:p>
        </w:tc>
        <w:tc>
          <w:tcPr>
            <w:tcW w:w="1336" w:type="dxa"/>
            <w:tcBorders>
              <w:top w:val="nil"/>
              <w:left w:val="nil"/>
              <w:bottom w:val="single" w:sz="4" w:space="0" w:color="auto"/>
              <w:right w:val="single" w:sz="4" w:space="0" w:color="auto"/>
            </w:tcBorders>
            <w:shd w:val="clear" w:color="000000" w:fill="00B050"/>
            <w:noWrap/>
            <w:vAlign w:val="bottom"/>
            <w:hideMark/>
          </w:tcPr>
          <w:p w14:paraId="30D5F5CB" w14:textId="77777777" w:rsidR="00585042" w:rsidRPr="00585042" w:rsidRDefault="00585042" w:rsidP="003A2619">
            <w:pPr>
              <w:widowControl/>
              <w:autoSpaceDE/>
              <w:autoSpaceDN/>
              <w:adjustRightInd/>
              <w:jc w:val="right"/>
              <w:rPr>
                <w:b/>
                <w:bCs/>
              </w:rPr>
            </w:pPr>
            <w:r w:rsidRPr="00585042">
              <w:rPr>
                <w:b/>
                <w:bCs/>
              </w:rPr>
              <w:t xml:space="preserve">             852,000 </w:t>
            </w:r>
          </w:p>
        </w:tc>
      </w:tr>
    </w:tbl>
    <w:p w14:paraId="17936ADB" w14:textId="54790AC2" w:rsidR="00585042" w:rsidRDefault="00585042" w:rsidP="00E92354">
      <w:pPr>
        <w:tabs>
          <w:tab w:val="left" w:pos="6840"/>
        </w:tabs>
        <w:spacing w:after="120"/>
        <w:jc w:val="both"/>
        <w:rPr>
          <w:b/>
          <w:color w:val="333333"/>
        </w:rPr>
        <w:sectPr w:rsidR="00585042" w:rsidSect="005265FF">
          <w:headerReference w:type="default" r:id="rId13"/>
          <w:headerReference w:type="first" r:id="rId14"/>
          <w:pgSz w:w="16839" w:h="11907" w:orient="landscape" w:code="9"/>
          <w:pgMar w:top="1701" w:right="1134" w:bottom="851" w:left="1134" w:header="709" w:footer="709" w:gutter="0"/>
          <w:cols w:space="708"/>
          <w:docGrid w:linePitch="360"/>
        </w:sectPr>
      </w:pPr>
    </w:p>
    <w:bookmarkEnd w:id="41"/>
    <w:p w14:paraId="37D12B11" w14:textId="369D038C" w:rsidR="001866C3" w:rsidRPr="00E92354" w:rsidRDefault="001866C3" w:rsidP="00E92354">
      <w:pPr>
        <w:widowControl/>
        <w:autoSpaceDE/>
        <w:autoSpaceDN/>
        <w:adjustRightInd/>
        <w:spacing w:after="160" w:line="259" w:lineRule="auto"/>
        <w:jc w:val="right"/>
        <w:rPr>
          <w:b/>
          <w:color w:val="333333"/>
        </w:rPr>
      </w:pPr>
      <w:r w:rsidRPr="00E92354">
        <w:rPr>
          <w:b/>
          <w:color w:val="333333"/>
        </w:rPr>
        <w:lastRenderedPageBreak/>
        <w:t xml:space="preserve">Appendix 2 to Annex 1: </w:t>
      </w:r>
    </w:p>
    <w:p w14:paraId="0BAC942F" w14:textId="26104E03" w:rsidR="001866C3" w:rsidRPr="003B4BA3" w:rsidRDefault="001866C3" w:rsidP="001866C3">
      <w:pPr>
        <w:spacing w:after="240"/>
        <w:rPr>
          <w:b/>
          <w:color w:val="333333"/>
        </w:rPr>
      </w:pPr>
      <w:r w:rsidRPr="003B4BA3">
        <w:rPr>
          <w:b/>
          <w:color w:val="333333"/>
        </w:rPr>
        <w:t>TERMS OF REFERENCES FOR PREPARATION OF NATIONAL COMMUNICATION REPORT</w:t>
      </w:r>
    </w:p>
    <w:p w14:paraId="48CAC1F4" w14:textId="10413C4D" w:rsidR="0074355E" w:rsidRPr="001B1E2E" w:rsidRDefault="0074355E" w:rsidP="0074355E">
      <w:pPr>
        <w:spacing w:after="240"/>
        <w:rPr>
          <w:b/>
          <w:color w:val="333333"/>
        </w:rPr>
      </w:pPr>
      <w:bookmarkStart w:id="43" w:name="_Toc309991917"/>
      <w:r w:rsidRPr="001B1E2E">
        <w:rPr>
          <w:b/>
          <w:color w:val="333333"/>
        </w:rPr>
        <w:t>PROJECT MANAGER</w:t>
      </w:r>
    </w:p>
    <w:p w14:paraId="257F8529" w14:textId="77777777" w:rsidR="0074355E" w:rsidRPr="0074355E" w:rsidRDefault="0074355E" w:rsidP="0074355E">
      <w:pPr>
        <w:spacing w:after="240"/>
        <w:rPr>
          <w:color w:val="333333"/>
        </w:rPr>
      </w:pPr>
      <w:r w:rsidRPr="0074355E">
        <w:rPr>
          <w:color w:val="333333"/>
        </w:rPr>
        <w:t>Summary of responsibilities:</w:t>
      </w:r>
    </w:p>
    <w:p w14:paraId="28242F5E" w14:textId="77777777" w:rsidR="0074355E" w:rsidRPr="0074355E" w:rsidRDefault="0074355E" w:rsidP="0074355E">
      <w:pPr>
        <w:spacing w:after="240"/>
        <w:rPr>
          <w:color w:val="333333"/>
        </w:rPr>
      </w:pPr>
      <w:r w:rsidRPr="0074355E">
        <w:rPr>
          <w:color w:val="333333"/>
        </w:rPr>
        <w:t xml:space="preserve">The Project Manager will be the lead full-time staff person responsible for day-to-day oversight of all program activity and fulfilment of outputs and outcomes elaborated in the Project Document.  </w:t>
      </w:r>
    </w:p>
    <w:p w14:paraId="0F39E8D7" w14:textId="77777777" w:rsidR="0074355E" w:rsidRPr="0074355E" w:rsidRDefault="0074355E" w:rsidP="0074355E">
      <w:pPr>
        <w:spacing w:after="240"/>
        <w:rPr>
          <w:color w:val="333333"/>
        </w:rPr>
      </w:pPr>
      <w:r w:rsidRPr="0074355E">
        <w:rPr>
          <w:color w:val="333333"/>
        </w:rPr>
        <w:t>Specific duties and responsibilities:</w:t>
      </w:r>
    </w:p>
    <w:p w14:paraId="3BA642B8" w14:textId="77777777" w:rsidR="0074355E" w:rsidRPr="0074355E" w:rsidRDefault="0074355E" w:rsidP="0074355E">
      <w:pPr>
        <w:spacing w:after="240"/>
        <w:rPr>
          <w:color w:val="333333"/>
        </w:rPr>
      </w:pPr>
      <w:r w:rsidRPr="0074355E">
        <w:rPr>
          <w:color w:val="333333"/>
        </w:rPr>
        <w:t>Operational project management in accordance with the Project Document and the UNDP guidelines and procedures for direct implemented projects, including:</w:t>
      </w:r>
    </w:p>
    <w:p w14:paraId="745A52AD" w14:textId="77777777" w:rsidR="0074355E" w:rsidRPr="0074355E" w:rsidRDefault="0074355E" w:rsidP="0074355E">
      <w:pPr>
        <w:spacing w:after="240"/>
        <w:rPr>
          <w:color w:val="333333"/>
        </w:rPr>
      </w:pPr>
      <w:r w:rsidRPr="0074355E">
        <w:rPr>
          <w:color w:val="333333"/>
        </w:rPr>
        <w:t>•</w:t>
      </w:r>
      <w:r w:rsidRPr="0074355E">
        <w:rPr>
          <w:color w:val="333333"/>
        </w:rPr>
        <w:tab/>
        <w:t>Management and supervision of project implementation and evaluation across all components.  Assurance of successful completion of the project in accordance with the stated outcomes and performance indicators summarized in the Project Results Framework.</w:t>
      </w:r>
    </w:p>
    <w:p w14:paraId="48229BC7" w14:textId="77777777" w:rsidR="0074355E" w:rsidRPr="0074355E" w:rsidRDefault="0074355E" w:rsidP="0074355E">
      <w:pPr>
        <w:spacing w:after="240"/>
        <w:rPr>
          <w:color w:val="333333"/>
        </w:rPr>
      </w:pPr>
      <w:r w:rsidRPr="0074355E">
        <w:rPr>
          <w:color w:val="333333"/>
        </w:rPr>
        <w:t>•</w:t>
      </w:r>
      <w:r w:rsidRPr="0074355E">
        <w:rPr>
          <w:color w:val="333333"/>
        </w:rPr>
        <w:tab/>
        <w:t xml:space="preserve">Regular communication and coordination with the National Implementing Partner, members of the Project Board, and all other partners and interested stakeholders, </w:t>
      </w:r>
      <w:proofErr w:type="gramStart"/>
      <w:r w:rsidRPr="0074355E">
        <w:rPr>
          <w:color w:val="333333"/>
        </w:rPr>
        <w:t>with regard to</w:t>
      </w:r>
      <w:proofErr w:type="gramEnd"/>
      <w:r w:rsidRPr="0074355E">
        <w:rPr>
          <w:color w:val="333333"/>
        </w:rPr>
        <w:t xml:space="preserve"> all project activity.  Organization of Project Board meetings at least once, or ideally twice, per year, subject to availability of members.</w:t>
      </w:r>
    </w:p>
    <w:p w14:paraId="72BEEE8B" w14:textId="77777777" w:rsidR="0074355E" w:rsidRPr="0074355E" w:rsidRDefault="0074355E" w:rsidP="0074355E">
      <w:pPr>
        <w:spacing w:after="240"/>
        <w:rPr>
          <w:color w:val="333333"/>
        </w:rPr>
      </w:pPr>
      <w:r w:rsidRPr="0074355E">
        <w:rPr>
          <w:color w:val="333333"/>
        </w:rPr>
        <w:t>•</w:t>
      </w:r>
      <w:r w:rsidRPr="0074355E">
        <w:rPr>
          <w:color w:val="333333"/>
        </w:rPr>
        <w:tab/>
        <w:t xml:space="preserve">Regular communication with senior UNDP management </w:t>
      </w:r>
      <w:proofErr w:type="gramStart"/>
      <w:r w:rsidRPr="0074355E">
        <w:rPr>
          <w:color w:val="333333"/>
        </w:rPr>
        <w:t>with regard to</w:t>
      </w:r>
      <w:proofErr w:type="gramEnd"/>
      <w:r w:rsidRPr="0074355E">
        <w:rPr>
          <w:color w:val="333333"/>
        </w:rPr>
        <w:t xml:space="preserve"> all project activity.  Assurance of coordination with other UNDP projects and broad strategic initiatives.</w:t>
      </w:r>
    </w:p>
    <w:p w14:paraId="21D22EC1" w14:textId="77777777" w:rsidR="0074355E" w:rsidRPr="0074355E" w:rsidRDefault="0074355E" w:rsidP="0074355E">
      <w:pPr>
        <w:spacing w:after="240"/>
        <w:rPr>
          <w:color w:val="333333"/>
        </w:rPr>
      </w:pPr>
      <w:r w:rsidRPr="0074355E">
        <w:rPr>
          <w:color w:val="333333"/>
        </w:rPr>
        <w:t>•</w:t>
      </w:r>
      <w:r w:rsidRPr="0074355E">
        <w:rPr>
          <w:color w:val="333333"/>
        </w:rPr>
        <w:tab/>
        <w:t xml:space="preserve">Preparation of Annual Work Plans, including monthly targets and deliverables as well as annual spending targets in accordance with the Project Document.  Tracking of work outputs throughout the year </w:t>
      </w:r>
      <w:proofErr w:type="gramStart"/>
      <w:r w:rsidRPr="0074355E">
        <w:rPr>
          <w:color w:val="333333"/>
        </w:rPr>
        <w:t>in light of</w:t>
      </w:r>
      <w:proofErr w:type="gramEnd"/>
      <w:r w:rsidRPr="0074355E">
        <w:rPr>
          <w:color w:val="333333"/>
        </w:rPr>
        <w:t xml:space="preserve"> these Annual Work Plans.</w:t>
      </w:r>
    </w:p>
    <w:p w14:paraId="175856F1" w14:textId="77777777" w:rsidR="0074355E" w:rsidRPr="0074355E" w:rsidRDefault="0074355E" w:rsidP="0074355E">
      <w:pPr>
        <w:spacing w:after="240"/>
        <w:rPr>
          <w:color w:val="333333"/>
        </w:rPr>
      </w:pPr>
      <w:r w:rsidRPr="0074355E">
        <w:rPr>
          <w:color w:val="333333"/>
        </w:rPr>
        <w:t>•</w:t>
      </w:r>
      <w:r w:rsidRPr="0074355E">
        <w:rPr>
          <w:color w:val="333333"/>
        </w:rPr>
        <w:tab/>
        <w:t>Tracking and managing of project spending in accordance with the project budget, as well as UNDP rules and procedures, to ensure transparency, responsibility, and timely fulfilment of both program targets and budget targets.</w:t>
      </w:r>
    </w:p>
    <w:p w14:paraId="330C1133" w14:textId="77777777" w:rsidR="0074355E" w:rsidRPr="0074355E" w:rsidRDefault="0074355E" w:rsidP="0074355E">
      <w:pPr>
        <w:spacing w:after="240"/>
        <w:rPr>
          <w:color w:val="333333"/>
        </w:rPr>
      </w:pPr>
      <w:r w:rsidRPr="0074355E">
        <w:rPr>
          <w:color w:val="333333"/>
        </w:rPr>
        <w:t>•</w:t>
      </w:r>
      <w:r w:rsidRPr="0074355E">
        <w:rPr>
          <w:color w:val="333333"/>
        </w:rPr>
        <w:tab/>
        <w:t>Preparation and submittal of annual Project Implementation Reviews and other required progress reports to the Project Board, UNDP, and GEF in accordance with applicable requirements, in all required languages (English, Russian, and/or Turkmen, using outside translation as needed).</w:t>
      </w:r>
    </w:p>
    <w:p w14:paraId="70FCAD76" w14:textId="77777777" w:rsidR="0074355E" w:rsidRPr="0074355E" w:rsidRDefault="0074355E" w:rsidP="0074355E">
      <w:pPr>
        <w:spacing w:after="240"/>
        <w:rPr>
          <w:color w:val="333333"/>
        </w:rPr>
      </w:pPr>
      <w:r w:rsidRPr="0074355E">
        <w:rPr>
          <w:color w:val="333333"/>
        </w:rPr>
        <w:t>•</w:t>
      </w:r>
      <w:r w:rsidRPr="0074355E">
        <w:rPr>
          <w:color w:val="333333"/>
        </w:rPr>
        <w:tab/>
        <w:t>Supervision of the experts working for the project, including the Task Leader for transport and both international and national consultants.</w:t>
      </w:r>
    </w:p>
    <w:p w14:paraId="28978333" w14:textId="77777777" w:rsidR="0074355E" w:rsidRPr="0074355E" w:rsidRDefault="0074355E" w:rsidP="0074355E">
      <w:pPr>
        <w:spacing w:after="240"/>
        <w:rPr>
          <w:color w:val="333333"/>
        </w:rPr>
      </w:pPr>
      <w:r w:rsidRPr="0074355E">
        <w:rPr>
          <w:color w:val="333333"/>
        </w:rPr>
        <w:t>•</w:t>
      </w:r>
      <w:r w:rsidRPr="0074355E">
        <w:rPr>
          <w:color w:val="333333"/>
        </w:rPr>
        <w:tab/>
        <w:t>Supervision of regular data collection and analysis, as well as reporting and public outreach via the mass media, events, and other means, to disseminate the results of the project and to promote sustainable urban development in Turkmenistan</w:t>
      </w:r>
    </w:p>
    <w:p w14:paraId="5791149E" w14:textId="77777777" w:rsidR="0074355E" w:rsidRPr="0074355E" w:rsidRDefault="0074355E" w:rsidP="0074355E">
      <w:pPr>
        <w:spacing w:after="240"/>
        <w:rPr>
          <w:color w:val="333333"/>
        </w:rPr>
      </w:pPr>
      <w:r w:rsidRPr="0074355E">
        <w:rPr>
          <w:color w:val="333333"/>
        </w:rPr>
        <w:t>•</w:t>
      </w:r>
      <w:r w:rsidRPr="0074355E">
        <w:rPr>
          <w:color w:val="333333"/>
        </w:rPr>
        <w:tab/>
        <w:t>Oversight of the overall administration of the project office.</w:t>
      </w:r>
    </w:p>
    <w:p w14:paraId="73D0CA1C" w14:textId="77777777" w:rsidR="0074355E" w:rsidRPr="0074355E" w:rsidRDefault="0074355E" w:rsidP="0074355E">
      <w:pPr>
        <w:spacing w:after="240"/>
        <w:rPr>
          <w:color w:val="333333"/>
        </w:rPr>
      </w:pPr>
      <w:r w:rsidRPr="0074355E">
        <w:rPr>
          <w:color w:val="333333"/>
        </w:rPr>
        <w:t>•</w:t>
      </w:r>
      <w:r w:rsidRPr="0074355E">
        <w:rPr>
          <w:color w:val="333333"/>
        </w:rPr>
        <w:tab/>
        <w:t>Regular travel within Turkmenistan to organize and monitor project activity; possible travel outside the country for participation in directly relevant international meetings.</w:t>
      </w:r>
    </w:p>
    <w:p w14:paraId="2BE696C6" w14:textId="77777777" w:rsidR="0074355E" w:rsidRPr="0074355E" w:rsidRDefault="0074355E" w:rsidP="0074355E">
      <w:pPr>
        <w:spacing w:after="240"/>
        <w:rPr>
          <w:color w:val="333333"/>
        </w:rPr>
      </w:pPr>
      <w:r w:rsidRPr="0074355E">
        <w:rPr>
          <w:color w:val="333333"/>
        </w:rPr>
        <w:lastRenderedPageBreak/>
        <w:t>•</w:t>
      </w:r>
      <w:r w:rsidRPr="0074355E">
        <w:rPr>
          <w:color w:val="333333"/>
        </w:rPr>
        <w:tab/>
        <w:t>Support of independent Midterm and Terminal Evaluations of the project.</w:t>
      </w:r>
    </w:p>
    <w:p w14:paraId="4832F47C" w14:textId="77777777" w:rsidR="0074355E" w:rsidRPr="0074355E" w:rsidRDefault="0074355E" w:rsidP="0074355E">
      <w:pPr>
        <w:spacing w:after="240"/>
        <w:rPr>
          <w:color w:val="333333"/>
        </w:rPr>
      </w:pPr>
      <w:r w:rsidRPr="0074355E">
        <w:rPr>
          <w:color w:val="333333"/>
        </w:rPr>
        <w:t>In addition to all above, the Project Manager of the Sustainable Cities Project will be a Manager of the NC4/BUR 1 project and liaise between the project and the government. The Project Manager will be responsible for solving financial issues of the NC4/BUR1 project.</w:t>
      </w:r>
    </w:p>
    <w:p w14:paraId="65DA089E" w14:textId="77777777" w:rsidR="0074355E" w:rsidRPr="0074355E" w:rsidRDefault="0074355E" w:rsidP="0074355E">
      <w:pPr>
        <w:spacing w:after="240"/>
        <w:rPr>
          <w:color w:val="333333"/>
        </w:rPr>
      </w:pPr>
    </w:p>
    <w:p w14:paraId="788991DA" w14:textId="77777777" w:rsidR="0074355E" w:rsidRPr="0074355E" w:rsidRDefault="0074355E" w:rsidP="0074355E">
      <w:pPr>
        <w:spacing w:after="240"/>
        <w:rPr>
          <w:color w:val="333333"/>
        </w:rPr>
      </w:pPr>
      <w:r w:rsidRPr="0074355E">
        <w:rPr>
          <w:color w:val="333333"/>
        </w:rPr>
        <w:t>Expected Qualifications:</w:t>
      </w:r>
    </w:p>
    <w:p w14:paraId="50AD4D15" w14:textId="77777777" w:rsidR="0074355E" w:rsidRPr="0074355E" w:rsidRDefault="0074355E" w:rsidP="0074355E">
      <w:pPr>
        <w:spacing w:after="240"/>
        <w:rPr>
          <w:color w:val="333333"/>
        </w:rPr>
      </w:pPr>
      <w:r w:rsidRPr="0074355E">
        <w:rPr>
          <w:color w:val="333333"/>
        </w:rPr>
        <w:t>•</w:t>
      </w:r>
      <w:r w:rsidRPr="0074355E">
        <w:rPr>
          <w:color w:val="333333"/>
        </w:rPr>
        <w:tab/>
        <w:t>University degree in management, engineering, marketing, or another field with direct relevance to the project</w:t>
      </w:r>
    </w:p>
    <w:p w14:paraId="23730642" w14:textId="77777777" w:rsidR="0074355E" w:rsidRPr="0074355E" w:rsidRDefault="0074355E" w:rsidP="0074355E">
      <w:pPr>
        <w:spacing w:after="240"/>
        <w:rPr>
          <w:color w:val="333333"/>
        </w:rPr>
      </w:pPr>
      <w:r w:rsidRPr="0074355E">
        <w:rPr>
          <w:color w:val="333333"/>
        </w:rPr>
        <w:t>•</w:t>
      </w:r>
      <w:r w:rsidRPr="0074355E">
        <w:rPr>
          <w:color w:val="333333"/>
        </w:rPr>
        <w:tab/>
        <w:t>At least 10 years of experience in managing large-scale projects on climate change mitigation, energy efficiency, and/or urban development in Turkmenistan</w:t>
      </w:r>
    </w:p>
    <w:p w14:paraId="0EC3CD79" w14:textId="77777777" w:rsidR="0074355E" w:rsidRPr="0074355E" w:rsidRDefault="0074355E" w:rsidP="0074355E">
      <w:pPr>
        <w:spacing w:after="240"/>
        <w:rPr>
          <w:color w:val="333333"/>
        </w:rPr>
      </w:pPr>
      <w:r w:rsidRPr="0074355E">
        <w:rPr>
          <w:color w:val="333333"/>
        </w:rPr>
        <w:t>•</w:t>
      </w:r>
      <w:r w:rsidRPr="0074355E">
        <w:rPr>
          <w:color w:val="333333"/>
        </w:rPr>
        <w:tab/>
        <w:t xml:space="preserve">Close familiarity with the roles, activities, and priorities of the Government of Turkmenistan, and particularly the State Committee of Environmental Protection and Land Resources, municipal administrations in Ashgabat, </w:t>
      </w:r>
      <w:proofErr w:type="spellStart"/>
      <w:r w:rsidRPr="0074355E">
        <w:rPr>
          <w:color w:val="333333"/>
        </w:rPr>
        <w:t>Awaza</w:t>
      </w:r>
      <w:proofErr w:type="spellEnd"/>
      <w:r w:rsidRPr="0074355E">
        <w:rPr>
          <w:color w:val="333333"/>
        </w:rPr>
        <w:t xml:space="preserve"> and other cities, and other national partners</w:t>
      </w:r>
    </w:p>
    <w:p w14:paraId="08AE56FA" w14:textId="77777777" w:rsidR="0074355E" w:rsidRPr="0074355E" w:rsidRDefault="0074355E" w:rsidP="0074355E">
      <w:pPr>
        <w:spacing w:after="240"/>
        <w:rPr>
          <w:color w:val="333333"/>
        </w:rPr>
      </w:pPr>
      <w:r w:rsidRPr="0074355E">
        <w:rPr>
          <w:color w:val="333333"/>
        </w:rPr>
        <w:t>•</w:t>
      </w:r>
      <w:r w:rsidRPr="0074355E">
        <w:rPr>
          <w:color w:val="333333"/>
        </w:rPr>
        <w:tab/>
        <w:t>Demonstrated ability to work effectively with a broad range of stakeholders</w:t>
      </w:r>
    </w:p>
    <w:p w14:paraId="234B7B41" w14:textId="77777777" w:rsidR="0074355E" w:rsidRPr="0074355E" w:rsidRDefault="0074355E" w:rsidP="0074355E">
      <w:pPr>
        <w:spacing w:after="240"/>
        <w:rPr>
          <w:color w:val="333333"/>
        </w:rPr>
      </w:pPr>
      <w:r w:rsidRPr="0074355E">
        <w:rPr>
          <w:color w:val="333333"/>
        </w:rPr>
        <w:t>•</w:t>
      </w:r>
      <w:r w:rsidRPr="0074355E">
        <w:rPr>
          <w:color w:val="333333"/>
        </w:rPr>
        <w:tab/>
        <w:t>Demonstrated ability to work effectively under close supervision, as well as under minimal supervision</w:t>
      </w:r>
    </w:p>
    <w:p w14:paraId="21C43C90" w14:textId="77777777" w:rsidR="0074355E" w:rsidRPr="0074355E" w:rsidRDefault="0074355E" w:rsidP="0074355E">
      <w:pPr>
        <w:spacing w:after="240"/>
        <w:rPr>
          <w:color w:val="333333"/>
        </w:rPr>
      </w:pPr>
      <w:r w:rsidRPr="0074355E">
        <w:rPr>
          <w:color w:val="333333"/>
        </w:rPr>
        <w:t>•</w:t>
      </w:r>
      <w:r w:rsidRPr="0074355E">
        <w:rPr>
          <w:color w:val="333333"/>
        </w:rPr>
        <w:tab/>
        <w:t xml:space="preserve">Superior skills in organization and management, including </w:t>
      </w:r>
      <w:proofErr w:type="gramStart"/>
      <w:r w:rsidRPr="0074355E">
        <w:rPr>
          <w:color w:val="333333"/>
        </w:rPr>
        <w:t>past experience</w:t>
      </w:r>
      <w:proofErr w:type="gramEnd"/>
      <w:r w:rsidRPr="0074355E">
        <w:rPr>
          <w:color w:val="333333"/>
        </w:rPr>
        <w:t xml:space="preserve"> with planning, tracking, evaluation, and supervision of consultants and/or employees</w:t>
      </w:r>
    </w:p>
    <w:p w14:paraId="005432E3" w14:textId="77777777" w:rsidR="0074355E" w:rsidRPr="0074355E" w:rsidRDefault="0074355E" w:rsidP="0074355E">
      <w:pPr>
        <w:spacing w:after="240"/>
        <w:rPr>
          <w:color w:val="333333"/>
        </w:rPr>
      </w:pPr>
      <w:r w:rsidRPr="0074355E">
        <w:rPr>
          <w:color w:val="333333"/>
        </w:rPr>
        <w:t>•</w:t>
      </w:r>
      <w:r w:rsidRPr="0074355E">
        <w:rPr>
          <w:color w:val="333333"/>
        </w:rPr>
        <w:tab/>
        <w:t>Strong skills in financial tracking and budget management</w:t>
      </w:r>
    </w:p>
    <w:p w14:paraId="3930E863" w14:textId="77777777" w:rsidR="0074355E" w:rsidRPr="0074355E" w:rsidRDefault="0074355E" w:rsidP="0074355E">
      <w:pPr>
        <w:spacing w:after="240"/>
        <w:rPr>
          <w:color w:val="333333"/>
        </w:rPr>
      </w:pPr>
      <w:r w:rsidRPr="0074355E">
        <w:rPr>
          <w:color w:val="333333"/>
        </w:rPr>
        <w:t>•</w:t>
      </w:r>
      <w:r w:rsidRPr="0074355E">
        <w:rPr>
          <w:color w:val="333333"/>
        </w:rPr>
        <w:tab/>
        <w:t xml:space="preserve">Close familiarity with the operations and rules of UNDP is not a requirement but will be viewed with </w:t>
      </w:r>
      <w:proofErr w:type="spellStart"/>
      <w:r w:rsidRPr="0074355E">
        <w:rPr>
          <w:color w:val="333333"/>
        </w:rPr>
        <w:t>favour</w:t>
      </w:r>
      <w:proofErr w:type="spellEnd"/>
    </w:p>
    <w:p w14:paraId="244FE11B" w14:textId="77777777" w:rsidR="0074355E" w:rsidRPr="0074355E" w:rsidRDefault="0074355E" w:rsidP="0074355E">
      <w:pPr>
        <w:spacing w:after="240"/>
        <w:rPr>
          <w:color w:val="333333"/>
        </w:rPr>
      </w:pPr>
      <w:r w:rsidRPr="0074355E">
        <w:rPr>
          <w:color w:val="333333"/>
        </w:rPr>
        <w:t>•</w:t>
      </w:r>
      <w:r w:rsidRPr="0074355E">
        <w:rPr>
          <w:color w:val="333333"/>
        </w:rPr>
        <w:tab/>
        <w:t>Fluency in Russian and English, in reading, writing, and speaking.</w:t>
      </w:r>
    </w:p>
    <w:p w14:paraId="277B8115" w14:textId="77777777" w:rsidR="0074355E" w:rsidRPr="0074355E" w:rsidRDefault="0074355E" w:rsidP="0074355E">
      <w:pPr>
        <w:spacing w:after="240"/>
        <w:rPr>
          <w:color w:val="333333"/>
        </w:rPr>
      </w:pPr>
      <w:r w:rsidRPr="0074355E">
        <w:rPr>
          <w:color w:val="333333"/>
        </w:rPr>
        <w:t>Required application materials:</w:t>
      </w:r>
    </w:p>
    <w:p w14:paraId="4813C5EA" w14:textId="77777777" w:rsidR="0074355E" w:rsidRPr="0074355E" w:rsidRDefault="0074355E" w:rsidP="0074355E">
      <w:pPr>
        <w:spacing w:after="240"/>
        <w:rPr>
          <w:color w:val="333333"/>
        </w:rPr>
      </w:pPr>
      <w:r w:rsidRPr="0074355E">
        <w:rPr>
          <w:color w:val="333333"/>
        </w:rPr>
        <w:t>Candidates should submit a full curriculum vitae, a brief statement of interest and qualifications, and a financial proposal.</w:t>
      </w:r>
    </w:p>
    <w:p w14:paraId="399C8032" w14:textId="77777777" w:rsidR="0074355E" w:rsidRPr="0074355E" w:rsidRDefault="0074355E" w:rsidP="0074355E">
      <w:pPr>
        <w:spacing w:after="240"/>
        <w:rPr>
          <w:color w:val="333333"/>
        </w:rPr>
      </w:pPr>
    </w:p>
    <w:p w14:paraId="38FBFCE9" w14:textId="77777777" w:rsidR="0074355E" w:rsidRPr="001B1E2E" w:rsidRDefault="0074355E" w:rsidP="0074355E">
      <w:pPr>
        <w:spacing w:after="240"/>
        <w:rPr>
          <w:b/>
          <w:color w:val="333333"/>
        </w:rPr>
      </w:pPr>
      <w:r w:rsidRPr="001B1E2E">
        <w:rPr>
          <w:b/>
          <w:color w:val="333333"/>
        </w:rPr>
        <w:t xml:space="preserve">NATIONAL COMMUNICATION AND BUR PROJECT TEAM LEADER </w:t>
      </w:r>
    </w:p>
    <w:p w14:paraId="36225A9A" w14:textId="7B083FAB" w:rsidR="0074355E" w:rsidRPr="0074355E" w:rsidRDefault="0074355E" w:rsidP="0074355E">
      <w:pPr>
        <w:spacing w:after="240"/>
        <w:rPr>
          <w:color w:val="333333"/>
        </w:rPr>
      </w:pPr>
      <w:r w:rsidRPr="0074355E">
        <w:rPr>
          <w:color w:val="333333"/>
        </w:rPr>
        <w:t xml:space="preserve">A National Communication and BUR Project Team Leader (TL) will be recruited by the EA to oversee project implementation, under the UNEP/UNDP supervision.  He/she will be responsible for the overall management of all aspects of the </w:t>
      </w:r>
      <w:r w:rsidR="00EE557B" w:rsidRPr="0074355E">
        <w:rPr>
          <w:color w:val="333333"/>
        </w:rPr>
        <w:t>project and</w:t>
      </w:r>
      <w:r w:rsidRPr="0074355E">
        <w:rPr>
          <w:color w:val="333333"/>
        </w:rPr>
        <w:t xml:space="preserve"> will provide technical assistance to the national technical expert groups.</w:t>
      </w:r>
    </w:p>
    <w:p w14:paraId="5EFA8542" w14:textId="77777777" w:rsidR="0074355E" w:rsidRPr="0074355E" w:rsidRDefault="0074355E" w:rsidP="0074355E">
      <w:pPr>
        <w:spacing w:after="240"/>
        <w:rPr>
          <w:color w:val="333333"/>
        </w:rPr>
      </w:pPr>
      <w:r w:rsidRPr="0074355E">
        <w:rPr>
          <w:color w:val="333333"/>
        </w:rPr>
        <w:t xml:space="preserve">The candidate should be highly motivated, enthusiastic, and capable of working independently.  He/she should have a strong scientific/technical and policy background.  The TL should have experience in preparation of National Communication on Climate Change and/or in other climate change enabling activities.  The ability to work with a wide variety of people from governments, </w:t>
      </w:r>
      <w:r w:rsidRPr="0074355E">
        <w:rPr>
          <w:color w:val="333333"/>
        </w:rPr>
        <w:lastRenderedPageBreak/>
        <w:t>agencies, non-governmental organizations, and research institutions is essential.</w:t>
      </w:r>
    </w:p>
    <w:p w14:paraId="4BD72179" w14:textId="77777777" w:rsidR="0074355E" w:rsidRPr="0074355E" w:rsidRDefault="0074355E" w:rsidP="0074355E">
      <w:pPr>
        <w:spacing w:after="240"/>
        <w:rPr>
          <w:color w:val="333333"/>
        </w:rPr>
      </w:pPr>
      <w:r w:rsidRPr="0074355E">
        <w:rPr>
          <w:color w:val="333333"/>
        </w:rPr>
        <w:t>Duties:</w:t>
      </w:r>
    </w:p>
    <w:p w14:paraId="172BF966" w14:textId="77777777" w:rsidR="0074355E" w:rsidRPr="0074355E" w:rsidRDefault="0074355E" w:rsidP="0074355E">
      <w:pPr>
        <w:spacing w:after="240"/>
        <w:rPr>
          <w:color w:val="333333"/>
        </w:rPr>
      </w:pPr>
      <w:r w:rsidRPr="0074355E">
        <w:rPr>
          <w:color w:val="333333"/>
        </w:rPr>
        <w:t xml:space="preserve">The National Communication and BUR Project Team Leader operates under the overall guidance of the UNDP environment </w:t>
      </w:r>
      <w:proofErr w:type="spellStart"/>
      <w:r w:rsidRPr="0074355E">
        <w:rPr>
          <w:color w:val="333333"/>
        </w:rPr>
        <w:t>Programme</w:t>
      </w:r>
      <w:proofErr w:type="spellEnd"/>
      <w:r w:rsidRPr="0074355E">
        <w:rPr>
          <w:color w:val="333333"/>
        </w:rPr>
        <w:t xml:space="preserve"> specialist and the Manager of the sustainable cities project in collaboration and coordination with international and national consultants, project specialists and organizations.</w:t>
      </w:r>
    </w:p>
    <w:p w14:paraId="0D0B7AC0" w14:textId="77777777" w:rsidR="0074355E" w:rsidRPr="0074355E" w:rsidRDefault="0074355E" w:rsidP="0074355E">
      <w:pPr>
        <w:spacing w:after="240"/>
        <w:rPr>
          <w:color w:val="333333"/>
        </w:rPr>
      </w:pPr>
      <w:r w:rsidRPr="0074355E">
        <w:rPr>
          <w:color w:val="333333"/>
        </w:rPr>
        <w:t>The TL in consultation with NC steering committee will be responsible for the day- to-day management, co-ordination and supervision of the implementation of the project. The coordinator duties will include among others:</w:t>
      </w:r>
    </w:p>
    <w:p w14:paraId="0C70D02D" w14:textId="77777777" w:rsidR="0074355E" w:rsidRPr="0074355E" w:rsidRDefault="0074355E" w:rsidP="0074355E">
      <w:pPr>
        <w:spacing w:after="240"/>
        <w:rPr>
          <w:color w:val="333333"/>
        </w:rPr>
      </w:pPr>
      <w:r w:rsidRPr="0074355E">
        <w:rPr>
          <w:color w:val="333333"/>
        </w:rPr>
        <w:t>Co-ordinate all project activities with heads of technical expert groups, and a range of institutions and agencies, including UNEP, IPCC, UNFCCC secretariat, GEF, and national institutions to ensure smooth and appropriate execution of project activities</w:t>
      </w:r>
    </w:p>
    <w:p w14:paraId="5EEEF935" w14:textId="77777777" w:rsidR="0074355E" w:rsidRPr="0074355E" w:rsidRDefault="0074355E" w:rsidP="0074355E">
      <w:pPr>
        <w:spacing w:after="240"/>
        <w:rPr>
          <w:color w:val="333333"/>
        </w:rPr>
      </w:pPr>
      <w:r w:rsidRPr="0074355E">
        <w:rPr>
          <w:color w:val="333333"/>
        </w:rPr>
        <w:t>Prepare a detailed project workplan and terms of reference for the project consultants</w:t>
      </w:r>
    </w:p>
    <w:p w14:paraId="10DB3C33" w14:textId="77777777" w:rsidR="0074355E" w:rsidRPr="0074355E" w:rsidRDefault="0074355E" w:rsidP="0074355E">
      <w:pPr>
        <w:spacing w:after="240"/>
        <w:rPr>
          <w:color w:val="333333"/>
        </w:rPr>
      </w:pPr>
      <w:r w:rsidRPr="0074355E">
        <w:rPr>
          <w:color w:val="333333"/>
        </w:rPr>
        <w:t>Liaise with the relevant ministries, national and international research institutes, NGOs, and other relevant institutions in order to involve their staff in the project activities, and to gather and disseminate information relevant to the project.</w:t>
      </w:r>
    </w:p>
    <w:p w14:paraId="45A1311E" w14:textId="77777777" w:rsidR="0074355E" w:rsidRPr="0074355E" w:rsidRDefault="0074355E" w:rsidP="0074355E">
      <w:pPr>
        <w:spacing w:after="240"/>
        <w:rPr>
          <w:color w:val="333333"/>
        </w:rPr>
      </w:pPr>
      <w:r w:rsidRPr="0074355E">
        <w:rPr>
          <w:color w:val="333333"/>
        </w:rPr>
        <w:t>Identify, interview and recruit national and international consultants to work for the project.</w:t>
      </w:r>
    </w:p>
    <w:p w14:paraId="53E61567" w14:textId="77777777" w:rsidR="0074355E" w:rsidRPr="0074355E" w:rsidRDefault="0074355E" w:rsidP="0074355E">
      <w:pPr>
        <w:spacing w:after="240"/>
        <w:rPr>
          <w:color w:val="333333"/>
        </w:rPr>
      </w:pPr>
      <w:r w:rsidRPr="0074355E">
        <w:rPr>
          <w:color w:val="333333"/>
        </w:rPr>
        <w:t xml:space="preserve">Promote and establish links with related national and regional projects, and other international </w:t>
      </w:r>
      <w:proofErr w:type="spellStart"/>
      <w:r w:rsidRPr="0074355E">
        <w:rPr>
          <w:color w:val="333333"/>
        </w:rPr>
        <w:t>programmes</w:t>
      </w:r>
      <w:proofErr w:type="spellEnd"/>
      <w:r w:rsidRPr="0074355E">
        <w:rPr>
          <w:color w:val="333333"/>
        </w:rPr>
        <w:t>.</w:t>
      </w:r>
    </w:p>
    <w:p w14:paraId="3CCFF187" w14:textId="77777777" w:rsidR="0074355E" w:rsidRPr="0074355E" w:rsidRDefault="0074355E" w:rsidP="0074355E">
      <w:pPr>
        <w:spacing w:after="240"/>
        <w:rPr>
          <w:color w:val="333333"/>
        </w:rPr>
      </w:pPr>
      <w:r w:rsidRPr="0074355E">
        <w:rPr>
          <w:color w:val="333333"/>
        </w:rPr>
        <w:t>Prepare the periodic progress reports on project implementation and ensure that all national project outputs are sent to UNEP.</w:t>
      </w:r>
    </w:p>
    <w:p w14:paraId="10718B1B" w14:textId="77777777" w:rsidR="0074355E" w:rsidRPr="0074355E" w:rsidRDefault="0074355E" w:rsidP="0074355E">
      <w:pPr>
        <w:spacing w:after="240"/>
        <w:rPr>
          <w:color w:val="333333"/>
        </w:rPr>
      </w:pPr>
      <w:r w:rsidRPr="0074355E">
        <w:rPr>
          <w:color w:val="333333"/>
        </w:rPr>
        <w:t>Manage the project expenditures according to the project budget.</w:t>
      </w:r>
    </w:p>
    <w:p w14:paraId="6EF25416" w14:textId="002412B9" w:rsidR="0074355E" w:rsidRPr="0074355E" w:rsidRDefault="0074355E" w:rsidP="0074355E">
      <w:pPr>
        <w:spacing w:after="240"/>
        <w:rPr>
          <w:color w:val="333333"/>
        </w:rPr>
      </w:pPr>
      <w:r w:rsidRPr="0074355E">
        <w:rPr>
          <w:color w:val="333333"/>
        </w:rPr>
        <w:t xml:space="preserve">Identify training needs of the contracted national consultants and other project </w:t>
      </w:r>
      <w:r w:rsidR="00E92354" w:rsidRPr="0074355E">
        <w:rPr>
          <w:color w:val="333333"/>
        </w:rPr>
        <w:t>stakeholders and</w:t>
      </w:r>
      <w:r w:rsidRPr="0074355E">
        <w:rPr>
          <w:color w:val="333333"/>
        </w:rPr>
        <w:t xml:space="preserve"> identify appropriate courses and trainings for national capacity building.</w:t>
      </w:r>
    </w:p>
    <w:p w14:paraId="6190C28E" w14:textId="77777777" w:rsidR="0074355E" w:rsidRPr="0074355E" w:rsidRDefault="0074355E" w:rsidP="0074355E">
      <w:pPr>
        <w:spacing w:after="240"/>
        <w:rPr>
          <w:color w:val="333333"/>
        </w:rPr>
      </w:pPr>
      <w:r w:rsidRPr="0074355E">
        <w:rPr>
          <w:color w:val="333333"/>
        </w:rPr>
        <w:t>Organize national workshops and trainings according to the project workplan.  Attend, whenever possible, the relevant regional and international workshops, trainings and conferences.</w:t>
      </w:r>
    </w:p>
    <w:p w14:paraId="0984B774" w14:textId="77777777" w:rsidR="0074355E" w:rsidRPr="0074355E" w:rsidRDefault="0074355E" w:rsidP="0074355E">
      <w:pPr>
        <w:spacing w:after="240"/>
        <w:rPr>
          <w:color w:val="333333"/>
        </w:rPr>
      </w:pPr>
      <w:r w:rsidRPr="0074355E">
        <w:rPr>
          <w:color w:val="333333"/>
        </w:rPr>
        <w:t>Review all materials generated during the project</w:t>
      </w:r>
    </w:p>
    <w:p w14:paraId="437E85E7" w14:textId="77777777" w:rsidR="0074355E" w:rsidRPr="0074355E" w:rsidRDefault="0074355E" w:rsidP="0074355E">
      <w:pPr>
        <w:spacing w:after="240"/>
        <w:rPr>
          <w:color w:val="333333"/>
        </w:rPr>
      </w:pPr>
      <w:r w:rsidRPr="0074355E">
        <w:rPr>
          <w:color w:val="333333"/>
        </w:rPr>
        <w:t>Ensure the publication and dissemination of the reports identified as project outputs.</w:t>
      </w:r>
    </w:p>
    <w:p w14:paraId="67E3C190" w14:textId="77777777" w:rsidR="0074355E" w:rsidRPr="0074355E" w:rsidRDefault="0074355E" w:rsidP="0074355E">
      <w:pPr>
        <w:spacing w:after="240"/>
        <w:rPr>
          <w:color w:val="333333"/>
        </w:rPr>
      </w:pPr>
      <w:r w:rsidRPr="0074355E">
        <w:rPr>
          <w:color w:val="333333"/>
        </w:rPr>
        <w:t>Coordinate negotiations on co-operation with Government and financing institutions in order to identify and mobilize sources for the follow-up activities.</w:t>
      </w:r>
    </w:p>
    <w:p w14:paraId="4B3AB1B1" w14:textId="77777777" w:rsidR="0074355E" w:rsidRPr="0074355E" w:rsidRDefault="0074355E" w:rsidP="0074355E">
      <w:pPr>
        <w:spacing w:after="240"/>
        <w:rPr>
          <w:color w:val="333333"/>
        </w:rPr>
      </w:pPr>
      <w:r w:rsidRPr="0074355E">
        <w:rPr>
          <w:color w:val="333333"/>
        </w:rPr>
        <w:t>Qualifications:</w:t>
      </w:r>
    </w:p>
    <w:p w14:paraId="25BFA3ED" w14:textId="4611EE83" w:rsidR="0074355E" w:rsidRPr="0074355E" w:rsidRDefault="0074355E" w:rsidP="0074355E">
      <w:pPr>
        <w:spacing w:after="240"/>
        <w:rPr>
          <w:color w:val="333333"/>
        </w:rPr>
      </w:pPr>
      <w:r w:rsidRPr="0074355E">
        <w:rPr>
          <w:color w:val="333333"/>
        </w:rPr>
        <w:t xml:space="preserve">An advanced degree (at least MSc. or Ph.D.) in environmental science or </w:t>
      </w:r>
      <w:r w:rsidR="00E92354" w:rsidRPr="0074355E">
        <w:rPr>
          <w:color w:val="333333"/>
        </w:rPr>
        <w:t>another</w:t>
      </w:r>
      <w:r w:rsidRPr="0074355E">
        <w:rPr>
          <w:color w:val="333333"/>
        </w:rPr>
        <w:t xml:space="preserve"> related field</w:t>
      </w:r>
    </w:p>
    <w:p w14:paraId="44007FA8" w14:textId="77777777" w:rsidR="0074355E" w:rsidRPr="0074355E" w:rsidRDefault="0074355E" w:rsidP="0074355E">
      <w:pPr>
        <w:spacing w:after="240"/>
        <w:rPr>
          <w:color w:val="333333"/>
        </w:rPr>
      </w:pPr>
      <w:r w:rsidRPr="0074355E">
        <w:rPr>
          <w:color w:val="333333"/>
        </w:rPr>
        <w:t>Relevant experience in the field of climate change</w:t>
      </w:r>
    </w:p>
    <w:p w14:paraId="622E3196" w14:textId="77777777" w:rsidR="0074355E" w:rsidRPr="0074355E" w:rsidRDefault="0074355E" w:rsidP="0074355E">
      <w:pPr>
        <w:spacing w:after="240"/>
        <w:rPr>
          <w:color w:val="333333"/>
        </w:rPr>
      </w:pPr>
      <w:r w:rsidRPr="0074355E">
        <w:rPr>
          <w:color w:val="333333"/>
        </w:rPr>
        <w:t>Familiarity with national communications, and with international negotiations and processes under the UNFCCC</w:t>
      </w:r>
    </w:p>
    <w:p w14:paraId="2131345D" w14:textId="77777777" w:rsidR="0074355E" w:rsidRPr="0074355E" w:rsidRDefault="0074355E" w:rsidP="0074355E">
      <w:pPr>
        <w:spacing w:after="240"/>
        <w:rPr>
          <w:color w:val="333333"/>
        </w:rPr>
      </w:pPr>
      <w:r w:rsidRPr="0074355E">
        <w:rPr>
          <w:color w:val="333333"/>
        </w:rPr>
        <w:lastRenderedPageBreak/>
        <w:t>Substantial experience in government and in interdepartmental procedures</w:t>
      </w:r>
    </w:p>
    <w:p w14:paraId="77B2AAB3" w14:textId="77777777" w:rsidR="0074355E" w:rsidRPr="0074355E" w:rsidRDefault="0074355E" w:rsidP="0074355E">
      <w:pPr>
        <w:spacing w:after="240"/>
        <w:rPr>
          <w:color w:val="333333"/>
        </w:rPr>
      </w:pPr>
      <w:r w:rsidRPr="0074355E">
        <w:rPr>
          <w:color w:val="333333"/>
        </w:rPr>
        <w:t>Familiarity with computers and world processing</w:t>
      </w:r>
    </w:p>
    <w:p w14:paraId="1C4B89D8" w14:textId="77777777" w:rsidR="0074355E" w:rsidRPr="0074355E" w:rsidRDefault="0074355E" w:rsidP="0074355E">
      <w:pPr>
        <w:spacing w:after="240"/>
        <w:rPr>
          <w:color w:val="333333"/>
        </w:rPr>
      </w:pPr>
      <w:r w:rsidRPr="0074355E">
        <w:rPr>
          <w:color w:val="333333"/>
        </w:rPr>
        <w:t>Good command of national and UN and UN official language</w:t>
      </w:r>
    </w:p>
    <w:p w14:paraId="5E9247B0" w14:textId="77777777" w:rsidR="0074355E" w:rsidRPr="0074355E" w:rsidRDefault="0074355E" w:rsidP="0074355E">
      <w:pPr>
        <w:spacing w:after="240"/>
        <w:rPr>
          <w:color w:val="333333"/>
        </w:rPr>
      </w:pPr>
      <w:r w:rsidRPr="0074355E">
        <w:rPr>
          <w:color w:val="333333"/>
        </w:rPr>
        <w:t>Duty Station: The project office will be housed at the offices of the EA</w:t>
      </w:r>
    </w:p>
    <w:p w14:paraId="6AC5C5C4" w14:textId="77777777" w:rsidR="00E13A7A" w:rsidRDefault="00E13A7A" w:rsidP="0074355E">
      <w:pPr>
        <w:spacing w:after="240"/>
        <w:rPr>
          <w:b/>
          <w:color w:val="333333"/>
        </w:rPr>
      </w:pPr>
    </w:p>
    <w:p w14:paraId="7976B416" w14:textId="39436D52" w:rsidR="0074355E" w:rsidRPr="001B1E2E" w:rsidRDefault="0074355E" w:rsidP="0074355E">
      <w:pPr>
        <w:spacing w:after="240"/>
        <w:rPr>
          <w:b/>
          <w:color w:val="333333"/>
        </w:rPr>
      </w:pPr>
      <w:r w:rsidRPr="001B1E2E">
        <w:rPr>
          <w:b/>
          <w:color w:val="333333"/>
        </w:rPr>
        <w:t>PROJECT ASSISTANT</w:t>
      </w:r>
    </w:p>
    <w:p w14:paraId="59E7A22F" w14:textId="77777777" w:rsidR="0074355E" w:rsidRPr="0074355E" w:rsidRDefault="0074355E" w:rsidP="0074355E">
      <w:pPr>
        <w:spacing w:after="240"/>
        <w:rPr>
          <w:color w:val="333333"/>
        </w:rPr>
      </w:pPr>
      <w:r w:rsidRPr="0074355E">
        <w:rPr>
          <w:color w:val="333333"/>
        </w:rPr>
        <w:t>Organizational context:</w:t>
      </w:r>
      <w:r w:rsidRPr="0074355E">
        <w:rPr>
          <w:color w:val="333333"/>
        </w:rPr>
        <w:tab/>
        <w:t>The project assistant will work in the project implementation unit, which provides support for the projects in UNDP Turkmenistan</w:t>
      </w:r>
    </w:p>
    <w:p w14:paraId="2645B806" w14:textId="77777777" w:rsidR="0074355E" w:rsidRPr="0074355E" w:rsidRDefault="0074355E" w:rsidP="0074355E">
      <w:pPr>
        <w:spacing w:after="240"/>
        <w:rPr>
          <w:color w:val="333333"/>
        </w:rPr>
      </w:pPr>
      <w:r w:rsidRPr="0074355E">
        <w:rPr>
          <w:color w:val="333333"/>
        </w:rPr>
        <w:t>I.</w:t>
      </w:r>
      <w:r w:rsidRPr="0074355E">
        <w:rPr>
          <w:color w:val="333333"/>
        </w:rPr>
        <w:tab/>
        <w:t>Background:</w:t>
      </w:r>
    </w:p>
    <w:p w14:paraId="5BB17494" w14:textId="77777777" w:rsidR="0074355E" w:rsidRPr="0074355E" w:rsidRDefault="0074355E" w:rsidP="0074355E">
      <w:pPr>
        <w:spacing w:after="240"/>
        <w:rPr>
          <w:color w:val="333333"/>
        </w:rPr>
      </w:pPr>
      <w:r w:rsidRPr="0074355E">
        <w:rPr>
          <w:color w:val="333333"/>
        </w:rPr>
        <w:t xml:space="preserve">The new UNDP strategy (Country </w:t>
      </w:r>
      <w:proofErr w:type="spellStart"/>
      <w:r w:rsidRPr="0074355E">
        <w:rPr>
          <w:color w:val="333333"/>
        </w:rPr>
        <w:t>Programme</w:t>
      </w:r>
      <w:proofErr w:type="spellEnd"/>
      <w:r w:rsidRPr="0074355E">
        <w:rPr>
          <w:color w:val="333333"/>
        </w:rPr>
        <w:t xml:space="preserve"> for 2016-2020) focuses on Low emission development, Climate Change Adaptation, Data revolution, and Rule of Law and Economic Diversification. It will be contributing to the Government and United Nations Partnership for Development 2016-2020, </w:t>
      </w:r>
      <w:proofErr w:type="gramStart"/>
      <w:r w:rsidRPr="0074355E">
        <w:rPr>
          <w:color w:val="333333"/>
        </w:rPr>
        <w:t>in particular to</w:t>
      </w:r>
      <w:proofErr w:type="gramEnd"/>
      <w:r w:rsidRPr="0074355E">
        <w:rPr>
          <w:color w:val="333333"/>
        </w:rPr>
        <w:t xml:space="preserve"> its intended results:</w:t>
      </w:r>
    </w:p>
    <w:p w14:paraId="41D226A9" w14:textId="1B282869" w:rsidR="0074355E" w:rsidRPr="0074355E" w:rsidRDefault="0074355E" w:rsidP="0074355E">
      <w:pPr>
        <w:spacing w:after="240"/>
        <w:rPr>
          <w:color w:val="333333"/>
        </w:rPr>
      </w:pPr>
      <w:r w:rsidRPr="0074355E">
        <w:rPr>
          <w:color w:val="333333"/>
        </w:rPr>
        <w:t>1.</w:t>
      </w:r>
      <w:r w:rsidRPr="0074355E">
        <w:rPr>
          <w:color w:val="333333"/>
        </w:rPr>
        <w:tab/>
        <w:t>Outcome “</w:t>
      </w:r>
      <w:r w:rsidR="00E92354" w:rsidRPr="0074355E">
        <w:rPr>
          <w:color w:val="333333"/>
        </w:rPr>
        <w:t>The national</w:t>
      </w:r>
      <w:r w:rsidRPr="0074355E">
        <w:rPr>
          <w:color w:val="333333"/>
        </w:rPr>
        <w:t xml:space="preserve"> policy, legislative and institutional frameworks are aligned to reduce greenhouse gas emissions through promoting sustainable practices on energy efficiency, the use of renewables, urban development and waste management".</w:t>
      </w:r>
    </w:p>
    <w:p w14:paraId="3621F384" w14:textId="77777777" w:rsidR="0074355E" w:rsidRPr="0074355E" w:rsidRDefault="0074355E" w:rsidP="0074355E">
      <w:pPr>
        <w:spacing w:after="240"/>
        <w:rPr>
          <w:color w:val="333333"/>
        </w:rPr>
      </w:pPr>
      <w:r w:rsidRPr="0074355E">
        <w:rPr>
          <w:color w:val="333333"/>
        </w:rPr>
        <w:t>2.</w:t>
      </w:r>
      <w:r w:rsidRPr="0074355E">
        <w:rPr>
          <w:color w:val="333333"/>
        </w:rPr>
        <w:tab/>
        <w:t>Outcome “The national policy, legislative and institutional frameworks is responsive to climate change issues by promoting climate resilience, adaptation, climate risk management and disaster risk reduction measures at sector and community level”.</w:t>
      </w:r>
    </w:p>
    <w:p w14:paraId="4F87EBCA" w14:textId="77777777" w:rsidR="0074355E" w:rsidRPr="0074355E" w:rsidRDefault="0074355E" w:rsidP="0074355E">
      <w:pPr>
        <w:spacing w:after="240"/>
        <w:rPr>
          <w:color w:val="333333"/>
        </w:rPr>
      </w:pPr>
      <w:r w:rsidRPr="0074355E">
        <w:rPr>
          <w:color w:val="333333"/>
        </w:rPr>
        <w:t>3.</w:t>
      </w:r>
      <w:r w:rsidRPr="0074355E">
        <w:rPr>
          <w:color w:val="333333"/>
        </w:rPr>
        <w:tab/>
        <w:t xml:space="preserve">Outcome, “State institutions implement and monitor laws, national </w:t>
      </w:r>
      <w:proofErr w:type="spellStart"/>
      <w:r w:rsidRPr="0074355E">
        <w:rPr>
          <w:color w:val="333333"/>
        </w:rPr>
        <w:t>programmes</w:t>
      </w:r>
      <w:proofErr w:type="spellEnd"/>
      <w:r w:rsidRPr="0074355E">
        <w:rPr>
          <w:color w:val="333333"/>
        </w:rPr>
        <w:t>, and strategies in a participatory manner and in line with the country’s human rights commitments” and to the PFD outcome “Strategies and simplified regulations are in place to promote high quality inclusive employment through sustainable economic diversification”</w:t>
      </w:r>
    </w:p>
    <w:p w14:paraId="2C6D803F" w14:textId="77777777" w:rsidR="0074355E" w:rsidRPr="0074355E" w:rsidRDefault="0074355E" w:rsidP="0074355E">
      <w:pPr>
        <w:spacing w:after="240"/>
        <w:rPr>
          <w:color w:val="333333"/>
        </w:rPr>
      </w:pPr>
      <w:r w:rsidRPr="0074355E">
        <w:rPr>
          <w:color w:val="333333"/>
        </w:rPr>
        <w:t>4.</w:t>
      </w:r>
      <w:r w:rsidRPr="0074355E">
        <w:rPr>
          <w:color w:val="333333"/>
        </w:rPr>
        <w:tab/>
        <w:t xml:space="preserve">Outcome “Quality data, aligned with international standards, are available to policy makers, legislators, and the interested public to monitor the major goals of National </w:t>
      </w:r>
      <w:proofErr w:type="spellStart"/>
      <w:r w:rsidRPr="0074355E">
        <w:rPr>
          <w:color w:val="333333"/>
        </w:rPr>
        <w:t>Programmes</w:t>
      </w:r>
      <w:proofErr w:type="spellEnd"/>
      <w:r w:rsidRPr="0074355E">
        <w:rPr>
          <w:color w:val="333333"/>
        </w:rPr>
        <w:t xml:space="preserve">, the post-2015 SDGs, and PFD and to formulate new national strategies and </w:t>
      </w:r>
      <w:proofErr w:type="spellStart"/>
      <w:r w:rsidRPr="0074355E">
        <w:rPr>
          <w:color w:val="333333"/>
        </w:rPr>
        <w:t>programmes</w:t>
      </w:r>
      <w:proofErr w:type="spellEnd"/>
      <w:r w:rsidRPr="0074355E">
        <w:rPr>
          <w:color w:val="333333"/>
        </w:rPr>
        <w:t>”.</w:t>
      </w:r>
    </w:p>
    <w:p w14:paraId="7FDDBEE2" w14:textId="4F488C90" w:rsidR="0074355E" w:rsidRPr="0074355E" w:rsidRDefault="0074355E" w:rsidP="0074355E">
      <w:pPr>
        <w:spacing w:after="240"/>
        <w:rPr>
          <w:color w:val="333333"/>
        </w:rPr>
      </w:pPr>
      <w:r w:rsidRPr="0074355E">
        <w:rPr>
          <w:color w:val="333333"/>
        </w:rPr>
        <w:t xml:space="preserve">To achieve these results UNDP will support the implementation of </w:t>
      </w:r>
      <w:proofErr w:type="gramStart"/>
      <w:r w:rsidRPr="0074355E">
        <w:rPr>
          <w:color w:val="333333"/>
        </w:rPr>
        <w:t>a number of</w:t>
      </w:r>
      <w:proofErr w:type="gramEnd"/>
      <w:r w:rsidRPr="0074355E">
        <w:rPr>
          <w:color w:val="333333"/>
        </w:rPr>
        <w:t xml:space="preserve"> projects that will aim to attain outputs envisaged under the country </w:t>
      </w:r>
      <w:proofErr w:type="spellStart"/>
      <w:r w:rsidRPr="0074355E">
        <w:rPr>
          <w:color w:val="333333"/>
        </w:rPr>
        <w:t>programme</w:t>
      </w:r>
      <w:proofErr w:type="spellEnd"/>
      <w:r w:rsidRPr="0074355E">
        <w:rPr>
          <w:color w:val="333333"/>
        </w:rPr>
        <w:t xml:space="preserve"> document and its action plan (www.tm.undp.org). Ongoing projects will </w:t>
      </w:r>
      <w:r w:rsidR="00E92354" w:rsidRPr="0074355E">
        <w:rPr>
          <w:color w:val="333333"/>
        </w:rPr>
        <w:t>continue,</w:t>
      </w:r>
      <w:r w:rsidRPr="0074355E">
        <w:rPr>
          <w:color w:val="333333"/>
        </w:rPr>
        <w:t xml:space="preserve"> and new projects will be formulated and implemented throughout the proposed period of 2016-2020.</w:t>
      </w:r>
    </w:p>
    <w:p w14:paraId="4CF4B030" w14:textId="77777777" w:rsidR="0074355E" w:rsidRPr="0074355E" w:rsidRDefault="0074355E" w:rsidP="0074355E">
      <w:pPr>
        <w:spacing w:after="240"/>
        <w:rPr>
          <w:color w:val="333333"/>
        </w:rPr>
      </w:pPr>
      <w:r w:rsidRPr="0074355E">
        <w:rPr>
          <w:color w:val="333333"/>
        </w:rPr>
        <w:t xml:space="preserve">The UNDP office established a structure, Project implementation unit, which is providing finance, procurement, and other administrative services to the project management in order to reach project objectives and implement project work plans. The project implementation unit consists of a team of individuals, who perform a set of specific duties in accordance with UNDP </w:t>
      </w:r>
      <w:proofErr w:type="spellStart"/>
      <w:r w:rsidRPr="0074355E">
        <w:rPr>
          <w:color w:val="333333"/>
        </w:rPr>
        <w:t>Programme</w:t>
      </w:r>
      <w:proofErr w:type="spellEnd"/>
      <w:r w:rsidRPr="0074355E">
        <w:rPr>
          <w:color w:val="333333"/>
        </w:rPr>
        <w:t xml:space="preserve"> and Operations Policies and Procedures (POPP) related to project management support. These duties include but are not limited to project financial and budget management, actions aimed at procuring goods and services, organization of project events, maintenance of project records, inventory, other administrative support required by the project management.</w:t>
      </w:r>
    </w:p>
    <w:p w14:paraId="62180145" w14:textId="77777777" w:rsidR="0074355E" w:rsidRPr="0074355E" w:rsidRDefault="0074355E" w:rsidP="0074355E">
      <w:pPr>
        <w:spacing w:after="240"/>
        <w:rPr>
          <w:color w:val="333333"/>
        </w:rPr>
      </w:pPr>
      <w:r w:rsidRPr="0074355E">
        <w:rPr>
          <w:color w:val="333333"/>
        </w:rPr>
        <w:lastRenderedPageBreak/>
        <w:t>The present position focuses on the procurement processes of the NIM/DIM projects.</w:t>
      </w:r>
    </w:p>
    <w:p w14:paraId="622659DF" w14:textId="2D453E77" w:rsidR="0074355E" w:rsidRPr="0074355E" w:rsidRDefault="0074355E" w:rsidP="0074355E">
      <w:pPr>
        <w:spacing w:after="240"/>
        <w:rPr>
          <w:color w:val="333333"/>
        </w:rPr>
      </w:pPr>
      <w:r w:rsidRPr="0074355E">
        <w:rPr>
          <w:color w:val="333333"/>
        </w:rPr>
        <w:t xml:space="preserve"> II.</w:t>
      </w:r>
      <w:r w:rsidRPr="0074355E">
        <w:rPr>
          <w:color w:val="333333"/>
        </w:rPr>
        <w:tab/>
        <w:t xml:space="preserve">Tasks and Responsibilities: </w:t>
      </w:r>
    </w:p>
    <w:p w14:paraId="7452AC35" w14:textId="77777777" w:rsidR="0074355E" w:rsidRPr="0074355E" w:rsidRDefault="0074355E" w:rsidP="0074355E">
      <w:pPr>
        <w:spacing w:after="240"/>
        <w:rPr>
          <w:color w:val="333333"/>
        </w:rPr>
      </w:pPr>
      <w:r w:rsidRPr="0074355E">
        <w:rPr>
          <w:color w:val="333333"/>
        </w:rPr>
        <w:t xml:space="preserve">Under the overall guidance and direct supervision of the head of project implementation unit, the Project Assistant is responsible for provision of administrative functions.  The Project Assistant will work in close coordination assigned project managers to fully support project managers in implementation of all project activities. The direct supervisor will feed inputs from project managers in SC Performance Evaluation. </w:t>
      </w:r>
    </w:p>
    <w:p w14:paraId="22A5522F" w14:textId="77777777" w:rsidR="0074355E" w:rsidRPr="0074355E" w:rsidRDefault="0074355E" w:rsidP="0074355E">
      <w:pPr>
        <w:spacing w:after="240"/>
        <w:rPr>
          <w:color w:val="333333"/>
        </w:rPr>
      </w:pPr>
      <w:r w:rsidRPr="0074355E">
        <w:rPr>
          <w:color w:val="333333"/>
        </w:rPr>
        <w:t>Summary of key functions:</w:t>
      </w:r>
    </w:p>
    <w:p w14:paraId="3B4EA253" w14:textId="77777777" w:rsidR="0074355E" w:rsidRPr="0074355E" w:rsidRDefault="0074355E" w:rsidP="0074355E">
      <w:pPr>
        <w:spacing w:after="240"/>
        <w:rPr>
          <w:color w:val="333333"/>
        </w:rPr>
      </w:pPr>
      <w:r w:rsidRPr="0074355E">
        <w:rPr>
          <w:color w:val="333333"/>
        </w:rPr>
        <w:t></w:t>
      </w:r>
      <w:r w:rsidRPr="0074355E">
        <w:rPr>
          <w:color w:val="333333"/>
        </w:rPr>
        <w:tab/>
        <w:t>Provide effective financial services and assist in project budget management;</w:t>
      </w:r>
    </w:p>
    <w:p w14:paraId="52B62E68" w14:textId="77777777" w:rsidR="0074355E" w:rsidRPr="0074355E" w:rsidRDefault="0074355E" w:rsidP="0074355E">
      <w:pPr>
        <w:spacing w:after="240"/>
        <w:rPr>
          <w:color w:val="333333"/>
        </w:rPr>
      </w:pPr>
      <w:r w:rsidRPr="0074355E">
        <w:rPr>
          <w:color w:val="333333"/>
        </w:rPr>
        <w:t></w:t>
      </w:r>
      <w:r w:rsidRPr="0074355E">
        <w:rPr>
          <w:color w:val="333333"/>
        </w:rPr>
        <w:tab/>
        <w:t>Provide logistical services and event arrangement and management;</w:t>
      </w:r>
    </w:p>
    <w:p w14:paraId="321F26F8" w14:textId="77777777" w:rsidR="0074355E" w:rsidRPr="0074355E" w:rsidRDefault="0074355E" w:rsidP="0074355E">
      <w:pPr>
        <w:spacing w:after="240"/>
        <w:rPr>
          <w:color w:val="333333"/>
        </w:rPr>
      </w:pPr>
      <w:r w:rsidRPr="0074355E">
        <w:rPr>
          <w:color w:val="333333"/>
        </w:rPr>
        <w:t></w:t>
      </w:r>
      <w:r w:rsidRPr="0074355E">
        <w:rPr>
          <w:color w:val="333333"/>
        </w:rPr>
        <w:tab/>
        <w:t>Provide procurement services;</w:t>
      </w:r>
    </w:p>
    <w:p w14:paraId="7026D41A" w14:textId="77777777" w:rsidR="0074355E" w:rsidRPr="0074355E" w:rsidRDefault="0074355E" w:rsidP="0074355E">
      <w:pPr>
        <w:spacing w:after="240"/>
        <w:rPr>
          <w:color w:val="333333"/>
        </w:rPr>
      </w:pPr>
      <w:r w:rsidRPr="0074355E">
        <w:rPr>
          <w:color w:val="333333"/>
        </w:rPr>
        <w:t></w:t>
      </w:r>
      <w:r w:rsidRPr="0074355E">
        <w:rPr>
          <w:color w:val="333333"/>
        </w:rPr>
        <w:tab/>
        <w:t>Provide administrative services;</w:t>
      </w:r>
    </w:p>
    <w:p w14:paraId="1CA3EBC0" w14:textId="77777777" w:rsidR="0074355E" w:rsidRPr="0074355E" w:rsidRDefault="0074355E" w:rsidP="0074355E">
      <w:pPr>
        <w:spacing w:after="240"/>
        <w:rPr>
          <w:color w:val="333333"/>
        </w:rPr>
      </w:pPr>
    </w:p>
    <w:p w14:paraId="5797D36E" w14:textId="77777777" w:rsidR="0074355E" w:rsidRPr="0074355E" w:rsidRDefault="0074355E" w:rsidP="0074355E">
      <w:pPr>
        <w:spacing w:after="240"/>
        <w:rPr>
          <w:color w:val="333333"/>
        </w:rPr>
      </w:pPr>
      <w:r w:rsidRPr="0074355E">
        <w:rPr>
          <w:color w:val="333333"/>
        </w:rPr>
        <w:t>III.</w:t>
      </w:r>
      <w:r w:rsidRPr="0074355E">
        <w:rPr>
          <w:color w:val="333333"/>
        </w:rPr>
        <w:tab/>
        <w:t>Specific Responsibilities</w:t>
      </w:r>
    </w:p>
    <w:p w14:paraId="1A5BAB6A" w14:textId="77777777" w:rsidR="0074355E" w:rsidRPr="0074355E" w:rsidRDefault="0074355E" w:rsidP="0074355E">
      <w:pPr>
        <w:spacing w:after="240"/>
        <w:rPr>
          <w:color w:val="333333"/>
        </w:rPr>
      </w:pPr>
      <w:r w:rsidRPr="0074355E">
        <w:rPr>
          <w:color w:val="333333"/>
        </w:rPr>
        <w:t>1.</w:t>
      </w:r>
      <w:r w:rsidRPr="0074355E">
        <w:rPr>
          <w:color w:val="333333"/>
        </w:rPr>
        <w:tab/>
        <w:t>Ensure provision of effective financial services and assistance in project budget management, focusing on achievement of the following results:</w:t>
      </w:r>
    </w:p>
    <w:p w14:paraId="49CBB7D5" w14:textId="77777777" w:rsidR="0074355E" w:rsidRPr="0074355E" w:rsidRDefault="0074355E" w:rsidP="0074355E">
      <w:pPr>
        <w:spacing w:after="240"/>
        <w:rPr>
          <w:color w:val="333333"/>
        </w:rPr>
      </w:pPr>
      <w:r w:rsidRPr="0074355E">
        <w:rPr>
          <w:color w:val="333333"/>
        </w:rPr>
        <w:t>•</w:t>
      </w:r>
      <w:r w:rsidRPr="0074355E">
        <w:rPr>
          <w:color w:val="333333"/>
        </w:rPr>
        <w:tab/>
        <w:t>Create non-PO vouchers; check that vouchers processed, matched and completed, transactions are correctly recorded and posted in Atlas;</w:t>
      </w:r>
    </w:p>
    <w:p w14:paraId="2758344E" w14:textId="77777777" w:rsidR="0074355E" w:rsidRPr="0074355E" w:rsidRDefault="0074355E" w:rsidP="0074355E">
      <w:pPr>
        <w:spacing w:after="240"/>
        <w:rPr>
          <w:color w:val="333333"/>
        </w:rPr>
      </w:pPr>
      <w:r w:rsidRPr="0074355E">
        <w:rPr>
          <w:color w:val="333333"/>
        </w:rPr>
        <w:t>•</w:t>
      </w:r>
      <w:r w:rsidRPr="0074355E">
        <w:rPr>
          <w:color w:val="333333"/>
        </w:rPr>
        <w:tab/>
        <w:t>Ensure timely corrective actions on un-posted vouchers, including the vouchers with budget check errors, match exceptions, unapproved vouchers;</w:t>
      </w:r>
    </w:p>
    <w:p w14:paraId="7DDB6A93" w14:textId="77777777" w:rsidR="0074355E" w:rsidRPr="0074355E" w:rsidRDefault="0074355E" w:rsidP="0074355E">
      <w:pPr>
        <w:spacing w:after="240"/>
        <w:rPr>
          <w:color w:val="333333"/>
        </w:rPr>
      </w:pPr>
      <w:r w:rsidRPr="0074355E">
        <w:rPr>
          <w:color w:val="333333"/>
        </w:rPr>
        <w:t>•</w:t>
      </w:r>
      <w:r w:rsidRPr="0074355E">
        <w:rPr>
          <w:color w:val="333333"/>
        </w:rPr>
        <w:tab/>
        <w:t xml:space="preserve"> Prepare requests for direct payments, ensuring provision of required supporting documentation, provide timely feedback and follow up on the status of submitted payments; </w:t>
      </w:r>
    </w:p>
    <w:p w14:paraId="65948C3A" w14:textId="77777777" w:rsidR="0074355E" w:rsidRPr="0074355E" w:rsidRDefault="0074355E" w:rsidP="0074355E">
      <w:pPr>
        <w:spacing w:after="240"/>
        <w:rPr>
          <w:color w:val="333333"/>
        </w:rPr>
      </w:pPr>
      <w:r w:rsidRPr="0074355E">
        <w:rPr>
          <w:color w:val="333333"/>
        </w:rPr>
        <w:t>•</w:t>
      </w:r>
      <w:r w:rsidRPr="0074355E">
        <w:rPr>
          <w:color w:val="333333"/>
        </w:rPr>
        <w:tab/>
        <w:t>Ensure timely submission of correctly completed travel claims;</w:t>
      </w:r>
    </w:p>
    <w:p w14:paraId="0ED46C75" w14:textId="77777777" w:rsidR="0074355E" w:rsidRPr="0074355E" w:rsidRDefault="0074355E" w:rsidP="0074355E">
      <w:pPr>
        <w:spacing w:after="240"/>
        <w:rPr>
          <w:color w:val="333333"/>
        </w:rPr>
      </w:pPr>
      <w:r w:rsidRPr="0074355E">
        <w:rPr>
          <w:color w:val="333333"/>
        </w:rPr>
        <w:t>•</w:t>
      </w:r>
      <w:r w:rsidRPr="0074355E">
        <w:rPr>
          <w:color w:val="333333"/>
        </w:rPr>
        <w:tab/>
        <w:t>Undertake cost estimates for different activities according to the needs of projects;</w:t>
      </w:r>
    </w:p>
    <w:p w14:paraId="065180C0" w14:textId="77777777" w:rsidR="0074355E" w:rsidRPr="0074355E" w:rsidRDefault="0074355E" w:rsidP="0074355E">
      <w:pPr>
        <w:spacing w:after="240"/>
        <w:rPr>
          <w:color w:val="333333"/>
        </w:rPr>
      </w:pPr>
      <w:r w:rsidRPr="0074355E">
        <w:rPr>
          <w:color w:val="333333"/>
        </w:rPr>
        <w:t>•</w:t>
      </w:r>
      <w:r w:rsidRPr="0074355E">
        <w:rPr>
          <w:color w:val="333333"/>
        </w:rPr>
        <w:tab/>
        <w:t xml:space="preserve"> Assist in developing detailed project budgets for all activities and outputs;</w:t>
      </w:r>
    </w:p>
    <w:p w14:paraId="7FC4FAB9" w14:textId="77777777" w:rsidR="0074355E" w:rsidRPr="0074355E" w:rsidRDefault="0074355E" w:rsidP="0074355E">
      <w:pPr>
        <w:spacing w:after="240"/>
        <w:rPr>
          <w:color w:val="333333"/>
        </w:rPr>
      </w:pPr>
      <w:r w:rsidRPr="0074355E">
        <w:rPr>
          <w:color w:val="333333"/>
        </w:rPr>
        <w:t>•</w:t>
      </w:r>
      <w:r w:rsidRPr="0074355E">
        <w:rPr>
          <w:color w:val="333333"/>
        </w:rPr>
        <w:tab/>
        <w:t>Monitor project budget in terms of expenditures according to the work plan;</w:t>
      </w:r>
    </w:p>
    <w:p w14:paraId="42D37528" w14:textId="77777777" w:rsidR="0074355E" w:rsidRPr="0074355E" w:rsidRDefault="0074355E" w:rsidP="0074355E">
      <w:pPr>
        <w:spacing w:after="240"/>
        <w:rPr>
          <w:color w:val="333333"/>
        </w:rPr>
      </w:pPr>
      <w:r w:rsidRPr="0074355E">
        <w:rPr>
          <w:color w:val="333333"/>
        </w:rPr>
        <w:t>•</w:t>
      </w:r>
      <w:r w:rsidRPr="0074355E">
        <w:rPr>
          <w:color w:val="333333"/>
        </w:rPr>
        <w:tab/>
        <w:t xml:space="preserve">Assist in preparing quarterly expenditure reports; </w:t>
      </w:r>
    </w:p>
    <w:p w14:paraId="4542533A" w14:textId="77777777" w:rsidR="0074355E" w:rsidRPr="0074355E" w:rsidRDefault="0074355E" w:rsidP="0074355E">
      <w:pPr>
        <w:spacing w:after="240"/>
        <w:rPr>
          <w:color w:val="333333"/>
        </w:rPr>
      </w:pPr>
      <w:r w:rsidRPr="0074355E">
        <w:rPr>
          <w:color w:val="333333"/>
        </w:rPr>
        <w:t>•</w:t>
      </w:r>
      <w:r w:rsidRPr="0074355E">
        <w:rPr>
          <w:color w:val="333333"/>
        </w:rPr>
        <w:tab/>
        <w:t>Provide detailed information on finance issues during project audit exercise;</w:t>
      </w:r>
    </w:p>
    <w:p w14:paraId="1C7FADCA" w14:textId="77777777" w:rsidR="0074355E" w:rsidRPr="0074355E" w:rsidRDefault="0074355E" w:rsidP="0074355E">
      <w:pPr>
        <w:spacing w:after="240"/>
        <w:rPr>
          <w:color w:val="333333"/>
        </w:rPr>
      </w:pPr>
    </w:p>
    <w:p w14:paraId="693AF06D" w14:textId="77777777" w:rsidR="0074355E" w:rsidRPr="0074355E" w:rsidRDefault="0074355E" w:rsidP="0074355E">
      <w:pPr>
        <w:spacing w:after="240"/>
        <w:rPr>
          <w:color w:val="333333"/>
        </w:rPr>
      </w:pPr>
      <w:r w:rsidRPr="0074355E">
        <w:rPr>
          <w:color w:val="333333"/>
        </w:rPr>
        <w:t>2.  Provide effective logistical services to project, focusing on achievement of the following results:</w:t>
      </w:r>
    </w:p>
    <w:p w14:paraId="152681D5" w14:textId="77777777" w:rsidR="0074355E" w:rsidRPr="0074355E" w:rsidRDefault="0074355E" w:rsidP="0074355E">
      <w:pPr>
        <w:spacing w:after="240"/>
        <w:rPr>
          <w:color w:val="333333"/>
        </w:rPr>
      </w:pPr>
      <w:r w:rsidRPr="0074355E">
        <w:rPr>
          <w:color w:val="333333"/>
        </w:rPr>
        <w:t>•</w:t>
      </w:r>
      <w:r w:rsidRPr="0074355E">
        <w:rPr>
          <w:color w:val="333333"/>
        </w:rPr>
        <w:tab/>
        <w:t xml:space="preserve">Assist project personnel and national/ international consultants to arrange travel within </w:t>
      </w:r>
      <w:r w:rsidRPr="0074355E">
        <w:rPr>
          <w:color w:val="333333"/>
        </w:rPr>
        <w:lastRenderedPageBreak/>
        <w:t xml:space="preserve">and outside Turkmenistan; more specifically support in development of itinerary, ticket booking/purchasing, arrangement of hotel reservation/apartment, transportation, translation/interpretation services; </w:t>
      </w:r>
    </w:p>
    <w:p w14:paraId="014F8201" w14:textId="77777777" w:rsidR="0074355E" w:rsidRPr="0074355E" w:rsidRDefault="0074355E" w:rsidP="0074355E">
      <w:pPr>
        <w:spacing w:after="240"/>
        <w:rPr>
          <w:color w:val="333333"/>
        </w:rPr>
      </w:pPr>
      <w:r w:rsidRPr="0074355E">
        <w:rPr>
          <w:color w:val="333333"/>
        </w:rPr>
        <w:t>•</w:t>
      </w:r>
      <w:r w:rsidRPr="0074355E">
        <w:rPr>
          <w:color w:val="333333"/>
        </w:rPr>
        <w:tab/>
        <w:t>In coordination with Project Manager and UNDP office arrange preparation of visas for and timely registration of coming visitors making sure that visitors are aware of visas and registration procedures;</w:t>
      </w:r>
    </w:p>
    <w:p w14:paraId="623B07A0" w14:textId="77777777" w:rsidR="0074355E" w:rsidRPr="0074355E" w:rsidRDefault="0074355E" w:rsidP="0074355E">
      <w:pPr>
        <w:spacing w:after="240"/>
        <w:rPr>
          <w:color w:val="333333"/>
        </w:rPr>
      </w:pPr>
      <w:r w:rsidRPr="0074355E">
        <w:rPr>
          <w:color w:val="333333"/>
        </w:rPr>
        <w:t>•</w:t>
      </w:r>
      <w:r w:rsidRPr="0074355E">
        <w:rPr>
          <w:color w:val="333333"/>
        </w:rPr>
        <w:tab/>
        <w:t>Arrange foreign visas for project personnel for travels outside Turkmenistan as per approved AWPs;</w:t>
      </w:r>
    </w:p>
    <w:p w14:paraId="0DA065DD" w14:textId="77777777" w:rsidR="0074355E" w:rsidRPr="0074355E" w:rsidRDefault="0074355E" w:rsidP="0074355E">
      <w:pPr>
        <w:spacing w:after="240"/>
        <w:rPr>
          <w:color w:val="333333"/>
        </w:rPr>
      </w:pPr>
      <w:r w:rsidRPr="0074355E">
        <w:rPr>
          <w:color w:val="333333"/>
        </w:rPr>
        <w:t>•</w:t>
      </w:r>
      <w:r w:rsidRPr="0074355E">
        <w:rPr>
          <w:color w:val="333333"/>
        </w:rPr>
        <w:tab/>
        <w:t>Prepare Travel Authorizations with proper supporting documents;</w:t>
      </w:r>
    </w:p>
    <w:p w14:paraId="5D707AF8" w14:textId="77777777" w:rsidR="0074355E" w:rsidRPr="0074355E" w:rsidRDefault="0074355E" w:rsidP="0074355E">
      <w:pPr>
        <w:spacing w:after="240"/>
        <w:rPr>
          <w:color w:val="333333"/>
        </w:rPr>
      </w:pPr>
      <w:r w:rsidRPr="0074355E">
        <w:rPr>
          <w:color w:val="333333"/>
        </w:rPr>
        <w:t>•</w:t>
      </w:r>
      <w:r w:rsidRPr="0074355E">
        <w:rPr>
          <w:color w:val="333333"/>
        </w:rPr>
        <w:tab/>
        <w:t xml:space="preserve">When necessary raise travel related e-requisitions making sure correct use of chart of accounts; </w:t>
      </w:r>
    </w:p>
    <w:p w14:paraId="3F2A51F6" w14:textId="77777777" w:rsidR="0074355E" w:rsidRPr="0074355E" w:rsidRDefault="0074355E" w:rsidP="0074355E">
      <w:pPr>
        <w:spacing w:after="240"/>
        <w:rPr>
          <w:color w:val="333333"/>
        </w:rPr>
      </w:pPr>
      <w:r w:rsidRPr="0074355E">
        <w:rPr>
          <w:color w:val="333333"/>
        </w:rPr>
        <w:t>•</w:t>
      </w:r>
      <w:r w:rsidRPr="0074355E">
        <w:rPr>
          <w:color w:val="333333"/>
        </w:rPr>
        <w:tab/>
        <w:t>In coordination with Project Manager draft and compile necessary documentation such as agenda, compilation of list of participants for seminars, workshops, trainings, and other project related events;</w:t>
      </w:r>
    </w:p>
    <w:p w14:paraId="55972A59" w14:textId="77777777" w:rsidR="0074355E" w:rsidRPr="0074355E" w:rsidRDefault="0074355E" w:rsidP="0074355E">
      <w:pPr>
        <w:spacing w:after="240"/>
        <w:rPr>
          <w:color w:val="333333"/>
        </w:rPr>
      </w:pPr>
      <w:r w:rsidRPr="0074355E">
        <w:rPr>
          <w:color w:val="333333"/>
        </w:rPr>
        <w:t>•</w:t>
      </w:r>
      <w:r w:rsidRPr="0074355E">
        <w:rPr>
          <w:color w:val="333333"/>
        </w:rPr>
        <w:tab/>
        <w:t>Make logistical arrangements for seminars, workshops, trainings and other project related events, including venue reservation, arrangements of meals, translation/interpretation services, and required equipment, office supplies, arrangement of printing handouts materials;</w:t>
      </w:r>
    </w:p>
    <w:p w14:paraId="23408C53" w14:textId="77777777" w:rsidR="0074355E" w:rsidRPr="0074355E" w:rsidRDefault="0074355E" w:rsidP="0074355E">
      <w:pPr>
        <w:spacing w:after="240"/>
        <w:rPr>
          <w:color w:val="333333"/>
        </w:rPr>
      </w:pPr>
      <w:r w:rsidRPr="0074355E">
        <w:rPr>
          <w:color w:val="333333"/>
        </w:rPr>
        <w:t>•</w:t>
      </w:r>
      <w:r w:rsidRPr="0074355E">
        <w:rPr>
          <w:color w:val="333333"/>
        </w:rPr>
        <w:tab/>
        <w:t>Assist in customs clearance procedures by preparation of a package of necessary documents;</w:t>
      </w:r>
    </w:p>
    <w:p w14:paraId="7E540685" w14:textId="77777777" w:rsidR="0074355E" w:rsidRPr="0074355E" w:rsidRDefault="0074355E" w:rsidP="0074355E">
      <w:pPr>
        <w:spacing w:after="240"/>
        <w:rPr>
          <w:color w:val="333333"/>
        </w:rPr>
      </w:pPr>
      <w:r w:rsidRPr="0074355E">
        <w:rPr>
          <w:color w:val="333333"/>
        </w:rPr>
        <w:t>•</w:t>
      </w:r>
      <w:r w:rsidRPr="0074355E">
        <w:rPr>
          <w:color w:val="333333"/>
        </w:rPr>
        <w:tab/>
        <w:t>Make necessary arrangements for registration of projects, publications and other printing materials;</w:t>
      </w:r>
    </w:p>
    <w:p w14:paraId="788B0942" w14:textId="77777777" w:rsidR="0074355E" w:rsidRPr="0074355E" w:rsidRDefault="0074355E" w:rsidP="0074355E">
      <w:pPr>
        <w:spacing w:after="240"/>
        <w:rPr>
          <w:color w:val="333333"/>
        </w:rPr>
      </w:pPr>
      <w:r w:rsidRPr="0074355E">
        <w:rPr>
          <w:color w:val="333333"/>
        </w:rPr>
        <w:t>•</w:t>
      </w:r>
      <w:r w:rsidRPr="0074355E">
        <w:rPr>
          <w:color w:val="333333"/>
        </w:rPr>
        <w:tab/>
        <w:t>Arrange translation of documents when required;</w:t>
      </w:r>
    </w:p>
    <w:p w14:paraId="08EF2D3B" w14:textId="77777777" w:rsidR="0074355E" w:rsidRPr="0074355E" w:rsidRDefault="0074355E" w:rsidP="0074355E">
      <w:pPr>
        <w:spacing w:after="240"/>
        <w:rPr>
          <w:color w:val="333333"/>
        </w:rPr>
      </w:pPr>
    </w:p>
    <w:p w14:paraId="5AA6D479" w14:textId="77777777" w:rsidR="0074355E" w:rsidRPr="0074355E" w:rsidRDefault="0074355E" w:rsidP="0074355E">
      <w:pPr>
        <w:spacing w:after="240"/>
        <w:rPr>
          <w:color w:val="333333"/>
        </w:rPr>
      </w:pPr>
      <w:r w:rsidRPr="0074355E">
        <w:rPr>
          <w:color w:val="333333"/>
        </w:rPr>
        <w:t>3.  Ensure provision of effective procurement services to project, focusing on achievement of the following results:</w:t>
      </w:r>
    </w:p>
    <w:p w14:paraId="4D320DF5" w14:textId="77777777" w:rsidR="0074355E" w:rsidRPr="0074355E" w:rsidRDefault="0074355E" w:rsidP="0074355E">
      <w:pPr>
        <w:spacing w:after="240"/>
        <w:rPr>
          <w:color w:val="333333"/>
        </w:rPr>
      </w:pPr>
      <w:r w:rsidRPr="0074355E">
        <w:rPr>
          <w:color w:val="333333"/>
        </w:rPr>
        <w:t>•</w:t>
      </w:r>
      <w:r w:rsidRPr="0074355E">
        <w:rPr>
          <w:color w:val="333333"/>
        </w:rPr>
        <w:tab/>
        <w:t xml:space="preserve">Assist in development of procurement plan for the project; </w:t>
      </w:r>
    </w:p>
    <w:p w14:paraId="144E4E57" w14:textId="77777777" w:rsidR="0074355E" w:rsidRPr="0074355E" w:rsidRDefault="0074355E" w:rsidP="0074355E">
      <w:pPr>
        <w:spacing w:after="240"/>
        <w:rPr>
          <w:color w:val="333333"/>
        </w:rPr>
      </w:pPr>
      <w:r w:rsidRPr="0074355E">
        <w:rPr>
          <w:color w:val="333333"/>
        </w:rPr>
        <w:t>•</w:t>
      </w:r>
      <w:r w:rsidRPr="0074355E">
        <w:rPr>
          <w:color w:val="333333"/>
        </w:rPr>
        <w:tab/>
        <w:t>Assist in announcement and wide dissemination of advertisements among potential suppliers;</w:t>
      </w:r>
    </w:p>
    <w:p w14:paraId="1B202D62" w14:textId="77777777" w:rsidR="0074355E" w:rsidRPr="0074355E" w:rsidRDefault="0074355E" w:rsidP="0074355E">
      <w:pPr>
        <w:spacing w:after="240"/>
        <w:rPr>
          <w:color w:val="333333"/>
        </w:rPr>
      </w:pPr>
      <w:r w:rsidRPr="0074355E">
        <w:rPr>
          <w:color w:val="333333"/>
        </w:rPr>
        <w:t>•</w:t>
      </w:r>
      <w:r w:rsidRPr="0074355E">
        <w:rPr>
          <w:color w:val="333333"/>
        </w:rPr>
        <w:tab/>
        <w:t>Act as Secretary for procurement evaluation panels facilitating receipts of offers, clarifications, their analysis, reference check and writing final evaluation report;</w:t>
      </w:r>
    </w:p>
    <w:p w14:paraId="3C79D0E8" w14:textId="77777777" w:rsidR="0074355E" w:rsidRPr="0074355E" w:rsidRDefault="0074355E" w:rsidP="0074355E">
      <w:pPr>
        <w:spacing w:after="240"/>
        <w:rPr>
          <w:color w:val="333333"/>
        </w:rPr>
      </w:pPr>
      <w:r w:rsidRPr="0074355E">
        <w:rPr>
          <w:color w:val="333333"/>
        </w:rPr>
        <w:t>•</w:t>
      </w:r>
      <w:r w:rsidRPr="0074355E">
        <w:rPr>
          <w:color w:val="333333"/>
        </w:rPr>
        <w:tab/>
        <w:t xml:space="preserve">Create e-requisitions for ICs/ other types of procurement in Atlas and ensure correct use of chart of accounts; </w:t>
      </w:r>
    </w:p>
    <w:p w14:paraId="285038FD" w14:textId="77777777" w:rsidR="0074355E" w:rsidRPr="0074355E" w:rsidRDefault="0074355E" w:rsidP="0074355E">
      <w:pPr>
        <w:spacing w:after="240"/>
        <w:rPr>
          <w:color w:val="333333"/>
        </w:rPr>
      </w:pPr>
      <w:r w:rsidRPr="0074355E">
        <w:rPr>
          <w:color w:val="333333"/>
        </w:rPr>
        <w:t>•</w:t>
      </w:r>
      <w:r w:rsidRPr="0074355E">
        <w:rPr>
          <w:color w:val="333333"/>
        </w:rPr>
        <w:tab/>
        <w:t>Assist Project Manager in preparation of all supporting documents for contract creation;</w:t>
      </w:r>
    </w:p>
    <w:p w14:paraId="28A6FA2F" w14:textId="77777777" w:rsidR="0074355E" w:rsidRPr="0074355E" w:rsidRDefault="0074355E" w:rsidP="0074355E">
      <w:pPr>
        <w:spacing w:after="240"/>
        <w:rPr>
          <w:color w:val="333333"/>
        </w:rPr>
      </w:pPr>
      <w:r w:rsidRPr="0074355E">
        <w:rPr>
          <w:color w:val="333333"/>
        </w:rPr>
        <w:t>•</w:t>
      </w:r>
      <w:r w:rsidRPr="0074355E">
        <w:rPr>
          <w:color w:val="333333"/>
        </w:rPr>
        <w:tab/>
        <w:t>Create receipt of goods in Atlas upon delivery of goods and signing transferring report.</w:t>
      </w:r>
    </w:p>
    <w:p w14:paraId="28D8A05D" w14:textId="77777777" w:rsidR="0074355E" w:rsidRPr="0074355E" w:rsidRDefault="0074355E" w:rsidP="0074355E">
      <w:pPr>
        <w:spacing w:after="240"/>
        <w:rPr>
          <w:color w:val="333333"/>
        </w:rPr>
      </w:pPr>
      <w:r w:rsidRPr="0074355E">
        <w:rPr>
          <w:color w:val="333333"/>
        </w:rPr>
        <w:t>•</w:t>
      </w:r>
      <w:r w:rsidRPr="0074355E">
        <w:rPr>
          <w:color w:val="333333"/>
        </w:rPr>
        <w:tab/>
        <w:t>Coordinate with Project Manager to complete performance evaluation forms for national and international short terms consultants;</w:t>
      </w:r>
    </w:p>
    <w:p w14:paraId="198CC79C" w14:textId="77777777" w:rsidR="0074355E" w:rsidRPr="0074355E" w:rsidRDefault="0074355E" w:rsidP="0074355E">
      <w:pPr>
        <w:spacing w:after="240"/>
        <w:rPr>
          <w:color w:val="333333"/>
        </w:rPr>
      </w:pPr>
      <w:r w:rsidRPr="0074355E">
        <w:rPr>
          <w:color w:val="333333"/>
        </w:rPr>
        <w:lastRenderedPageBreak/>
        <w:t>•</w:t>
      </w:r>
      <w:r w:rsidRPr="0074355E">
        <w:rPr>
          <w:color w:val="333333"/>
        </w:rPr>
        <w:tab/>
        <w:t>Arrange purchases using canvassing method for simple support services and goods including driving, translation/interpretation, maintenance, catering, suppliers, stationary, simple equipment (may include small scale purchase of office equipment and the like not exceeding 5,000 USD threshold);</w:t>
      </w:r>
    </w:p>
    <w:p w14:paraId="48D26B83" w14:textId="77777777" w:rsidR="0074355E" w:rsidRPr="0074355E" w:rsidRDefault="0074355E" w:rsidP="0074355E">
      <w:pPr>
        <w:spacing w:after="240"/>
        <w:rPr>
          <w:color w:val="333333"/>
        </w:rPr>
      </w:pPr>
      <w:r w:rsidRPr="0074355E">
        <w:rPr>
          <w:color w:val="333333"/>
        </w:rPr>
        <w:t>•</w:t>
      </w:r>
      <w:r w:rsidRPr="0074355E">
        <w:rPr>
          <w:color w:val="333333"/>
        </w:rPr>
        <w:tab/>
        <w:t>Provide detailed information on procurement issues during project audit exercise;</w:t>
      </w:r>
    </w:p>
    <w:p w14:paraId="4B735123" w14:textId="77777777" w:rsidR="0074355E" w:rsidRPr="0074355E" w:rsidRDefault="0074355E" w:rsidP="0074355E">
      <w:pPr>
        <w:spacing w:after="240"/>
        <w:rPr>
          <w:color w:val="333333"/>
        </w:rPr>
      </w:pPr>
      <w:r w:rsidRPr="0074355E">
        <w:rPr>
          <w:color w:val="333333"/>
        </w:rPr>
        <w:t>•</w:t>
      </w:r>
      <w:r w:rsidRPr="0074355E">
        <w:rPr>
          <w:color w:val="333333"/>
        </w:rPr>
        <w:tab/>
        <w:t>Contribute to weekly summaries on Individual Contracts;</w:t>
      </w:r>
    </w:p>
    <w:p w14:paraId="21FC8FAC" w14:textId="77777777" w:rsidR="0074355E" w:rsidRPr="0074355E" w:rsidRDefault="0074355E" w:rsidP="0074355E">
      <w:pPr>
        <w:spacing w:after="240"/>
        <w:rPr>
          <w:color w:val="333333"/>
        </w:rPr>
      </w:pPr>
      <w:r w:rsidRPr="0074355E">
        <w:rPr>
          <w:color w:val="333333"/>
        </w:rPr>
        <w:t>•</w:t>
      </w:r>
      <w:r w:rsidRPr="0074355E">
        <w:rPr>
          <w:color w:val="333333"/>
        </w:rPr>
        <w:tab/>
        <w:t>Maintain procurement documents filling system;</w:t>
      </w:r>
    </w:p>
    <w:p w14:paraId="712078CC" w14:textId="77777777" w:rsidR="0074355E" w:rsidRPr="0074355E" w:rsidRDefault="0074355E" w:rsidP="0074355E">
      <w:pPr>
        <w:spacing w:after="240"/>
        <w:rPr>
          <w:color w:val="333333"/>
        </w:rPr>
      </w:pPr>
      <w:r w:rsidRPr="0074355E">
        <w:rPr>
          <w:color w:val="333333"/>
        </w:rPr>
        <w:t>4.  Ensure provision of administrative services, focusing on achievement of the following results:</w:t>
      </w:r>
    </w:p>
    <w:p w14:paraId="05C7169C" w14:textId="77777777" w:rsidR="0074355E" w:rsidRPr="0074355E" w:rsidRDefault="0074355E" w:rsidP="0074355E">
      <w:pPr>
        <w:spacing w:after="240"/>
        <w:rPr>
          <w:color w:val="333333"/>
        </w:rPr>
      </w:pPr>
      <w:r w:rsidRPr="0074355E">
        <w:rPr>
          <w:color w:val="333333"/>
        </w:rPr>
        <w:t>•</w:t>
      </w:r>
      <w:r w:rsidRPr="0074355E">
        <w:rPr>
          <w:color w:val="333333"/>
        </w:rPr>
        <w:tab/>
        <w:t>Serve as a custodian for stationary supplies, distribution stationary and keeping a log of distribution;</w:t>
      </w:r>
    </w:p>
    <w:p w14:paraId="41BB12BF" w14:textId="77777777" w:rsidR="0074355E" w:rsidRPr="0074355E" w:rsidRDefault="0074355E" w:rsidP="0074355E">
      <w:pPr>
        <w:spacing w:after="240"/>
        <w:rPr>
          <w:color w:val="333333"/>
        </w:rPr>
      </w:pPr>
      <w:r w:rsidRPr="0074355E">
        <w:rPr>
          <w:color w:val="333333"/>
        </w:rPr>
        <w:t>•</w:t>
      </w:r>
      <w:r w:rsidRPr="0074355E">
        <w:rPr>
          <w:color w:val="333333"/>
        </w:rPr>
        <w:tab/>
        <w:t>Provide support to periodic inventory exercise; create matrix for project inventories, such as publication materials, visibility items and monitor in/out flow;</w:t>
      </w:r>
    </w:p>
    <w:p w14:paraId="40CB0C71" w14:textId="77777777" w:rsidR="0074355E" w:rsidRPr="0074355E" w:rsidRDefault="0074355E" w:rsidP="0074355E">
      <w:pPr>
        <w:spacing w:after="240"/>
        <w:rPr>
          <w:color w:val="333333"/>
        </w:rPr>
      </w:pPr>
      <w:r w:rsidRPr="0074355E">
        <w:rPr>
          <w:color w:val="333333"/>
        </w:rPr>
        <w:t>•</w:t>
      </w:r>
      <w:r w:rsidRPr="0074355E">
        <w:rPr>
          <w:color w:val="333333"/>
        </w:rPr>
        <w:tab/>
        <w:t>Provide support to asset exercise; keep an updated list of project assets;</w:t>
      </w:r>
    </w:p>
    <w:p w14:paraId="48A929D6" w14:textId="77777777" w:rsidR="0074355E" w:rsidRPr="0074355E" w:rsidRDefault="0074355E" w:rsidP="0074355E">
      <w:pPr>
        <w:spacing w:after="240"/>
        <w:rPr>
          <w:color w:val="333333"/>
        </w:rPr>
      </w:pPr>
      <w:r w:rsidRPr="0074355E">
        <w:rPr>
          <w:color w:val="333333"/>
        </w:rPr>
        <w:t>•</w:t>
      </w:r>
      <w:r w:rsidRPr="0074355E">
        <w:rPr>
          <w:color w:val="333333"/>
        </w:rPr>
        <w:tab/>
        <w:t>Maintain documents filling system;</w:t>
      </w:r>
    </w:p>
    <w:p w14:paraId="1CB6C7F8" w14:textId="77777777" w:rsidR="0074355E" w:rsidRPr="0074355E" w:rsidRDefault="0074355E" w:rsidP="0074355E">
      <w:pPr>
        <w:spacing w:after="240"/>
        <w:rPr>
          <w:color w:val="333333"/>
        </w:rPr>
      </w:pPr>
      <w:r w:rsidRPr="0074355E">
        <w:rPr>
          <w:color w:val="333333"/>
        </w:rPr>
        <w:t>•</w:t>
      </w:r>
      <w:r w:rsidRPr="0074355E">
        <w:rPr>
          <w:color w:val="333333"/>
        </w:rPr>
        <w:tab/>
        <w:t>Prepare minutes of the meetings and translate various documents;</w:t>
      </w:r>
    </w:p>
    <w:p w14:paraId="2B2224AD" w14:textId="77777777" w:rsidR="0074355E" w:rsidRPr="0074355E" w:rsidRDefault="0074355E" w:rsidP="0074355E">
      <w:pPr>
        <w:spacing w:after="240"/>
        <w:rPr>
          <w:color w:val="333333"/>
        </w:rPr>
      </w:pPr>
      <w:r w:rsidRPr="0074355E">
        <w:rPr>
          <w:color w:val="333333"/>
        </w:rPr>
        <w:t>•</w:t>
      </w:r>
      <w:r w:rsidRPr="0074355E">
        <w:rPr>
          <w:color w:val="333333"/>
        </w:rPr>
        <w:tab/>
        <w:t>Perform other related duties as necessary.</w:t>
      </w:r>
    </w:p>
    <w:p w14:paraId="57E5C16F" w14:textId="77777777" w:rsidR="0074355E" w:rsidRPr="0074355E" w:rsidRDefault="0074355E" w:rsidP="0074355E">
      <w:pPr>
        <w:spacing w:after="240"/>
        <w:rPr>
          <w:color w:val="333333"/>
        </w:rPr>
      </w:pPr>
      <w:r w:rsidRPr="0074355E">
        <w:rPr>
          <w:color w:val="333333"/>
        </w:rPr>
        <w:t xml:space="preserve">Carries out administrative support to the Climate Change project “Turkmenistan: Preparation of NC4/BUR1 under the UNFCCC” in financial, logistical, procurement and other related matters. </w:t>
      </w:r>
    </w:p>
    <w:p w14:paraId="243AAF32" w14:textId="77777777" w:rsidR="0074355E" w:rsidRPr="0074355E" w:rsidRDefault="0074355E" w:rsidP="0074355E">
      <w:pPr>
        <w:spacing w:after="240"/>
        <w:rPr>
          <w:color w:val="333333"/>
        </w:rPr>
      </w:pPr>
    </w:p>
    <w:p w14:paraId="7A5FCBE8" w14:textId="77777777" w:rsidR="0074355E" w:rsidRPr="0074355E" w:rsidRDefault="0074355E" w:rsidP="0074355E">
      <w:pPr>
        <w:spacing w:after="240"/>
        <w:rPr>
          <w:color w:val="333333"/>
        </w:rPr>
      </w:pPr>
      <w:r w:rsidRPr="0074355E">
        <w:rPr>
          <w:color w:val="333333"/>
        </w:rPr>
        <w:t>IV.</w:t>
      </w:r>
      <w:r w:rsidRPr="0074355E">
        <w:rPr>
          <w:color w:val="333333"/>
        </w:rPr>
        <w:tab/>
        <w:t>Competencies</w:t>
      </w:r>
    </w:p>
    <w:p w14:paraId="481E6CB5" w14:textId="77777777" w:rsidR="0074355E" w:rsidRPr="0074355E" w:rsidRDefault="0074355E" w:rsidP="0074355E">
      <w:pPr>
        <w:spacing w:after="240"/>
        <w:rPr>
          <w:color w:val="333333"/>
        </w:rPr>
      </w:pPr>
      <w:r w:rsidRPr="0074355E">
        <w:rPr>
          <w:color w:val="333333"/>
        </w:rPr>
        <w:t>•</w:t>
      </w:r>
      <w:r w:rsidRPr="0074355E">
        <w:rPr>
          <w:color w:val="333333"/>
        </w:rPr>
        <w:tab/>
        <w:t>Effective listening, verbal and writing communication skills;</w:t>
      </w:r>
    </w:p>
    <w:p w14:paraId="523D251C" w14:textId="77777777" w:rsidR="0074355E" w:rsidRPr="0074355E" w:rsidRDefault="0074355E" w:rsidP="0074355E">
      <w:pPr>
        <w:spacing w:after="240"/>
        <w:rPr>
          <w:color w:val="333333"/>
        </w:rPr>
      </w:pPr>
      <w:r w:rsidRPr="0074355E">
        <w:rPr>
          <w:color w:val="333333"/>
        </w:rPr>
        <w:t>•</w:t>
      </w:r>
      <w:r w:rsidRPr="0074355E">
        <w:rPr>
          <w:color w:val="333333"/>
        </w:rPr>
        <w:tab/>
        <w:t>Ability to work in and with diverse team;</w:t>
      </w:r>
    </w:p>
    <w:p w14:paraId="0EC57658" w14:textId="77777777" w:rsidR="0074355E" w:rsidRPr="0074355E" w:rsidRDefault="0074355E" w:rsidP="0074355E">
      <w:pPr>
        <w:spacing w:after="240"/>
        <w:rPr>
          <w:color w:val="333333"/>
        </w:rPr>
      </w:pPr>
      <w:r w:rsidRPr="0074355E">
        <w:rPr>
          <w:color w:val="333333"/>
        </w:rPr>
        <w:t>•</w:t>
      </w:r>
      <w:r w:rsidRPr="0074355E">
        <w:rPr>
          <w:color w:val="333333"/>
        </w:rPr>
        <w:tab/>
        <w:t>Attention to detail and high level of accuracy;</w:t>
      </w:r>
    </w:p>
    <w:p w14:paraId="4859D946" w14:textId="77777777" w:rsidR="0074355E" w:rsidRPr="0074355E" w:rsidRDefault="0074355E" w:rsidP="0074355E">
      <w:pPr>
        <w:spacing w:after="240"/>
        <w:rPr>
          <w:color w:val="333333"/>
        </w:rPr>
      </w:pPr>
      <w:r w:rsidRPr="0074355E">
        <w:rPr>
          <w:color w:val="333333"/>
        </w:rPr>
        <w:t>•</w:t>
      </w:r>
      <w:r w:rsidRPr="0074355E">
        <w:rPr>
          <w:color w:val="333333"/>
        </w:rPr>
        <w:tab/>
        <w:t>Ability to work under time constraints;</w:t>
      </w:r>
    </w:p>
    <w:p w14:paraId="39F11AF6" w14:textId="77777777" w:rsidR="0074355E" w:rsidRPr="0074355E" w:rsidRDefault="0074355E" w:rsidP="0074355E">
      <w:pPr>
        <w:spacing w:after="240"/>
        <w:rPr>
          <w:color w:val="333333"/>
        </w:rPr>
      </w:pPr>
      <w:r w:rsidRPr="0074355E">
        <w:rPr>
          <w:color w:val="333333"/>
        </w:rPr>
        <w:t>•</w:t>
      </w:r>
      <w:r w:rsidRPr="0074355E">
        <w:rPr>
          <w:color w:val="333333"/>
        </w:rPr>
        <w:tab/>
        <w:t>Time management skills.</w:t>
      </w:r>
    </w:p>
    <w:p w14:paraId="40D0B34F" w14:textId="77777777" w:rsidR="0074355E" w:rsidRPr="0074355E" w:rsidRDefault="0074355E" w:rsidP="0074355E">
      <w:pPr>
        <w:spacing w:after="240"/>
        <w:rPr>
          <w:color w:val="333333"/>
        </w:rPr>
      </w:pPr>
      <w:r w:rsidRPr="0074355E">
        <w:rPr>
          <w:color w:val="333333"/>
        </w:rPr>
        <w:t>V.</w:t>
      </w:r>
      <w:r w:rsidRPr="0074355E">
        <w:rPr>
          <w:color w:val="333333"/>
        </w:rPr>
        <w:tab/>
        <w:t>Minimum Qualifications:</w:t>
      </w:r>
    </w:p>
    <w:p w14:paraId="217BA21C" w14:textId="77777777" w:rsidR="0074355E" w:rsidRPr="0074355E" w:rsidRDefault="0074355E" w:rsidP="0074355E">
      <w:pPr>
        <w:spacing w:after="240"/>
        <w:rPr>
          <w:color w:val="333333"/>
        </w:rPr>
      </w:pPr>
      <w:r w:rsidRPr="0074355E">
        <w:rPr>
          <w:color w:val="333333"/>
        </w:rPr>
        <w:t>•</w:t>
      </w:r>
      <w:r w:rsidRPr="0074355E">
        <w:rPr>
          <w:color w:val="333333"/>
        </w:rPr>
        <w:tab/>
        <w:t xml:space="preserve">Secondary Education. University Degree in management and </w:t>
      </w:r>
      <w:proofErr w:type="gramStart"/>
      <w:r w:rsidRPr="0074355E">
        <w:rPr>
          <w:color w:val="333333"/>
        </w:rPr>
        <w:t>other</w:t>
      </w:r>
      <w:proofErr w:type="gramEnd"/>
      <w:r w:rsidRPr="0074355E">
        <w:rPr>
          <w:color w:val="333333"/>
        </w:rPr>
        <w:t xml:space="preserve"> related field is an asset; </w:t>
      </w:r>
    </w:p>
    <w:p w14:paraId="1F06DFCB" w14:textId="77777777" w:rsidR="0074355E" w:rsidRPr="0074355E" w:rsidRDefault="0074355E" w:rsidP="0074355E">
      <w:pPr>
        <w:spacing w:after="240"/>
        <w:rPr>
          <w:color w:val="333333"/>
        </w:rPr>
      </w:pPr>
      <w:r w:rsidRPr="0074355E">
        <w:rPr>
          <w:color w:val="333333"/>
        </w:rPr>
        <w:t>•</w:t>
      </w:r>
      <w:r w:rsidRPr="0074355E">
        <w:rPr>
          <w:color w:val="333333"/>
        </w:rPr>
        <w:tab/>
        <w:t>5 years of substantial administrative experience;</w:t>
      </w:r>
    </w:p>
    <w:p w14:paraId="65C43D7E" w14:textId="77777777" w:rsidR="0074355E" w:rsidRPr="0074355E" w:rsidRDefault="0074355E" w:rsidP="0074355E">
      <w:pPr>
        <w:spacing w:after="240"/>
        <w:rPr>
          <w:color w:val="333333"/>
        </w:rPr>
      </w:pPr>
      <w:r w:rsidRPr="0074355E">
        <w:rPr>
          <w:color w:val="333333"/>
        </w:rPr>
        <w:t>•</w:t>
      </w:r>
      <w:r w:rsidRPr="0074355E">
        <w:rPr>
          <w:color w:val="333333"/>
        </w:rPr>
        <w:tab/>
        <w:t>Administrative experience in implementing development projects, especially within the UN system or other international development agencies is a strong asset;</w:t>
      </w:r>
    </w:p>
    <w:p w14:paraId="3478074E" w14:textId="77777777" w:rsidR="0074355E" w:rsidRPr="0074355E" w:rsidRDefault="0074355E" w:rsidP="0074355E">
      <w:pPr>
        <w:spacing w:after="240"/>
        <w:rPr>
          <w:color w:val="333333"/>
        </w:rPr>
      </w:pPr>
      <w:r w:rsidRPr="0074355E">
        <w:rPr>
          <w:color w:val="333333"/>
        </w:rPr>
        <w:lastRenderedPageBreak/>
        <w:t>•</w:t>
      </w:r>
      <w:r w:rsidRPr="0074355E">
        <w:rPr>
          <w:color w:val="333333"/>
        </w:rPr>
        <w:tab/>
        <w:t>Good knowledge of English and Russian. Knowledge of Turkmen language is an asset;</w:t>
      </w:r>
    </w:p>
    <w:p w14:paraId="7BBD10D3" w14:textId="77777777" w:rsidR="0074355E" w:rsidRPr="0074355E" w:rsidRDefault="0074355E" w:rsidP="0074355E">
      <w:pPr>
        <w:spacing w:after="240"/>
        <w:rPr>
          <w:color w:val="333333"/>
        </w:rPr>
      </w:pPr>
      <w:r w:rsidRPr="0074355E">
        <w:rPr>
          <w:color w:val="333333"/>
        </w:rPr>
        <w:t>•</w:t>
      </w:r>
      <w:r w:rsidRPr="0074355E">
        <w:rPr>
          <w:color w:val="333333"/>
        </w:rPr>
        <w:tab/>
        <w:t>Good knowledge of Microsoft Office;</w:t>
      </w:r>
    </w:p>
    <w:p w14:paraId="1F3B7886" w14:textId="77777777" w:rsidR="0074355E" w:rsidRPr="0074355E" w:rsidRDefault="0074355E" w:rsidP="0074355E">
      <w:pPr>
        <w:spacing w:after="240"/>
        <w:rPr>
          <w:color w:val="333333"/>
        </w:rPr>
      </w:pPr>
      <w:r w:rsidRPr="0074355E">
        <w:rPr>
          <w:color w:val="333333"/>
        </w:rPr>
        <w:t>•</w:t>
      </w:r>
      <w:r w:rsidRPr="0074355E">
        <w:rPr>
          <w:color w:val="333333"/>
        </w:rPr>
        <w:tab/>
        <w:t xml:space="preserve">Knowledge and practical experience in Internet based platform </w:t>
      </w:r>
      <w:proofErr w:type="gramStart"/>
      <w:r w:rsidRPr="0074355E">
        <w:rPr>
          <w:color w:val="333333"/>
        </w:rPr>
        <w:t>is</w:t>
      </w:r>
      <w:proofErr w:type="gramEnd"/>
      <w:r w:rsidRPr="0074355E">
        <w:rPr>
          <w:color w:val="333333"/>
        </w:rPr>
        <w:t xml:space="preserve"> a strong asset.</w:t>
      </w:r>
    </w:p>
    <w:p w14:paraId="2CE6E809" w14:textId="77777777" w:rsidR="0074355E" w:rsidRPr="001B1E2E" w:rsidRDefault="0074355E" w:rsidP="0074355E">
      <w:pPr>
        <w:spacing w:after="240"/>
        <w:rPr>
          <w:b/>
          <w:color w:val="333333"/>
        </w:rPr>
      </w:pPr>
      <w:r w:rsidRPr="001B1E2E">
        <w:rPr>
          <w:b/>
          <w:color w:val="333333"/>
        </w:rPr>
        <w:t>TECHNICAL EXPERT GROUPS (TEGs)</w:t>
      </w:r>
    </w:p>
    <w:p w14:paraId="31607318" w14:textId="4A1A46BB" w:rsidR="0074355E" w:rsidRPr="0074355E" w:rsidRDefault="0074355E" w:rsidP="00E92354">
      <w:pPr>
        <w:spacing w:after="240"/>
        <w:jc w:val="both"/>
        <w:rPr>
          <w:color w:val="333333"/>
        </w:rPr>
      </w:pPr>
      <w:r w:rsidRPr="0074355E">
        <w:rPr>
          <w:color w:val="333333"/>
        </w:rPr>
        <w:t xml:space="preserve">A team leader will head each technical group consisting of </w:t>
      </w:r>
      <w:r w:rsidR="00E92354" w:rsidRPr="0074355E">
        <w:rPr>
          <w:color w:val="333333"/>
        </w:rPr>
        <w:t>experts’</w:t>
      </w:r>
      <w:r w:rsidRPr="0074355E">
        <w:rPr>
          <w:color w:val="333333"/>
        </w:rPr>
        <w:t xml:space="preserve"> consultants from relevant sectors, including government agencies, academic institutions, NGOs, and private sector.  The TEGS will be answerable to the National Communication and BUR Project Team Leader. The National Communication and BUR Project Team Leader and the head of each working group will form the Project Management Team.  The TWG will develop the work plan of the group’s relevant activity areas and sectors.  They will provide technical assistance for project activities and guidance training on scientific or methodological aspects of project work.</w:t>
      </w:r>
    </w:p>
    <w:p w14:paraId="5C2C20AE" w14:textId="77777777" w:rsidR="0074355E" w:rsidRPr="0074355E" w:rsidRDefault="0074355E" w:rsidP="00E92354">
      <w:pPr>
        <w:spacing w:after="240"/>
        <w:jc w:val="both"/>
        <w:rPr>
          <w:color w:val="333333"/>
        </w:rPr>
      </w:pPr>
      <w:r w:rsidRPr="0074355E">
        <w:rPr>
          <w:color w:val="333333"/>
        </w:rPr>
        <w:t>The National Communication and BUR Project Team Leader will manage all technical assistance and recruitment of consultants for day-to-day project work. The TEGs will have the following duties:</w:t>
      </w:r>
    </w:p>
    <w:p w14:paraId="146BFD74" w14:textId="77777777" w:rsidR="0074355E" w:rsidRPr="001B1E2E" w:rsidRDefault="0074355E" w:rsidP="0074355E">
      <w:pPr>
        <w:spacing w:after="240"/>
        <w:rPr>
          <w:b/>
          <w:color w:val="333333"/>
        </w:rPr>
      </w:pPr>
      <w:r w:rsidRPr="001B1E2E">
        <w:rPr>
          <w:b/>
          <w:color w:val="333333"/>
        </w:rPr>
        <w:t>GHG INVENTORY TECHNICAL EXPERT GROUP</w:t>
      </w:r>
    </w:p>
    <w:p w14:paraId="0DE71014" w14:textId="77777777" w:rsidR="0074355E" w:rsidRPr="0074355E" w:rsidRDefault="0074355E" w:rsidP="0074355E">
      <w:pPr>
        <w:spacing w:after="240"/>
        <w:rPr>
          <w:color w:val="333333"/>
        </w:rPr>
      </w:pPr>
      <w:r w:rsidRPr="0074355E">
        <w:rPr>
          <w:color w:val="333333"/>
        </w:rPr>
        <w:t>Duties:</w:t>
      </w:r>
    </w:p>
    <w:p w14:paraId="746086EF" w14:textId="77777777" w:rsidR="0074355E" w:rsidRPr="0074355E" w:rsidRDefault="0074355E" w:rsidP="00E92354">
      <w:pPr>
        <w:spacing w:after="240"/>
        <w:jc w:val="both"/>
        <w:rPr>
          <w:color w:val="333333"/>
        </w:rPr>
      </w:pPr>
      <w:r w:rsidRPr="0074355E">
        <w:rPr>
          <w:color w:val="333333"/>
        </w:rPr>
        <w:t>Assist the National Communication and BUR Project Team Leader in preparation of a work plan as part of the relevant activity.</w:t>
      </w:r>
    </w:p>
    <w:p w14:paraId="36257D74" w14:textId="77777777" w:rsidR="0074355E" w:rsidRPr="0074355E" w:rsidRDefault="0074355E" w:rsidP="00E92354">
      <w:pPr>
        <w:spacing w:after="240"/>
        <w:jc w:val="both"/>
        <w:rPr>
          <w:color w:val="333333"/>
        </w:rPr>
      </w:pPr>
      <w:r w:rsidRPr="0074355E">
        <w:rPr>
          <w:color w:val="333333"/>
        </w:rPr>
        <w:t>Advise on selection and application of appropriate inventory methodologies.</w:t>
      </w:r>
    </w:p>
    <w:p w14:paraId="574AA3EE" w14:textId="77777777" w:rsidR="0074355E" w:rsidRPr="0074355E" w:rsidRDefault="0074355E" w:rsidP="00E92354">
      <w:pPr>
        <w:spacing w:after="240"/>
        <w:jc w:val="both"/>
        <w:rPr>
          <w:color w:val="333333"/>
        </w:rPr>
      </w:pPr>
      <w:r w:rsidRPr="0074355E">
        <w:rPr>
          <w:color w:val="333333"/>
        </w:rPr>
        <w:t>Assist in data quality assistance and key source analysis.</w:t>
      </w:r>
    </w:p>
    <w:p w14:paraId="657FC4AA" w14:textId="77777777" w:rsidR="0074355E" w:rsidRPr="0074355E" w:rsidRDefault="0074355E" w:rsidP="00E92354">
      <w:pPr>
        <w:spacing w:after="240"/>
        <w:jc w:val="both"/>
        <w:rPr>
          <w:color w:val="333333"/>
        </w:rPr>
      </w:pPr>
      <w:r w:rsidRPr="0074355E">
        <w:rPr>
          <w:color w:val="333333"/>
        </w:rPr>
        <w:t>Recommend the ways of improvement of the national emission actors.</w:t>
      </w:r>
    </w:p>
    <w:p w14:paraId="71A89A7A" w14:textId="77777777" w:rsidR="0074355E" w:rsidRPr="0074355E" w:rsidRDefault="0074355E" w:rsidP="00E92354">
      <w:pPr>
        <w:spacing w:after="240"/>
        <w:jc w:val="both"/>
        <w:rPr>
          <w:color w:val="333333"/>
        </w:rPr>
      </w:pPr>
      <w:r w:rsidRPr="0074355E">
        <w:rPr>
          <w:color w:val="333333"/>
        </w:rPr>
        <w:t>Contribute substantially to development of the National Inventory Report and identify the follow-up activities.</w:t>
      </w:r>
    </w:p>
    <w:p w14:paraId="6C3B29A9" w14:textId="77777777" w:rsidR="0074355E" w:rsidRPr="0074355E" w:rsidRDefault="0074355E" w:rsidP="00E92354">
      <w:pPr>
        <w:spacing w:after="240"/>
        <w:jc w:val="both"/>
        <w:rPr>
          <w:color w:val="333333"/>
        </w:rPr>
      </w:pPr>
      <w:r w:rsidRPr="0074355E">
        <w:rPr>
          <w:color w:val="333333"/>
        </w:rPr>
        <w:t>Assist the National Communication and BUR Project Team Leader in arrangement of the national review and training workshops on improving quality of the national GHG inventory.</w:t>
      </w:r>
    </w:p>
    <w:p w14:paraId="34BA3573" w14:textId="7D74DE1B" w:rsidR="0074355E" w:rsidRPr="0074355E" w:rsidRDefault="0074355E" w:rsidP="00E92354">
      <w:pPr>
        <w:spacing w:after="240"/>
        <w:jc w:val="both"/>
        <w:rPr>
          <w:color w:val="333333"/>
        </w:rPr>
      </w:pPr>
      <w:r w:rsidRPr="0074355E">
        <w:rPr>
          <w:color w:val="333333"/>
        </w:rPr>
        <w:t xml:space="preserve">Suggest on technical capacity building and participate in the </w:t>
      </w:r>
      <w:r w:rsidR="00E92354" w:rsidRPr="0074355E">
        <w:rPr>
          <w:color w:val="333333"/>
        </w:rPr>
        <w:t>sub regional</w:t>
      </w:r>
      <w:r w:rsidRPr="0074355E">
        <w:rPr>
          <w:color w:val="333333"/>
        </w:rPr>
        <w:t>, regional and international training on GHG inventory.</w:t>
      </w:r>
    </w:p>
    <w:p w14:paraId="0FE41FF7" w14:textId="77777777" w:rsidR="0074355E" w:rsidRPr="001B1E2E" w:rsidRDefault="0074355E" w:rsidP="0074355E">
      <w:pPr>
        <w:spacing w:after="240"/>
        <w:rPr>
          <w:b/>
          <w:color w:val="333333"/>
        </w:rPr>
      </w:pPr>
      <w:r w:rsidRPr="001B1E2E">
        <w:rPr>
          <w:b/>
          <w:color w:val="333333"/>
        </w:rPr>
        <w:t xml:space="preserve">VULNERABILITY AND ADAPTATION ASSESSMENT TECHNICAL EXPERT GROUP </w:t>
      </w:r>
    </w:p>
    <w:p w14:paraId="3DAB0D50" w14:textId="77777777" w:rsidR="0074355E" w:rsidRPr="0074355E" w:rsidRDefault="0074355E" w:rsidP="0074355E">
      <w:pPr>
        <w:spacing w:after="240"/>
        <w:rPr>
          <w:color w:val="333333"/>
        </w:rPr>
      </w:pPr>
      <w:r w:rsidRPr="0074355E">
        <w:rPr>
          <w:color w:val="333333"/>
        </w:rPr>
        <w:t>Duties:</w:t>
      </w:r>
    </w:p>
    <w:p w14:paraId="662A93F2" w14:textId="77777777" w:rsidR="0074355E" w:rsidRPr="0074355E" w:rsidRDefault="0074355E" w:rsidP="00E92354">
      <w:pPr>
        <w:spacing w:after="240"/>
        <w:jc w:val="both"/>
        <w:rPr>
          <w:color w:val="333333"/>
        </w:rPr>
      </w:pPr>
      <w:r w:rsidRPr="0074355E">
        <w:rPr>
          <w:color w:val="333333"/>
        </w:rPr>
        <w:t>Assist the National Communication and BUR Project Team Leader in preparation of a work plan as part of the relevant activity.</w:t>
      </w:r>
    </w:p>
    <w:p w14:paraId="0A7A9B9C" w14:textId="77777777" w:rsidR="0074355E" w:rsidRPr="0074355E" w:rsidRDefault="0074355E" w:rsidP="00E92354">
      <w:pPr>
        <w:spacing w:after="240"/>
        <w:jc w:val="both"/>
        <w:rPr>
          <w:color w:val="333333"/>
        </w:rPr>
      </w:pPr>
      <w:r w:rsidRPr="0074355E">
        <w:rPr>
          <w:color w:val="333333"/>
        </w:rPr>
        <w:t>Advise on selection of appropriate methodologies to assess vulnerability and adaptation.</w:t>
      </w:r>
    </w:p>
    <w:p w14:paraId="1CB06A58" w14:textId="77777777" w:rsidR="0074355E" w:rsidRPr="0074355E" w:rsidRDefault="0074355E" w:rsidP="00E92354">
      <w:pPr>
        <w:spacing w:after="240"/>
        <w:jc w:val="both"/>
        <w:rPr>
          <w:color w:val="333333"/>
        </w:rPr>
      </w:pPr>
      <w:r w:rsidRPr="0074355E">
        <w:rPr>
          <w:color w:val="333333"/>
        </w:rPr>
        <w:t>Oversee the development of climatic scenarios and selection of relevant methodologies.</w:t>
      </w:r>
    </w:p>
    <w:p w14:paraId="36EC6E10" w14:textId="77777777" w:rsidR="0074355E" w:rsidRPr="0074355E" w:rsidRDefault="0074355E" w:rsidP="00E92354">
      <w:pPr>
        <w:spacing w:after="240"/>
        <w:jc w:val="both"/>
        <w:rPr>
          <w:color w:val="333333"/>
        </w:rPr>
      </w:pPr>
      <w:r w:rsidRPr="0074355E">
        <w:rPr>
          <w:color w:val="333333"/>
        </w:rPr>
        <w:lastRenderedPageBreak/>
        <w:t>Supervise an assessment of vulnerability and climate change impact.</w:t>
      </w:r>
    </w:p>
    <w:p w14:paraId="27472937" w14:textId="77777777" w:rsidR="0074355E" w:rsidRPr="0074355E" w:rsidRDefault="0074355E" w:rsidP="00E92354">
      <w:pPr>
        <w:spacing w:after="240"/>
        <w:jc w:val="both"/>
        <w:rPr>
          <w:color w:val="333333"/>
        </w:rPr>
      </w:pPr>
      <w:r w:rsidRPr="0074355E">
        <w:rPr>
          <w:color w:val="333333"/>
        </w:rPr>
        <w:t>Contribute substantially to development of the National Strategy on Adaptation to Climate Change and identify the follow-up activities.</w:t>
      </w:r>
    </w:p>
    <w:p w14:paraId="7004EECE" w14:textId="77777777" w:rsidR="0074355E" w:rsidRPr="0074355E" w:rsidRDefault="0074355E" w:rsidP="00E92354">
      <w:pPr>
        <w:spacing w:after="240"/>
        <w:jc w:val="both"/>
        <w:rPr>
          <w:color w:val="333333"/>
        </w:rPr>
      </w:pPr>
      <w:r w:rsidRPr="0074355E">
        <w:rPr>
          <w:color w:val="333333"/>
        </w:rPr>
        <w:t>Help organize the national review and training workshops on vulnerability and adaptation measures.</w:t>
      </w:r>
    </w:p>
    <w:p w14:paraId="084A4E26" w14:textId="5F13F6AC" w:rsidR="0074355E" w:rsidRPr="0074355E" w:rsidRDefault="0074355E" w:rsidP="00E92354">
      <w:pPr>
        <w:spacing w:after="240"/>
        <w:jc w:val="both"/>
        <w:rPr>
          <w:color w:val="333333"/>
        </w:rPr>
      </w:pPr>
      <w:r w:rsidRPr="0074355E">
        <w:rPr>
          <w:color w:val="333333"/>
        </w:rPr>
        <w:t xml:space="preserve">Suggest on capacity building and participate in the </w:t>
      </w:r>
      <w:r w:rsidR="00E92354" w:rsidRPr="0074355E">
        <w:rPr>
          <w:color w:val="333333"/>
        </w:rPr>
        <w:t>sub regional</w:t>
      </w:r>
      <w:r w:rsidRPr="0074355E">
        <w:rPr>
          <w:color w:val="333333"/>
        </w:rPr>
        <w:t>, regional and international trainings on integrated assessment modeling.</w:t>
      </w:r>
    </w:p>
    <w:p w14:paraId="3C2485A8" w14:textId="77777777" w:rsidR="0074355E" w:rsidRPr="001B1E2E" w:rsidRDefault="0074355E" w:rsidP="0074355E">
      <w:pPr>
        <w:spacing w:after="240"/>
        <w:rPr>
          <w:b/>
          <w:color w:val="333333"/>
        </w:rPr>
      </w:pPr>
      <w:r w:rsidRPr="001B1E2E">
        <w:rPr>
          <w:b/>
          <w:color w:val="333333"/>
        </w:rPr>
        <w:t>3.  MITIGATION ANALYSIS TECHNICAL EXPERT GROUP</w:t>
      </w:r>
    </w:p>
    <w:p w14:paraId="60284C08" w14:textId="77777777" w:rsidR="0074355E" w:rsidRPr="001B1E2E" w:rsidRDefault="0074355E" w:rsidP="0074355E">
      <w:pPr>
        <w:spacing w:after="240"/>
        <w:rPr>
          <w:b/>
          <w:color w:val="333333"/>
        </w:rPr>
      </w:pPr>
      <w:r w:rsidRPr="001B1E2E">
        <w:rPr>
          <w:b/>
          <w:color w:val="333333"/>
        </w:rPr>
        <w:t>Duties:</w:t>
      </w:r>
    </w:p>
    <w:p w14:paraId="04F9AC1F" w14:textId="77777777" w:rsidR="0074355E" w:rsidRPr="0074355E" w:rsidRDefault="0074355E" w:rsidP="00E92354">
      <w:pPr>
        <w:spacing w:after="240"/>
        <w:jc w:val="both"/>
        <w:rPr>
          <w:color w:val="333333"/>
        </w:rPr>
      </w:pPr>
      <w:r w:rsidRPr="0074355E">
        <w:rPr>
          <w:color w:val="333333"/>
        </w:rPr>
        <w:t>Assist the National Communication and BUR Project Team Leader in preparation of a work plan relevant to the activity;</w:t>
      </w:r>
    </w:p>
    <w:p w14:paraId="794CD33C" w14:textId="77777777" w:rsidR="0074355E" w:rsidRPr="0074355E" w:rsidRDefault="0074355E" w:rsidP="00E92354">
      <w:pPr>
        <w:spacing w:after="240"/>
        <w:jc w:val="both"/>
        <w:rPr>
          <w:color w:val="333333"/>
        </w:rPr>
      </w:pPr>
      <w:r w:rsidRPr="0074355E">
        <w:rPr>
          <w:color w:val="333333"/>
        </w:rPr>
        <w:t>Assist the National Communication and BUR Project Team Leader in search and choice of appropriate training courses on applying macro-economic models;</w:t>
      </w:r>
    </w:p>
    <w:p w14:paraId="1350AAEC" w14:textId="77777777" w:rsidR="0074355E" w:rsidRPr="0074355E" w:rsidRDefault="0074355E" w:rsidP="00E92354">
      <w:pPr>
        <w:spacing w:after="240"/>
        <w:jc w:val="both"/>
        <w:rPr>
          <w:color w:val="333333"/>
        </w:rPr>
      </w:pPr>
      <w:r w:rsidRPr="0074355E">
        <w:rPr>
          <w:color w:val="333333"/>
        </w:rPr>
        <w:t>Advise on selection of macro-economic models for evaluating mitigation options and measures for GHG emission reduction;</w:t>
      </w:r>
    </w:p>
    <w:p w14:paraId="18B9D875" w14:textId="77777777" w:rsidR="0074355E" w:rsidRPr="0074355E" w:rsidRDefault="0074355E" w:rsidP="00E92354">
      <w:pPr>
        <w:spacing w:after="240"/>
        <w:jc w:val="both"/>
        <w:rPr>
          <w:color w:val="333333"/>
        </w:rPr>
      </w:pPr>
      <w:r w:rsidRPr="0074355E">
        <w:rPr>
          <w:color w:val="333333"/>
        </w:rPr>
        <w:t>Overview and select measures to mitigate climate change and identify the follow-up activities;</w:t>
      </w:r>
    </w:p>
    <w:p w14:paraId="2CB1C73D" w14:textId="77777777" w:rsidR="0074355E" w:rsidRPr="0074355E" w:rsidRDefault="0074355E" w:rsidP="00E92354">
      <w:pPr>
        <w:spacing w:after="240"/>
        <w:jc w:val="both"/>
        <w:rPr>
          <w:color w:val="333333"/>
        </w:rPr>
      </w:pPr>
      <w:r w:rsidRPr="0074355E">
        <w:rPr>
          <w:color w:val="333333"/>
        </w:rPr>
        <w:t>Assist the National Communication and BUR Project Team Leader in arranging the national review and training workshops on climate change mitigation measures;</w:t>
      </w:r>
    </w:p>
    <w:p w14:paraId="3B35349F" w14:textId="5259799F" w:rsidR="0074355E" w:rsidRPr="0074355E" w:rsidRDefault="0074355E" w:rsidP="00E92354">
      <w:pPr>
        <w:spacing w:after="240"/>
        <w:jc w:val="both"/>
        <w:rPr>
          <w:color w:val="333333"/>
        </w:rPr>
      </w:pPr>
      <w:r w:rsidRPr="0074355E">
        <w:rPr>
          <w:color w:val="333333"/>
        </w:rPr>
        <w:t xml:space="preserve">Suggest on technical capacity building and participate in the </w:t>
      </w:r>
      <w:r w:rsidR="00E92354" w:rsidRPr="0074355E">
        <w:rPr>
          <w:color w:val="333333"/>
        </w:rPr>
        <w:t>sub regional</w:t>
      </w:r>
      <w:r w:rsidRPr="0074355E">
        <w:rPr>
          <w:color w:val="333333"/>
        </w:rPr>
        <w:t>, regional and international trainings on mitigation measures analysis.</w:t>
      </w:r>
    </w:p>
    <w:p w14:paraId="0AB2F355" w14:textId="77777777" w:rsidR="0074355E" w:rsidRPr="001B1E2E" w:rsidRDefault="0074355E" w:rsidP="0074355E">
      <w:pPr>
        <w:spacing w:after="240"/>
        <w:rPr>
          <w:b/>
          <w:color w:val="333333"/>
        </w:rPr>
      </w:pPr>
      <w:r w:rsidRPr="001B1E2E">
        <w:rPr>
          <w:b/>
          <w:color w:val="333333"/>
        </w:rPr>
        <w:t>GENERAL INFORMATION RELATED TO CLIMATE CHANGE:</w:t>
      </w:r>
    </w:p>
    <w:p w14:paraId="0E2DB1BD" w14:textId="77777777" w:rsidR="0074355E" w:rsidRPr="0074355E" w:rsidRDefault="0074355E" w:rsidP="0074355E">
      <w:pPr>
        <w:spacing w:after="240"/>
        <w:rPr>
          <w:color w:val="333333"/>
        </w:rPr>
      </w:pPr>
      <w:r w:rsidRPr="0074355E">
        <w:rPr>
          <w:color w:val="333333"/>
        </w:rPr>
        <w:t>A. TECHNICAL EXPERT GROUP ON FINANCIAL, TECHNOLOGY AND CAPACITY BUILDING NEEDS AND SUPPORT RECEIVED</w:t>
      </w:r>
    </w:p>
    <w:p w14:paraId="0A08596F" w14:textId="77777777" w:rsidR="0074355E" w:rsidRPr="0074355E" w:rsidRDefault="0074355E" w:rsidP="0074355E">
      <w:pPr>
        <w:spacing w:after="240"/>
        <w:rPr>
          <w:color w:val="333333"/>
        </w:rPr>
      </w:pPr>
      <w:r w:rsidRPr="0074355E">
        <w:rPr>
          <w:color w:val="333333"/>
        </w:rPr>
        <w:t>Duties:</w:t>
      </w:r>
    </w:p>
    <w:p w14:paraId="7D5BAC85" w14:textId="77777777" w:rsidR="0074355E" w:rsidRPr="0074355E" w:rsidRDefault="0074355E" w:rsidP="00E92354">
      <w:pPr>
        <w:spacing w:after="240"/>
        <w:jc w:val="both"/>
        <w:rPr>
          <w:color w:val="333333"/>
        </w:rPr>
      </w:pPr>
      <w:r w:rsidRPr="0074355E">
        <w:rPr>
          <w:color w:val="333333"/>
        </w:rPr>
        <w:t>Assist the National Communication and BUR Project Team Leader in preparation of a work plan as part of the relevant activity.</w:t>
      </w:r>
    </w:p>
    <w:p w14:paraId="40F6692C" w14:textId="77777777" w:rsidR="0074355E" w:rsidRPr="0074355E" w:rsidRDefault="0074355E" w:rsidP="00E92354">
      <w:pPr>
        <w:spacing w:after="240"/>
        <w:jc w:val="both"/>
        <w:rPr>
          <w:color w:val="333333"/>
        </w:rPr>
      </w:pPr>
      <w:r w:rsidRPr="0074355E">
        <w:rPr>
          <w:color w:val="333333"/>
        </w:rPr>
        <w:t>Advise on sources of information on constraints and gaps, and related financial, technical and capacity-building needs</w:t>
      </w:r>
    </w:p>
    <w:p w14:paraId="482D8464" w14:textId="77777777" w:rsidR="0074355E" w:rsidRPr="0074355E" w:rsidRDefault="0074355E" w:rsidP="00E92354">
      <w:pPr>
        <w:spacing w:after="240"/>
        <w:jc w:val="both"/>
        <w:rPr>
          <w:color w:val="333333"/>
        </w:rPr>
      </w:pPr>
      <w:r w:rsidRPr="0074355E">
        <w:rPr>
          <w:color w:val="333333"/>
        </w:rPr>
        <w:t>Assist in compiling information on financial resources, technology transfer, capacity-building and technical support received from the Global Environment Facility, Parties included in Annex II to the Convention and other developed country Parties, the Green Climate Fund and multilateral institutions for activities relating to climate change, including for the preparation of the current biennial update report.</w:t>
      </w:r>
    </w:p>
    <w:p w14:paraId="153CCE24" w14:textId="77777777" w:rsidR="0074355E" w:rsidRPr="0074355E" w:rsidRDefault="0074355E" w:rsidP="00E92354">
      <w:pPr>
        <w:spacing w:after="240"/>
        <w:jc w:val="both"/>
        <w:rPr>
          <w:color w:val="333333"/>
        </w:rPr>
      </w:pPr>
      <w:r w:rsidRPr="0074355E">
        <w:rPr>
          <w:color w:val="333333"/>
        </w:rPr>
        <w:t>Analyze the cost-effectiveness of the technologies and the opportunities for their application.</w:t>
      </w:r>
    </w:p>
    <w:p w14:paraId="58BCFE70" w14:textId="77777777" w:rsidR="0074355E" w:rsidRPr="0074355E" w:rsidRDefault="0074355E" w:rsidP="00E92354">
      <w:pPr>
        <w:spacing w:after="240"/>
        <w:jc w:val="both"/>
        <w:rPr>
          <w:color w:val="333333"/>
        </w:rPr>
      </w:pPr>
      <w:r w:rsidRPr="0074355E">
        <w:rPr>
          <w:color w:val="333333"/>
        </w:rPr>
        <w:t xml:space="preserve">Assess the existing endogenous technologies for further promotion within the context of national </w:t>
      </w:r>
      <w:r w:rsidRPr="0074355E">
        <w:rPr>
          <w:color w:val="333333"/>
        </w:rPr>
        <w:lastRenderedPageBreak/>
        <w:t>circumstances.</w:t>
      </w:r>
    </w:p>
    <w:p w14:paraId="6579F3D7" w14:textId="77777777" w:rsidR="0074355E" w:rsidRPr="0074355E" w:rsidRDefault="0074355E" w:rsidP="00E92354">
      <w:pPr>
        <w:spacing w:after="240"/>
        <w:jc w:val="both"/>
        <w:rPr>
          <w:color w:val="333333"/>
        </w:rPr>
      </w:pPr>
      <w:r w:rsidRPr="0074355E">
        <w:rPr>
          <w:color w:val="333333"/>
        </w:rPr>
        <w:t>Contribute substantially to the establishment of a database for ESTs, including both mitigation and adaptation technologies.</w:t>
      </w:r>
    </w:p>
    <w:p w14:paraId="128C6131" w14:textId="77777777" w:rsidR="0074355E" w:rsidRPr="0074355E" w:rsidRDefault="0074355E" w:rsidP="00E92354">
      <w:pPr>
        <w:spacing w:after="240"/>
        <w:jc w:val="both"/>
        <w:rPr>
          <w:color w:val="333333"/>
        </w:rPr>
      </w:pPr>
      <w:r w:rsidRPr="0074355E">
        <w:rPr>
          <w:color w:val="333333"/>
        </w:rPr>
        <w:t>Identify technology needs, which must be nationally determined, and on technology support received</w:t>
      </w:r>
    </w:p>
    <w:p w14:paraId="2E793F5D" w14:textId="77777777" w:rsidR="0074355E" w:rsidRPr="0074355E" w:rsidRDefault="0074355E" w:rsidP="00E92354">
      <w:pPr>
        <w:spacing w:after="240"/>
        <w:jc w:val="both"/>
        <w:rPr>
          <w:color w:val="333333"/>
        </w:rPr>
      </w:pPr>
      <w:r w:rsidRPr="0074355E">
        <w:rPr>
          <w:color w:val="333333"/>
        </w:rPr>
        <w:t>Assist in arranging the national review and awareness raising workshops on ESTs and participate in the sub regional, regional and international trainings on ESTs.</w:t>
      </w:r>
    </w:p>
    <w:p w14:paraId="1D08C4C1" w14:textId="77777777" w:rsidR="0074355E" w:rsidRPr="001B1E2E" w:rsidRDefault="0074355E" w:rsidP="0074355E">
      <w:pPr>
        <w:spacing w:after="240"/>
        <w:rPr>
          <w:b/>
          <w:color w:val="333333"/>
        </w:rPr>
      </w:pPr>
      <w:r w:rsidRPr="001B1E2E">
        <w:rPr>
          <w:b/>
          <w:color w:val="333333"/>
        </w:rPr>
        <w:t>B. ENVIRONMENTALLY SOUND TECHNOLOGIES (EST) TECHNICAL EXPERT GROUP</w:t>
      </w:r>
    </w:p>
    <w:p w14:paraId="2AA274CD" w14:textId="77777777" w:rsidR="0074355E" w:rsidRPr="0074355E" w:rsidRDefault="0074355E" w:rsidP="0074355E">
      <w:pPr>
        <w:spacing w:after="240"/>
        <w:rPr>
          <w:color w:val="333333"/>
        </w:rPr>
      </w:pPr>
      <w:r w:rsidRPr="0074355E">
        <w:rPr>
          <w:color w:val="333333"/>
        </w:rPr>
        <w:t>Duties:</w:t>
      </w:r>
    </w:p>
    <w:p w14:paraId="3567A262" w14:textId="77777777" w:rsidR="0074355E" w:rsidRPr="0074355E" w:rsidRDefault="0074355E" w:rsidP="00E92354">
      <w:pPr>
        <w:spacing w:after="240"/>
        <w:jc w:val="both"/>
        <w:rPr>
          <w:color w:val="333333"/>
        </w:rPr>
      </w:pPr>
      <w:r w:rsidRPr="0074355E">
        <w:rPr>
          <w:color w:val="333333"/>
        </w:rPr>
        <w:t>Assist the National Communication and BUR Project Team Leader in preparation of a work plan as part of the relevant activity.</w:t>
      </w:r>
    </w:p>
    <w:p w14:paraId="63CD4F22" w14:textId="77777777" w:rsidR="0074355E" w:rsidRPr="0074355E" w:rsidRDefault="0074355E" w:rsidP="00E92354">
      <w:pPr>
        <w:spacing w:after="240"/>
        <w:jc w:val="both"/>
        <w:rPr>
          <w:color w:val="333333"/>
        </w:rPr>
      </w:pPr>
      <w:r w:rsidRPr="0074355E">
        <w:rPr>
          <w:color w:val="333333"/>
        </w:rPr>
        <w:t>Advise on selection of priority technological needs.</w:t>
      </w:r>
    </w:p>
    <w:p w14:paraId="5661BAC5" w14:textId="77777777" w:rsidR="0074355E" w:rsidRPr="0074355E" w:rsidRDefault="0074355E" w:rsidP="00E92354">
      <w:pPr>
        <w:spacing w:after="240"/>
        <w:jc w:val="both"/>
        <w:rPr>
          <w:color w:val="333333"/>
        </w:rPr>
      </w:pPr>
      <w:r w:rsidRPr="0074355E">
        <w:rPr>
          <w:color w:val="333333"/>
        </w:rPr>
        <w:t>Analyze the cost-effectiveness of the technologies and the opportunities for their application.</w:t>
      </w:r>
    </w:p>
    <w:p w14:paraId="7E46F539" w14:textId="77777777" w:rsidR="0074355E" w:rsidRPr="0074355E" w:rsidRDefault="0074355E" w:rsidP="00E92354">
      <w:pPr>
        <w:spacing w:after="240"/>
        <w:jc w:val="both"/>
        <w:rPr>
          <w:color w:val="333333"/>
        </w:rPr>
      </w:pPr>
      <w:r w:rsidRPr="0074355E">
        <w:rPr>
          <w:color w:val="333333"/>
        </w:rPr>
        <w:t>Assess the existing endogenous technologies for further promotion within the context of national circumstances.</w:t>
      </w:r>
    </w:p>
    <w:p w14:paraId="033A8DDD" w14:textId="77777777" w:rsidR="0074355E" w:rsidRPr="0074355E" w:rsidRDefault="0074355E" w:rsidP="00E92354">
      <w:pPr>
        <w:spacing w:after="240"/>
        <w:jc w:val="both"/>
        <w:rPr>
          <w:color w:val="333333"/>
        </w:rPr>
      </w:pPr>
      <w:r w:rsidRPr="0074355E">
        <w:rPr>
          <w:color w:val="333333"/>
        </w:rPr>
        <w:t>Contribute substantially to the establishment of a database for ESTs, including both mitigation and adaptation technologies.</w:t>
      </w:r>
    </w:p>
    <w:p w14:paraId="7860F807" w14:textId="77777777" w:rsidR="0074355E" w:rsidRPr="0074355E" w:rsidRDefault="0074355E" w:rsidP="00E92354">
      <w:pPr>
        <w:spacing w:after="240"/>
        <w:jc w:val="both"/>
        <w:rPr>
          <w:color w:val="333333"/>
        </w:rPr>
      </w:pPr>
      <w:r w:rsidRPr="0074355E">
        <w:rPr>
          <w:color w:val="333333"/>
        </w:rPr>
        <w:t>Identify the follow-up activities</w:t>
      </w:r>
    </w:p>
    <w:p w14:paraId="3B180CD9" w14:textId="0CA67D8F" w:rsidR="0074355E" w:rsidRPr="0074355E" w:rsidRDefault="0074355E" w:rsidP="00E92354">
      <w:pPr>
        <w:spacing w:after="240"/>
        <w:jc w:val="both"/>
        <w:rPr>
          <w:color w:val="333333"/>
        </w:rPr>
      </w:pPr>
      <w:r w:rsidRPr="0074355E">
        <w:rPr>
          <w:color w:val="333333"/>
        </w:rPr>
        <w:t xml:space="preserve">Assist in arranging the national review and awareness raising workshops on ESTs and participate in the </w:t>
      </w:r>
      <w:r w:rsidR="00E92354" w:rsidRPr="0074355E">
        <w:rPr>
          <w:color w:val="333333"/>
        </w:rPr>
        <w:t>sub regional</w:t>
      </w:r>
      <w:r w:rsidRPr="0074355E">
        <w:rPr>
          <w:color w:val="333333"/>
        </w:rPr>
        <w:t>, regional and international trainings on ESTs.</w:t>
      </w:r>
    </w:p>
    <w:p w14:paraId="7B584D95" w14:textId="77777777" w:rsidR="0074355E" w:rsidRPr="001B1E2E" w:rsidRDefault="0074355E" w:rsidP="0074355E">
      <w:pPr>
        <w:spacing w:after="240"/>
        <w:rPr>
          <w:b/>
          <w:color w:val="333333"/>
        </w:rPr>
      </w:pPr>
      <w:r w:rsidRPr="001B1E2E">
        <w:rPr>
          <w:b/>
          <w:color w:val="333333"/>
        </w:rPr>
        <w:t xml:space="preserve">C. RESEARCH AND SYSTEMATIC OBSERVATION TECHNICAL EXPERT GROUP    </w:t>
      </w:r>
    </w:p>
    <w:p w14:paraId="05A55700" w14:textId="77777777" w:rsidR="0074355E" w:rsidRPr="0074355E" w:rsidRDefault="0074355E" w:rsidP="0074355E">
      <w:pPr>
        <w:spacing w:after="240"/>
        <w:rPr>
          <w:color w:val="333333"/>
        </w:rPr>
      </w:pPr>
      <w:r w:rsidRPr="0074355E">
        <w:rPr>
          <w:color w:val="333333"/>
        </w:rPr>
        <w:t xml:space="preserve">   Duties:</w:t>
      </w:r>
    </w:p>
    <w:p w14:paraId="330756DE" w14:textId="77777777" w:rsidR="0074355E" w:rsidRPr="0074355E" w:rsidRDefault="0074355E" w:rsidP="00E92354">
      <w:pPr>
        <w:spacing w:after="240"/>
        <w:jc w:val="both"/>
        <w:rPr>
          <w:color w:val="333333"/>
        </w:rPr>
      </w:pPr>
      <w:r w:rsidRPr="0074355E">
        <w:rPr>
          <w:color w:val="333333"/>
        </w:rPr>
        <w:t>Assist the National Communication and BUR Project Team Leader in preparation of work plan in part of the relevant activity.</w:t>
      </w:r>
    </w:p>
    <w:p w14:paraId="3B9C6182" w14:textId="77777777" w:rsidR="0074355E" w:rsidRPr="0074355E" w:rsidRDefault="0074355E" w:rsidP="00E92354">
      <w:pPr>
        <w:spacing w:after="240"/>
        <w:jc w:val="both"/>
        <w:rPr>
          <w:color w:val="333333"/>
        </w:rPr>
      </w:pPr>
      <w:r w:rsidRPr="0074355E">
        <w:rPr>
          <w:color w:val="333333"/>
        </w:rPr>
        <w:t>Assess the existing system for early warning on extreme weather events and methods of seasonal forecasting.</w:t>
      </w:r>
    </w:p>
    <w:p w14:paraId="7955906A" w14:textId="77777777" w:rsidR="0074355E" w:rsidRPr="0074355E" w:rsidRDefault="0074355E" w:rsidP="00E92354">
      <w:pPr>
        <w:spacing w:after="240"/>
        <w:jc w:val="both"/>
        <w:rPr>
          <w:color w:val="333333"/>
        </w:rPr>
      </w:pPr>
      <w:r w:rsidRPr="0074355E">
        <w:rPr>
          <w:color w:val="333333"/>
        </w:rPr>
        <w:t>Analyze the existing barriers for development of observation systems and research, and identify the follow-up activities</w:t>
      </w:r>
    </w:p>
    <w:p w14:paraId="62922AB1" w14:textId="77777777" w:rsidR="0074355E" w:rsidRPr="0074355E" w:rsidRDefault="0074355E" w:rsidP="00E92354">
      <w:pPr>
        <w:spacing w:after="240"/>
        <w:jc w:val="both"/>
        <w:rPr>
          <w:color w:val="333333"/>
        </w:rPr>
      </w:pPr>
      <w:r w:rsidRPr="0074355E">
        <w:rPr>
          <w:color w:val="333333"/>
        </w:rPr>
        <w:t>Contribute substantially to development of the National Information Report on Research and Systematic Observation.</w:t>
      </w:r>
    </w:p>
    <w:p w14:paraId="1C7CAFA1" w14:textId="6C5F8AA7" w:rsidR="0074355E" w:rsidRPr="0074355E" w:rsidRDefault="0074355E" w:rsidP="00E92354">
      <w:pPr>
        <w:spacing w:after="240"/>
        <w:jc w:val="both"/>
        <w:rPr>
          <w:color w:val="333333"/>
        </w:rPr>
      </w:pPr>
      <w:r w:rsidRPr="0074355E">
        <w:rPr>
          <w:color w:val="333333"/>
        </w:rPr>
        <w:t xml:space="preserve">Assist in arranging the national review and awareness raising workshops on research and systematic observation, and participate in the </w:t>
      </w:r>
      <w:r w:rsidR="00E92354" w:rsidRPr="0074355E">
        <w:rPr>
          <w:color w:val="333333"/>
        </w:rPr>
        <w:t>sub regional</w:t>
      </w:r>
      <w:r w:rsidRPr="0074355E">
        <w:rPr>
          <w:color w:val="333333"/>
        </w:rPr>
        <w:t>, regional and international trainings on the matter.</w:t>
      </w:r>
    </w:p>
    <w:p w14:paraId="6DC2E375" w14:textId="77777777" w:rsidR="0074355E" w:rsidRPr="001B1E2E" w:rsidRDefault="0074355E" w:rsidP="0074355E">
      <w:pPr>
        <w:spacing w:after="240"/>
        <w:rPr>
          <w:b/>
          <w:color w:val="333333"/>
        </w:rPr>
      </w:pPr>
      <w:r w:rsidRPr="001B1E2E">
        <w:rPr>
          <w:b/>
          <w:color w:val="333333"/>
        </w:rPr>
        <w:lastRenderedPageBreak/>
        <w:t>D. EDUCATION, TRAINING AND PUBLIC AWARENESS, INFORMATION AND NETWORKING AND CAPACITY-BUILDING</w:t>
      </w:r>
    </w:p>
    <w:p w14:paraId="689CEAE0" w14:textId="77777777" w:rsidR="0074355E" w:rsidRPr="0074355E" w:rsidRDefault="0074355E" w:rsidP="0074355E">
      <w:pPr>
        <w:spacing w:after="240"/>
        <w:rPr>
          <w:color w:val="333333"/>
        </w:rPr>
      </w:pPr>
      <w:r w:rsidRPr="0074355E">
        <w:rPr>
          <w:color w:val="333333"/>
        </w:rPr>
        <w:t>Duties</w:t>
      </w:r>
    </w:p>
    <w:p w14:paraId="66EB7874" w14:textId="77777777" w:rsidR="0074355E" w:rsidRPr="0074355E" w:rsidRDefault="0074355E" w:rsidP="00E92354">
      <w:pPr>
        <w:spacing w:after="240"/>
        <w:jc w:val="both"/>
        <w:rPr>
          <w:color w:val="333333"/>
        </w:rPr>
      </w:pPr>
      <w:r w:rsidRPr="0074355E">
        <w:rPr>
          <w:color w:val="333333"/>
        </w:rPr>
        <w:t>Compile and analyze information on activities/tasks relating to the implementation of the New Delhi work program on Article 6 of the Convention;</w:t>
      </w:r>
    </w:p>
    <w:p w14:paraId="7278D540" w14:textId="77777777" w:rsidR="0074355E" w:rsidRPr="0074355E" w:rsidRDefault="0074355E" w:rsidP="00E92354">
      <w:pPr>
        <w:spacing w:after="240"/>
        <w:jc w:val="both"/>
        <w:rPr>
          <w:color w:val="333333"/>
        </w:rPr>
      </w:pPr>
      <w:r w:rsidRPr="0074355E">
        <w:rPr>
          <w:color w:val="333333"/>
        </w:rPr>
        <w:t>Compile and analyze information on activities/tasks relating to the implementation of the Capacity-building framework of the UNFCCC;</w:t>
      </w:r>
    </w:p>
    <w:p w14:paraId="2099F3A9" w14:textId="77777777" w:rsidR="0074355E" w:rsidRPr="0074355E" w:rsidRDefault="0074355E" w:rsidP="00E92354">
      <w:pPr>
        <w:spacing w:after="240"/>
        <w:jc w:val="both"/>
        <w:rPr>
          <w:color w:val="333333"/>
        </w:rPr>
      </w:pPr>
      <w:r w:rsidRPr="0074355E">
        <w:rPr>
          <w:color w:val="333333"/>
        </w:rPr>
        <w:t>Identify the needs and priorities for climate change education, training and public awareness and capacity-building as they relate to GHG inventory, vulnerability and adaptation assessment, mitigation, technology transfer, research and systematic observation and other emerging priorities;</w:t>
      </w:r>
    </w:p>
    <w:p w14:paraId="4D25542A" w14:textId="77777777" w:rsidR="0074355E" w:rsidRPr="0074355E" w:rsidRDefault="0074355E" w:rsidP="00E92354">
      <w:pPr>
        <w:spacing w:after="240"/>
        <w:jc w:val="both"/>
        <w:rPr>
          <w:color w:val="333333"/>
        </w:rPr>
      </w:pPr>
      <w:r w:rsidRPr="0074355E">
        <w:rPr>
          <w:color w:val="333333"/>
        </w:rPr>
        <w:t>Liaise and consult with the various TEG under the NC project and the National Capacity Self-Assessment;</w:t>
      </w:r>
    </w:p>
    <w:p w14:paraId="2C1AAAD2" w14:textId="77777777" w:rsidR="0074355E" w:rsidRPr="0074355E" w:rsidRDefault="0074355E" w:rsidP="00E92354">
      <w:pPr>
        <w:spacing w:after="240"/>
        <w:jc w:val="both"/>
        <w:rPr>
          <w:color w:val="333333"/>
        </w:rPr>
      </w:pPr>
      <w:r w:rsidRPr="0074355E">
        <w:rPr>
          <w:color w:val="333333"/>
        </w:rPr>
        <w:t>Prepare a draft National plan for implementation of Article 6 of the Convention and the UNFCCC capacity building framework;</w:t>
      </w:r>
    </w:p>
    <w:p w14:paraId="161812C8" w14:textId="77777777" w:rsidR="0074355E" w:rsidRPr="0074355E" w:rsidRDefault="0074355E" w:rsidP="00E92354">
      <w:pPr>
        <w:spacing w:after="240"/>
        <w:jc w:val="both"/>
        <w:rPr>
          <w:color w:val="333333"/>
        </w:rPr>
      </w:pPr>
      <w:r w:rsidRPr="0074355E">
        <w:rPr>
          <w:color w:val="333333"/>
        </w:rPr>
        <w:t>Identify technology needs for information and networking;</w:t>
      </w:r>
    </w:p>
    <w:p w14:paraId="349549FD" w14:textId="77777777" w:rsidR="0074355E" w:rsidRPr="0074355E" w:rsidRDefault="0074355E" w:rsidP="00E92354">
      <w:pPr>
        <w:spacing w:after="240"/>
        <w:jc w:val="both"/>
        <w:rPr>
          <w:color w:val="333333"/>
        </w:rPr>
      </w:pPr>
      <w:r w:rsidRPr="0074355E">
        <w:rPr>
          <w:color w:val="333333"/>
        </w:rPr>
        <w:t>Conduct a workshop on ways to promote climate change education, training and public awareness;</w:t>
      </w:r>
    </w:p>
    <w:p w14:paraId="5E4445C0" w14:textId="0AF7CA11" w:rsidR="0074355E" w:rsidRPr="0074355E" w:rsidRDefault="0074355E" w:rsidP="00E92354">
      <w:pPr>
        <w:spacing w:after="240"/>
        <w:jc w:val="both"/>
        <w:rPr>
          <w:color w:val="333333"/>
        </w:rPr>
      </w:pPr>
      <w:r w:rsidRPr="0074355E">
        <w:rPr>
          <w:color w:val="333333"/>
        </w:rPr>
        <w:t>Prepare a chapter on</w:t>
      </w:r>
      <w:r w:rsidR="00D944FE" w:rsidRPr="0074355E">
        <w:rPr>
          <w:color w:val="333333"/>
        </w:rPr>
        <w:t>: (</w:t>
      </w:r>
      <w:proofErr w:type="spellStart"/>
      <w:r w:rsidRPr="0074355E">
        <w:rPr>
          <w:color w:val="333333"/>
        </w:rPr>
        <w:t>i</w:t>
      </w:r>
      <w:proofErr w:type="spellEnd"/>
      <w:r w:rsidRPr="0074355E">
        <w:rPr>
          <w:color w:val="333333"/>
        </w:rPr>
        <w:t>) Education, Training and Public Awareness, (ii) Information and Networking, (iii) capacity-building for inclusion in the compilation of the NC</w:t>
      </w:r>
    </w:p>
    <w:p w14:paraId="7C34C497" w14:textId="77777777" w:rsidR="0074355E" w:rsidRPr="0074355E" w:rsidRDefault="0074355E" w:rsidP="00E92354">
      <w:pPr>
        <w:spacing w:after="240"/>
        <w:jc w:val="both"/>
        <w:rPr>
          <w:color w:val="333333"/>
        </w:rPr>
      </w:pPr>
      <w:r w:rsidRPr="0074355E">
        <w:rPr>
          <w:color w:val="333333"/>
        </w:rPr>
        <w:t>Duration: Technical Expert Groups will be engaged according to project workplan and Terms of Reference</w:t>
      </w:r>
    </w:p>
    <w:p w14:paraId="78AC1F50" w14:textId="77777777" w:rsidR="0074355E" w:rsidRPr="001B1E2E" w:rsidRDefault="0074355E" w:rsidP="0074355E">
      <w:pPr>
        <w:spacing w:after="240"/>
        <w:rPr>
          <w:b/>
          <w:color w:val="333333"/>
        </w:rPr>
      </w:pPr>
      <w:r w:rsidRPr="001B1E2E">
        <w:rPr>
          <w:b/>
          <w:color w:val="333333"/>
        </w:rPr>
        <w:t>NATIONAL PROJECT ADVISORY COMMITTEE (NPAC)</w:t>
      </w:r>
    </w:p>
    <w:p w14:paraId="7E3A2C8E" w14:textId="77777777" w:rsidR="0074355E" w:rsidRPr="0074355E" w:rsidRDefault="0074355E" w:rsidP="00E92354">
      <w:pPr>
        <w:spacing w:after="240"/>
        <w:jc w:val="both"/>
        <w:rPr>
          <w:color w:val="333333"/>
        </w:rPr>
      </w:pPr>
      <w:r w:rsidRPr="0074355E">
        <w:rPr>
          <w:color w:val="333333"/>
        </w:rPr>
        <w:t>The National Project Advisory Committee (NPAC), which comprises of various representatives, will be responsible for supervising the project implementation.  This will include evaluating the project outputs to ensure project activities are being carried out in a timely manner. The NPAC will perform the following responsibilities:</w:t>
      </w:r>
    </w:p>
    <w:p w14:paraId="18CC4464" w14:textId="77777777" w:rsidR="0074355E" w:rsidRPr="0074355E" w:rsidRDefault="0074355E" w:rsidP="00E92354">
      <w:pPr>
        <w:spacing w:after="240"/>
        <w:jc w:val="both"/>
        <w:rPr>
          <w:color w:val="333333"/>
        </w:rPr>
      </w:pPr>
      <w:r w:rsidRPr="0074355E">
        <w:rPr>
          <w:color w:val="333333"/>
        </w:rPr>
        <w:t>Monitor, evaluate and provide advice and guidance during the implementation of the project;</w:t>
      </w:r>
    </w:p>
    <w:p w14:paraId="6F686D18" w14:textId="77777777" w:rsidR="0074355E" w:rsidRPr="0074355E" w:rsidRDefault="0074355E" w:rsidP="00E92354">
      <w:pPr>
        <w:spacing w:after="240"/>
        <w:jc w:val="both"/>
        <w:rPr>
          <w:color w:val="333333"/>
        </w:rPr>
      </w:pPr>
      <w:r w:rsidRPr="0074355E">
        <w:rPr>
          <w:color w:val="333333"/>
        </w:rPr>
        <w:t>Collaborate with the Project Management Team (PMT) in preparing the National Communication Report;</w:t>
      </w:r>
    </w:p>
    <w:p w14:paraId="142E1779" w14:textId="77777777" w:rsidR="0074355E" w:rsidRPr="0074355E" w:rsidRDefault="0074355E" w:rsidP="00E92354">
      <w:pPr>
        <w:spacing w:after="240"/>
        <w:jc w:val="both"/>
        <w:rPr>
          <w:color w:val="333333"/>
        </w:rPr>
      </w:pPr>
      <w:r w:rsidRPr="0074355E">
        <w:rPr>
          <w:color w:val="333333"/>
        </w:rPr>
        <w:t>Ensure that the development of the National Communication Document is in conformity with the UNFCCC guidelines relating to the formulation of national communications;</w:t>
      </w:r>
    </w:p>
    <w:p w14:paraId="47474A0F" w14:textId="77777777" w:rsidR="0074355E" w:rsidRPr="0074355E" w:rsidRDefault="0074355E" w:rsidP="00E92354">
      <w:pPr>
        <w:spacing w:after="240"/>
        <w:jc w:val="both"/>
        <w:rPr>
          <w:color w:val="333333"/>
        </w:rPr>
      </w:pPr>
      <w:r w:rsidRPr="0074355E">
        <w:rPr>
          <w:color w:val="333333"/>
        </w:rPr>
        <w:t>Formulate necessary measures, where appropriate, to ensure that the proposed project activities and outputs accomplish the project’s objectives;</w:t>
      </w:r>
    </w:p>
    <w:p w14:paraId="14F0F7C5" w14:textId="77777777" w:rsidR="0074355E" w:rsidRPr="0074355E" w:rsidRDefault="0074355E" w:rsidP="00E92354">
      <w:pPr>
        <w:spacing w:after="240"/>
        <w:jc w:val="both"/>
        <w:rPr>
          <w:color w:val="333333"/>
        </w:rPr>
      </w:pPr>
      <w:r w:rsidRPr="0074355E">
        <w:rPr>
          <w:color w:val="333333"/>
        </w:rPr>
        <w:t>Provide oversight responsibility to ensure a smooth transition from the current to subsequent National Communication reporting and any other follow-up measures.</w:t>
      </w:r>
    </w:p>
    <w:bookmarkEnd w:id="43"/>
    <w:p w14:paraId="1605FAF3" w14:textId="77777777" w:rsidR="00E13A7A" w:rsidRDefault="00E13A7A" w:rsidP="000311B1">
      <w:pPr>
        <w:jc w:val="right"/>
        <w:rPr>
          <w:b/>
          <w:bCs/>
        </w:rPr>
      </w:pPr>
    </w:p>
    <w:p w14:paraId="7FEEB827" w14:textId="77777777" w:rsidR="00E13A7A" w:rsidRDefault="00E13A7A" w:rsidP="000311B1">
      <w:pPr>
        <w:jc w:val="right"/>
        <w:rPr>
          <w:b/>
          <w:bCs/>
        </w:rPr>
      </w:pPr>
    </w:p>
    <w:p w14:paraId="276F0EC5" w14:textId="7E78EB7B" w:rsidR="000311B1" w:rsidRPr="00E37B77" w:rsidRDefault="000311B1" w:rsidP="000311B1">
      <w:pPr>
        <w:jc w:val="right"/>
        <w:rPr>
          <w:b/>
          <w:bCs/>
        </w:rPr>
      </w:pPr>
      <w:r w:rsidRPr="00E37B77">
        <w:rPr>
          <w:b/>
          <w:bCs/>
        </w:rPr>
        <w:lastRenderedPageBreak/>
        <w:t>APPENDIX 3 to Annex 1</w:t>
      </w:r>
    </w:p>
    <w:p w14:paraId="6A965449" w14:textId="77777777" w:rsidR="000311B1" w:rsidRDefault="000311B1" w:rsidP="000311B1"/>
    <w:p w14:paraId="242C619E" w14:textId="5D47900D" w:rsidR="000311B1" w:rsidRPr="00E37B77" w:rsidRDefault="000311B1" w:rsidP="000311B1">
      <w:pPr>
        <w:jc w:val="center"/>
        <w:rPr>
          <w:b/>
          <w:bCs/>
        </w:rPr>
      </w:pPr>
      <w:r w:rsidRPr="00E37B77">
        <w:rPr>
          <w:b/>
          <w:bCs/>
        </w:rPr>
        <w:t>THE CORRESPONDENCE OF UN</w:t>
      </w:r>
      <w:r w:rsidR="003C1844">
        <w:rPr>
          <w:b/>
          <w:bCs/>
        </w:rPr>
        <w:t>EP</w:t>
      </w:r>
      <w:r w:rsidRPr="00E37B77">
        <w:rPr>
          <w:b/>
          <w:bCs/>
        </w:rPr>
        <w:t xml:space="preserve"> AND UNDP BUDGET CODES</w:t>
      </w:r>
    </w:p>
    <w:p w14:paraId="55A9AFDB" w14:textId="77777777" w:rsidR="000311B1" w:rsidRPr="00E37B77" w:rsidRDefault="000311B1" w:rsidP="000311B1">
      <w:r w:rsidRPr="00E37B77">
        <w:t>(reflecting in the Annexes with budget planning and reporting (APPENDIX 1 to Annex 1, ANNEX 9 and 10) in order to avoid contradictions in budget entry and reporting).</w:t>
      </w:r>
    </w:p>
    <w:p w14:paraId="69CC4D02" w14:textId="77777777" w:rsidR="000311B1" w:rsidRDefault="000311B1" w:rsidP="000311B1"/>
    <w:tbl>
      <w:tblPr>
        <w:tblW w:w="9535" w:type="dxa"/>
        <w:tblLook w:val="04A0" w:firstRow="1" w:lastRow="0" w:firstColumn="1" w:lastColumn="0" w:noHBand="0" w:noVBand="1"/>
      </w:tblPr>
      <w:tblGrid>
        <w:gridCol w:w="456"/>
        <w:gridCol w:w="2324"/>
        <w:gridCol w:w="2376"/>
        <w:gridCol w:w="1769"/>
        <w:gridCol w:w="2610"/>
      </w:tblGrid>
      <w:tr w:rsidR="000311B1" w:rsidRPr="008E74FC" w14:paraId="67445E53" w14:textId="77777777" w:rsidTr="00B923A5">
        <w:trPr>
          <w:trHeight w:val="645"/>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B32782" w14:textId="77777777" w:rsidR="000311B1" w:rsidRPr="008E74FC" w:rsidRDefault="000311B1" w:rsidP="00B923A5">
            <w:pPr>
              <w:jc w:val="both"/>
              <w:rPr>
                <w:b/>
                <w:bCs/>
              </w:rPr>
            </w:pPr>
            <w:r w:rsidRPr="008E74FC">
              <w:rPr>
                <w:b/>
                <w:bCs/>
              </w:rPr>
              <w:t> </w:t>
            </w:r>
          </w:p>
        </w:tc>
        <w:tc>
          <w:tcPr>
            <w:tcW w:w="23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FF81A4" w14:textId="77777777" w:rsidR="000311B1" w:rsidRPr="00397EE2" w:rsidRDefault="000311B1" w:rsidP="00B923A5">
            <w:pPr>
              <w:jc w:val="center"/>
              <w:rPr>
                <w:b/>
                <w:bCs/>
              </w:rPr>
            </w:pPr>
            <w:r w:rsidRPr="00397EE2">
              <w:rPr>
                <w:b/>
                <w:bCs/>
              </w:rPr>
              <w:t>PERSONNEL COMPONENT</w:t>
            </w:r>
          </w:p>
        </w:tc>
        <w:tc>
          <w:tcPr>
            <w:tcW w:w="23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1D3B22" w14:textId="77777777" w:rsidR="000311B1" w:rsidRPr="00397EE2" w:rsidRDefault="000311B1" w:rsidP="00B923A5">
            <w:pPr>
              <w:jc w:val="center"/>
              <w:rPr>
                <w:b/>
                <w:bCs/>
              </w:rPr>
            </w:pPr>
          </w:p>
        </w:tc>
        <w:tc>
          <w:tcPr>
            <w:tcW w:w="17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7256ED" w14:textId="77777777" w:rsidR="000311B1" w:rsidRPr="00397EE2" w:rsidRDefault="000311B1" w:rsidP="00B923A5">
            <w:pPr>
              <w:jc w:val="center"/>
              <w:rPr>
                <w:b/>
                <w:bCs/>
              </w:rPr>
            </w:pPr>
          </w:p>
        </w:tc>
        <w:tc>
          <w:tcPr>
            <w:tcW w:w="26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7D9831" w14:textId="77777777" w:rsidR="000311B1" w:rsidRPr="00397EE2" w:rsidRDefault="000311B1" w:rsidP="00B923A5">
            <w:pPr>
              <w:jc w:val="center"/>
              <w:rPr>
                <w:b/>
                <w:bCs/>
              </w:rPr>
            </w:pPr>
          </w:p>
        </w:tc>
      </w:tr>
      <w:tr w:rsidR="000311B1" w:rsidRPr="008E74FC" w14:paraId="504D4203" w14:textId="77777777" w:rsidTr="00653FB3">
        <w:trPr>
          <w:trHeight w:val="330"/>
        </w:trPr>
        <w:tc>
          <w:tcPr>
            <w:tcW w:w="456"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44E37DC7" w14:textId="77777777" w:rsidR="000311B1" w:rsidRPr="008E74FC" w:rsidRDefault="000311B1" w:rsidP="00B923A5">
            <w:pPr>
              <w:jc w:val="right"/>
              <w:rPr>
                <w:b/>
                <w:bCs/>
              </w:rPr>
            </w:pPr>
            <w:r w:rsidRPr="008E74FC">
              <w:rPr>
                <w:b/>
                <w:bCs/>
              </w:rPr>
              <w:t>10</w:t>
            </w:r>
          </w:p>
        </w:tc>
        <w:tc>
          <w:tcPr>
            <w:tcW w:w="2324" w:type="dxa"/>
            <w:tcBorders>
              <w:top w:val="single" w:sz="4" w:space="0" w:color="auto"/>
              <w:left w:val="nil"/>
              <w:bottom w:val="single" w:sz="8" w:space="0" w:color="auto"/>
              <w:right w:val="single" w:sz="8" w:space="0" w:color="auto"/>
            </w:tcBorders>
            <w:shd w:val="clear" w:color="auto" w:fill="auto"/>
            <w:noWrap/>
            <w:vAlign w:val="center"/>
            <w:hideMark/>
          </w:tcPr>
          <w:p w14:paraId="665D1D26" w14:textId="77777777" w:rsidR="000311B1" w:rsidRPr="000311B1" w:rsidRDefault="000311B1" w:rsidP="00B923A5">
            <w:pPr>
              <w:jc w:val="center"/>
              <w:rPr>
                <w:b/>
                <w:bCs/>
              </w:rPr>
            </w:pPr>
            <w:r w:rsidRPr="000311B1">
              <w:rPr>
                <w:b/>
                <w:bCs/>
              </w:rPr>
              <w:t>UNEP account</w:t>
            </w:r>
          </w:p>
        </w:tc>
        <w:tc>
          <w:tcPr>
            <w:tcW w:w="2376" w:type="dxa"/>
            <w:tcBorders>
              <w:top w:val="single" w:sz="4" w:space="0" w:color="auto"/>
              <w:left w:val="nil"/>
              <w:bottom w:val="single" w:sz="8" w:space="0" w:color="auto"/>
              <w:right w:val="single" w:sz="8" w:space="0" w:color="auto"/>
            </w:tcBorders>
            <w:shd w:val="clear" w:color="auto" w:fill="auto"/>
            <w:vAlign w:val="center"/>
            <w:hideMark/>
          </w:tcPr>
          <w:p w14:paraId="1D341D30" w14:textId="77777777" w:rsidR="000311B1" w:rsidRPr="000311B1" w:rsidRDefault="000311B1" w:rsidP="00B923A5">
            <w:pPr>
              <w:jc w:val="center"/>
              <w:rPr>
                <w:b/>
                <w:bCs/>
              </w:rPr>
            </w:pPr>
            <w:r w:rsidRPr="000311B1">
              <w:rPr>
                <w:b/>
                <w:bCs/>
              </w:rPr>
              <w:t>UNEP Description of account</w:t>
            </w:r>
          </w:p>
        </w:tc>
        <w:tc>
          <w:tcPr>
            <w:tcW w:w="1769" w:type="dxa"/>
            <w:tcBorders>
              <w:top w:val="single" w:sz="4" w:space="0" w:color="auto"/>
              <w:left w:val="nil"/>
              <w:bottom w:val="single" w:sz="8" w:space="0" w:color="auto"/>
              <w:right w:val="single" w:sz="8" w:space="0" w:color="auto"/>
            </w:tcBorders>
            <w:shd w:val="clear" w:color="auto" w:fill="auto"/>
            <w:noWrap/>
            <w:vAlign w:val="center"/>
            <w:hideMark/>
          </w:tcPr>
          <w:p w14:paraId="735080DE" w14:textId="77777777" w:rsidR="000311B1" w:rsidRPr="000311B1" w:rsidRDefault="000311B1" w:rsidP="00B923A5">
            <w:pPr>
              <w:jc w:val="center"/>
              <w:rPr>
                <w:b/>
                <w:bCs/>
              </w:rPr>
            </w:pPr>
            <w:r w:rsidRPr="000311B1">
              <w:rPr>
                <w:b/>
                <w:bCs/>
              </w:rPr>
              <w:t>UNDP account</w:t>
            </w:r>
          </w:p>
        </w:tc>
        <w:tc>
          <w:tcPr>
            <w:tcW w:w="2610" w:type="dxa"/>
            <w:tcBorders>
              <w:top w:val="single" w:sz="4" w:space="0" w:color="auto"/>
              <w:left w:val="nil"/>
              <w:bottom w:val="single" w:sz="8" w:space="0" w:color="auto"/>
              <w:right w:val="single" w:sz="8" w:space="0" w:color="auto"/>
            </w:tcBorders>
            <w:shd w:val="clear" w:color="auto" w:fill="auto"/>
            <w:noWrap/>
            <w:vAlign w:val="center"/>
            <w:hideMark/>
          </w:tcPr>
          <w:p w14:paraId="726CBAF5" w14:textId="77777777" w:rsidR="000311B1" w:rsidRPr="00397EE2" w:rsidRDefault="000311B1" w:rsidP="00B923A5">
            <w:pPr>
              <w:jc w:val="center"/>
              <w:rPr>
                <w:b/>
                <w:bCs/>
              </w:rPr>
            </w:pPr>
            <w:r w:rsidRPr="00397EE2">
              <w:rPr>
                <w:b/>
                <w:bCs/>
              </w:rPr>
              <w:t>UNDP Description of account</w:t>
            </w:r>
          </w:p>
        </w:tc>
      </w:tr>
      <w:tr w:rsidR="000311B1" w:rsidRPr="008E74FC" w14:paraId="34017280" w14:textId="77777777" w:rsidTr="00B923A5">
        <w:trPr>
          <w:trHeight w:val="42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3EEA546B"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3EB552DB" w14:textId="77777777" w:rsidR="000311B1" w:rsidRPr="008E74FC" w:rsidRDefault="000311B1" w:rsidP="00B923A5">
            <w:r w:rsidRPr="008E74FC">
              <w:t>1100</w:t>
            </w:r>
          </w:p>
        </w:tc>
        <w:tc>
          <w:tcPr>
            <w:tcW w:w="2376" w:type="dxa"/>
            <w:tcBorders>
              <w:top w:val="nil"/>
              <w:left w:val="nil"/>
              <w:bottom w:val="single" w:sz="8" w:space="0" w:color="auto"/>
              <w:right w:val="single" w:sz="8" w:space="0" w:color="auto"/>
            </w:tcBorders>
            <w:shd w:val="clear" w:color="auto" w:fill="auto"/>
            <w:vAlign w:val="center"/>
            <w:hideMark/>
          </w:tcPr>
          <w:p w14:paraId="4D38680F" w14:textId="77777777" w:rsidR="000311B1" w:rsidRPr="008E74FC" w:rsidRDefault="000311B1" w:rsidP="00B923A5">
            <w:r w:rsidRPr="008E74FC">
              <w:t xml:space="preserve">Project personnel </w:t>
            </w:r>
          </w:p>
        </w:tc>
        <w:tc>
          <w:tcPr>
            <w:tcW w:w="1769" w:type="dxa"/>
            <w:tcBorders>
              <w:top w:val="nil"/>
              <w:left w:val="nil"/>
              <w:bottom w:val="single" w:sz="8" w:space="0" w:color="auto"/>
              <w:right w:val="single" w:sz="8" w:space="0" w:color="auto"/>
            </w:tcBorders>
            <w:shd w:val="clear" w:color="auto" w:fill="auto"/>
            <w:noWrap/>
            <w:vAlign w:val="center"/>
            <w:hideMark/>
          </w:tcPr>
          <w:p w14:paraId="07FCF2C0" w14:textId="77777777" w:rsidR="000311B1" w:rsidRPr="008E74FC" w:rsidRDefault="000311B1" w:rsidP="00B923A5">
            <w:pPr>
              <w:jc w:val="center"/>
            </w:pPr>
            <w:r w:rsidRPr="008E74FC">
              <w:t>71400</w:t>
            </w:r>
          </w:p>
        </w:tc>
        <w:tc>
          <w:tcPr>
            <w:tcW w:w="2610" w:type="dxa"/>
            <w:tcBorders>
              <w:top w:val="nil"/>
              <w:left w:val="nil"/>
              <w:bottom w:val="single" w:sz="8" w:space="0" w:color="auto"/>
              <w:right w:val="single" w:sz="8" w:space="0" w:color="auto"/>
            </w:tcBorders>
            <w:shd w:val="clear" w:color="auto" w:fill="auto"/>
            <w:noWrap/>
            <w:vAlign w:val="bottom"/>
            <w:hideMark/>
          </w:tcPr>
          <w:p w14:paraId="0DF9676D" w14:textId="77777777" w:rsidR="000311B1" w:rsidRPr="008E74FC" w:rsidRDefault="000311B1" w:rsidP="00B923A5">
            <w:pPr>
              <w:rPr>
                <w:color w:val="000000"/>
              </w:rPr>
            </w:pPr>
            <w:r w:rsidRPr="008E74FC">
              <w:rPr>
                <w:color w:val="000000"/>
              </w:rPr>
              <w:t>Contractual Services - Individuals</w:t>
            </w:r>
          </w:p>
        </w:tc>
      </w:tr>
      <w:tr w:rsidR="000311B1" w:rsidRPr="008E74FC" w14:paraId="47720AEF" w14:textId="77777777" w:rsidTr="00B923A5">
        <w:trPr>
          <w:trHeight w:val="60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3692714A"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2B110717" w14:textId="77777777" w:rsidR="000311B1" w:rsidRPr="008E74FC" w:rsidRDefault="000311B1" w:rsidP="00B923A5">
            <w:r w:rsidRPr="008E74FC">
              <w:t>1200</w:t>
            </w:r>
          </w:p>
        </w:tc>
        <w:tc>
          <w:tcPr>
            <w:tcW w:w="2376" w:type="dxa"/>
            <w:tcBorders>
              <w:top w:val="nil"/>
              <w:left w:val="nil"/>
              <w:bottom w:val="single" w:sz="8" w:space="0" w:color="auto"/>
              <w:right w:val="single" w:sz="8" w:space="0" w:color="auto"/>
            </w:tcBorders>
            <w:shd w:val="clear" w:color="auto" w:fill="auto"/>
            <w:vAlign w:val="center"/>
            <w:hideMark/>
          </w:tcPr>
          <w:p w14:paraId="4749C3B7" w14:textId="77777777" w:rsidR="000311B1" w:rsidRPr="008E74FC" w:rsidRDefault="000311B1" w:rsidP="00B923A5">
            <w:r w:rsidRPr="008E74FC">
              <w:t xml:space="preserve">Consultants </w:t>
            </w:r>
          </w:p>
        </w:tc>
        <w:tc>
          <w:tcPr>
            <w:tcW w:w="1769" w:type="dxa"/>
            <w:tcBorders>
              <w:top w:val="nil"/>
              <w:left w:val="nil"/>
              <w:bottom w:val="single" w:sz="8" w:space="0" w:color="auto"/>
              <w:right w:val="single" w:sz="8" w:space="0" w:color="auto"/>
            </w:tcBorders>
            <w:shd w:val="clear" w:color="auto" w:fill="auto"/>
            <w:vAlign w:val="center"/>
            <w:hideMark/>
          </w:tcPr>
          <w:p w14:paraId="73E60C75" w14:textId="77777777" w:rsidR="000311B1" w:rsidRPr="008E74FC" w:rsidRDefault="000311B1" w:rsidP="00B923A5">
            <w:pPr>
              <w:jc w:val="center"/>
            </w:pPr>
            <w:r w:rsidRPr="008E74FC">
              <w:t>71300/71400</w:t>
            </w:r>
            <w:r w:rsidRPr="008E74FC">
              <w:br/>
              <w:t>71200</w:t>
            </w:r>
          </w:p>
        </w:tc>
        <w:tc>
          <w:tcPr>
            <w:tcW w:w="2610" w:type="dxa"/>
            <w:tcBorders>
              <w:top w:val="nil"/>
              <w:left w:val="nil"/>
              <w:bottom w:val="single" w:sz="8" w:space="0" w:color="auto"/>
              <w:right w:val="single" w:sz="8" w:space="0" w:color="auto"/>
            </w:tcBorders>
            <w:shd w:val="clear" w:color="auto" w:fill="auto"/>
            <w:vAlign w:val="center"/>
            <w:hideMark/>
          </w:tcPr>
          <w:p w14:paraId="5B78E18F" w14:textId="77777777" w:rsidR="000311B1" w:rsidRPr="008E74FC" w:rsidRDefault="000311B1" w:rsidP="00B923A5">
            <w:pPr>
              <w:jc w:val="both"/>
            </w:pPr>
            <w:r w:rsidRPr="008E74FC">
              <w:t>Local Consultants</w:t>
            </w:r>
            <w:r w:rsidRPr="008E74FC">
              <w:br/>
              <w:t>International Consultants</w:t>
            </w:r>
          </w:p>
        </w:tc>
      </w:tr>
      <w:tr w:rsidR="000311B1" w:rsidRPr="008E74FC" w14:paraId="1D03E6BC" w14:textId="77777777" w:rsidTr="00B923A5">
        <w:trPr>
          <w:trHeight w:val="465"/>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7D1A4072"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73275C82" w14:textId="77777777" w:rsidR="000311B1" w:rsidRPr="008E74FC" w:rsidRDefault="000311B1" w:rsidP="00B923A5">
            <w:pPr>
              <w:jc w:val="both"/>
            </w:pPr>
            <w:r w:rsidRPr="008E74FC">
              <w:t>1300</w:t>
            </w:r>
          </w:p>
        </w:tc>
        <w:tc>
          <w:tcPr>
            <w:tcW w:w="2376" w:type="dxa"/>
            <w:tcBorders>
              <w:top w:val="nil"/>
              <w:left w:val="nil"/>
              <w:bottom w:val="single" w:sz="8" w:space="0" w:color="auto"/>
              <w:right w:val="single" w:sz="8" w:space="0" w:color="auto"/>
            </w:tcBorders>
            <w:shd w:val="clear" w:color="auto" w:fill="auto"/>
            <w:vAlign w:val="center"/>
            <w:hideMark/>
          </w:tcPr>
          <w:p w14:paraId="4814D43F" w14:textId="77777777" w:rsidR="000311B1" w:rsidRPr="008E74FC" w:rsidRDefault="000311B1" w:rsidP="00B923A5">
            <w:r w:rsidRPr="008E74FC">
              <w:t>Administrative Support</w:t>
            </w:r>
          </w:p>
        </w:tc>
        <w:tc>
          <w:tcPr>
            <w:tcW w:w="1769" w:type="dxa"/>
            <w:tcBorders>
              <w:top w:val="nil"/>
              <w:left w:val="nil"/>
              <w:bottom w:val="single" w:sz="8" w:space="0" w:color="auto"/>
              <w:right w:val="single" w:sz="8" w:space="0" w:color="auto"/>
            </w:tcBorders>
            <w:shd w:val="clear" w:color="auto" w:fill="auto"/>
            <w:noWrap/>
            <w:vAlign w:val="center"/>
            <w:hideMark/>
          </w:tcPr>
          <w:p w14:paraId="621F59D0" w14:textId="77777777" w:rsidR="000311B1" w:rsidRPr="008E74FC" w:rsidRDefault="000311B1" w:rsidP="00B923A5">
            <w:pPr>
              <w:jc w:val="center"/>
            </w:pPr>
            <w:r w:rsidRPr="008E74FC">
              <w:t>71400</w:t>
            </w:r>
          </w:p>
        </w:tc>
        <w:tc>
          <w:tcPr>
            <w:tcW w:w="2610" w:type="dxa"/>
            <w:tcBorders>
              <w:top w:val="nil"/>
              <w:left w:val="nil"/>
              <w:bottom w:val="single" w:sz="8" w:space="0" w:color="auto"/>
              <w:right w:val="single" w:sz="8" w:space="0" w:color="auto"/>
            </w:tcBorders>
            <w:shd w:val="clear" w:color="auto" w:fill="auto"/>
            <w:noWrap/>
            <w:vAlign w:val="bottom"/>
            <w:hideMark/>
          </w:tcPr>
          <w:p w14:paraId="67C5741A" w14:textId="77777777" w:rsidR="000311B1" w:rsidRPr="008E74FC" w:rsidRDefault="000311B1" w:rsidP="00B923A5">
            <w:pPr>
              <w:rPr>
                <w:color w:val="000000"/>
              </w:rPr>
            </w:pPr>
            <w:r w:rsidRPr="008E74FC">
              <w:rPr>
                <w:color w:val="000000"/>
              </w:rPr>
              <w:t>Contractual Services - Individuals</w:t>
            </w:r>
          </w:p>
        </w:tc>
      </w:tr>
      <w:tr w:rsidR="000311B1" w:rsidRPr="008E74FC" w14:paraId="0887117C" w14:textId="77777777" w:rsidTr="00B923A5">
        <w:trPr>
          <w:trHeight w:val="33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39B7733E"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4DCCED29" w14:textId="77777777" w:rsidR="000311B1" w:rsidRPr="008E74FC" w:rsidRDefault="000311B1" w:rsidP="00B923A5">
            <w:pPr>
              <w:jc w:val="both"/>
            </w:pPr>
            <w:r w:rsidRPr="008E74FC">
              <w:t>1600</w:t>
            </w:r>
          </w:p>
        </w:tc>
        <w:tc>
          <w:tcPr>
            <w:tcW w:w="2376" w:type="dxa"/>
            <w:tcBorders>
              <w:top w:val="nil"/>
              <w:left w:val="nil"/>
              <w:bottom w:val="single" w:sz="8" w:space="0" w:color="auto"/>
              <w:right w:val="single" w:sz="8" w:space="0" w:color="auto"/>
            </w:tcBorders>
            <w:shd w:val="clear" w:color="auto" w:fill="auto"/>
            <w:vAlign w:val="center"/>
            <w:hideMark/>
          </w:tcPr>
          <w:p w14:paraId="49B31D5A" w14:textId="77777777" w:rsidR="000311B1" w:rsidRPr="008E74FC" w:rsidRDefault="000311B1" w:rsidP="00B923A5">
            <w:r w:rsidRPr="008E74FC">
              <w:t xml:space="preserve">Travel on official business </w:t>
            </w:r>
          </w:p>
        </w:tc>
        <w:tc>
          <w:tcPr>
            <w:tcW w:w="1769" w:type="dxa"/>
            <w:tcBorders>
              <w:top w:val="nil"/>
              <w:left w:val="nil"/>
              <w:bottom w:val="single" w:sz="8" w:space="0" w:color="auto"/>
              <w:right w:val="single" w:sz="8" w:space="0" w:color="auto"/>
            </w:tcBorders>
            <w:shd w:val="clear" w:color="auto" w:fill="auto"/>
            <w:noWrap/>
            <w:vAlign w:val="center"/>
            <w:hideMark/>
          </w:tcPr>
          <w:p w14:paraId="7779EF44" w14:textId="77777777" w:rsidR="000311B1" w:rsidRPr="008E74FC" w:rsidRDefault="000311B1" w:rsidP="00B923A5">
            <w:pPr>
              <w:jc w:val="center"/>
            </w:pPr>
            <w:r w:rsidRPr="008E74FC">
              <w:t>71600</w:t>
            </w:r>
          </w:p>
        </w:tc>
        <w:tc>
          <w:tcPr>
            <w:tcW w:w="2610" w:type="dxa"/>
            <w:tcBorders>
              <w:top w:val="nil"/>
              <w:left w:val="nil"/>
              <w:bottom w:val="single" w:sz="8" w:space="0" w:color="auto"/>
              <w:right w:val="single" w:sz="8" w:space="0" w:color="auto"/>
            </w:tcBorders>
            <w:shd w:val="clear" w:color="auto" w:fill="auto"/>
            <w:noWrap/>
            <w:vAlign w:val="center"/>
            <w:hideMark/>
          </w:tcPr>
          <w:p w14:paraId="1BDD0149" w14:textId="77777777" w:rsidR="000311B1" w:rsidRPr="008E74FC" w:rsidRDefault="000311B1" w:rsidP="00B923A5">
            <w:pPr>
              <w:jc w:val="both"/>
            </w:pPr>
            <w:r w:rsidRPr="008E74FC">
              <w:t>Travel</w:t>
            </w:r>
          </w:p>
        </w:tc>
      </w:tr>
      <w:tr w:rsidR="000311B1" w:rsidRPr="008E74FC" w14:paraId="30217321" w14:textId="77777777" w:rsidTr="00B923A5">
        <w:trPr>
          <w:trHeight w:val="78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40B66BDB" w14:textId="77777777" w:rsidR="000311B1" w:rsidRPr="008E74FC" w:rsidRDefault="000311B1" w:rsidP="00B923A5">
            <w:pPr>
              <w:jc w:val="both"/>
              <w:rPr>
                <w:b/>
                <w:bCs/>
              </w:rPr>
            </w:pPr>
            <w:r w:rsidRPr="008E74FC">
              <w:rPr>
                <w:b/>
                <w:bCs/>
              </w:rPr>
              <w:t>20</w:t>
            </w:r>
          </w:p>
        </w:tc>
        <w:tc>
          <w:tcPr>
            <w:tcW w:w="2324" w:type="dxa"/>
            <w:tcBorders>
              <w:top w:val="nil"/>
              <w:left w:val="nil"/>
              <w:bottom w:val="single" w:sz="8" w:space="0" w:color="auto"/>
              <w:right w:val="single" w:sz="8" w:space="0" w:color="auto"/>
            </w:tcBorders>
            <w:shd w:val="clear" w:color="auto" w:fill="auto"/>
            <w:noWrap/>
            <w:vAlign w:val="center"/>
            <w:hideMark/>
          </w:tcPr>
          <w:p w14:paraId="31549809" w14:textId="77777777" w:rsidR="000311B1" w:rsidRPr="008E74FC" w:rsidRDefault="000311B1" w:rsidP="00B923A5">
            <w:pPr>
              <w:jc w:val="both"/>
              <w:rPr>
                <w:b/>
                <w:bCs/>
              </w:rPr>
            </w:pPr>
            <w:r w:rsidRPr="008E74FC">
              <w:rPr>
                <w:b/>
                <w:bCs/>
              </w:rPr>
              <w:t>SUB-CONTRACT COMPONENT</w:t>
            </w:r>
          </w:p>
        </w:tc>
        <w:tc>
          <w:tcPr>
            <w:tcW w:w="2376" w:type="dxa"/>
            <w:tcBorders>
              <w:top w:val="nil"/>
              <w:left w:val="nil"/>
              <w:bottom w:val="single" w:sz="8" w:space="0" w:color="auto"/>
              <w:right w:val="single" w:sz="8" w:space="0" w:color="auto"/>
            </w:tcBorders>
            <w:shd w:val="clear" w:color="auto" w:fill="auto"/>
            <w:vAlign w:val="center"/>
            <w:hideMark/>
          </w:tcPr>
          <w:p w14:paraId="15596531" w14:textId="77777777" w:rsidR="000311B1" w:rsidRPr="008E74FC" w:rsidRDefault="000311B1" w:rsidP="00B923A5">
            <w:pPr>
              <w:rPr>
                <w:b/>
                <w:bCs/>
              </w:rPr>
            </w:pPr>
            <w:r w:rsidRPr="008E74FC">
              <w:rPr>
                <w:b/>
                <w:bCs/>
              </w:rPr>
              <w:t> </w:t>
            </w:r>
          </w:p>
        </w:tc>
        <w:tc>
          <w:tcPr>
            <w:tcW w:w="1769" w:type="dxa"/>
            <w:tcBorders>
              <w:top w:val="nil"/>
              <w:left w:val="nil"/>
              <w:bottom w:val="single" w:sz="8" w:space="0" w:color="auto"/>
              <w:right w:val="single" w:sz="8" w:space="0" w:color="auto"/>
            </w:tcBorders>
            <w:shd w:val="clear" w:color="auto" w:fill="auto"/>
            <w:noWrap/>
            <w:vAlign w:val="center"/>
            <w:hideMark/>
          </w:tcPr>
          <w:p w14:paraId="218BCD10" w14:textId="77777777" w:rsidR="000311B1" w:rsidRPr="008E74FC" w:rsidRDefault="000311B1" w:rsidP="00B923A5">
            <w:pPr>
              <w:jc w:val="center"/>
              <w:rPr>
                <w:b/>
                <w:bCs/>
              </w:rPr>
            </w:pPr>
            <w:r w:rsidRPr="008E74FC">
              <w:rPr>
                <w:b/>
                <w:bCs/>
              </w:rPr>
              <w:t> </w:t>
            </w:r>
          </w:p>
        </w:tc>
        <w:tc>
          <w:tcPr>
            <w:tcW w:w="2610" w:type="dxa"/>
            <w:tcBorders>
              <w:top w:val="nil"/>
              <w:left w:val="nil"/>
              <w:bottom w:val="single" w:sz="8" w:space="0" w:color="auto"/>
              <w:right w:val="single" w:sz="8" w:space="0" w:color="auto"/>
            </w:tcBorders>
            <w:shd w:val="clear" w:color="auto" w:fill="auto"/>
            <w:noWrap/>
            <w:vAlign w:val="center"/>
            <w:hideMark/>
          </w:tcPr>
          <w:p w14:paraId="0B46A480" w14:textId="77777777" w:rsidR="000311B1" w:rsidRPr="008E74FC" w:rsidRDefault="000311B1" w:rsidP="00B923A5">
            <w:pPr>
              <w:jc w:val="both"/>
              <w:rPr>
                <w:b/>
                <w:bCs/>
              </w:rPr>
            </w:pPr>
            <w:r w:rsidRPr="008E74FC">
              <w:rPr>
                <w:b/>
                <w:bCs/>
              </w:rPr>
              <w:t> </w:t>
            </w:r>
          </w:p>
        </w:tc>
      </w:tr>
      <w:tr w:rsidR="000311B1" w:rsidRPr="008E74FC" w14:paraId="4CC027CA" w14:textId="77777777" w:rsidTr="00B923A5">
        <w:trPr>
          <w:trHeight w:val="705"/>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0E4A8E69"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5D460851" w14:textId="77777777" w:rsidR="000311B1" w:rsidRPr="008E74FC" w:rsidRDefault="000311B1" w:rsidP="00B923A5">
            <w:pPr>
              <w:jc w:val="both"/>
            </w:pPr>
            <w:r w:rsidRPr="008E74FC">
              <w:t>2100</w:t>
            </w:r>
          </w:p>
        </w:tc>
        <w:tc>
          <w:tcPr>
            <w:tcW w:w="2376" w:type="dxa"/>
            <w:tcBorders>
              <w:top w:val="nil"/>
              <w:left w:val="nil"/>
              <w:bottom w:val="single" w:sz="8" w:space="0" w:color="auto"/>
              <w:right w:val="single" w:sz="8" w:space="0" w:color="auto"/>
            </w:tcBorders>
            <w:shd w:val="clear" w:color="auto" w:fill="auto"/>
            <w:vAlign w:val="center"/>
            <w:hideMark/>
          </w:tcPr>
          <w:p w14:paraId="62B9F1C7" w14:textId="77777777" w:rsidR="000311B1" w:rsidRPr="008E74FC" w:rsidRDefault="000311B1" w:rsidP="00B923A5">
            <w:r w:rsidRPr="008E74FC">
              <w:t>Sub-contracts (MOUs/LOAs for cooperating agencies)</w:t>
            </w:r>
          </w:p>
        </w:tc>
        <w:tc>
          <w:tcPr>
            <w:tcW w:w="1769" w:type="dxa"/>
            <w:tcBorders>
              <w:top w:val="nil"/>
              <w:left w:val="nil"/>
              <w:bottom w:val="single" w:sz="8" w:space="0" w:color="auto"/>
              <w:right w:val="single" w:sz="8" w:space="0" w:color="auto"/>
            </w:tcBorders>
            <w:shd w:val="clear" w:color="auto" w:fill="auto"/>
            <w:noWrap/>
            <w:vAlign w:val="center"/>
            <w:hideMark/>
          </w:tcPr>
          <w:p w14:paraId="127D3DC8" w14:textId="77777777" w:rsidR="000311B1" w:rsidRPr="008E74FC" w:rsidRDefault="000311B1" w:rsidP="00B923A5">
            <w:pPr>
              <w:jc w:val="center"/>
            </w:pPr>
            <w:r w:rsidRPr="008E74FC">
              <w:t>72100</w:t>
            </w:r>
          </w:p>
        </w:tc>
        <w:tc>
          <w:tcPr>
            <w:tcW w:w="2610" w:type="dxa"/>
            <w:tcBorders>
              <w:top w:val="nil"/>
              <w:left w:val="nil"/>
              <w:bottom w:val="single" w:sz="8" w:space="0" w:color="auto"/>
              <w:right w:val="single" w:sz="8" w:space="0" w:color="auto"/>
            </w:tcBorders>
            <w:shd w:val="clear" w:color="auto" w:fill="auto"/>
            <w:noWrap/>
            <w:vAlign w:val="center"/>
            <w:hideMark/>
          </w:tcPr>
          <w:p w14:paraId="69B7D701" w14:textId="77777777" w:rsidR="000311B1" w:rsidRPr="008E74FC" w:rsidRDefault="000311B1" w:rsidP="00B923A5">
            <w:pPr>
              <w:jc w:val="both"/>
            </w:pPr>
            <w:r w:rsidRPr="008E74FC">
              <w:t>Contractual Services-Companies</w:t>
            </w:r>
          </w:p>
        </w:tc>
      </w:tr>
      <w:tr w:rsidR="000311B1" w:rsidRPr="008E74FC" w14:paraId="56C8C672" w14:textId="77777777" w:rsidTr="00B923A5">
        <w:trPr>
          <w:trHeight w:val="675"/>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02C355D7"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1AC0CA56" w14:textId="77777777" w:rsidR="000311B1" w:rsidRPr="008E74FC" w:rsidRDefault="000311B1" w:rsidP="00B923A5">
            <w:pPr>
              <w:jc w:val="both"/>
            </w:pPr>
            <w:r w:rsidRPr="008E74FC">
              <w:t>2200</w:t>
            </w:r>
          </w:p>
        </w:tc>
        <w:tc>
          <w:tcPr>
            <w:tcW w:w="2376" w:type="dxa"/>
            <w:tcBorders>
              <w:top w:val="nil"/>
              <w:left w:val="nil"/>
              <w:bottom w:val="single" w:sz="8" w:space="0" w:color="auto"/>
              <w:right w:val="single" w:sz="8" w:space="0" w:color="auto"/>
            </w:tcBorders>
            <w:shd w:val="clear" w:color="auto" w:fill="auto"/>
            <w:vAlign w:val="center"/>
            <w:hideMark/>
          </w:tcPr>
          <w:p w14:paraId="711F05AE" w14:textId="23F735BD" w:rsidR="000311B1" w:rsidRPr="008E74FC" w:rsidRDefault="000311B1" w:rsidP="00B923A5">
            <w:r w:rsidRPr="008E74FC">
              <w:t>Sub-contracts (</w:t>
            </w:r>
            <w:r w:rsidR="003C1844">
              <w:t>PCA</w:t>
            </w:r>
            <w:r w:rsidRPr="008E74FC">
              <w:t>s/</w:t>
            </w:r>
            <w:r w:rsidR="003C1844">
              <w:t>SSFA</w:t>
            </w:r>
            <w:r w:rsidRPr="008E74FC">
              <w:t>s for supporting organizations)</w:t>
            </w:r>
          </w:p>
        </w:tc>
        <w:tc>
          <w:tcPr>
            <w:tcW w:w="1769" w:type="dxa"/>
            <w:tcBorders>
              <w:top w:val="nil"/>
              <w:left w:val="nil"/>
              <w:bottom w:val="single" w:sz="8" w:space="0" w:color="auto"/>
              <w:right w:val="single" w:sz="8" w:space="0" w:color="auto"/>
            </w:tcBorders>
            <w:shd w:val="clear" w:color="auto" w:fill="auto"/>
            <w:noWrap/>
            <w:vAlign w:val="center"/>
            <w:hideMark/>
          </w:tcPr>
          <w:p w14:paraId="4E29DD25" w14:textId="77777777" w:rsidR="000311B1" w:rsidRPr="008E74FC" w:rsidRDefault="000311B1" w:rsidP="00B923A5">
            <w:pPr>
              <w:jc w:val="center"/>
            </w:pPr>
            <w:r w:rsidRPr="008E74FC">
              <w:t>72100</w:t>
            </w:r>
          </w:p>
        </w:tc>
        <w:tc>
          <w:tcPr>
            <w:tcW w:w="2610" w:type="dxa"/>
            <w:tcBorders>
              <w:top w:val="nil"/>
              <w:left w:val="nil"/>
              <w:bottom w:val="single" w:sz="8" w:space="0" w:color="auto"/>
              <w:right w:val="single" w:sz="8" w:space="0" w:color="auto"/>
            </w:tcBorders>
            <w:shd w:val="clear" w:color="auto" w:fill="auto"/>
            <w:noWrap/>
            <w:vAlign w:val="center"/>
            <w:hideMark/>
          </w:tcPr>
          <w:p w14:paraId="3715B4E0" w14:textId="77777777" w:rsidR="000311B1" w:rsidRPr="008E74FC" w:rsidRDefault="000311B1" w:rsidP="00B923A5">
            <w:pPr>
              <w:jc w:val="both"/>
            </w:pPr>
            <w:r w:rsidRPr="008E74FC">
              <w:t>Contractual Services-Companies</w:t>
            </w:r>
          </w:p>
        </w:tc>
      </w:tr>
      <w:tr w:rsidR="000311B1" w:rsidRPr="008E74FC" w14:paraId="0A9AEEC3" w14:textId="77777777" w:rsidTr="00B923A5">
        <w:trPr>
          <w:trHeight w:val="57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6F71F1C8"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015574DB" w14:textId="77777777" w:rsidR="000311B1" w:rsidRPr="008E74FC" w:rsidRDefault="000311B1" w:rsidP="00B923A5">
            <w:pPr>
              <w:jc w:val="both"/>
            </w:pPr>
            <w:r w:rsidRPr="008E74FC">
              <w:t>2300</w:t>
            </w:r>
          </w:p>
        </w:tc>
        <w:tc>
          <w:tcPr>
            <w:tcW w:w="2376" w:type="dxa"/>
            <w:tcBorders>
              <w:top w:val="nil"/>
              <w:left w:val="nil"/>
              <w:bottom w:val="single" w:sz="8" w:space="0" w:color="auto"/>
              <w:right w:val="single" w:sz="8" w:space="0" w:color="auto"/>
            </w:tcBorders>
            <w:shd w:val="clear" w:color="auto" w:fill="auto"/>
            <w:vAlign w:val="center"/>
            <w:hideMark/>
          </w:tcPr>
          <w:p w14:paraId="467097F3" w14:textId="77777777" w:rsidR="000311B1" w:rsidRPr="008E74FC" w:rsidRDefault="000311B1" w:rsidP="00B923A5">
            <w:r w:rsidRPr="008E74FC">
              <w:t>Sub-contracts (for commercial purposes)</w:t>
            </w:r>
          </w:p>
        </w:tc>
        <w:tc>
          <w:tcPr>
            <w:tcW w:w="1769" w:type="dxa"/>
            <w:tcBorders>
              <w:top w:val="nil"/>
              <w:left w:val="nil"/>
              <w:bottom w:val="single" w:sz="8" w:space="0" w:color="auto"/>
              <w:right w:val="single" w:sz="8" w:space="0" w:color="auto"/>
            </w:tcBorders>
            <w:shd w:val="clear" w:color="auto" w:fill="auto"/>
            <w:noWrap/>
            <w:vAlign w:val="center"/>
            <w:hideMark/>
          </w:tcPr>
          <w:p w14:paraId="68822D6D" w14:textId="77777777" w:rsidR="000311B1" w:rsidRPr="008E74FC" w:rsidRDefault="000311B1" w:rsidP="00B923A5">
            <w:pPr>
              <w:jc w:val="center"/>
            </w:pPr>
            <w:r w:rsidRPr="008E74FC">
              <w:t>72100</w:t>
            </w:r>
          </w:p>
        </w:tc>
        <w:tc>
          <w:tcPr>
            <w:tcW w:w="2610" w:type="dxa"/>
            <w:tcBorders>
              <w:top w:val="nil"/>
              <w:left w:val="nil"/>
              <w:bottom w:val="single" w:sz="8" w:space="0" w:color="auto"/>
              <w:right w:val="single" w:sz="8" w:space="0" w:color="auto"/>
            </w:tcBorders>
            <w:shd w:val="clear" w:color="auto" w:fill="auto"/>
            <w:noWrap/>
            <w:vAlign w:val="center"/>
            <w:hideMark/>
          </w:tcPr>
          <w:p w14:paraId="6515A655" w14:textId="77777777" w:rsidR="000311B1" w:rsidRPr="008E74FC" w:rsidRDefault="000311B1" w:rsidP="00B923A5">
            <w:pPr>
              <w:jc w:val="both"/>
            </w:pPr>
            <w:r w:rsidRPr="008E74FC">
              <w:t>Contractual Services-Companies</w:t>
            </w:r>
          </w:p>
        </w:tc>
      </w:tr>
      <w:tr w:rsidR="000311B1" w:rsidRPr="008E74FC" w14:paraId="60D30CE0" w14:textId="77777777" w:rsidTr="00B923A5">
        <w:trPr>
          <w:trHeight w:val="645"/>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74C6672F" w14:textId="77777777" w:rsidR="000311B1" w:rsidRPr="008E74FC" w:rsidRDefault="000311B1" w:rsidP="00B923A5">
            <w:pPr>
              <w:jc w:val="both"/>
              <w:rPr>
                <w:b/>
                <w:bCs/>
              </w:rPr>
            </w:pPr>
            <w:r w:rsidRPr="008E74FC">
              <w:rPr>
                <w:b/>
                <w:bCs/>
              </w:rPr>
              <w:t>30</w:t>
            </w:r>
          </w:p>
        </w:tc>
        <w:tc>
          <w:tcPr>
            <w:tcW w:w="2324" w:type="dxa"/>
            <w:tcBorders>
              <w:top w:val="nil"/>
              <w:left w:val="nil"/>
              <w:bottom w:val="single" w:sz="8" w:space="0" w:color="auto"/>
              <w:right w:val="single" w:sz="8" w:space="0" w:color="auto"/>
            </w:tcBorders>
            <w:shd w:val="clear" w:color="auto" w:fill="auto"/>
            <w:noWrap/>
            <w:vAlign w:val="center"/>
            <w:hideMark/>
          </w:tcPr>
          <w:p w14:paraId="7A7166B0" w14:textId="77777777" w:rsidR="000311B1" w:rsidRPr="008E74FC" w:rsidRDefault="000311B1" w:rsidP="00B923A5">
            <w:pPr>
              <w:jc w:val="both"/>
              <w:rPr>
                <w:b/>
                <w:bCs/>
              </w:rPr>
            </w:pPr>
            <w:r w:rsidRPr="008E74FC">
              <w:rPr>
                <w:b/>
                <w:bCs/>
              </w:rPr>
              <w:t>TRAINING COMPONENT</w:t>
            </w:r>
          </w:p>
        </w:tc>
        <w:tc>
          <w:tcPr>
            <w:tcW w:w="2376" w:type="dxa"/>
            <w:tcBorders>
              <w:top w:val="nil"/>
              <w:left w:val="nil"/>
              <w:bottom w:val="single" w:sz="8" w:space="0" w:color="auto"/>
              <w:right w:val="single" w:sz="8" w:space="0" w:color="auto"/>
            </w:tcBorders>
            <w:shd w:val="clear" w:color="auto" w:fill="auto"/>
            <w:vAlign w:val="center"/>
            <w:hideMark/>
          </w:tcPr>
          <w:p w14:paraId="6B7D6E70" w14:textId="77777777" w:rsidR="000311B1" w:rsidRPr="008E74FC" w:rsidRDefault="000311B1" w:rsidP="00B923A5">
            <w:pPr>
              <w:rPr>
                <w:b/>
                <w:bCs/>
              </w:rPr>
            </w:pPr>
            <w:r w:rsidRPr="008E74FC">
              <w:rPr>
                <w:b/>
                <w:bCs/>
              </w:rPr>
              <w:t> </w:t>
            </w:r>
          </w:p>
        </w:tc>
        <w:tc>
          <w:tcPr>
            <w:tcW w:w="1769" w:type="dxa"/>
            <w:tcBorders>
              <w:top w:val="nil"/>
              <w:left w:val="nil"/>
              <w:bottom w:val="single" w:sz="8" w:space="0" w:color="auto"/>
              <w:right w:val="single" w:sz="8" w:space="0" w:color="auto"/>
            </w:tcBorders>
            <w:shd w:val="clear" w:color="auto" w:fill="auto"/>
            <w:noWrap/>
            <w:vAlign w:val="center"/>
            <w:hideMark/>
          </w:tcPr>
          <w:p w14:paraId="4602AC4F" w14:textId="77777777" w:rsidR="000311B1" w:rsidRPr="008E74FC" w:rsidRDefault="000311B1" w:rsidP="00B923A5">
            <w:pPr>
              <w:jc w:val="center"/>
              <w:rPr>
                <w:b/>
                <w:bCs/>
              </w:rPr>
            </w:pPr>
            <w:r w:rsidRPr="008E74FC">
              <w:rPr>
                <w:b/>
                <w:bCs/>
              </w:rPr>
              <w:t> </w:t>
            </w:r>
          </w:p>
        </w:tc>
        <w:tc>
          <w:tcPr>
            <w:tcW w:w="2610" w:type="dxa"/>
            <w:tcBorders>
              <w:top w:val="nil"/>
              <w:left w:val="nil"/>
              <w:bottom w:val="single" w:sz="8" w:space="0" w:color="auto"/>
              <w:right w:val="single" w:sz="8" w:space="0" w:color="auto"/>
            </w:tcBorders>
            <w:shd w:val="clear" w:color="auto" w:fill="auto"/>
            <w:noWrap/>
            <w:vAlign w:val="center"/>
            <w:hideMark/>
          </w:tcPr>
          <w:p w14:paraId="6F9922A5" w14:textId="77777777" w:rsidR="000311B1" w:rsidRPr="008E74FC" w:rsidRDefault="000311B1" w:rsidP="00B923A5">
            <w:pPr>
              <w:jc w:val="both"/>
              <w:rPr>
                <w:b/>
                <w:bCs/>
              </w:rPr>
            </w:pPr>
            <w:r w:rsidRPr="008E74FC">
              <w:rPr>
                <w:b/>
                <w:bCs/>
              </w:rPr>
              <w:t> </w:t>
            </w:r>
          </w:p>
        </w:tc>
      </w:tr>
      <w:tr w:rsidR="000311B1" w:rsidRPr="008E74FC" w14:paraId="01F6C6B2" w14:textId="77777777" w:rsidTr="00B923A5">
        <w:trPr>
          <w:trHeight w:val="465"/>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1BA1CDCF"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29614F46" w14:textId="77777777" w:rsidR="000311B1" w:rsidRPr="008E74FC" w:rsidRDefault="000311B1" w:rsidP="00B923A5">
            <w:pPr>
              <w:jc w:val="both"/>
            </w:pPr>
            <w:r w:rsidRPr="008E74FC">
              <w:t>3200</w:t>
            </w:r>
          </w:p>
        </w:tc>
        <w:tc>
          <w:tcPr>
            <w:tcW w:w="2376" w:type="dxa"/>
            <w:tcBorders>
              <w:top w:val="nil"/>
              <w:left w:val="nil"/>
              <w:bottom w:val="single" w:sz="8" w:space="0" w:color="auto"/>
              <w:right w:val="single" w:sz="8" w:space="0" w:color="auto"/>
            </w:tcBorders>
            <w:shd w:val="clear" w:color="auto" w:fill="auto"/>
            <w:vAlign w:val="center"/>
            <w:hideMark/>
          </w:tcPr>
          <w:p w14:paraId="152AF870" w14:textId="77777777" w:rsidR="000311B1" w:rsidRPr="008E74FC" w:rsidRDefault="000311B1" w:rsidP="00B923A5">
            <w:r w:rsidRPr="008E74FC">
              <w:t>Group training/ Workshops</w:t>
            </w:r>
          </w:p>
        </w:tc>
        <w:tc>
          <w:tcPr>
            <w:tcW w:w="1769" w:type="dxa"/>
            <w:tcBorders>
              <w:top w:val="nil"/>
              <w:left w:val="nil"/>
              <w:bottom w:val="single" w:sz="8" w:space="0" w:color="auto"/>
              <w:right w:val="single" w:sz="8" w:space="0" w:color="auto"/>
            </w:tcBorders>
            <w:shd w:val="clear" w:color="auto" w:fill="auto"/>
            <w:noWrap/>
            <w:vAlign w:val="center"/>
            <w:hideMark/>
          </w:tcPr>
          <w:p w14:paraId="2C89A985" w14:textId="77777777" w:rsidR="000311B1" w:rsidRPr="008E74FC" w:rsidRDefault="000311B1" w:rsidP="00B923A5">
            <w:pPr>
              <w:jc w:val="center"/>
            </w:pPr>
            <w:r w:rsidRPr="008E74FC">
              <w:t>75700</w:t>
            </w:r>
          </w:p>
        </w:tc>
        <w:tc>
          <w:tcPr>
            <w:tcW w:w="2610" w:type="dxa"/>
            <w:tcBorders>
              <w:top w:val="nil"/>
              <w:left w:val="nil"/>
              <w:bottom w:val="single" w:sz="8" w:space="0" w:color="auto"/>
              <w:right w:val="single" w:sz="8" w:space="0" w:color="auto"/>
            </w:tcBorders>
            <w:shd w:val="clear" w:color="auto" w:fill="auto"/>
            <w:noWrap/>
            <w:vAlign w:val="center"/>
            <w:hideMark/>
          </w:tcPr>
          <w:p w14:paraId="38391C13" w14:textId="77777777" w:rsidR="000311B1" w:rsidRPr="008E74FC" w:rsidRDefault="000311B1" w:rsidP="00B923A5">
            <w:pPr>
              <w:jc w:val="both"/>
            </w:pPr>
            <w:r w:rsidRPr="008E74FC">
              <w:t>Training, Workshops and Confer</w:t>
            </w:r>
          </w:p>
        </w:tc>
      </w:tr>
      <w:tr w:rsidR="000311B1" w:rsidRPr="008E74FC" w14:paraId="356AB5AC" w14:textId="77777777" w:rsidTr="00B923A5">
        <w:trPr>
          <w:trHeight w:val="54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73313A35"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4292EF27" w14:textId="77777777" w:rsidR="000311B1" w:rsidRPr="008E74FC" w:rsidRDefault="000311B1" w:rsidP="00B923A5">
            <w:pPr>
              <w:jc w:val="both"/>
            </w:pPr>
            <w:r w:rsidRPr="008E74FC">
              <w:t>3300</w:t>
            </w:r>
          </w:p>
        </w:tc>
        <w:tc>
          <w:tcPr>
            <w:tcW w:w="2376" w:type="dxa"/>
            <w:tcBorders>
              <w:top w:val="nil"/>
              <w:left w:val="nil"/>
              <w:bottom w:val="single" w:sz="8" w:space="0" w:color="auto"/>
              <w:right w:val="single" w:sz="8" w:space="0" w:color="auto"/>
            </w:tcBorders>
            <w:shd w:val="clear" w:color="auto" w:fill="auto"/>
            <w:vAlign w:val="center"/>
            <w:hideMark/>
          </w:tcPr>
          <w:p w14:paraId="19ED8B4E" w14:textId="77777777" w:rsidR="000311B1" w:rsidRPr="008E74FC" w:rsidRDefault="000311B1" w:rsidP="00B923A5">
            <w:r w:rsidRPr="008E74FC">
              <w:t>Meetings/Conferences</w:t>
            </w:r>
          </w:p>
        </w:tc>
        <w:tc>
          <w:tcPr>
            <w:tcW w:w="1769" w:type="dxa"/>
            <w:tcBorders>
              <w:top w:val="nil"/>
              <w:left w:val="nil"/>
              <w:bottom w:val="single" w:sz="8" w:space="0" w:color="auto"/>
              <w:right w:val="single" w:sz="8" w:space="0" w:color="auto"/>
            </w:tcBorders>
            <w:shd w:val="clear" w:color="auto" w:fill="auto"/>
            <w:noWrap/>
            <w:vAlign w:val="center"/>
            <w:hideMark/>
          </w:tcPr>
          <w:p w14:paraId="4905E489" w14:textId="77777777" w:rsidR="000311B1" w:rsidRPr="008E74FC" w:rsidRDefault="000311B1" w:rsidP="00B923A5">
            <w:pPr>
              <w:jc w:val="center"/>
            </w:pPr>
            <w:r w:rsidRPr="008E74FC">
              <w:t>75700</w:t>
            </w:r>
          </w:p>
        </w:tc>
        <w:tc>
          <w:tcPr>
            <w:tcW w:w="2610" w:type="dxa"/>
            <w:tcBorders>
              <w:top w:val="nil"/>
              <w:left w:val="nil"/>
              <w:bottom w:val="single" w:sz="8" w:space="0" w:color="auto"/>
              <w:right w:val="single" w:sz="8" w:space="0" w:color="auto"/>
            </w:tcBorders>
            <w:shd w:val="clear" w:color="auto" w:fill="auto"/>
            <w:noWrap/>
            <w:vAlign w:val="center"/>
            <w:hideMark/>
          </w:tcPr>
          <w:p w14:paraId="021D3444" w14:textId="77777777" w:rsidR="000311B1" w:rsidRPr="008E74FC" w:rsidRDefault="000311B1" w:rsidP="00B923A5">
            <w:pPr>
              <w:jc w:val="both"/>
            </w:pPr>
            <w:r w:rsidRPr="008E74FC">
              <w:t>Training, Workshops and Confer</w:t>
            </w:r>
          </w:p>
        </w:tc>
      </w:tr>
      <w:tr w:rsidR="000311B1" w:rsidRPr="008E74FC" w14:paraId="7FA8D504" w14:textId="77777777" w:rsidTr="00B923A5">
        <w:trPr>
          <w:trHeight w:val="96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59C85E54" w14:textId="77777777" w:rsidR="000311B1" w:rsidRPr="008E74FC" w:rsidRDefault="000311B1" w:rsidP="00B923A5">
            <w:pPr>
              <w:jc w:val="both"/>
              <w:rPr>
                <w:b/>
                <w:bCs/>
              </w:rPr>
            </w:pPr>
            <w:r w:rsidRPr="008E74FC">
              <w:rPr>
                <w:b/>
                <w:bCs/>
              </w:rPr>
              <w:t>40</w:t>
            </w:r>
          </w:p>
        </w:tc>
        <w:tc>
          <w:tcPr>
            <w:tcW w:w="2324" w:type="dxa"/>
            <w:tcBorders>
              <w:top w:val="nil"/>
              <w:left w:val="nil"/>
              <w:bottom w:val="single" w:sz="8" w:space="0" w:color="auto"/>
              <w:right w:val="single" w:sz="8" w:space="0" w:color="auto"/>
            </w:tcBorders>
            <w:shd w:val="clear" w:color="auto" w:fill="auto"/>
            <w:noWrap/>
            <w:vAlign w:val="center"/>
            <w:hideMark/>
          </w:tcPr>
          <w:p w14:paraId="76D79AFF" w14:textId="77777777" w:rsidR="000311B1" w:rsidRPr="008E74FC" w:rsidRDefault="000311B1" w:rsidP="00B923A5">
            <w:pPr>
              <w:jc w:val="both"/>
              <w:rPr>
                <w:b/>
                <w:bCs/>
              </w:rPr>
            </w:pPr>
            <w:r w:rsidRPr="008E74FC">
              <w:rPr>
                <w:b/>
                <w:bCs/>
              </w:rPr>
              <w:t>EQUIPMENT AND PREMISES COMPONENT</w:t>
            </w:r>
          </w:p>
        </w:tc>
        <w:tc>
          <w:tcPr>
            <w:tcW w:w="2376" w:type="dxa"/>
            <w:tcBorders>
              <w:top w:val="nil"/>
              <w:left w:val="nil"/>
              <w:bottom w:val="single" w:sz="8" w:space="0" w:color="auto"/>
              <w:right w:val="single" w:sz="8" w:space="0" w:color="auto"/>
            </w:tcBorders>
            <w:shd w:val="clear" w:color="auto" w:fill="auto"/>
            <w:vAlign w:val="center"/>
            <w:hideMark/>
          </w:tcPr>
          <w:p w14:paraId="48622AB6" w14:textId="77777777" w:rsidR="000311B1" w:rsidRPr="008E74FC" w:rsidRDefault="000311B1" w:rsidP="00B923A5">
            <w:pPr>
              <w:rPr>
                <w:b/>
                <w:bCs/>
              </w:rPr>
            </w:pPr>
            <w:r w:rsidRPr="008E74FC">
              <w:rPr>
                <w:b/>
                <w:bCs/>
              </w:rPr>
              <w:t> </w:t>
            </w:r>
          </w:p>
        </w:tc>
        <w:tc>
          <w:tcPr>
            <w:tcW w:w="1769" w:type="dxa"/>
            <w:tcBorders>
              <w:top w:val="nil"/>
              <w:left w:val="nil"/>
              <w:bottom w:val="single" w:sz="8" w:space="0" w:color="auto"/>
              <w:right w:val="single" w:sz="8" w:space="0" w:color="auto"/>
            </w:tcBorders>
            <w:shd w:val="clear" w:color="auto" w:fill="auto"/>
            <w:noWrap/>
            <w:vAlign w:val="center"/>
            <w:hideMark/>
          </w:tcPr>
          <w:p w14:paraId="790D6E8A" w14:textId="77777777" w:rsidR="000311B1" w:rsidRPr="008E74FC" w:rsidRDefault="000311B1" w:rsidP="00B923A5">
            <w:pPr>
              <w:jc w:val="center"/>
              <w:rPr>
                <w:b/>
                <w:bCs/>
              </w:rPr>
            </w:pPr>
            <w:r w:rsidRPr="008E74FC">
              <w:rPr>
                <w:b/>
                <w:bCs/>
              </w:rPr>
              <w:t> </w:t>
            </w:r>
          </w:p>
        </w:tc>
        <w:tc>
          <w:tcPr>
            <w:tcW w:w="2610" w:type="dxa"/>
            <w:tcBorders>
              <w:top w:val="nil"/>
              <w:left w:val="nil"/>
              <w:bottom w:val="single" w:sz="8" w:space="0" w:color="auto"/>
              <w:right w:val="single" w:sz="8" w:space="0" w:color="auto"/>
            </w:tcBorders>
            <w:shd w:val="clear" w:color="auto" w:fill="auto"/>
            <w:noWrap/>
            <w:vAlign w:val="center"/>
            <w:hideMark/>
          </w:tcPr>
          <w:p w14:paraId="1356AFF4" w14:textId="77777777" w:rsidR="000311B1" w:rsidRPr="008E74FC" w:rsidRDefault="000311B1" w:rsidP="00B923A5">
            <w:pPr>
              <w:jc w:val="both"/>
              <w:rPr>
                <w:b/>
                <w:bCs/>
              </w:rPr>
            </w:pPr>
            <w:r w:rsidRPr="008E74FC">
              <w:rPr>
                <w:b/>
                <w:bCs/>
              </w:rPr>
              <w:t> </w:t>
            </w:r>
          </w:p>
        </w:tc>
      </w:tr>
      <w:tr w:rsidR="000311B1" w:rsidRPr="008E74FC" w14:paraId="13AB1497" w14:textId="77777777" w:rsidTr="00B923A5">
        <w:trPr>
          <w:trHeight w:val="495"/>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0B00EF32"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3DE504A4" w14:textId="77777777" w:rsidR="000311B1" w:rsidRPr="008E74FC" w:rsidRDefault="000311B1" w:rsidP="00B923A5">
            <w:pPr>
              <w:jc w:val="both"/>
            </w:pPr>
            <w:r w:rsidRPr="008E74FC">
              <w:t>4100</w:t>
            </w:r>
          </w:p>
        </w:tc>
        <w:tc>
          <w:tcPr>
            <w:tcW w:w="2376" w:type="dxa"/>
            <w:tcBorders>
              <w:top w:val="nil"/>
              <w:left w:val="nil"/>
              <w:bottom w:val="single" w:sz="8" w:space="0" w:color="auto"/>
              <w:right w:val="single" w:sz="8" w:space="0" w:color="auto"/>
            </w:tcBorders>
            <w:shd w:val="clear" w:color="auto" w:fill="auto"/>
            <w:vAlign w:val="center"/>
            <w:hideMark/>
          </w:tcPr>
          <w:p w14:paraId="15EFD941" w14:textId="77777777" w:rsidR="000311B1" w:rsidRPr="008E74FC" w:rsidRDefault="000311B1" w:rsidP="00B923A5">
            <w:r w:rsidRPr="008E74FC">
              <w:t xml:space="preserve">Expendable equipment </w:t>
            </w:r>
          </w:p>
        </w:tc>
        <w:tc>
          <w:tcPr>
            <w:tcW w:w="1769" w:type="dxa"/>
            <w:tcBorders>
              <w:top w:val="nil"/>
              <w:left w:val="nil"/>
              <w:bottom w:val="single" w:sz="8" w:space="0" w:color="auto"/>
              <w:right w:val="single" w:sz="8" w:space="0" w:color="auto"/>
            </w:tcBorders>
            <w:shd w:val="clear" w:color="auto" w:fill="auto"/>
            <w:noWrap/>
            <w:vAlign w:val="center"/>
            <w:hideMark/>
          </w:tcPr>
          <w:p w14:paraId="2D6E45A4" w14:textId="77777777" w:rsidR="000311B1" w:rsidRPr="008E74FC" w:rsidRDefault="000311B1" w:rsidP="00B923A5">
            <w:pPr>
              <w:jc w:val="center"/>
            </w:pPr>
            <w:r w:rsidRPr="008E74FC">
              <w:t>72200</w:t>
            </w:r>
          </w:p>
        </w:tc>
        <w:tc>
          <w:tcPr>
            <w:tcW w:w="2610" w:type="dxa"/>
            <w:tcBorders>
              <w:top w:val="nil"/>
              <w:left w:val="nil"/>
              <w:bottom w:val="single" w:sz="8" w:space="0" w:color="auto"/>
              <w:right w:val="single" w:sz="8" w:space="0" w:color="auto"/>
            </w:tcBorders>
            <w:shd w:val="clear" w:color="auto" w:fill="auto"/>
            <w:noWrap/>
            <w:vAlign w:val="center"/>
            <w:hideMark/>
          </w:tcPr>
          <w:p w14:paraId="7A7272CD" w14:textId="77777777" w:rsidR="000311B1" w:rsidRPr="008E74FC" w:rsidRDefault="000311B1" w:rsidP="00B923A5">
            <w:pPr>
              <w:jc w:val="both"/>
            </w:pPr>
            <w:r w:rsidRPr="008E74FC">
              <w:t>Equipment and Furniture</w:t>
            </w:r>
          </w:p>
        </w:tc>
      </w:tr>
      <w:tr w:rsidR="000311B1" w:rsidRPr="008E74FC" w14:paraId="68C02102" w14:textId="77777777" w:rsidTr="00B923A5">
        <w:trPr>
          <w:trHeight w:val="51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2541B0E9"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642C9C21" w14:textId="77777777" w:rsidR="000311B1" w:rsidRPr="008E74FC" w:rsidRDefault="000311B1" w:rsidP="00B923A5">
            <w:pPr>
              <w:jc w:val="both"/>
            </w:pPr>
            <w:r w:rsidRPr="008E74FC">
              <w:t>4200</w:t>
            </w:r>
          </w:p>
        </w:tc>
        <w:tc>
          <w:tcPr>
            <w:tcW w:w="2376" w:type="dxa"/>
            <w:tcBorders>
              <w:top w:val="nil"/>
              <w:left w:val="nil"/>
              <w:bottom w:val="single" w:sz="8" w:space="0" w:color="auto"/>
              <w:right w:val="single" w:sz="8" w:space="0" w:color="auto"/>
            </w:tcBorders>
            <w:shd w:val="clear" w:color="auto" w:fill="auto"/>
            <w:vAlign w:val="center"/>
            <w:hideMark/>
          </w:tcPr>
          <w:p w14:paraId="1E6E94C1" w14:textId="77777777" w:rsidR="000311B1" w:rsidRPr="008E74FC" w:rsidRDefault="000311B1" w:rsidP="00B923A5">
            <w:r w:rsidRPr="008E74FC">
              <w:t>Non-expendable equipment</w:t>
            </w:r>
          </w:p>
        </w:tc>
        <w:tc>
          <w:tcPr>
            <w:tcW w:w="1769" w:type="dxa"/>
            <w:tcBorders>
              <w:top w:val="nil"/>
              <w:left w:val="nil"/>
              <w:bottom w:val="single" w:sz="8" w:space="0" w:color="auto"/>
              <w:right w:val="single" w:sz="8" w:space="0" w:color="auto"/>
            </w:tcBorders>
            <w:shd w:val="clear" w:color="auto" w:fill="auto"/>
            <w:noWrap/>
            <w:vAlign w:val="center"/>
            <w:hideMark/>
          </w:tcPr>
          <w:p w14:paraId="134D5FC5" w14:textId="77777777" w:rsidR="000311B1" w:rsidRPr="008E74FC" w:rsidRDefault="000311B1" w:rsidP="00B923A5">
            <w:pPr>
              <w:jc w:val="center"/>
            </w:pPr>
            <w:r w:rsidRPr="008E74FC">
              <w:t>72200</w:t>
            </w:r>
          </w:p>
        </w:tc>
        <w:tc>
          <w:tcPr>
            <w:tcW w:w="2610" w:type="dxa"/>
            <w:tcBorders>
              <w:top w:val="nil"/>
              <w:left w:val="nil"/>
              <w:bottom w:val="single" w:sz="8" w:space="0" w:color="auto"/>
              <w:right w:val="single" w:sz="8" w:space="0" w:color="auto"/>
            </w:tcBorders>
            <w:shd w:val="clear" w:color="auto" w:fill="auto"/>
            <w:noWrap/>
            <w:vAlign w:val="center"/>
            <w:hideMark/>
          </w:tcPr>
          <w:p w14:paraId="1A5FD020" w14:textId="77777777" w:rsidR="000311B1" w:rsidRPr="008E74FC" w:rsidRDefault="000311B1" w:rsidP="00B923A5">
            <w:pPr>
              <w:jc w:val="both"/>
            </w:pPr>
            <w:r w:rsidRPr="008E74FC">
              <w:t>Equipment and Furniture</w:t>
            </w:r>
          </w:p>
        </w:tc>
      </w:tr>
      <w:tr w:rsidR="000311B1" w:rsidRPr="008E74FC" w14:paraId="6BBB06C6" w14:textId="77777777" w:rsidTr="00B923A5">
        <w:trPr>
          <w:trHeight w:val="69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2DBF2B36" w14:textId="77777777" w:rsidR="000311B1" w:rsidRPr="008E74FC" w:rsidRDefault="000311B1" w:rsidP="00B923A5">
            <w:pPr>
              <w:jc w:val="both"/>
              <w:rPr>
                <w:b/>
                <w:bCs/>
              </w:rPr>
            </w:pPr>
            <w:r w:rsidRPr="008E74FC">
              <w:rPr>
                <w:b/>
                <w:bCs/>
              </w:rPr>
              <w:t>50</w:t>
            </w:r>
          </w:p>
        </w:tc>
        <w:tc>
          <w:tcPr>
            <w:tcW w:w="2324" w:type="dxa"/>
            <w:tcBorders>
              <w:top w:val="nil"/>
              <w:left w:val="nil"/>
              <w:bottom w:val="single" w:sz="8" w:space="0" w:color="auto"/>
              <w:right w:val="single" w:sz="8" w:space="0" w:color="auto"/>
            </w:tcBorders>
            <w:shd w:val="clear" w:color="auto" w:fill="auto"/>
            <w:noWrap/>
            <w:vAlign w:val="center"/>
            <w:hideMark/>
          </w:tcPr>
          <w:p w14:paraId="19E97629" w14:textId="77777777" w:rsidR="000311B1" w:rsidRPr="008E74FC" w:rsidRDefault="000311B1" w:rsidP="00B923A5">
            <w:pPr>
              <w:jc w:val="both"/>
              <w:rPr>
                <w:b/>
                <w:bCs/>
              </w:rPr>
            </w:pPr>
            <w:r w:rsidRPr="008E74FC">
              <w:rPr>
                <w:b/>
                <w:bCs/>
              </w:rPr>
              <w:t>MISCELLANEOUS COMPONENT</w:t>
            </w:r>
          </w:p>
        </w:tc>
        <w:tc>
          <w:tcPr>
            <w:tcW w:w="2376" w:type="dxa"/>
            <w:tcBorders>
              <w:top w:val="nil"/>
              <w:left w:val="nil"/>
              <w:bottom w:val="single" w:sz="8" w:space="0" w:color="auto"/>
              <w:right w:val="single" w:sz="8" w:space="0" w:color="auto"/>
            </w:tcBorders>
            <w:shd w:val="clear" w:color="auto" w:fill="auto"/>
            <w:vAlign w:val="center"/>
            <w:hideMark/>
          </w:tcPr>
          <w:p w14:paraId="2C66B792" w14:textId="77777777" w:rsidR="000311B1" w:rsidRPr="008E74FC" w:rsidRDefault="000311B1" w:rsidP="00B923A5">
            <w:pPr>
              <w:rPr>
                <w:b/>
                <w:bCs/>
              </w:rPr>
            </w:pPr>
            <w:r w:rsidRPr="008E74FC">
              <w:rPr>
                <w:b/>
                <w:bCs/>
              </w:rPr>
              <w:t> </w:t>
            </w:r>
          </w:p>
        </w:tc>
        <w:tc>
          <w:tcPr>
            <w:tcW w:w="1769" w:type="dxa"/>
            <w:tcBorders>
              <w:top w:val="nil"/>
              <w:left w:val="nil"/>
              <w:bottom w:val="single" w:sz="8" w:space="0" w:color="auto"/>
              <w:right w:val="single" w:sz="8" w:space="0" w:color="auto"/>
            </w:tcBorders>
            <w:shd w:val="clear" w:color="auto" w:fill="auto"/>
            <w:noWrap/>
            <w:vAlign w:val="center"/>
            <w:hideMark/>
          </w:tcPr>
          <w:p w14:paraId="7B9D2A1C" w14:textId="77777777" w:rsidR="000311B1" w:rsidRPr="008E74FC" w:rsidRDefault="000311B1" w:rsidP="00B923A5">
            <w:pPr>
              <w:jc w:val="center"/>
              <w:rPr>
                <w:b/>
                <w:bCs/>
              </w:rPr>
            </w:pPr>
            <w:r w:rsidRPr="008E74FC">
              <w:rPr>
                <w:b/>
                <w:bCs/>
              </w:rPr>
              <w:t> </w:t>
            </w:r>
          </w:p>
        </w:tc>
        <w:tc>
          <w:tcPr>
            <w:tcW w:w="2610" w:type="dxa"/>
            <w:tcBorders>
              <w:top w:val="nil"/>
              <w:left w:val="nil"/>
              <w:bottom w:val="single" w:sz="8" w:space="0" w:color="auto"/>
              <w:right w:val="single" w:sz="8" w:space="0" w:color="auto"/>
            </w:tcBorders>
            <w:shd w:val="clear" w:color="auto" w:fill="auto"/>
            <w:noWrap/>
            <w:vAlign w:val="center"/>
            <w:hideMark/>
          </w:tcPr>
          <w:p w14:paraId="57657EB7" w14:textId="77777777" w:rsidR="000311B1" w:rsidRPr="008E74FC" w:rsidRDefault="000311B1" w:rsidP="00B923A5">
            <w:pPr>
              <w:jc w:val="both"/>
              <w:rPr>
                <w:b/>
                <w:bCs/>
              </w:rPr>
            </w:pPr>
            <w:r w:rsidRPr="008E74FC">
              <w:rPr>
                <w:b/>
                <w:bCs/>
              </w:rPr>
              <w:t> </w:t>
            </w:r>
          </w:p>
        </w:tc>
      </w:tr>
      <w:tr w:rsidR="000311B1" w:rsidRPr="008E74FC" w14:paraId="2C1003FD" w14:textId="77777777" w:rsidTr="00B923A5">
        <w:trPr>
          <w:trHeight w:val="33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00FFC109"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6E9D2758" w14:textId="77777777" w:rsidR="000311B1" w:rsidRPr="008E74FC" w:rsidRDefault="000311B1" w:rsidP="00B923A5">
            <w:pPr>
              <w:jc w:val="both"/>
            </w:pPr>
            <w:r w:rsidRPr="008E74FC">
              <w:t>5100</w:t>
            </w:r>
          </w:p>
        </w:tc>
        <w:tc>
          <w:tcPr>
            <w:tcW w:w="2376" w:type="dxa"/>
            <w:tcBorders>
              <w:top w:val="nil"/>
              <w:left w:val="nil"/>
              <w:bottom w:val="single" w:sz="8" w:space="0" w:color="auto"/>
              <w:right w:val="single" w:sz="8" w:space="0" w:color="auto"/>
            </w:tcBorders>
            <w:shd w:val="clear" w:color="auto" w:fill="auto"/>
            <w:vAlign w:val="center"/>
            <w:hideMark/>
          </w:tcPr>
          <w:p w14:paraId="1DFB5A33" w14:textId="77777777" w:rsidR="000311B1" w:rsidRPr="008E74FC" w:rsidRDefault="000311B1" w:rsidP="00B923A5">
            <w:r w:rsidRPr="008E74FC">
              <w:t>Operation and maintenance of equipment</w:t>
            </w:r>
          </w:p>
        </w:tc>
        <w:tc>
          <w:tcPr>
            <w:tcW w:w="1769" w:type="dxa"/>
            <w:tcBorders>
              <w:top w:val="nil"/>
              <w:left w:val="nil"/>
              <w:bottom w:val="single" w:sz="8" w:space="0" w:color="auto"/>
              <w:right w:val="single" w:sz="8" w:space="0" w:color="auto"/>
            </w:tcBorders>
            <w:shd w:val="clear" w:color="auto" w:fill="auto"/>
            <w:noWrap/>
            <w:vAlign w:val="center"/>
            <w:hideMark/>
          </w:tcPr>
          <w:p w14:paraId="4EC025E0" w14:textId="77777777" w:rsidR="000311B1" w:rsidRPr="008E74FC" w:rsidRDefault="000311B1" w:rsidP="00B923A5">
            <w:pPr>
              <w:jc w:val="center"/>
            </w:pPr>
            <w:r w:rsidRPr="008E74FC">
              <w:t>73400</w:t>
            </w:r>
          </w:p>
        </w:tc>
        <w:tc>
          <w:tcPr>
            <w:tcW w:w="2610" w:type="dxa"/>
            <w:tcBorders>
              <w:top w:val="nil"/>
              <w:left w:val="nil"/>
              <w:bottom w:val="single" w:sz="8" w:space="0" w:color="auto"/>
              <w:right w:val="single" w:sz="8" w:space="0" w:color="auto"/>
            </w:tcBorders>
            <w:shd w:val="clear" w:color="auto" w:fill="auto"/>
            <w:noWrap/>
            <w:vAlign w:val="center"/>
            <w:hideMark/>
          </w:tcPr>
          <w:p w14:paraId="3C79E9ED" w14:textId="77777777" w:rsidR="000311B1" w:rsidRPr="008E74FC" w:rsidRDefault="000311B1" w:rsidP="00B923A5">
            <w:pPr>
              <w:jc w:val="both"/>
            </w:pPr>
            <w:r w:rsidRPr="008E74FC">
              <w:t xml:space="preserve">Rental &amp; </w:t>
            </w:r>
            <w:proofErr w:type="spellStart"/>
            <w:r w:rsidRPr="008E74FC">
              <w:t>Maint</w:t>
            </w:r>
            <w:proofErr w:type="spellEnd"/>
            <w:r w:rsidRPr="008E74FC">
              <w:t xml:space="preserve"> of Other Equip</w:t>
            </w:r>
          </w:p>
        </w:tc>
      </w:tr>
      <w:tr w:rsidR="000311B1" w:rsidRPr="008E74FC" w14:paraId="00E5240D" w14:textId="77777777" w:rsidTr="00B923A5">
        <w:trPr>
          <w:trHeight w:val="36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7D75C10C" w14:textId="77777777" w:rsidR="000311B1" w:rsidRPr="008E74FC" w:rsidRDefault="000311B1" w:rsidP="00B923A5">
            <w:pPr>
              <w:jc w:val="both"/>
            </w:pPr>
            <w:r w:rsidRPr="008E74FC">
              <w:lastRenderedPageBreak/>
              <w:t> </w:t>
            </w:r>
          </w:p>
        </w:tc>
        <w:tc>
          <w:tcPr>
            <w:tcW w:w="2324" w:type="dxa"/>
            <w:tcBorders>
              <w:top w:val="nil"/>
              <w:left w:val="nil"/>
              <w:bottom w:val="single" w:sz="8" w:space="0" w:color="auto"/>
              <w:right w:val="single" w:sz="8" w:space="0" w:color="auto"/>
            </w:tcBorders>
            <w:shd w:val="clear" w:color="auto" w:fill="auto"/>
            <w:noWrap/>
            <w:vAlign w:val="center"/>
            <w:hideMark/>
          </w:tcPr>
          <w:p w14:paraId="297BD5C8" w14:textId="77777777" w:rsidR="000311B1" w:rsidRPr="008E74FC" w:rsidRDefault="000311B1" w:rsidP="00B923A5">
            <w:pPr>
              <w:jc w:val="both"/>
            </w:pPr>
            <w:r w:rsidRPr="008E74FC">
              <w:t>5200</w:t>
            </w:r>
          </w:p>
        </w:tc>
        <w:tc>
          <w:tcPr>
            <w:tcW w:w="2376" w:type="dxa"/>
            <w:tcBorders>
              <w:top w:val="nil"/>
              <w:left w:val="nil"/>
              <w:bottom w:val="single" w:sz="8" w:space="0" w:color="auto"/>
              <w:right w:val="single" w:sz="8" w:space="0" w:color="auto"/>
            </w:tcBorders>
            <w:shd w:val="clear" w:color="auto" w:fill="auto"/>
            <w:vAlign w:val="center"/>
            <w:hideMark/>
          </w:tcPr>
          <w:p w14:paraId="0EC52D34" w14:textId="77777777" w:rsidR="000311B1" w:rsidRPr="008E74FC" w:rsidRDefault="000311B1" w:rsidP="00B923A5">
            <w:r w:rsidRPr="008E74FC">
              <w:t>Reporting costs</w:t>
            </w:r>
          </w:p>
        </w:tc>
        <w:tc>
          <w:tcPr>
            <w:tcW w:w="1769" w:type="dxa"/>
            <w:tcBorders>
              <w:top w:val="nil"/>
              <w:left w:val="nil"/>
              <w:bottom w:val="single" w:sz="8" w:space="0" w:color="auto"/>
              <w:right w:val="single" w:sz="8" w:space="0" w:color="auto"/>
            </w:tcBorders>
            <w:shd w:val="clear" w:color="auto" w:fill="auto"/>
            <w:noWrap/>
            <w:vAlign w:val="center"/>
            <w:hideMark/>
          </w:tcPr>
          <w:p w14:paraId="3D63EBAC" w14:textId="77777777" w:rsidR="000311B1" w:rsidRPr="008E74FC" w:rsidRDefault="000311B1" w:rsidP="00B923A5">
            <w:pPr>
              <w:jc w:val="center"/>
            </w:pPr>
            <w:r w:rsidRPr="008E74FC">
              <w:t> </w:t>
            </w:r>
          </w:p>
        </w:tc>
        <w:tc>
          <w:tcPr>
            <w:tcW w:w="2610" w:type="dxa"/>
            <w:tcBorders>
              <w:top w:val="nil"/>
              <w:left w:val="nil"/>
              <w:bottom w:val="single" w:sz="8" w:space="0" w:color="auto"/>
              <w:right w:val="single" w:sz="8" w:space="0" w:color="auto"/>
            </w:tcBorders>
            <w:shd w:val="clear" w:color="auto" w:fill="auto"/>
            <w:noWrap/>
            <w:vAlign w:val="center"/>
            <w:hideMark/>
          </w:tcPr>
          <w:p w14:paraId="3D54FFC6" w14:textId="77777777" w:rsidR="000311B1" w:rsidRPr="008E74FC" w:rsidRDefault="000311B1" w:rsidP="00B923A5">
            <w:pPr>
              <w:jc w:val="both"/>
            </w:pPr>
            <w:r w:rsidRPr="008E74FC">
              <w:t>No specific account</w:t>
            </w:r>
          </w:p>
        </w:tc>
      </w:tr>
      <w:tr w:rsidR="000311B1" w:rsidRPr="008E74FC" w14:paraId="4F7A08FA" w14:textId="77777777" w:rsidTr="00B923A5">
        <w:trPr>
          <w:trHeight w:val="33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71A4C762"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5981F170" w14:textId="77777777" w:rsidR="000311B1" w:rsidRPr="008E74FC" w:rsidRDefault="000311B1" w:rsidP="00B923A5">
            <w:pPr>
              <w:jc w:val="both"/>
            </w:pPr>
            <w:r w:rsidRPr="008E74FC">
              <w:t>5300</w:t>
            </w:r>
          </w:p>
        </w:tc>
        <w:tc>
          <w:tcPr>
            <w:tcW w:w="2376" w:type="dxa"/>
            <w:tcBorders>
              <w:top w:val="nil"/>
              <w:left w:val="nil"/>
              <w:bottom w:val="single" w:sz="8" w:space="0" w:color="auto"/>
              <w:right w:val="single" w:sz="8" w:space="0" w:color="auto"/>
            </w:tcBorders>
            <w:shd w:val="clear" w:color="auto" w:fill="auto"/>
            <w:vAlign w:val="center"/>
            <w:hideMark/>
          </w:tcPr>
          <w:p w14:paraId="69183E36" w14:textId="77777777" w:rsidR="000311B1" w:rsidRPr="008E74FC" w:rsidRDefault="000311B1" w:rsidP="00B923A5">
            <w:r w:rsidRPr="008E74FC">
              <w:t>Sundry</w:t>
            </w:r>
          </w:p>
        </w:tc>
        <w:tc>
          <w:tcPr>
            <w:tcW w:w="1769" w:type="dxa"/>
            <w:tcBorders>
              <w:top w:val="nil"/>
              <w:left w:val="nil"/>
              <w:bottom w:val="single" w:sz="8" w:space="0" w:color="auto"/>
              <w:right w:val="single" w:sz="8" w:space="0" w:color="auto"/>
            </w:tcBorders>
            <w:shd w:val="clear" w:color="auto" w:fill="auto"/>
            <w:noWrap/>
            <w:vAlign w:val="center"/>
            <w:hideMark/>
          </w:tcPr>
          <w:p w14:paraId="6217865D" w14:textId="77777777" w:rsidR="000311B1" w:rsidRPr="008E74FC" w:rsidRDefault="000311B1" w:rsidP="00B923A5">
            <w:pPr>
              <w:jc w:val="center"/>
            </w:pPr>
            <w:r w:rsidRPr="008E74FC">
              <w:t>74500</w:t>
            </w:r>
          </w:p>
        </w:tc>
        <w:tc>
          <w:tcPr>
            <w:tcW w:w="2610" w:type="dxa"/>
            <w:tcBorders>
              <w:top w:val="nil"/>
              <w:left w:val="nil"/>
              <w:bottom w:val="single" w:sz="8" w:space="0" w:color="auto"/>
              <w:right w:val="single" w:sz="8" w:space="0" w:color="auto"/>
            </w:tcBorders>
            <w:shd w:val="clear" w:color="auto" w:fill="auto"/>
            <w:noWrap/>
            <w:vAlign w:val="bottom"/>
            <w:hideMark/>
          </w:tcPr>
          <w:p w14:paraId="3B8A9B71" w14:textId="77777777" w:rsidR="000311B1" w:rsidRPr="008E74FC" w:rsidRDefault="000311B1" w:rsidP="00B923A5">
            <w:pPr>
              <w:rPr>
                <w:color w:val="000000"/>
              </w:rPr>
            </w:pPr>
            <w:r w:rsidRPr="008E74FC">
              <w:rPr>
                <w:color w:val="000000"/>
              </w:rPr>
              <w:t>Miscellaneous Expenses</w:t>
            </w:r>
          </w:p>
        </w:tc>
      </w:tr>
      <w:tr w:rsidR="000311B1" w:rsidRPr="008E74FC" w14:paraId="7CC1A8A9" w14:textId="77777777" w:rsidTr="00B923A5">
        <w:trPr>
          <w:trHeight w:val="330"/>
        </w:trPr>
        <w:tc>
          <w:tcPr>
            <w:tcW w:w="456" w:type="dxa"/>
            <w:tcBorders>
              <w:top w:val="nil"/>
              <w:left w:val="single" w:sz="8" w:space="0" w:color="auto"/>
              <w:bottom w:val="single" w:sz="8" w:space="0" w:color="auto"/>
              <w:right w:val="single" w:sz="8" w:space="0" w:color="auto"/>
            </w:tcBorders>
            <w:shd w:val="clear" w:color="auto" w:fill="auto"/>
            <w:noWrap/>
            <w:vAlign w:val="center"/>
            <w:hideMark/>
          </w:tcPr>
          <w:p w14:paraId="17B7513D" w14:textId="77777777" w:rsidR="000311B1" w:rsidRPr="008E74FC" w:rsidRDefault="000311B1" w:rsidP="00B923A5">
            <w:pPr>
              <w:jc w:val="both"/>
            </w:pPr>
            <w:r w:rsidRPr="008E74FC">
              <w:t> </w:t>
            </w:r>
          </w:p>
        </w:tc>
        <w:tc>
          <w:tcPr>
            <w:tcW w:w="2324" w:type="dxa"/>
            <w:tcBorders>
              <w:top w:val="nil"/>
              <w:left w:val="nil"/>
              <w:bottom w:val="single" w:sz="8" w:space="0" w:color="auto"/>
              <w:right w:val="single" w:sz="8" w:space="0" w:color="auto"/>
            </w:tcBorders>
            <w:shd w:val="clear" w:color="auto" w:fill="auto"/>
            <w:noWrap/>
            <w:vAlign w:val="center"/>
            <w:hideMark/>
          </w:tcPr>
          <w:p w14:paraId="6EB452A5" w14:textId="77777777" w:rsidR="000311B1" w:rsidRPr="008E74FC" w:rsidRDefault="000311B1" w:rsidP="00B923A5">
            <w:pPr>
              <w:jc w:val="both"/>
            </w:pPr>
            <w:r w:rsidRPr="008E74FC">
              <w:t>5400</w:t>
            </w:r>
          </w:p>
        </w:tc>
        <w:tc>
          <w:tcPr>
            <w:tcW w:w="2376" w:type="dxa"/>
            <w:tcBorders>
              <w:top w:val="nil"/>
              <w:left w:val="nil"/>
              <w:bottom w:val="single" w:sz="8" w:space="0" w:color="auto"/>
              <w:right w:val="single" w:sz="8" w:space="0" w:color="auto"/>
            </w:tcBorders>
            <w:shd w:val="clear" w:color="auto" w:fill="auto"/>
            <w:vAlign w:val="center"/>
            <w:hideMark/>
          </w:tcPr>
          <w:p w14:paraId="16D37AB5" w14:textId="77777777" w:rsidR="000311B1" w:rsidRPr="008E74FC" w:rsidRDefault="000311B1" w:rsidP="00B923A5">
            <w:r w:rsidRPr="008E74FC">
              <w:t>Hospitality and entertainment</w:t>
            </w:r>
          </w:p>
        </w:tc>
        <w:tc>
          <w:tcPr>
            <w:tcW w:w="1769" w:type="dxa"/>
            <w:tcBorders>
              <w:top w:val="nil"/>
              <w:left w:val="nil"/>
              <w:bottom w:val="single" w:sz="8" w:space="0" w:color="auto"/>
              <w:right w:val="single" w:sz="8" w:space="0" w:color="auto"/>
            </w:tcBorders>
            <w:shd w:val="clear" w:color="auto" w:fill="auto"/>
            <w:noWrap/>
            <w:vAlign w:val="center"/>
            <w:hideMark/>
          </w:tcPr>
          <w:p w14:paraId="4A17217C" w14:textId="77777777" w:rsidR="000311B1" w:rsidRPr="008E74FC" w:rsidRDefault="000311B1" w:rsidP="00B923A5">
            <w:pPr>
              <w:jc w:val="center"/>
            </w:pPr>
            <w:r w:rsidRPr="008E74FC">
              <w:t>72700</w:t>
            </w:r>
          </w:p>
        </w:tc>
        <w:tc>
          <w:tcPr>
            <w:tcW w:w="2610" w:type="dxa"/>
            <w:tcBorders>
              <w:top w:val="nil"/>
              <w:left w:val="nil"/>
              <w:bottom w:val="single" w:sz="8" w:space="0" w:color="auto"/>
              <w:right w:val="single" w:sz="8" w:space="0" w:color="auto"/>
            </w:tcBorders>
            <w:shd w:val="clear" w:color="auto" w:fill="auto"/>
            <w:noWrap/>
            <w:vAlign w:val="center"/>
            <w:hideMark/>
          </w:tcPr>
          <w:p w14:paraId="746C6092" w14:textId="77777777" w:rsidR="000311B1" w:rsidRPr="008E74FC" w:rsidRDefault="000311B1" w:rsidP="00B923A5">
            <w:pPr>
              <w:jc w:val="both"/>
            </w:pPr>
            <w:r w:rsidRPr="008E74FC">
              <w:t>Hospitality/Catering</w:t>
            </w:r>
          </w:p>
        </w:tc>
      </w:tr>
    </w:tbl>
    <w:p w14:paraId="2C7063B1" w14:textId="77777777" w:rsidR="000311B1" w:rsidRDefault="000311B1" w:rsidP="000311B1"/>
    <w:p w14:paraId="6EAD405C" w14:textId="77777777" w:rsidR="000311B1" w:rsidRPr="00F42B09" w:rsidRDefault="000311B1" w:rsidP="000311B1">
      <w:r>
        <w:t>____________</w:t>
      </w:r>
    </w:p>
    <w:p w14:paraId="078AF912" w14:textId="5DD54B1B" w:rsidR="000311B1" w:rsidRDefault="000311B1" w:rsidP="000311B1">
      <w:r w:rsidRPr="00F42B09">
        <w:t xml:space="preserve">* The UNDP budget account 71400 will be used for Key Long-Term Experts, for which the </w:t>
      </w:r>
      <w:proofErr w:type="spellStart"/>
      <w:r w:rsidRPr="00F42B09">
        <w:t>ToRs</w:t>
      </w:r>
      <w:proofErr w:type="spellEnd"/>
      <w:r w:rsidRPr="00F42B09">
        <w:t xml:space="preserve"> are prepared as part of the PIP. The UNDP budget account 71300 will be used for Short-Term Consultants, for which </w:t>
      </w:r>
      <w:proofErr w:type="spellStart"/>
      <w:r w:rsidRPr="00F42B09">
        <w:t>ToRs</w:t>
      </w:r>
      <w:proofErr w:type="spellEnd"/>
      <w:r w:rsidRPr="00F42B09">
        <w:t xml:space="preserve"> will be developed as required.</w:t>
      </w:r>
    </w:p>
    <w:sectPr w:rsidR="000311B1" w:rsidSect="00E92354">
      <w:pgSz w:w="11907" w:h="16839" w:code="9"/>
      <w:pgMar w:top="1138" w:right="850" w:bottom="1138" w:left="1699"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35EF30" w14:textId="77777777" w:rsidR="00867B68" w:rsidRDefault="00867B68" w:rsidP="008E686C">
      <w:r>
        <w:separator/>
      </w:r>
    </w:p>
  </w:endnote>
  <w:endnote w:type="continuationSeparator" w:id="0">
    <w:p w14:paraId="2A9F748E" w14:textId="77777777" w:rsidR="00867B68" w:rsidRDefault="00867B68" w:rsidP="008E6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imes New Roman Bold">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Impact">
    <w:panose1 w:val="020B0806030902050204"/>
    <w:charset w:val="00"/>
    <w:family w:val="swiss"/>
    <w:pitch w:val="variable"/>
    <w:sig w:usb0="00000287" w:usb1="00000000" w:usb2="00000000" w:usb3="00000000" w:csb0="0000009F" w:csb1="00000000"/>
  </w:font>
  <w:font w:name=".VnVogueH">
    <w:altName w:val="Courier New"/>
    <w:panose1 w:val="00000000000000000000"/>
    <w:charset w:val="00"/>
    <w:family w:val="swiss"/>
    <w:notTrueType/>
    <w:pitch w:val="variable"/>
    <w:sig w:usb0="00000003" w:usb1="00000000" w:usb2="00000000" w:usb3="00000000" w:csb0="00000001" w:csb1="00000000"/>
  </w:font>
  <w:font w:name=".VnTimeH">
    <w:altName w:val="Courier New"/>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G Times">
    <w:altName w:val="Cambria"/>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9598745"/>
      <w:docPartObj>
        <w:docPartGallery w:val="Page Numbers (Bottom of Page)"/>
        <w:docPartUnique/>
      </w:docPartObj>
    </w:sdtPr>
    <w:sdtEndPr>
      <w:rPr>
        <w:noProof/>
      </w:rPr>
    </w:sdtEndPr>
    <w:sdtContent>
      <w:p w14:paraId="71006766" w14:textId="72349261" w:rsidR="00E13A7A" w:rsidRDefault="00E13A7A">
        <w:pPr>
          <w:pStyle w:val="Footer"/>
          <w:jc w:val="right"/>
        </w:pPr>
        <w:r>
          <w:fldChar w:fldCharType="begin"/>
        </w:r>
        <w:r>
          <w:instrText xml:space="preserve"> PAGE   \* MERGEFORMAT </w:instrText>
        </w:r>
        <w:r>
          <w:fldChar w:fldCharType="separate"/>
        </w:r>
        <w:r>
          <w:rPr>
            <w:noProof/>
          </w:rPr>
          <w:t>72</w:t>
        </w:r>
        <w:r>
          <w:rPr>
            <w:noProof/>
          </w:rPr>
          <w:fldChar w:fldCharType="end"/>
        </w:r>
      </w:p>
    </w:sdtContent>
  </w:sdt>
  <w:p w14:paraId="21A46680" w14:textId="77777777" w:rsidR="00E13A7A" w:rsidRDefault="00E13A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E9B600" w14:textId="77777777" w:rsidR="00867B68" w:rsidRDefault="00867B68" w:rsidP="008E686C">
      <w:r>
        <w:separator/>
      </w:r>
    </w:p>
  </w:footnote>
  <w:footnote w:type="continuationSeparator" w:id="0">
    <w:p w14:paraId="289EAACD" w14:textId="77777777" w:rsidR="00867B68" w:rsidRDefault="00867B68" w:rsidP="008E68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48F902" w14:textId="50ACBCE2" w:rsidR="00E13A7A" w:rsidRDefault="00E13A7A">
    <w:pPr>
      <w:pStyle w:val="Header"/>
    </w:pPr>
    <w:r>
      <w:rPr>
        <w:rFonts w:ascii="Cambria" w:eastAsia="MS Mincho" w:hAnsi="Cambria"/>
        <w:noProof/>
        <w:lang w:val="ru-RU" w:eastAsia="ru-RU"/>
      </w:rPr>
      <w:drawing>
        <wp:anchor distT="0" distB="0" distL="114300" distR="114300" simplePos="0" relativeHeight="251659264" behindDoc="1" locked="0" layoutInCell="1" allowOverlap="1" wp14:anchorId="0DD7007F" wp14:editId="17ABE994">
          <wp:simplePos x="0" y="0"/>
          <wp:positionH relativeFrom="column">
            <wp:posOffset>4989195</wp:posOffset>
          </wp:positionH>
          <wp:positionV relativeFrom="paragraph">
            <wp:posOffset>-374650</wp:posOffset>
          </wp:positionV>
          <wp:extent cx="1390650" cy="1043305"/>
          <wp:effectExtent l="0" t="0" r="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0650" cy="104330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955D45" w14:textId="2F67F937" w:rsidR="00E13A7A" w:rsidRPr="002A6021" w:rsidRDefault="00E13A7A" w:rsidP="004D66EE">
    <w:pPr>
      <w:pStyle w:val="Footer"/>
      <w:ind w:right="360"/>
      <w:rPr>
        <w:i/>
      </w:rPr>
    </w:pPr>
    <w:r w:rsidRPr="002A6021">
      <w:rPr>
        <w:i/>
      </w:rPr>
      <w:t>A</w:t>
    </w:r>
    <w:r>
      <w:rPr>
        <w:i/>
      </w:rPr>
      <w:t xml:space="preserve">nnex 1_Project Implementation Plan </w:t>
    </w:r>
  </w:p>
  <w:p w14:paraId="2F28037F" w14:textId="77777777" w:rsidR="00E13A7A" w:rsidRDefault="00E13A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778404" w14:textId="67674BD4" w:rsidR="00E13A7A" w:rsidRDefault="00E13A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A2CD1"/>
    <w:multiLevelType w:val="hybridMultilevel"/>
    <w:tmpl w:val="3CF4BE22"/>
    <w:lvl w:ilvl="0" w:tplc="C658C724">
      <w:start w:val="1"/>
      <w:numFmt w:val="decimal"/>
      <w:lvlText w:val="5.%1"/>
      <w:lvlJc w:val="left"/>
      <w:pPr>
        <w:ind w:left="1287" w:hanging="360"/>
      </w:pPr>
    </w:lvl>
    <w:lvl w:ilvl="1" w:tplc="04090019">
      <w:start w:val="1"/>
      <w:numFmt w:val="lowerLetter"/>
      <w:lvlText w:val="%2."/>
      <w:lvlJc w:val="left"/>
      <w:pPr>
        <w:ind w:left="2007" w:hanging="360"/>
      </w:pPr>
    </w:lvl>
    <w:lvl w:ilvl="2" w:tplc="0409001B">
      <w:start w:val="1"/>
      <w:numFmt w:val="lowerRoman"/>
      <w:lvlText w:val="%3."/>
      <w:lvlJc w:val="right"/>
      <w:pPr>
        <w:ind w:left="2727" w:hanging="180"/>
      </w:pPr>
    </w:lvl>
    <w:lvl w:ilvl="3" w:tplc="0409000F">
      <w:start w:val="1"/>
      <w:numFmt w:val="decimal"/>
      <w:lvlText w:val="%4."/>
      <w:lvlJc w:val="left"/>
      <w:pPr>
        <w:ind w:left="3447" w:hanging="360"/>
      </w:pPr>
    </w:lvl>
    <w:lvl w:ilvl="4" w:tplc="04090019">
      <w:start w:val="1"/>
      <w:numFmt w:val="lowerLetter"/>
      <w:lvlText w:val="%5."/>
      <w:lvlJc w:val="left"/>
      <w:pPr>
        <w:ind w:left="4167" w:hanging="360"/>
      </w:pPr>
    </w:lvl>
    <w:lvl w:ilvl="5" w:tplc="0409001B">
      <w:start w:val="1"/>
      <w:numFmt w:val="lowerRoman"/>
      <w:lvlText w:val="%6."/>
      <w:lvlJc w:val="right"/>
      <w:pPr>
        <w:ind w:left="4887" w:hanging="180"/>
      </w:pPr>
    </w:lvl>
    <w:lvl w:ilvl="6" w:tplc="0409000F">
      <w:start w:val="1"/>
      <w:numFmt w:val="decimal"/>
      <w:lvlText w:val="%7."/>
      <w:lvlJc w:val="left"/>
      <w:pPr>
        <w:ind w:left="5607" w:hanging="360"/>
      </w:pPr>
    </w:lvl>
    <w:lvl w:ilvl="7" w:tplc="04090019">
      <w:start w:val="1"/>
      <w:numFmt w:val="lowerLetter"/>
      <w:lvlText w:val="%8."/>
      <w:lvlJc w:val="left"/>
      <w:pPr>
        <w:ind w:left="6327" w:hanging="360"/>
      </w:pPr>
    </w:lvl>
    <w:lvl w:ilvl="8" w:tplc="0409001B">
      <w:start w:val="1"/>
      <w:numFmt w:val="lowerRoman"/>
      <w:lvlText w:val="%9."/>
      <w:lvlJc w:val="right"/>
      <w:pPr>
        <w:ind w:left="7047" w:hanging="180"/>
      </w:pPr>
    </w:lvl>
  </w:abstractNum>
  <w:abstractNum w:abstractNumId="1" w15:restartNumberingAfterBreak="0">
    <w:nsid w:val="079B010A"/>
    <w:multiLevelType w:val="hybridMultilevel"/>
    <w:tmpl w:val="F436578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E93323"/>
    <w:multiLevelType w:val="multilevel"/>
    <w:tmpl w:val="058ABD76"/>
    <w:lvl w:ilvl="0">
      <w:start w:val="1"/>
      <w:numFmt w:val="decimal"/>
      <w:lvlText w:val="%1"/>
      <w:lvlJc w:val="left"/>
      <w:pPr>
        <w:ind w:left="1020" w:hanging="1020"/>
      </w:pPr>
      <w:rPr>
        <w:rFonts w:hint="default"/>
      </w:rPr>
    </w:lvl>
    <w:lvl w:ilvl="1">
      <w:start w:val="2"/>
      <w:numFmt w:val="decimal"/>
      <w:lvlText w:val="%1.%2"/>
      <w:lvlJc w:val="left"/>
      <w:pPr>
        <w:ind w:left="1020" w:hanging="1020"/>
      </w:pPr>
      <w:rPr>
        <w:rFonts w:hint="default"/>
      </w:rPr>
    </w:lvl>
    <w:lvl w:ilvl="2">
      <w:start w:val="3"/>
      <w:numFmt w:val="decimal"/>
      <w:lvlText w:val="%1.%2.%3"/>
      <w:lvlJc w:val="left"/>
      <w:pPr>
        <w:ind w:left="1020" w:hanging="1020"/>
      </w:pPr>
      <w:rPr>
        <w:rFonts w:hint="default"/>
      </w:rPr>
    </w:lvl>
    <w:lvl w:ilvl="3">
      <w:start w:val="1"/>
      <w:numFmt w:val="decimal"/>
      <w:lvlText w:val="%1.%2.%3.%4"/>
      <w:lvlJc w:val="left"/>
      <w:pPr>
        <w:ind w:left="1020" w:hanging="1020"/>
      </w:pPr>
      <w:rPr>
        <w:rFonts w:hint="default"/>
      </w:rPr>
    </w:lvl>
    <w:lvl w:ilvl="4">
      <w:start w:val="1"/>
      <w:numFmt w:val="decimal"/>
      <w:lvlText w:val="%1.%2.%3.%4.%5"/>
      <w:lvlJc w:val="left"/>
      <w:pPr>
        <w:ind w:left="1080" w:hanging="1080"/>
      </w:pPr>
      <w:rPr>
        <w:rFonts w:hint="default"/>
      </w:rPr>
    </w:lvl>
    <w:lvl w:ilvl="5">
      <w:start w:val="6"/>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C2687A"/>
    <w:multiLevelType w:val="hybridMultilevel"/>
    <w:tmpl w:val="CF9ADA0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5E127E"/>
    <w:multiLevelType w:val="hybridMultilevel"/>
    <w:tmpl w:val="DE10847E"/>
    <w:lvl w:ilvl="0" w:tplc="B11ABF3C">
      <w:start w:val="1"/>
      <w:numFmt w:val="decimal"/>
      <w:lvlText w:val="5.%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F40C07"/>
    <w:multiLevelType w:val="hybridMultilevel"/>
    <w:tmpl w:val="55725BB0"/>
    <w:lvl w:ilvl="0" w:tplc="04090005">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1372CEE"/>
    <w:multiLevelType w:val="multilevel"/>
    <w:tmpl w:val="C1C06618"/>
    <w:lvl w:ilvl="0">
      <w:start w:val="1"/>
      <w:numFmt w:val="decimal"/>
      <w:lvlText w:val="%1."/>
      <w:lvlJc w:val="left"/>
      <w:pPr>
        <w:ind w:left="810" w:hanging="360"/>
      </w:pPr>
      <w:rPr>
        <w:rFonts w:hint="default"/>
        <w:b/>
      </w:rPr>
    </w:lvl>
    <w:lvl w:ilvl="1">
      <w:start w:val="2"/>
      <w:numFmt w:val="decimal"/>
      <w:isLgl/>
      <w:lvlText w:val="%1.%2"/>
      <w:lvlJc w:val="left"/>
      <w:pPr>
        <w:ind w:left="1284" w:hanging="492"/>
      </w:pPr>
      <w:rPr>
        <w:rFonts w:hint="default"/>
      </w:rPr>
    </w:lvl>
    <w:lvl w:ilvl="2">
      <w:start w:val="2"/>
      <w:numFmt w:val="decimal"/>
      <w:isLgl/>
      <w:lvlText w:val="%1.%2.%3"/>
      <w:lvlJc w:val="left"/>
      <w:pPr>
        <w:ind w:left="1854" w:hanging="720"/>
      </w:pPr>
      <w:rPr>
        <w:rFonts w:hint="default"/>
      </w:rPr>
    </w:lvl>
    <w:lvl w:ilvl="3">
      <w:start w:val="1"/>
      <w:numFmt w:val="decimal"/>
      <w:isLgl/>
      <w:lvlText w:val="%1.%2.%3.%4"/>
      <w:lvlJc w:val="left"/>
      <w:pPr>
        <w:ind w:left="2196" w:hanging="720"/>
      </w:pPr>
      <w:rPr>
        <w:rFonts w:hint="default"/>
      </w:rPr>
    </w:lvl>
    <w:lvl w:ilvl="4">
      <w:start w:val="1"/>
      <w:numFmt w:val="decimal"/>
      <w:isLgl/>
      <w:lvlText w:val="%1.%2.%3.%4.%5"/>
      <w:lvlJc w:val="left"/>
      <w:pPr>
        <w:ind w:left="2898"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284" w:hanging="1440"/>
      </w:pPr>
      <w:rPr>
        <w:rFonts w:hint="default"/>
      </w:rPr>
    </w:lvl>
    <w:lvl w:ilvl="8">
      <w:start w:val="1"/>
      <w:numFmt w:val="decimal"/>
      <w:isLgl/>
      <w:lvlText w:val="%1.%2.%3.%4.%5.%6.%7.%8.%9"/>
      <w:lvlJc w:val="left"/>
      <w:pPr>
        <w:ind w:left="4626" w:hanging="1440"/>
      </w:pPr>
      <w:rPr>
        <w:rFonts w:hint="default"/>
      </w:rPr>
    </w:lvl>
  </w:abstractNum>
  <w:abstractNum w:abstractNumId="7" w15:restartNumberingAfterBreak="0">
    <w:nsid w:val="12D230A6"/>
    <w:multiLevelType w:val="hybridMultilevel"/>
    <w:tmpl w:val="ED6E2070"/>
    <w:lvl w:ilvl="0" w:tplc="E24AAD64">
      <w:start w:val="1"/>
      <w:numFmt w:val="decimal"/>
      <w:lvlText w:val="%1."/>
      <w:lvlJc w:val="left"/>
      <w:pPr>
        <w:tabs>
          <w:tab w:val="num" w:pos="360"/>
        </w:tabs>
        <w:ind w:left="360" w:hanging="360"/>
      </w:pPr>
      <w:rPr>
        <w:rFonts w:hint="default"/>
        <w:b/>
      </w:rPr>
    </w:lvl>
    <w:lvl w:ilvl="1" w:tplc="04090001">
      <w:start w:val="1"/>
      <w:numFmt w:val="bullet"/>
      <w:lvlText w:val=""/>
      <w:lvlJc w:val="left"/>
      <w:pPr>
        <w:tabs>
          <w:tab w:val="num" w:pos="1080"/>
        </w:tabs>
        <w:ind w:left="1080" w:hanging="360"/>
      </w:pPr>
      <w:rPr>
        <w:rFonts w:ascii="Symbol" w:hAnsi="Symbol" w:hint="default"/>
      </w:rPr>
    </w:lvl>
    <w:lvl w:ilvl="2" w:tplc="63D689E2">
      <w:start w:val="1"/>
      <w:numFmt w:val="lowerLetter"/>
      <w:lvlText w:val="(%3)"/>
      <w:lvlJc w:val="left"/>
      <w:pPr>
        <w:tabs>
          <w:tab w:val="num" w:pos="1980"/>
        </w:tabs>
        <w:ind w:left="1980" w:hanging="360"/>
      </w:pPr>
      <w:rPr>
        <w:rFonts w:hint="default"/>
      </w:rPr>
    </w:lvl>
    <w:lvl w:ilvl="3" w:tplc="04090001">
      <w:start w:val="1"/>
      <w:numFmt w:val="bullet"/>
      <w:lvlText w:val=""/>
      <w:lvlJc w:val="left"/>
      <w:pPr>
        <w:tabs>
          <w:tab w:val="num" w:pos="2520"/>
        </w:tabs>
        <w:ind w:left="2520" w:hanging="360"/>
      </w:pPr>
      <w:rPr>
        <w:rFonts w:ascii="Symbol" w:hAnsi="Symbol"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14DF69D6"/>
    <w:multiLevelType w:val="hybridMultilevel"/>
    <w:tmpl w:val="2ECEDCF8"/>
    <w:lvl w:ilvl="0" w:tplc="3326AEAA">
      <w:start w:val="1"/>
      <w:numFmt w:val="decimal"/>
      <w:lvlText w:val="%1."/>
      <w:lvlJc w:val="left"/>
      <w:pPr>
        <w:tabs>
          <w:tab w:val="num" w:pos="144"/>
        </w:tabs>
        <w:ind w:left="504"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64D41AE"/>
    <w:multiLevelType w:val="hybridMultilevel"/>
    <w:tmpl w:val="03D2EF08"/>
    <w:lvl w:ilvl="0" w:tplc="04090005">
      <w:start w:val="1"/>
      <w:numFmt w:val="bullet"/>
      <w:lvlText w:val=""/>
      <w:lvlJc w:val="left"/>
      <w:pPr>
        <w:tabs>
          <w:tab w:val="num" w:pos="720"/>
        </w:tabs>
        <w:ind w:left="720" w:hanging="360"/>
      </w:pPr>
      <w:rPr>
        <w:rFonts w:ascii="Wingdings" w:hAnsi="Wingdings" w:hint="default"/>
      </w:rPr>
    </w:lvl>
    <w:lvl w:ilvl="1" w:tplc="F592ABAA"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6685532"/>
    <w:multiLevelType w:val="hybridMultilevel"/>
    <w:tmpl w:val="2F1831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6A86EDF"/>
    <w:multiLevelType w:val="hybridMultilevel"/>
    <w:tmpl w:val="2A2A0500"/>
    <w:lvl w:ilvl="0" w:tplc="00563074">
      <w:start w:val="1"/>
      <w:numFmt w:val="decimal"/>
      <w:lvlText w:val="1.2.1.1.%1"/>
      <w:lvlJc w:val="left"/>
      <w:pPr>
        <w:ind w:left="720" w:hanging="360"/>
      </w:pPr>
      <w:rPr>
        <w:rFonts w:ascii="Times New Roman" w:hAnsi="Times New Roman" w:hint="default"/>
        <w:b w:val="0"/>
        <w:i w:val="0"/>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7E273F7"/>
    <w:multiLevelType w:val="hybridMultilevel"/>
    <w:tmpl w:val="4E7A1520"/>
    <w:lvl w:ilvl="0" w:tplc="C868F194">
      <w:start w:val="1"/>
      <w:numFmt w:val="decimal"/>
      <w:lvlText w:val="1.2.1.2.%1"/>
      <w:lvlJc w:val="left"/>
      <w:pPr>
        <w:ind w:left="432" w:hanging="72"/>
      </w:pPr>
      <w:rPr>
        <w:rFonts w:ascii="Times New Roman" w:hAnsi="Times New Roman" w:hint="default"/>
        <w:b w:val="0"/>
        <w:i w:val="0"/>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DE3E18"/>
    <w:multiLevelType w:val="hybridMultilevel"/>
    <w:tmpl w:val="D05CEF9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C5800D3"/>
    <w:multiLevelType w:val="hybridMultilevel"/>
    <w:tmpl w:val="B11AD9D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E8749B8"/>
    <w:multiLevelType w:val="hybridMultilevel"/>
    <w:tmpl w:val="3146BD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1EAA1CFE"/>
    <w:multiLevelType w:val="hybridMultilevel"/>
    <w:tmpl w:val="F7040174"/>
    <w:lvl w:ilvl="0" w:tplc="040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FB06D20"/>
    <w:multiLevelType w:val="hybridMultilevel"/>
    <w:tmpl w:val="5F664E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63573"/>
    <w:multiLevelType w:val="hybridMultilevel"/>
    <w:tmpl w:val="4476B208"/>
    <w:lvl w:ilvl="0" w:tplc="500658B4">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1B698C"/>
    <w:multiLevelType w:val="multilevel"/>
    <w:tmpl w:val="FC5CD77C"/>
    <w:lvl w:ilvl="0">
      <w:start w:val="1"/>
      <w:numFmt w:val="decimal"/>
      <w:lvlText w:val="%1"/>
      <w:lvlJc w:val="left"/>
      <w:pPr>
        <w:tabs>
          <w:tab w:val="num" w:pos="720"/>
        </w:tabs>
        <w:ind w:left="720" w:hanging="720"/>
      </w:pPr>
      <w:rPr>
        <w:rFonts w:hint="default"/>
      </w:rPr>
    </w:lvl>
    <w:lvl w:ilvl="1">
      <w:start w:val="10"/>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27ED781F"/>
    <w:multiLevelType w:val="hybridMultilevel"/>
    <w:tmpl w:val="FE3AB3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FE093F"/>
    <w:multiLevelType w:val="hybridMultilevel"/>
    <w:tmpl w:val="D528DB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A205DB"/>
    <w:multiLevelType w:val="hybridMultilevel"/>
    <w:tmpl w:val="F7FE6504"/>
    <w:lvl w:ilvl="0" w:tplc="AB989B4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51239EF"/>
    <w:multiLevelType w:val="hybridMultilevel"/>
    <w:tmpl w:val="AD40E3C2"/>
    <w:lvl w:ilvl="0" w:tplc="040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9AA616A"/>
    <w:multiLevelType w:val="hybridMultilevel"/>
    <w:tmpl w:val="77CC389C"/>
    <w:lvl w:ilvl="0" w:tplc="71DED13C">
      <w:start w:val="1"/>
      <w:numFmt w:val="decimal"/>
      <w:lvlText w:val="4.1.%1"/>
      <w:lvlJc w:val="left"/>
      <w:pPr>
        <w:ind w:left="360" w:hanging="360"/>
      </w:pPr>
      <w:rPr>
        <w:rFonts w:ascii="Times New Roman" w:hAnsi="Times New Roman"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BAC7E59"/>
    <w:multiLevelType w:val="hybridMultilevel"/>
    <w:tmpl w:val="1D0E0070"/>
    <w:lvl w:ilvl="0" w:tplc="5AF83DA4">
      <w:start w:val="1"/>
      <w:numFmt w:val="decimal"/>
      <w:lvlText w:val="5.1.%1"/>
      <w:lvlJc w:val="left"/>
      <w:pPr>
        <w:ind w:left="360" w:hanging="360"/>
      </w:pPr>
      <w:rPr>
        <w:rFonts w:ascii="Times New Roman" w:hAnsi="Times New Roman" w:hint="default"/>
        <w:b w:val="0"/>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5E348C9"/>
    <w:multiLevelType w:val="hybridMultilevel"/>
    <w:tmpl w:val="366AD7D8"/>
    <w:lvl w:ilvl="0" w:tplc="F4E0E108">
      <w:start w:val="1"/>
      <w:numFmt w:val="decimal"/>
      <w:lvlText w:val="3.1.%1"/>
      <w:lvlJc w:val="left"/>
      <w:pPr>
        <w:ind w:left="1440" w:hanging="360"/>
      </w:pPr>
      <w:rPr>
        <w:rFonts w:ascii="Times New Roman" w:hAnsi="Times New Roman" w:hint="default"/>
        <w:b w:val="0"/>
        <w:i w:val="0"/>
        <w:sz w:val="2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7775207"/>
    <w:multiLevelType w:val="hybridMultilevel"/>
    <w:tmpl w:val="4BE026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1E7CD3"/>
    <w:multiLevelType w:val="hybridMultilevel"/>
    <w:tmpl w:val="EFF064CE"/>
    <w:lvl w:ilvl="0" w:tplc="040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B971E8D"/>
    <w:multiLevelType w:val="hybridMultilevel"/>
    <w:tmpl w:val="5C848FC0"/>
    <w:lvl w:ilvl="0" w:tplc="04090005">
      <w:start w:val="1"/>
      <w:numFmt w:val="bullet"/>
      <w:lvlText w:val=""/>
      <w:lvlJc w:val="left"/>
      <w:pPr>
        <w:tabs>
          <w:tab w:val="num" w:pos="720"/>
        </w:tabs>
        <w:ind w:left="720" w:hanging="360"/>
      </w:pPr>
      <w:rPr>
        <w:rFonts w:ascii="Wingdings" w:hAnsi="Wingdings" w:hint="default"/>
      </w:rPr>
    </w:lvl>
    <w:lvl w:ilvl="1" w:tplc="040C0005"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D0E53CE"/>
    <w:multiLevelType w:val="hybridMultilevel"/>
    <w:tmpl w:val="84D2DE3E"/>
    <w:lvl w:ilvl="0" w:tplc="040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07D102C"/>
    <w:multiLevelType w:val="hybridMultilevel"/>
    <w:tmpl w:val="F40E8896"/>
    <w:lvl w:ilvl="0" w:tplc="FB0ED23C">
      <w:start w:val="1"/>
      <w:numFmt w:val="decimal"/>
      <w:lvlText w:val="8.1.%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11006B8"/>
    <w:multiLevelType w:val="multilevel"/>
    <w:tmpl w:val="FCB8C986"/>
    <w:lvl w:ilvl="0">
      <w:start w:val="2"/>
      <w:numFmt w:val="decimal"/>
      <w:lvlText w:val="%1"/>
      <w:lvlJc w:val="left"/>
      <w:pPr>
        <w:ind w:left="1000" w:hanging="540"/>
      </w:pPr>
      <w:rPr>
        <w:rFonts w:hint="default"/>
      </w:rPr>
    </w:lvl>
    <w:lvl w:ilvl="1">
      <w:start w:val="3"/>
      <w:numFmt w:val="decimal"/>
      <w:lvlText w:val="%1.%2"/>
      <w:lvlJc w:val="left"/>
      <w:pPr>
        <w:ind w:left="1000" w:hanging="540"/>
      </w:pPr>
      <w:rPr>
        <w:rFonts w:hint="default"/>
      </w:rPr>
    </w:lvl>
    <w:lvl w:ilvl="2">
      <w:start w:val="1"/>
      <w:numFmt w:val="decimal"/>
      <w:lvlText w:val="%1.%2.%3"/>
      <w:lvlJc w:val="left"/>
      <w:pPr>
        <w:ind w:left="966" w:hanging="540"/>
      </w:pPr>
      <w:rPr>
        <w:rFonts w:ascii="Times New Roman" w:eastAsia="Times New Roman" w:hAnsi="Times New Roman" w:cs="Times New Roman" w:hint="default"/>
        <w:w w:val="100"/>
        <w:sz w:val="22"/>
        <w:szCs w:val="22"/>
      </w:rPr>
    </w:lvl>
    <w:lvl w:ilvl="3">
      <w:numFmt w:val="bullet"/>
      <w:lvlText w:val="•"/>
      <w:lvlJc w:val="left"/>
      <w:pPr>
        <w:ind w:left="3574" w:hanging="540"/>
      </w:pPr>
      <w:rPr>
        <w:rFonts w:hint="default"/>
      </w:rPr>
    </w:lvl>
    <w:lvl w:ilvl="4">
      <w:numFmt w:val="bullet"/>
      <w:lvlText w:val="•"/>
      <w:lvlJc w:val="left"/>
      <w:pPr>
        <w:ind w:left="4432" w:hanging="540"/>
      </w:pPr>
      <w:rPr>
        <w:rFonts w:hint="default"/>
      </w:rPr>
    </w:lvl>
    <w:lvl w:ilvl="5">
      <w:numFmt w:val="bullet"/>
      <w:lvlText w:val="•"/>
      <w:lvlJc w:val="left"/>
      <w:pPr>
        <w:ind w:left="5290" w:hanging="540"/>
      </w:pPr>
      <w:rPr>
        <w:rFonts w:hint="default"/>
      </w:rPr>
    </w:lvl>
    <w:lvl w:ilvl="6">
      <w:numFmt w:val="bullet"/>
      <w:lvlText w:val="•"/>
      <w:lvlJc w:val="left"/>
      <w:pPr>
        <w:ind w:left="6148" w:hanging="540"/>
      </w:pPr>
      <w:rPr>
        <w:rFonts w:hint="default"/>
      </w:rPr>
    </w:lvl>
    <w:lvl w:ilvl="7">
      <w:numFmt w:val="bullet"/>
      <w:lvlText w:val="•"/>
      <w:lvlJc w:val="left"/>
      <w:pPr>
        <w:ind w:left="7006" w:hanging="540"/>
      </w:pPr>
      <w:rPr>
        <w:rFonts w:hint="default"/>
      </w:rPr>
    </w:lvl>
    <w:lvl w:ilvl="8">
      <w:numFmt w:val="bullet"/>
      <w:lvlText w:val="•"/>
      <w:lvlJc w:val="left"/>
      <w:pPr>
        <w:ind w:left="7864" w:hanging="540"/>
      </w:pPr>
      <w:rPr>
        <w:rFonts w:hint="default"/>
      </w:rPr>
    </w:lvl>
  </w:abstractNum>
  <w:abstractNum w:abstractNumId="33" w15:restartNumberingAfterBreak="0">
    <w:nsid w:val="61B775AF"/>
    <w:multiLevelType w:val="multilevel"/>
    <w:tmpl w:val="C590C9E6"/>
    <w:lvl w:ilvl="0">
      <w:start w:val="1"/>
      <w:numFmt w:val="decimal"/>
      <w:lvlText w:val="%1"/>
      <w:lvlJc w:val="left"/>
      <w:pPr>
        <w:ind w:left="1000" w:hanging="540"/>
      </w:pPr>
      <w:rPr>
        <w:rFonts w:hint="default"/>
      </w:rPr>
    </w:lvl>
    <w:lvl w:ilvl="1">
      <w:start w:val="1"/>
      <w:numFmt w:val="decimal"/>
      <w:lvlText w:val="%1.%2"/>
      <w:lvlJc w:val="left"/>
      <w:pPr>
        <w:ind w:left="1000" w:hanging="540"/>
      </w:pPr>
      <w:rPr>
        <w:rFonts w:hint="default"/>
      </w:rPr>
    </w:lvl>
    <w:lvl w:ilvl="2">
      <w:start w:val="1"/>
      <w:numFmt w:val="decimal"/>
      <w:lvlText w:val="%1.%2.%3"/>
      <w:lvlJc w:val="left"/>
      <w:pPr>
        <w:ind w:left="1000" w:hanging="540"/>
      </w:pPr>
      <w:rPr>
        <w:rFonts w:ascii="Times New Roman" w:eastAsia="Times New Roman" w:hAnsi="Times New Roman" w:cs="Times New Roman" w:hint="default"/>
        <w:w w:val="100"/>
        <w:sz w:val="22"/>
        <w:szCs w:val="22"/>
      </w:rPr>
    </w:lvl>
    <w:lvl w:ilvl="3">
      <w:numFmt w:val="bullet"/>
      <w:lvlText w:val="•"/>
      <w:lvlJc w:val="left"/>
      <w:pPr>
        <w:ind w:left="3574" w:hanging="540"/>
      </w:pPr>
      <w:rPr>
        <w:rFonts w:hint="default"/>
      </w:rPr>
    </w:lvl>
    <w:lvl w:ilvl="4">
      <w:numFmt w:val="bullet"/>
      <w:lvlText w:val="•"/>
      <w:lvlJc w:val="left"/>
      <w:pPr>
        <w:ind w:left="4432" w:hanging="540"/>
      </w:pPr>
      <w:rPr>
        <w:rFonts w:hint="default"/>
      </w:rPr>
    </w:lvl>
    <w:lvl w:ilvl="5">
      <w:numFmt w:val="bullet"/>
      <w:lvlText w:val="•"/>
      <w:lvlJc w:val="left"/>
      <w:pPr>
        <w:ind w:left="5290" w:hanging="540"/>
      </w:pPr>
      <w:rPr>
        <w:rFonts w:hint="default"/>
      </w:rPr>
    </w:lvl>
    <w:lvl w:ilvl="6">
      <w:numFmt w:val="bullet"/>
      <w:lvlText w:val="•"/>
      <w:lvlJc w:val="left"/>
      <w:pPr>
        <w:ind w:left="6148" w:hanging="540"/>
      </w:pPr>
      <w:rPr>
        <w:rFonts w:hint="default"/>
      </w:rPr>
    </w:lvl>
    <w:lvl w:ilvl="7">
      <w:numFmt w:val="bullet"/>
      <w:lvlText w:val="•"/>
      <w:lvlJc w:val="left"/>
      <w:pPr>
        <w:ind w:left="7006" w:hanging="540"/>
      </w:pPr>
      <w:rPr>
        <w:rFonts w:hint="default"/>
      </w:rPr>
    </w:lvl>
    <w:lvl w:ilvl="8">
      <w:numFmt w:val="bullet"/>
      <w:lvlText w:val="•"/>
      <w:lvlJc w:val="left"/>
      <w:pPr>
        <w:ind w:left="7864" w:hanging="540"/>
      </w:pPr>
      <w:rPr>
        <w:rFonts w:hint="default"/>
      </w:rPr>
    </w:lvl>
  </w:abstractNum>
  <w:abstractNum w:abstractNumId="34" w15:restartNumberingAfterBreak="0">
    <w:nsid w:val="62AA6786"/>
    <w:multiLevelType w:val="hybridMultilevel"/>
    <w:tmpl w:val="88768804"/>
    <w:lvl w:ilvl="0" w:tplc="04090019">
      <w:start w:val="1"/>
      <w:numFmt w:val="lowerLetter"/>
      <w:lvlText w:val="%1."/>
      <w:lvlJc w:val="left"/>
      <w:pPr>
        <w:ind w:left="1864" w:hanging="360"/>
      </w:pPr>
    </w:lvl>
    <w:lvl w:ilvl="1" w:tplc="04190019" w:tentative="1">
      <w:start w:val="1"/>
      <w:numFmt w:val="lowerLetter"/>
      <w:lvlText w:val="%2."/>
      <w:lvlJc w:val="left"/>
      <w:pPr>
        <w:ind w:left="2584" w:hanging="360"/>
      </w:pPr>
    </w:lvl>
    <w:lvl w:ilvl="2" w:tplc="0419001B" w:tentative="1">
      <w:start w:val="1"/>
      <w:numFmt w:val="lowerRoman"/>
      <w:lvlText w:val="%3."/>
      <w:lvlJc w:val="right"/>
      <w:pPr>
        <w:ind w:left="3304" w:hanging="180"/>
      </w:pPr>
    </w:lvl>
    <w:lvl w:ilvl="3" w:tplc="0419000F" w:tentative="1">
      <w:start w:val="1"/>
      <w:numFmt w:val="decimal"/>
      <w:lvlText w:val="%4."/>
      <w:lvlJc w:val="left"/>
      <w:pPr>
        <w:ind w:left="4024" w:hanging="360"/>
      </w:pPr>
    </w:lvl>
    <w:lvl w:ilvl="4" w:tplc="04190019" w:tentative="1">
      <w:start w:val="1"/>
      <w:numFmt w:val="lowerLetter"/>
      <w:lvlText w:val="%5."/>
      <w:lvlJc w:val="left"/>
      <w:pPr>
        <w:ind w:left="4744" w:hanging="360"/>
      </w:pPr>
    </w:lvl>
    <w:lvl w:ilvl="5" w:tplc="0419001B" w:tentative="1">
      <w:start w:val="1"/>
      <w:numFmt w:val="lowerRoman"/>
      <w:lvlText w:val="%6."/>
      <w:lvlJc w:val="right"/>
      <w:pPr>
        <w:ind w:left="5464" w:hanging="180"/>
      </w:pPr>
    </w:lvl>
    <w:lvl w:ilvl="6" w:tplc="0419000F" w:tentative="1">
      <w:start w:val="1"/>
      <w:numFmt w:val="decimal"/>
      <w:lvlText w:val="%7."/>
      <w:lvlJc w:val="left"/>
      <w:pPr>
        <w:ind w:left="6184" w:hanging="360"/>
      </w:pPr>
    </w:lvl>
    <w:lvl w:ilvl="7" w:tplc="04190019" w:tentative="1">
      <w:start w:val="1"/>
      <w:numFmt w:val="lowerLetter"/>
      <w:lvlText w:val="%8."/>
      <w:lvlJc w:val="left"/>
      <w:pPr>
        <w:ind w:left="6904" w:hanging="360"/>
      </w:pPr>
    </w:lvl>
    <w:lvl w:ilvl="8" w:tplc="0419001B" w:tentative="1">
      <w:start w:val="1"/>
      <w:numFmt w:val="lowerRoman"/>
      <w:lvlText w:val="%9."/>
      <w:lvlJc w:val="right"/>
      <w:pPr>
        <w:ind w:left="7624" w:hanging="180"/>
      </w:pPr>
    </w:lvl>
  </w:abstractNum>
  <w:abstractNum w:abstractNumId="35" w15:restartNumberingAfterBreak="0">
    <w:nsid w:val="659430FE"/>
    <w:multiLevelType w:val="hybridMultilevel"/>
    <w:tmpl w:val="5A640AC8"/>
    <w:lvl w:ilvl="0" w:tplc="00B6B61C">
      <w:start w:val="1"/>
      <w:numFmt w:val="lowerLetter"/>
      <w:lvlText w:val="%1."/>
      <w:lvlJc w:val="left"/>
      <w:pPr>
        <w:tabs>
          <w:tab w:val="num" w:pos="1440"/>
        </w:tabs>
        <w:ind w:left="14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5AF2A64"/>
    <w:multiLevelType w:val="hybridMultilevel"/>
    <w:tmpl w:val="FE8AC0FC"/>
    <w:lvl w:ilvl="0" w:tplc="040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D43668F"/>
    <w:multiLevelType w:val="hybridMultilevel"/>
    <w:tmpl w:val="B44438BA"/>
    <w:lvl w:ilvl="0" w:tplc="040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FED24FC"/>
    <w:multiLevelType w:val="hybridMultilevel"/>
    <w:tmpl w:val="0FC8C122"/>
    <w:lvl w:ilvl="0" w:tplc="04966FD2">
      <w:start w:val="1"/>
      <w:numFmt w:val="decimal"/>
      <w:lvlText w:val="%1"/>
      <w:lvlJc w:val="left"/>
      <w:pPr>
        <w:tabs>
          <w:tab w:val="num" w:pos="504"/>
        </w:tabs>
        <w:ind w:left="360" w:hanging="216"/>
      </w:pPr>
      <w:rPr>
        <w:rFonts w:hint="default"/>
        <w:b/>
        <w:bCs/>
        <w:i w:val="0"/>
        <w:color w:val="auto"/>
      </w:rPr>
    </w:lvl>
    <w:lvl w:ilvl="1" w:tplc="00B6B61C">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25A6A05A">
      <w:start w:val="1"/>
      <w:numFmt w:val="bullet"/>
      <w:lvlText w:val=""/>
      <w:lvlJc w:val="left"/>
      <w:pPr>
        <w:tabs>
          <w:tab w:val="num" w:pos="2880"/>
        </w:tabs>
        <w:ind w:left="2803" w:hanging="283"/>
      </w:pPr>
      <w:rPr>
        <w:rFonts w:ascii="Wingdings" w:hAnsi="Wingdings" w:hint="default"/>
        <w:i w:val="0"/>
        <w:sz w:val="28"/>
      </w:r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09727ED"/>
    <w:multiLevelType w:val="hybridMultilevel"/>
    <w:tmpl w:val="E152AD12"/>
    <w:lvl w:ilvl="0" w:tplc="040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2B9765D"/>
    <w:multiLevelType w:val="hybridMultilevel"/>
    <w:tmpl w:val="F17225EC"/>
    <w:lvl w:ilvl="0" w:tplc="5C1CF9BA">
      <w:start w:val="2"/>
      <w:numFmt w:val="lowerLetter"/>
      <w:lvlText w:val="(%1)"/>
      <w:lvlJc w:val="left"/>
      <w:pPr>
        <w:ind w:left="63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36A7620"/>
    <w:multiLevelType w:val="multilevel"/>
    <w:tmpl w:val="EBB877F4"/>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rPr>
        <w:b w:val="0"/>
        <w:bCs/>
      </w:rPr>
    </w:lvl>
    <w:lvl w:ilvl="3">
      <w:start w:val="1"/>
      <w:numFmt w:val="decimal"/>
      <w:lvlText w:val="%1.%2.%3.%4."/>
      <w:lvlJc w:val="left"/>
      <w:pPr>
        <w:ind w:left="1728" w:hanging="648"/>
      </w:pPr>
      <w:rPr>
        <w:b w:val="0"/>
        <w:bCs/>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3E27224"/>
    <w:multiLevelType w:val="hybridMultilevel"/>
    <w:tmpl w:val="AFC45DC8"/>
    <w:lvl w:ilvl="0" w:tplc="EE0CFD14">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56D29E5"/>
    <w:multiLevelType w:val="hybridMultilevel"/>
    <w:tmpl w:val="E0269D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A67462"/>
    <w:multiLevelType w:val="hybridMultilevel"/>
    <w:tmpl w:val="6BEA822C"/>
    <w:lvl w:ilvl="0" w:tplc="040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9EA5AA3"/>
    <w:multiLevelType w:val="hybridMultilevel"/>
    <w:tmpl w:val="B5CCCA50"/>
    <w:lvl w:ilvl="0" w:tplc="04090005">
      <w:start w:val="1"/>
      <w:numFmt w:val="bullet"/>
      <w:lvlText w:val=""/>
      <w:lvlJc w:val="left"/>
      <w:pPr>
        <w:tabs>
          <w:tab w:val="num" w:pos="720"/>
        </w:tabs>
        <w:ind w:left="720" w:hanging="360"/>
      </w:pPr>
      <w:rPr>
        <w:rFonts w:ascii="Wingdings" w:hAnsi="Wingding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6" w15:restartNumberingAfterBreak="0">
    <w:nsid w:val="7A253DD4"/>
    <w:multiLevelType w:val="hybridMultilevel"/>
    <w:tmpl w:val="6F4AE13C"/>
    <w:lvl w:ilvl="0" w:tplc="FFFFFFFF">
      <w:start w:val="1"/>
      <w:numFmt w:val="decimal"/>
      <w:lvlText w:val="%1."/>
      <w:lvlJc w:val="left"/>
      <w:pPr>
        <w:tabs>
          <w:tab w:val="num" w:pos="360"/>
        </w:tabs>
        <w:ind w:left="360" w:hanging="360"/>
      </w:pPr>
      <w:rPr>
        <w:rFonts w:ascii="Arial" w:hAnsi="Arial" w:cs="Arial" w:hint="default"/>
        <w:i w:val="0"/>
        <w:sz w:val="22"/>
        <w:szCs w:val="22"/>
      </w:rPr>
    </w:lvl>
    <w:lvl w:ilvl="1" w:tplc="04090019">
      <w:start w:val="1"/>
      <w:numFmt w:val="lowerLetter"/>
      <w:lvlText w:val="%2."/>
      <w:lvlJc w:val="left"/>
      <w:pPr>
        <w:ind w:left="1350" w:hanging="360"/>
      </w:pPr>
    </w:lvl>
    <w:lvl w:ilvl="2" w:tplc="0409001B">
      <w:start w:val="1"/>
      <w:numFmt w:val="lowerRoman"/>
      <w:lvlText w:val="%3."/>
      <w:lvlJc w:val="right"/>
      <w:pPr>
        <w:ind w:left="2070" w:hanging="180"/>
      </w:pPr>
    </w:lvl>
    <w:lvl w:ilvl="3" w:tplc="0409000F">
      <w:start w:val="1"/>
      <w:numFmt w:val="decimal"/>
      <w:lvlText w:val="%4."/>
      <w:lvlJc w:val="left"/>
      <w:pPr>
        <w:ind w:left="2790" w:hanging="360"/>
      </w:pPr>
    </w:lvl>
    <w:lvl w:ilvl="4" w:tplc="04090019">
      <w:start w:val="1"/>
      <w:numFmt w:val="lowerLetter"/>
      <w:lvlText w:val="%5."/>
      <w:lvlJc w:val="left"/>
      <w:pPr>
        <w:ind w:left="3510" w:hanging="360"/>
      </w:pPr>
    </w:lvl>
    <w:lvl w:ilvl="5" w:tplc="0409001B">
      <w:start w:val="1"/>
      <w:numFmt w:val="lowerRoman"/>
      <w:lvlText w:val="%6."/>
      <w:lvlJc w:val="right"/>
      <w:pPr>
        <w:ind w:left="4230" w:hanging="180"/>
      </w:pPr>
    </w:lvl>
    <w:lvl w:ilvl="6" w:tplc="0409000F">
      <w:start w:val="1"/>
      <w:numFmt w:val="decimal"/>
      <w:lvlText w:val="%7."/>
      <w:lvlJc w:val="left"/>
      <w:pPr>
        <w:ind w:left="4950" w:hanging="360"/>
      </w:pPr>
    </w:lvl>
    <w:lvl w:ilvl="7" w:tplc="04090019">
      <w:start w:val="1"/>
      <w:numFmt w:val="lowerLetter"/>
      <w:lvlText w:val="%8."/>
      <w:lvlJc w:val="left"/>
      <w:pPr>
        <w:ind w:left="5670" w:hanging="360"/>
      </w:pPr>
    </w:lvl>
    <w:lvl w:ilvl="8" w:tplc="0409001B">
      <w:start w:val="1"/>
      <w:numFmt w:val="lowerRoman"/>
      <w:lvlText w:val="%9."/>
      <w:lvlJc w:val="right"/>
      <w:pPr>
        <w:ind w:left="6390" w:hanging="180"/>
      </w:pPr>
    </w:lvl>
  </w:abstractNum>
  <w:abstractNum w:abstractNumId="47" w15:restartNumberingAfterBreak="0">
    <w:nsid w:val="7DC00EE7"/>
    <w:multiLevelType w:val="hybridMultilevel"/>
    <w:tmpl w:val="BCDCFB48"/>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num w:numId="1">
    <w:abstractNumId w:val="7"/>
  </w:num>
  <w:num w:numId="2">
    <w:abstractNumId w:val="19"/>
  </w:num>
  <w:num w:numId="3">
    <w:abstractNumId w:val="17"/>
  </w:num>
  <w:num w:numId="4">
    <w:abstractNumId w:val="43"/>
  </w:num>
  <w:num w:numId="5">
    <w:abstractNumId w:val="13"/>
  </w:num>
  <w:num w:numId="6">
    <w:abstractNumId w:val="1"/>
  </w:num>
  <w:num w:numId="7">
    <w:abstractNumId w:val="3"/>
  </w:num>
  <w:num w:numId="8">
    <w:abstractNumId w:val="14"/>
  </w:num>
  <w:num w:numId="9">
    <w:abstractNumId w:val="21"/>
  </w:num>
  <w:num w:numId="10">
    <w:abstractNumId w:val="27"/>
  </w:num>
  <w:num w:numId="11">
    <w:abstractNumId w:val="29"/>
  </w:num>
  <w:num w:numId="12">
    <w:abstractNumId w:val="20"/>
  </w:num>
  <w:num w:numId="13">
    <w:abstractNumId w:val="8"/>
  </w:num>
  <w:num w:numId="14">
    <w:abstractNumId w:val="5"/>
  </w:num>
  <w:num w:numId="15">
    <w:abstractNumId w:val="45"/>
  </w:num>
  <w:num w:numId="16">
    <w:abstractNumId w:val="9"/>
  </w:num>
  <w:num w:numId="17">
    <w:abstractNumId w:val="22"/>
  </w:num>
  <w:num w:numId="18">
    <w:abstractNumId w:val="42"/>
  </w:num>
  <w:num w:numId="19">
    <w:abstractNumId w:val="28"/>
  </w:num>
  <w:num w:numId="20">
    <w:abstractNumId w:val="44"/>
  </w:num>
  <w:num w:numId="21">
    <w:abstractNumId w:val="16"/>
  </w:num>
  <w:num w:numId="22">
    <w:abstractNumId w:val="39"/>
  </w:num>
  <w:num w:numId="23">
    <w:abstractNumId w:val="37"/>
  </w:num>
  <w:num w:numId="24">
    <w:abstractNumId w:val="23"/>
  </w:num>
  <w:num w:numId="25">
    <w:abstractNumId w:val="30"/>
  </w:num>
  <w:num w:numId="26">
    <w:abstractNumId w:val="38"/>
  </w:num>
  <w:num w:numId="27">
    <w:abstractNumId w:val="36"/>
  </w:num>
  <w:num w:numId="28">
    <w:abstractNumId w:val="34"/>
  </w:num>
  <w:num w:numId="29">
    <w:abstractNumId w:val="41"/>
  </w:num>
  <w:num w:numId="30">
    <w:abstractNumId w:val="6"/>
  </w:num>
  <w:num w:numId="31">
    <w:abstractNumId w:val="47"/>
  </w:num>
  <w:num w:numId="3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5"/>
  </w:num>
  <w:num w:numId="34">
    <w:abstractNumId w:val="40"/>
  </w:num>
  <w:num w:numId="35">
    <w:abstractNumId w:val="33"/>
  </w:num>
  <w:num w:numId="36">
    <w:abstractNumId w:val="11"/>
  </w:num>
  <w:num w:numId="37">
    <w:abstractNumId w:val="12"/>
  </w:num>
  <w:num w:numId="38">
    <w:abstractNumId w:val="32"/>
  </w:num>
  <w:num w:numId="39">
    <w:abstractNumId w:val="26"/>
  </w:num>
  <w:num w:numId="40">
    <w:abstractNumId w:val="2"/>
  </w:num>
  <w:num w:numId="41">
    <w:abstractNumId w:val="4"/>
  </w:num>
  <w:num w:numId="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num>
  <w:num w:numId="44">
    <w:abstractNumId w:val="31"/>
  </w:num>
  <w:num w:numId="45">
    <w:abstractNumId w:val="0"/>
  </w:num>
  <w:num w:numId="46">
    <w:abstractNumId w:val="25"/>
  </w:num>
  <w:num w:numId="47">
    <w:abstractNumId w:val="24"/>
  </w:num>
  <w:num w:numId="48">
    <w:abstractNumId w:val="10"/>
  </w:num>
  <w:num w:numId="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102"/>
    <w:rsid w:val="00002767"/>
    <w:rsid w:val="00005C73"/>
    <w:rsid w:val="00005FBB"/>
    <w:rsid w:val="00010BF5"/>
    <w:rsid w:val="00015AFD"/>
    <w:rsid w:val="00016270"/>
    <w:rsid w:val="0001676F"/>
    <w:rsid w:val="00016E52"/>
    <w:rsid w:val="0002060A"/>
    <w:rsid w:val="00027416"/>
    <w:rsid w:val="000311B1"/>
    <w:rsid w:val="000343CB"/>
    <w:rsid w:val="000346FD"/>
    <w:rsid w:val="000351E7"/>
    <w:rsid w:val="00050B8B"/>
    <w:rsid w:val="0005295D"/>
    <w:rsid w:val="000555D4"/>
    <w:rsid w:val="0005632C"/>
    <w:rsid w:val="00057108"/>
    <w:rsid w:val="000600E7"/>
    <w:rsid w:val="00065CD4"/>
    <w:rsid w:val="00070EF2"/>
    <w:rsid w:val="00072DFC"/>
    <w:rsid w:val="00074E47"/>
    <w:rsid w:val="00075143"/>
    <w:rsid w:val="00083822"/>
    <w:rsid w:val="00090569"/>
    <w:rsid w:val="00091AAF"/>
    <w:rsid w:val="00092137"/>
    <w:rsid w:val="000929F2"/>
    <w:rsid w:val="00094C98"/>
    <w:rsid w:val="00096A1C"/>
    <w:rsid w:val="00097F9F"/>
    <w:rsid w:val="000A0BBB"/>
    <w:rsid w:val="000A52F0"/>
    <w:rsid w:val="000A6F11"/>
    <w:rsid w:val="000B0773"/>
    <w:rsid w:val="000B149A"/>
    <w:rsid w:val="000B1F9B"/>
    <w:rsid w:val="000B33B7"/>
    <w:rsid w:val="000B36B0"/>
    <w:rsid w:val="000B476C"/>
    <w:rsid w:val="000B5039"/>
    <w:rsid w:val="000C078C"/>
    <w:rsid w:val="000C536B"/>
    <w:rsid w:val="000C59AD"/>
    <w:rsid w:val="000C5CFB"/>
    <w:rsid w:val="000C6CFF"/>
    <w:rsid w:val="000C6EF6"/>
    <w:rsid w:val="000D266E"/>
    <w:rsid w:val="000D4D4F"/>
    <w:rsid w:val="000E0C71"/>
    <w:rsid w:val="000E14D9"/>
    <w:rsid w:val="000E367C"/>
    <w:rsid w:val="000E3CD3"/>
    <w:rsid w:val="000E4C8C"/>
    <w:rsid w:val="000E7394"/>
    <w:rsid w:val="000E7FBA"/>
    <w:rsid w:val="000F2857"/>
    <w:rsid w:val="0010141A"/>
    <w:rsid w:val="00104DEB"/>
    <w:rsid w:val="001053DC"/>
    <w:rsid w:val="00107B76"/>
    <w:rsid w:val="00110E99"/>
    <w:rsid w:val="001137F0"/>
    <w:rsid w:val="00113A20"/>
    <w:rsid w:val="00113EC6"/>
    <w:rsid w:val="00116873"/>
    <w:rsid w:val="00120D49"/>
    <w:rsid w:val="00122A51"/>
    <w:rsid w:val="00123A34"/>
    <w:rsid w:val="00127216"/>
    <w:rsid w:val="00127C16"/>
    <w:rsid w:val="001302A7"/>
    <w:rsid w:val="00132A28"/>
    <w:rsid w:val="0013592C"/>
    <w:rsid w:val="00141E39"/>
    <w:rsid w:val="00147BC8"/>
    <w:rsid w:val="0015010B"/>
    <w:rsid w:val="001515B5"/>
    <w:rsid w:val="00152FF1"/>
    <w:rsid w:val="001531EA"/>
    <w:rsid w:val="001579DC"/>
    <w:rsid w:val="00160AE6"/>
    <w:rsid w:val="00161879"/>
    <w:rsid w:val="00161BA3"/>
    <w:rsid w:val="001656A1"/>
    <w:rsid w:val="001666B2"/>
    <w:rsid w:val="0017195D"/>
    <w:rsid w:val="00172B4D"/>
    <w:rsid w:val="001756DC"/>
    <w:rsid w:val="00175D98"/>
    <w:rsid w:val="00177510"/>
    <w:rsid w:val="00183D98"/>
    <w:rsid w:val="001846A1"/>
    <w:rsid w:val="001866C3"/>
    <w:rsid w:val="0019024E"/>
    <w:rsid w:val="001909C9"/>
    <w:rsid w:val="00193C20"/>
    <w:rsid w:val="00197BC5"/>
    <w:rsid w:val="001A04B1"/>
    <w:rsid w:val="001A56A5"/>
    <w:rsid w:val="001A593A"/>
    <w:rsid w:val="001B0C6D"/>
    <w:rsid w:val="001B1E2E"/>
    <w:rsid w:val="001B2AC4"/>
    <w:rsid w:val="001B61D3"/>
    <w:rsid w:val="001B7974"/>
    <w:rsid w:val="001C24E4"/>
    <w:rsid w:val="001C388B"/>
    <w:rsid w:val="001C43FD"/>
    <w:rsid w:val="001C6321"/>
    <w:rsid w:val="001C7D8A"/>
    <w:rsid w:val="001C7F0A"/>
    <w:rsid w:val="001D2EA4"/>
    <w:rsid w:val="001D5075"/>
    <w:rsid w:val="001D60FC"/>
    <w:rsid w:val="001E056C"/>
    <w:rsid w:val="001E229C"/>
    <w:rsid w:val="001E2AA6"/>
    <w:rsid w:val="001F0F4A"/>
    <w:rsid w:val="001F48D0"/>
    <w:rsid w:val="001F4ABA"/>
    <w:rsid w:val="001F689F"/>
    <w:rsid w:val="00202962"/>
    <w:rsid w:val="00212875"/>
    <w:rsid w:val="00215934"/>
    <w:rsid w:val="00215DE3"/>
    <w:rsid w:val="002215F7"/>
    <w:rsid w:val="002247B8"/>
    <w:rsid w:val="00226E4C"/>
    <w:rsid w:val="00227013"/>
    <w:rsid w:val="00230ECB"/>
    <w:rsid w:val="00232716"/>
    <w:rsid w:val="00232E54"/>
    <w:rsid w:val="00232EE1"/>
    <w:rsid w:val="0023436E"/>
    <w:rsid w:val="002348EB"/>
    <w:rsid w:val="0023520A"/>
    <w:rsid w:val="002410A2"/>
    <w:rsid w:val="00241FE7"/>
    <w:rsid w:val="002421D5"/>
    <w:rsid w:val="002431CA"/>
    <w:rsid w:val="00244D0C"/>
    <w:rsid w:val="00254C04"/>
    <w:rsid w:val="00255BFE"/>
    <w:rsid w:val="002562DB"/>
    <w:rsid w:val="00257687"/>
    <w:rsid w:val="002613FA"/>
    <w:rsid w:val="0026181C"/>
    <w:rsid w:val="00265DF6"/>
    <w:rsid w:val="0026755A"/>
    <w:rsid w:val="00267DCD"/>
    <w:rsid w:val="00272199"/>
    <w:rsid w:val="00275CBF"/>
    <w:rsid w:val="00276423"/>
    <w:rsid w:val="00277DEC"/>
    <w:rsid w:val="0028141B"/>
    <w:rsid w:val="00282C64"/>
    <w:rsid w:val="00284A7C"/>
    <w:rsid w:val="002909B7"/>
    <w:rsid w:val="002924A6"/>
    <w:rsid w:val="00292ABE"/>
    <w:rsid w:val="002A00AF"/>
    <w:rsid w:val="002A0FBF"/>
    <w:rsid w:val="002A1757"/>
    <w:rsid w:val="002A2CDE"/>
    <w:rsid w:val="002A47D2"/>
    <w:rsid w:val="002A4A94"/>
    <w:rsid w:val="002A622A"/>
    <w:rsid w:val="002B1044"/>
    <w:rsid w:val="002B1E2F"/>
    <w:rsid w:val="002C6D74"/>
    <w:rsid w:val="002C706D"/>
    <w:rsid w:val="002C7599"/>
    <w:rsid w:val="002D2881"/>
    <w:rsid w:val="002D49C9"/>
    <w:rsid w:val="002D4FFC"/>
    <w:rsid w:val="002E2110"/>
    <w:rsid w:val="002E2E64"/>
    <w:rsid w:val="002E63FC"/>
    <w:rsid w:val="002F2655"/>
    <w:rsid w:val="002F6788"/>
    <w:rsid w:val="002F6CF2"/>
    <w:rsid w:val="00303309"/>
    <w:rsid w:val="0030372D"/>
    <w:rsid w:val="00303DD7"/>
    <w:rsid w:val="00303ED0"/>
    <w:rsid w:val="00303F11"/>
    <w:rsid w:val="00310294"/>
    <w:rsid w:val="00310BEF"/>
    <w:rsid w:val="003113D5"/>
    <w:rsid w:val="00311658"/>
    <w:rsid w:val="0031166E"/>
    <w:rsid w:val="00311DA7"/>
    <w:rsid w:val="00314745"/>
    <w:rsid w:val="00316F2F"/>
    <w:rsid w:val="00317559"/>
    <w:rsid w:val="0032095C"/>
    <w:rsid w:val="00321257"/>
    <w:rsid w:val="003229AF"/>
    <w:rsid w:val="00322C26"/>
    <w:rsid w:val="003309E7"/>
    <w:rsid w:val="00332E39"/>
    <w:rsid w:val="0033362F"/>
    <w:rsid w:val="0033787E"/>
    <w:rsid w:val="00337CC1"/>
    <w:rsid w:val="00340F55"/>
    <w:rsid w:val="003439E6"/>
    <w:rsid w:val="00346D10"/>
    <w:rsid w:val="0034777D"/>
    <w:rsid w:val="00351495"/>
    <w:rsid w:val="0035723B"/>
    <w:rsid w:val="00361460"/>
    <w:rsid w:val="003620EE"/>
    <w:rsid w:val="00362366"/>
    <w:rsid w:val="003731E5"/>
    <w:rsid w:val="00373E87"/>
    <w:rsid w:val="003744A9"/>
    <w:rsid w:val="00377DD7"/>
    <w:rsid w:val="00384D81"/>
    <w:rsid w:val="00386483"/>
    <w:rsid w:val="00387D9B"/>
    <w:rsid w:val="00387EED"/>
    <w:rsid w:val="003924FA"/>
    <w:rsid w:val="00396927"/>
    <w:rsid w:val="00397A04"/>
    <w:rsid w:val="00397E2D"/>
    <w:rsid w:val="003A0AE4"/>
    <w:rsid w:val="003A11BC"/>
    <w:rsid w:val="003A1D16"/>
    <w:rsid w:val="003A2619"/>
    <w:rsid w:val="003A2FE2"/>
    <w:rsid w:val="003A6025"/>
    <w:rsid w:val="003B0A45"/>
    <w:rsid w:val="003B0A97"/>
    <w:rsid w:val="003B1FD6"/>
    <w:rsid w:val="003B4BA3"/>
    <w:rsid w:val="003B7888"/>
    <w:rsid w:val="003C1290"/>
    <w:rsid w:val="003C1844"/>
    <w:rsid w:val="003C25A8"/>
    <w:rsid w:val="003C4A8C"/>
    <w:rsid w:val="003C5750"/>
    <w:rsid w:val="003C6FCD"/>
    <w:rsid w:val="003C7BDD"/>
    <w:rsid w:val="003D3633"/>
    <w:rsid w:val="003D45D6"/>
    <w:rsid w:val="003D74D6"/>
    <w:rsid w:val="003E009C"/>
    <w:rsid w:val="003E0636"/>
    <w:rsid w:val="003E0753"/>
    <w:rsid w:val="003E75F1"/>
    <w:rsid w:val="003F09BD"/>
    <w:rsid w:val="003F6BFB"/>
    <w:rsid w:val="003F7068"/>
    <w:rsid w:val="003F7577"/>
    <w:rsid w:val="00400BD5"/>
    <w:rsid w:val="00401269"/>
    <w:rsid w:val="00405405"/>
    <w:rsid w:val="00406364"/>
    <w:rsid w:val="004105C9"/>
    <w:rsid w:val="004106AD"/>
    <w:rsid w:val="004126B0"/>
    <w:rsid w:val="004152D8"/>
    <w:rsid w:val="0041678F"/>
    <w:rsid w:val="0042237C"/>
    <w:rsid w:val="004241FD"/>
    <w:rsid w:val="004259B7"/>
    <w:rsid w:val="00427BED"/>
    <w:rsid w:val="00430046"/>
    <w:rsid w:val="004310F5"/>
    <w:rsid w:val="004317E7"/>
    <w:rsid w:val="00435157"/>
    <w:rsid w:val="00435D06"/>
    <w:rsid w:val="00441FFA"/>
    <w:rsid w:val="004431B2"/>
    <w:rsid w:val="0044500E"/>
    <w:rsid w:val="00445CF2"/>
    <w:rsid w:val="0045028D"/>
    <w:rsid w:val="00451E2F"/>
    <w:rsid w:val="00455E26"/>
    <w:rsid w:val="00457419"/>
    <w:rsid w:val="0046044F"/>
    <w:rsid w:val="00460F8D"/>
    <w:rsid w:val="00461937"/>
    <w:rsid w:val="004619F3"/>
    <w:rsid w:val="00461C4C"/>
    <w:rsid w:val="004622B0"/>
    <w:rsid w:val="004628C3"/>
    <w:rsid w:val="00464398"/>
    <w:rsid w:val="00467E33"/>
    <w:rsid w:val="0047397B"/>
    <w:rsid w:val="00475491"/>
    <w:rsid w:val="00477145"/>
    <w:rsid w:val="00477A94"/>
    <w:rsid w:val="00482779"/>
    <w:rsid w:val="00482D78"/>
    <w:rsid w:val="00484865"/>
    <w:rsid w:val="004865A5"/>
    <w:rsid w:val="00486D98"/>
    <w:rsid w:val="004908E6"/>
    <w:rsid w:val="00492E0D"/>
    <w:rsid w:val="00495917"/>
    <w:rsid w:val="00496D98"/>
    <w:rsid w:val="00497058"/>
    <w:rsid w:val="004979D1"/>
    <w:rsid w:val="004A215E"/>
    <w:rsid w:val="004A6B1E"/>
    <w:rsid w:val="004B142D"/>
    <w:rsid w:val="004B145B"/>
    <w:rsid w:val="004B24C1"/>
    <w:rsid w:val="004B6F4B"/>
    <w:rsid w:val="004C2EE9"/>
    <w:rsid w:val="004C3001"/>
    <w:rsid w:val="004C4CC4"/>
    <w:rsid w:val="004C66FD"/>
    <w:rsid w:val="004C6714"/>
    <w:rsid w:val="004C731F"/>
    <w:rsid w:val="004D5586"/>
    <w:rsid w:val="004D5A5B"/>
    <w:rsid w:val="004D66EE"/>
    <w:rsid w:val="004D7940"/>
    <w:rsid w:val="004E0023"/>
    <w:rsid w:val="004E3E64"/>
    <w:rsid w:val="004E7A08"/>
    <w:rsid w:val="004F1855"/>
    <w:rsid w:val="004F28E9"/>
    <w:rsid w:val="004F2955"/>
    <w:rsid w:val="004F300B"/>
    <w:rsid w:val="004F3A26"/>
    <w:rsid w:val="004F3C2B"/>
    <w:rsid w:val="004F5307"/>
    <w:rsid w:val="004F79D1"/>
    <w:rsid w:val="0050004A"/>
    <w:rsid w:val="00501D0F"/>
    <w:rsid w:val="00503947"/>
    <w:rsid w:val="00503D19"/>
    <w:rsid w:val="00504A13"/>
    <w:rsid w:val="00504B77"/>
    <w:rsid w:val="00504DFB"/>
    <w:rsid w:val="0051162E"/>
    <w:rsid w:val="00512670"/>
    <w:rsid w:val="00513060"/>
    <w:rsid w:val="005146DC"/>
    <w:rsid w:val="00514B6A"/>
    <w:rsid w:val="0052655A"/>
    <w:rsid w:val="005265FF"/>
    <w:rsid w:val="00531655"/>
    <w:rsid w:val="005335BB"/>
    <w:rsid w:val="005372BA"/>
    <w:rsid w:val="0054041C"/>
    <w:rsid w:val="005419A9"/>
    <w:rsid w:val="005470AC"/>
    <w:rsid w:val="00550DAF"/>
    <w:rsid w:val="0055152F"/>
    <w:rsid w:val="00552D3C"/>
    <w:rsid w:val="00552EDC"/>
    <w:rsid w:val="005550C5"/>
    <w:rsid w:val="00561052"/>
    <w:rsid w:val="005655E7"/>
    <w:rsid w:val="00570187"/>
    <w:rsid w:val="005723D6"/>
    <w:rsid w:val="00573F79"/>
    <w:rsid w:val="0057585F"/>
    <w:rsid w:val="005768A7"/>
    <w:rsid w:val="00580480"/>
    <w:rsid w:val="00582EFC"/>
    <w:rsid w:val="00585042"/>
    <w:rsid w:val="00592A9E"/>
    <w:rsid w:val="00592B49"/>
    <w:rsid w:val="00593857"/>
    <w:rsid w:val="00594AC8"/>
    <w:rsid w:val="00597B91"/>
    <w:rsid w:val="00597E33"/>
    <w:rsid w:val="005A0C2E"/>
    <w:rsid w:val="005A220E"/>
    <w:rsid w:val="005B0412"/>
    <w:rsid w:val="005B2165"/>
    <w:rsid w:val="005B2DEC"/>
    <w:rsid w:val="005B46B8"/>
    <w:rsid w:val="005B7BB6"/>
    <w:rsid w:val="005C11E9"/>
    <w:rsid w:val="005D249E"/>
    <w:rsid w:val="005D37E7"/>
    <w:rsid w:val="005D45A7"/>
    <w:rsid w:val="005D5450"/>
    <w:rsid w:val="005E29E9"/>
    <w:rsid w:val="005E537D"/>
    <w:rsid w:val="005F14D3"/>
    <w:rsid w:val="005F1943"/>
    <w:rsid w:val="005F233E"/>
    <w:rsid w:val="005F3632"/>
    <w:rsid w:val="005F4602"/>
    <w:rsid w:val="0060263F"/>
    <w:rsid w:val="00602BA3"/>
    <w:rsid w:val="006102CA"/>
    <w:rsid w:val="00610F10"/>
    <w:rsid w:val="00613570"/>
    <w:rsid w:val="00622A52"/>
    <w:rsid w:val="00627F05"/>
    <w:rsid w:val="006304DF"/>
    <w:rsid w:val="0063168A"/>
    <w:rsid w:val="00632286"/>
    <w:rsid w:val="00632CCC"/>
    <w:rsid w:val="00633465"/>
    <w:rsid w:val="00633A3D"/>
    <w:rsid w:val="006341BA"/>
    <w:rsid w:val="00643CD5"/>
    <w:rsid w:val="00651E6F"/>
    <w:rsid w:val="00653FB3"/>
    <w:rsid w:val="00654874"/>
    <w:rsid w:val="0065592C"/>
    <w:rsid w:val="00660C60"/>
    <w:rsid w:val="00662297"/>
    <w:rsid w:val="00664B40"/>
    <w:rsid w:val="006678DF"/>
    <w:rsid w:val="00673C87"/>
    <w:rsid w:val="0067501E"/>
    <w:rsid w:val="00676926"/>
    <w:rsid w:val="00676D36"/>
    <w:rsid w:val="00677AE3"/>
    <w:rsid w:val="00680745"/>
    <w:rsid w:val="006812AD"/>
    <w:rsid w:val="00683E55"/>
    <w:rsid w:val="00684393"/>
    <w:rsid w:val="00684EBB"/>
    <w:rsid w:val="0068564D"/>
    <w:rsid w:val="00687D1E"/>
    <w:rsid w:val="006910E7"/>
    <w:rsid w:val="00692172"/>
    <w:rsid w:val="006960EA"/>
    <w:rsid w:val="00696602"/>
    <w:rsid w:val="006B04B3"/>
    <w:rsid w:val="006B0BDC"/>
    <w:rsid w:val="006B0FB9"/>
    <w:rsid w:val="006B2E4F"/>
    <w:rsid w:val="006B361E"/>
    <w:rsid w:val="006B3A54"/>
    <w:rsid w:val="006B5FEA"/>
    <w:rsid w:val="006C0208"/>
    <w:rsid w:val="006C7ED8"/>
    <w:rsid w:val="006D276D"/>
    <w:rsid w:val="006D3C1B"/>
    <w:rsid w:val="006D4800"/>
    <w:rsid w:val="006D7582"/>
    <w:rsid w:val="006D7CCD"/>
    <w:rsid w:val="006E3269"/>
    <w:rsid w:val="006E42BE"/>
    <w:rsid w:val="006E4928"/>
    <w:rsid w:val="006E6291"/>
    <w:rsid w:val="006E6F9D"/>
    <w:rsid w:val="006F0801"/>
    <w:rsid w:val="006F23CA"/>
    <w:rsid w:val="006F24E9"/>
    <w:rsid w:val="006F3A67"/>
    <w:rsid w:val="00701253"/>
    <w:rsid w:val="007022F5"/>
    <w:rsid w:val="00702B8F"/>
    <w:rsid w:val="00706D26"/>
    <w:rsid w:val="00707102"/>
    <w:rsid w:val="0071276D"/>
    <w:rsid w:val="007150DA"/>
    <w:rsid w:val="00715709"/>
    <w:rsid w:val="007228DE"/>
    <w:rsid w:val="0072547F"/>
    <w:rsid w:val="0072702D"/>
    <w:rsid w:val="00727F64"/>
    <w:rsid w:val="007340A4"/>
    <w:rsid w:val="007351B2"/>
    <w:rsid w:val="00740301"/>
    <w:rsid w:val="0074244C"/>
    <w:rsid w:val="0074355E"/>
    <w:rsid w:val="00744121"/>
    <w:rsid w:val="00746F40"/>
    <w:rsid w:val="00747222"/>
    <w:rsid w:val="0075048A"/>
    <w:rsid w:val="00750B19"/>
    <w:rsid w:val="00752EF7"/>
    <w:rsid w:val="00762D2E"/>
    <w:rsid w:val="00764461"/>
    <w:rsid w:val="007702E0"/>
    <w:rsid w:val="00770A0F"/>
    <w:rsid w:val="00770DFE"/>
    <w:rsid w:val="00771356"/>
    <w:rsid w:val="00773B26"/>
    <w:rsid w:val="007771C8"/>
    <w:rsid w:val="0077736C"/>
    <w:rsid w:val="007802E4"/>
    <w:rsid w:val="00780ADC"/>
    <w:rsid w:val="00780BC8"/>
    <w:rsid w:val="00786961"/>
    <w:rsid w:val="00787107"/>
    <w:rsid w:val="007919FC"/>
    <w:rsid w:val="0079724A"/>
    <w:rsid w:val="00797AB5"/>
    <w:rsid w:val="007A006F"/>
    <w:rsid w:val="007A08B0"/>
    <w:rsid w:val="007A2290"/>
    <w:rsid w:val="007A2700"/>
    <w:rsid w:val="007A516E"/>
    <w:rsid w:val="007A5B48"/>
    <w:rsid w:val="007A5B53"/>
    <w:rsid w:val="007A6B09"/>
    <w:rsid w:val="007B4185"/>
    <w:rsid w:val="007B489A"/>
    <w:rsid w:val="007B4D76"/>
    <w:rsid w:val="007B60E8"/>
    <w:rsid w:val="007C40C6"/>
    <w:rsid w:val="007C74B9"/>
    <w:rsid w:val="007D1816"/>
    <w:rsid w:val="007D5057"/>
    <w:rsid w:val="007D553F"/>
    <w:rsid w:val="007D5F74"/>
    <w:rsid w:val="007E26DF"/>
    <w:rsid w:val="007E5337"/>
    <w:rsid w:val="007E57F3"/>
    <w:rsid w:val="007E7C92"/>
    <w:rsid w:val="007F21BE"/>
    <w:rsid w:val="007F266D"/>
    <w:rsid w:val="007F339B"/>
    <w:rsid w:val="007F3A43"/>
    <w:rsid w:val="00801483"/>
    <w:rsid w:val="0080268E"/>
    <w:rsid w:val="00803025"/>
    <w:rsid w:val="00805165"/>
    <w:rsid w:val="008061EC"/>
    <w:rsid w:val="00813F78"/>
    <w:rsid w:val="0081489F"/>
    <w:rsid w:val="008157C3"/>
    <w:rsid w:val="008162A3"/>
    <w:rsid w:val="00816F19"/>
    <w:rsid w:val="00822113"/>
    <w:rsid w:val="008222FE"/>
    <w:rsid w:val="008245FC"/>
    <w:rsid w:val="00831030"/>
    <w:rsid w:val="00832A29"/>
    <w:rsid w:val="0083364E"/>
    <w:rsid w:val="00835470"/>
    <w:rsid w:val="00840721"/>
    <w:rsid w:val="00842D8E"/>
    <w:rsid w:val="0084407D"/>
    <w:rsid w:val="00844FDF"/>
    <w:rsid w:val="00845F3C"/>
    <w:rsid w:val="00852323"/>
    <w:rsid w:val="00852F87"/>
    <w:rsid w:val="008530A2"/>
    <w:rsid w:val="00860445"/>
    <w:rsid w:val="008617B9"/>
    <w:rsid w:val="00863908"/>
    <w:rsid w:val="00865A23"/>
    <w:rsid w:val="00865A32"/>
    <w:rsid w:val="00866CAD"/>
    <w:rsid w:val="008674B9"/>
    <w:rsid w:val="00867B68"/>
    <w:rsid w:val="00870993"/>
    <w:rsid w:val="00870E4E"/>
    <w:rsid w:val="00872F61"/>
    <w:rsid w:val="00873E49"/>
    <w:rsid w:val="008778D9"/>
    <w:rsid w:val="00881553"/>
    <w:rsid w:val="0088199C"/>
    <w:rsid w:val="00885362"/>
    <w:rsid w:val="008913CB"/>
    <w:rsid w:val="00891F20"/>
    <w:rsid w:val="008A2344"/>
    <w:rsid w:val="008A4DF5"/>
    <w:rsid w:val="008A4F18"/>
    <w:rsid w:val="008A6760"/>
    <w:rsid w:val="008B2E01"/>
    <w:rsid w:val="008B507C"/>
    <w:rsid w:val="008B6016"/>
    <w:rsid w:val="008B63A9"/>
    <w:rsid w:val="008C0997"/>
    <w:rsid w:val="008C2412"/>
    <w:rsid w:val="008C36CB"/>
    <w:rsid w:val="008C4E0E"/>
    <w:rsid w:val="008D3367"/>
    <w:rsid w:val="008D5909"/>
    <w:rsid w:val="008E4770"/>
    <w:rsid w:val="008E4818"/>
    <w:rsid w:val="008E686C"/>
    <w:rsid w:val="008E7668"/>
    <w:rsid w:val="008E7ECC"/>
    <w:rsid w:val="008F161D"/>
    <w:rsid w:val="008F6813"/>
    <w:rsid w:val="00903563"/>
    <w:rsid w:val="00903E6D"/>
    <w:rsid w:val="009108AF"/>
    <w:rsid w:val="00910FEE"/>
    <w:rsid w:val="009137C0"/>
    <w:rsid w:val="00917E0F"/>
    <w:rsid w:val="009217D2"/>
    <w:rsid w:val="0092597C"/>
    <w:rsid w:val="00926AAF"/>
    <w:rsid w:val="00933A9F"/>
    <w:rsid w:val="00935BB9"/>
    <w:rsid w:val="00936B79"/>
    <w:rsid w:val="00941F09"/>
    <w:rsid w:val="00945E5C"/>
    <w:rsid w:val="00947523"/>
    <w:rsid w:val="00947853"/>
    <w:rsid w:val="00951ABD"/>
    <w:rsid w:val="00951B16"/>
    <w:rsid w:val="00953161"/>
    <w:rsid w:val="00954464"/>
    <w:rsid w:val="0095452E"/>
    <w:rsid w:val="00955B0E"/>
    <w:rsid w:val="0096050C"/>
    <w:rsid w:val="009628D5"/>
    <w:rsid w:val="00962E91"/>
    <w:rsid w:val="00965C4A"/>
    <w:rsid w:val="009668B7"/>
    <w:rsid w:val="00972051"/>
    <w:rsid w:val="009757D4"/>
    <w:rsid w:val="00975CB2"/>
    <w:rsid w:val="00980557"/>
    <w:rsid w:val="00981C55"/>
    <w:rsid w:val="00986BB6"/>
    <w:rsid w:val="00993341"/>
    <w:rsid w:val="00993445"/>
    <w:rsid w:val="009954E5"/>
    <w:rsid w:val="00996045"/>
    <w:rsid w:val="00997C81"/>
    <w:rsid w:val="009A5A78"/>
    <w:rsid w:val="009B05BD"/>
    <w:rsid w:val="009B094C"/>
    <w:rsid w:val="009B66C4"/>
    <w:rsid w:val="009C0288"/>
    <w:rsid w:val="009C38B2"/>
    <w:rsid w:val="009C3EC4"/>
    <w:rsid w:val="009C7A11"/>
    <w:rsid w:val="009D0EC2"/>
    <w:rsid w:val="009D3DFF"/>
    <w:rsid w:val="009D3F2B"/>
    <w:rsid w:val="009D48AE"/>
    <w:rsid w:val="009D6AF9"/>
    <w:rsid w:val="009D7EAD"/>
    <w:rsid w:val="009E4041"/>
    <w:rsid w:val="009E773B"/>
    <w:rsid w:val="009F0A1C"/>
    <w:rsid w:val="009F17A7"/>
    <w:rsid w:val="009F2283"/>
    <w:rsid w:val="009F6096"/>
    <w:rsid w:val="009F7E1C"/>
    <w:rsid w:val="00A02022"/>
    <w:rsid w:val="00A0274E"/>
    <w:rsid w:val="00A04296"/>
    <w:rsid w:val="00A04387"/>
    <w:rsid w:val="00A04C55"/>
    <w:rsid w:val="00A06D4E"/>
    <w:rsid w:val="00A2379C"/>
    <w:rsid w:val="00A24513"/>
    <w:rsid w:val="00A24FA1"/>
    <w:rsid w:val="00A32756"/>
    <w:rsid w:val="00A3369A"/>
    <w:rsid w:val="00A34FC8"/>
    <w:rsid w:val="00A358A2"/>
    <w:rsid w:val="00A375C7"/>
    <w:rsid w:val="00A40342"/>
    <w:rsid w:val="00A41084"/>
    <w:rsid w:val="00A4230D"/>
    <w:rsid w:val="00A44C01"/>
    <w:rsid w:val="00A52E1F"/>
    <w:rsid w:val="00A5366B"/>
    <w:rsid w:val="00A57DCA"/>
    <w:rsid w:val="00A607D9"/>
    <w:rsid w:val="00A60898"/>
    <w:rsid w:val="00A67BCC"/>
    <w:rsid w:val="00A70B35"/>
    <w:rsid w:val="00A711C1"/>
    <w:rsid w:val="00A7196E"/>
    <w:rsid w:val="00A71A3F"/>
    <w:rsid w:val="00A73163"/>
    <w:rsid w:val="00A74048"/>
    <w:rsid w:val="00A77D81"/>
    <w:rsid w:val="00A807EC"/>
    <w:rsid w:val="00A8209D"/>
    <w:rsid w:val="00A824FA"/>
    <w:rsid w:val="00A84F28"/>
    <w:rsid w:val="00A8591F"/>
    <w:rsid w:val="00AB1D1D"/>
    <w:rsid w:val="00AB2441"/>
    <w:rsid w:val="00AB2D91"/>
    <w:rsid w:val="00AC0499"/>
    <w:rsid w:val="00AC3F79"/>
    <w:rsid w:val="00AC6ABA"/>
    <w:rsid w:val="00AD00B9"/>
    <w:rsid w:val="00AD0FB6"/>
    <w:rsid w:val="00AD7D6C"/>
    <w:rsid w:val="00AE7EA4"/>
    <w:rsid w:val="00AF14AA"/>
    <w:rsid w:val="00AF18DD"/>
    <w:rsid w:val="00AF438C"/>
    <w:rsid w:val="00AF62BA"/>
    <w:rsid w:val="00B002A3"/>
    <w:rsid w:val="00B03277"/>
    <w:rsid w:val="00B03BD5"/>
    <w:rsid w:val="00B059B2"/>
    <w:rsid w:val="00B06557"/>
    <w:rsid w:val="00B12607"/>
    <w:rsid w:val="00B15E2B"/>
    <w:rsid w:val="00B1601D"/>
    <w:rsid w:val="00B1682B"/>
    <w:rsid w:val="00B26981"/>
    <w:rsid w:val="00B30593"/>
    <w:rsid w:val="00B3572C"/>
    <w:rsid w:val="00B37B0F"/>
    <w:rsid w:val="00B4168E"/>
    <w:rsid w:val="00B42015"/>
    <w:rsid w:val="00B42EFA"/>
    <w:rsid w:val="00B45DA8"/>
    <w:rsid w:val="00B4700C"/>
    <w:rsid w:val="00B50A2D"/>
    <w:rsid w:val="00B52694"/>
    <w:rsid w:val="00B53138"/>
    <w:rsid w:val="00B53A9B"/>
    <w:rsid w:val="00B542F6"/>
    <w:rsid w:val="00B5665E"/>
    <w:rsid w:val="00B56E68"/>
    <w:rsid w:val="00B56F0B"/>
    <w:rsid w:val="00B6050F"/>
    <w:rsid w:val="00B60684"/>
    <w:rsid w:val="00B60F02"/>
    <w:rsid w:val="00B61E37"/>
    <w:rsid w:val="00B62DB4"/>
    <w:rsid w:val="00B653DE"/>
    <w:rsid w:val="00B654C8"/>
    <w:rsid w:val="00B6601A"/>
    <w:rsid w:val="00B70C8D"/>
    <w:rsid w:val="00B71545"/>
    <w:rsid w:val="00B719D7"/>
    <w:rsid w:val="00B72246"/>
    <w:rsid w:val="00B738AB"/>
    <w:rsid w:val="00B74D68"/>
    <w:rsid w:val="00B76AAB"/>
    <w:rsid w:val="00B77C24"/>
    <w:rsid w:val="00B82192"/>
    <w:rsid w:val="00B829D0"/>
    <w:rsid w:val="00B848FD"/>
    <w:rsid w:val="00B863E7"/>
    <w:rsid w:val="00B923A5"/>
    <w:rsid w:val="00B94264"/>
    <w:rsid w:val="00B97295"/>
    <w:rsid w:val="00BB0233"/>
    <w:rsid w:val="00BB2F6A"/>
    <w:rsid w:val="00BB492D"/>
    <w:rsid w:val="00BB7FAD"/>
    <w:rsid w:val="00BC1D53"/>
    <w:rsid w:val="00BD01E8"/>
    <w:rsid w:val="00BD3B66"/>
    <w:rsid w:val="00BD5836"/>
    <w:rsid w:val="00BD64EB"/>
    <w:rsid w:val="00BE3A23"/>
    <w:rsid w:val="00BE3D38"/>
    <w:rsid w:val="00BE6E93"/>
    <w:rsid w:val="00BE77B0"/>
    <w:rsid w:val="00BF1B36"/>
    <w:rsid w:val="00BF2A91"/>
    <w:rsid w:val="00BF2CE2"/>
    <w:rsid w:val="00BF35D2"/>
    <w:rsid w:val="00BF4BBE"/>
    <w:rsid w:val="00BF59AD"/>
    <w:rsid w:val="00BF6A53"/>
    <w:rsid w:val="00C01AE4"/>
    <w:rsid w:val="00C030BB"/>
    <w:rsid w:val="00C04586"/>
    <w:rsid w:val="00C07DC9"/>
    <w:rsid w:val="00C1110C"/>
    <w:rsid w:val="00C146C8"/>
    <w:rsid w:val="00C14F6C"/>
    <w:rsid w:val="00C22029"/>
    <w:rsid w:val="00C23A83"/>
    <w:rsid w:val="00C27A6E"/>
    <w:rsid w:val="00C33515"/>
    <w:rsid w:val="00C35E29"/>
    <w:rsid w:val="00C438C7"/>
    <w:rsid w:val="00C43FB5"/>
    <w:rsid w:val="00C45EEB"/>
    <w:rsid w:val="00C47975"/>
    <w:rsid w:val="00C51B7D"/>
    <w:rsid w:val="00C54C49"/>
    <w:rsid w:val="00C612BE"/>
    <w:rsid w:val="00C63B1A"/>
    <w:rsid w:val="00C67258"/>
    <w:rsid w:val="00C70657"/>
    <w:rsid w:val="00C70AAF"/>
    <w:rsid w:val="00C76BE1"/>
    <w:rsid w:val="00C76E86"/>
    <w:rsid w:val="00C8575C"/>
    <w:rsid w:val="00C869B8"/>
    <w:rsid w:val="00C91A99"/>
    <w:rsid w:val="00C938E1"/>
    <w:rsid w:val="00CA0F57"/>
    <w:rsid w:val="00CA16B5"/>
    <w:rsid w:val="00CA1778"/>
    <w:rsid w:val="00CA4FEB"/>
    <w:rsid w:val="00CB2A0D"/>
    <w:rsid w:val="00CB4336"/>
    <w:rsid w:val="00CB53F8"/>
    <w:rsid w:val="00CB624B"/>
    <w:rsid w:val="00CB7963"/>
    <w:rsid w:val="00CB7B96"/>
    <w:rsid w:val="00CC081A"/>
    <w:rsid w:val="00CC19CF"/>
    <w:rsid w:val="00CC58BE"/>
    <w:rsid w:val="00CC6317"/>
    <w:rsid w:val="00CC6387"/>
    <w:rsid w:val="00CC7361"/>
    <w:rsid w:val="00CC7780"/>
    <w:rsid w:val="00CD2A24"/>
    <w:rsid w:val="00CD5F32"/>
    <w:rsid w:val="00CE31AA"/>
    <w:rsid w:val="00CE7563"/>
    <w:rsid w:val="00CE7E7F"/>
    <w:rsid w:val="00CF06E9"/>
    <w:rsid w:val="00CF0EC5"/>
    <w:rsid w:val="00CF4EE2"/>
    <w:rsid w:val="00D0151C"/>
    <w:rsid w:val="00D01835"/>
    <w:rsid w:val="00D033E0"/>
    <w:rsid w:val="00D03BBA"/>
    <w:rsid w:val="00D10222"/>
    <w:rsid w:val="00D11A63"/>
    <w:rsid w:val="00D173B0"/>
    <w:rsid w:val="00D174F1"/>
    <w:rsid w:val="00D202D2"/>
    <w:rsid w:val="00D229FC"/>
    <w:rsid w:val="00D24961"/>
    <w:rsid w:val="00D25E76"/>
    <w:rsid w:val="00D313B9"/>
    <w:rsid w:val="00D3465D"/>
    <w:rsid w:val="00D3531F"/>
    <w:rsid w:val="00D37795"/>
    <w:rsid w:val="00D410EA"/>
    <w:rsid w:val="00D42DC7"/>
    <w:rsid w:val="00D431C8"/>
    <w:rsid w:val="00D44279"/>
    <w:rsid w:val="00D47B80"/>
    <w:rsid w:val="00D5013D"/>
    <w:rsid w:val="00D50938"/>
    <w:rsid w:val="00D51A0B"/>
    <w:rsid w:val="00D570AD"/>
    <w:rsid w:val="00D6238F"/>
    <w:rsid w:val="00D62EE8"/>
    <w:rsid w:val="00D64DE8"/>
    <w:rsid w:val="00D70D55"/>
    <w:rsid w:val="00D71A8F"/>
    <w:rsid w:val="00D73C43"/>
    <w:rsid w:val="00D75281"/>
    <w:rsid w:val="00D75AF0"/>
    <w:rsid w:val="00D76046"/>
    <w:rsid w:val="00D82A43"/>
    <w:rsid w:val="00D83D76"/>
    <w:rsid w:val="00D85472"/>
    <w:rsid w:val="00D904F6"/>
    <w:rsid w:val="00D930D7"/>
    <w:rsid w:val="00D93226"/>
    <w:rsid w:val="00D9365B"/>
    <w:rsid w:val="00D944FE"/>
    <w:rsid w:val="00DA03EA"/>
    <w:rsid w:val="00DA5893"/>
    <w:rsid w:val="00DA59BC"/>
    <w:rsid w:val="00DA6D7C"/>
    <w:rsid w:val="00DA72DB"/>
    <w:rsid w:val="00DB007A"/>
    <w:rsid w:val="00DB09BE"/>
    <w:rsid w:val="00DB14B3"/>
    <w:rsid w:val="00DB5CDB"/>
    <w:rsid w:val="00DC134C"/>
    <w:rsid w:val="00DC36CB"/>
    <w:rsid w:val="00DC3A65"/>
    <w:rsid w:val="00DC593F"/>
    <w:rsid w:val="00DD5CCF"/>
    <w:rsid w:val="00DD70A3"/>
    <w:rsid w:val="00DE0696"/>
    <w:rsid w:val="00DE28A8"/>
    <w:rsid w:val="00DE2C8B"/>
    <w:rsid w:val="00DE4F65"/>
    <w:rsid w:val="00DE7D71"/>
    <w:rsid w:val="00DF075E"/>
    <w:rsid w:val="00DF0AA2"/>
    <w:rsid w:val="00DF45F4"/>
    <w:rsid w:val="00DF48B6"/>
    <w:rsid w:val="00DF71DE"/>
    <w:rsid w:val="00E00C74"/>
    <w:rsid w:val="00E00C8F"/>
    <w:rsid w:val="00E03B5A"/>
    <w:rsid w:val="00E04525"/>
    <w:rsid w:val="00E060E6"/>
    <w:rsid w:val="00E06A80"/>
    <w:rsid w:val="00E101F9"/>
    <w:rsid w:val="00E120D3"/>
    <w:rsid w:val="00E1320D"/>
    <w:rsid w:val="00E13A7A"/>
    <w:rsid w:val="00E17E16"/>
    <w:rsid w:val="00E2117F"/>
    <w:rsid w:val="00E251B9"/>
    <w:rsid w:val="00E33AD1"/>
    <w:rsid w:val="00E33B77"/>
    <w:rsid w:val="00E34DF7"/>
    <w:rsid w:val="00E35EFD"/>
    <w:rsid w:val="00E41A72"/>
    <w:rsid w:val="00E41EE6"/>
    <w:rsid w:val="00E45582"/>
    <w:rsid w:val="00E511D3"/>
    <w:rsid w:val="00E5294A"/>
    <w:rsid w:val="00E5564F"/>
    <w:rsid w:val="00E56E57"/>
    <w:rsid w:val="00E5787B"/>
    <w:rsid w:val="00E57B67"/>
    <w:rsid w:val="00E611B3"/>
    <w:rsid w:val="00E63706"/>
    <w:rsid w:val="00E65472"/>
    <w:rsid w:val="00E70F8E"/>
    <w:rsid w:val="00E71E4F"/>
    <w:rsid w:val="00E73EB8"/>
    <w:rsid w:val="00E76646"/>
    <w:rsid w:val="00E77047"/>
    <w:rsid w:val="00E779E4"/>
    <w:rsid w:val="00E80571"/>
    <w:rsid w:val="00E807C4"/>
    <w:rsid w:val="00E8294A"/>
    <w:rsid w:val="00E86700"/>
    <w:rsid w:val="00E90E10"/>
    <w:rsid w:val="00E92354"/>
    <w:rsid w:val="00E9259F"/>
    <w:rsid w:val="00E92EEA"/>
    <w:rsid w:val="00E946B1"/>
    <w:rsid w:val="00E95D3A"/>
    <w:rsid w:val="00E96E45"/>
    <w:rsid w:val="00EA368F"/>
    <w:rsid w:val="00EA387E"/>
    <w:rsid w:val="00EA3FAC"/>
    <w:rsid w:val="00EA6000"/>
    <w:rsid w:val="00EB44AF"/>
    <w:rsid w:val="00EB46D4"/>
    <w:rsid w:val="00EC06B1"/>
    <w:rsid w:val="00EC25DE"/>
    <w:rsid w:val="00EC2B39"/>
    <w:rsid w:val="00EC3793"/>
    <w:rsid w:val="00EC4CE7"/>
    <w:rsid w:val="00EC67CF"/>
    <w:rsid w:val="00ED0955"/>
    <w:rsid w:val="00ED210F"/>
    <w:rsid w:val="00ED3FC4"/>
    <w:rsid w:val="00ED4E50"/>
    <w:rsid w:val="00ED59DB"/>
    <w:rsid w:val="00ED5FFF"/>
    <w:rsid w:val="00ED6C6E"/>
    <w:rsid w:val="00EE557B"/>
    <w:rsid w:val="00EE57D7"/>
    <w:rsid w:val="00EF0108"/>
    <w:rsid w:val="00EF6F93"/>
    <w:rsid w:val="00F0012B"/>
    <w:rsid w:val="00F014F6"/>
    <w:rsid w:val="00F07953"/>
    <w:rsid w:val="00F14735"/>
    <w:rsid w:val="00F1602F"/>
    <w:rsid w:val="00F16545"/>
    <w:rsid w:val="00F167AD"/>
    <w:rsid w:val="00F23A9B"/>
    <w:rsid w:val="00F27382"/>
    <w:rsid w:val="00F27C04"/>
    <w:rsid w:val="00F30523"/>
    <w:rsid w:val="00F33ED4"/>
    <w:rsid w:val="00F34022"/>
    <w:rsid w:val="00F41720"/>
    <w:rsid w:val="00F45B75"/>
    <w:rsid w:val="00F45F4C"/>
    <w:rsid w:val="00F4764B"/>
    <w:rsid w:val="00F476E1"/>
    <w:rsid w:val="00F5468E"/>
    <w:rsid w:val="00F55150"/>
    <w:rsid w:val="00F6020F"/>
    <w:rsid w:val="00F668F3"/>
    <w:rsid w:val="00F66B94"/>
    <w:rsid w:val="00F74A82"/>
    <w:rsid w:val="00F7626C"/>
    <w:rsid w:val="00F8110E"/>
    <w:rsid w:val="00F811DE"/>
    <w:rsid w:val="00F84193"/>
    <w:rsid w:val="00F857A5"/>
    <w:rsid w:val="00F86B27"/>
    <w:rsid w:val="00F90B9F"/>
    <w:rsid w:val="00F91D14"/>
    <w:rsid w:val="00F954BF"/>
    <w:rsid w:val="00FA3637"/>
    <w:rsid w:val="00FA744D"/>
    <w:rsid w:val="00FB3885"/>
    <w:rsid w:val="00FB621E"/>
    <w:rsid w:val="00FC0B33"/>
    <w:rsid w:val="00FC126E"/>
    <w:rsid w:val="00FC373F"/>
    <w:rsid w:val="00FC3A9D"/>
    <w:rsid w:val="00FC3A9F"/>
    <w:rsid w:val="00FC4DE7"/>
    <w:rsid w:val="00FC4E2D"/>
    <w:rsid w:val="00FC5551"/>
    <w:rsid w:val="00FC70D3"/>
    <w:rsid w:val="00FD02C5"/>
    <w:rsid w:val="00FD0C42"/>
    <w:rsid w:val="00FD7379"/>
    <w:rsid w:val="00FD7594"/>
    <w:rsid w:val="00FD7911"/>
    <w:rsid w:val="00FE04E7"/>
    <w:rsid w:val="00FE3556"/>
    <w:rsid w:val="00FE50D6"/>
    <w:rsid w:val="00FE6458"/>
    <w:rsid w:val="00FE74DA"/>
    <w:rsid w:val="00FF19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75F61"/>
  <w15:docId w15:val="{4FC7B552-894C-47AD-913E-E4FC3630D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4764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Heading1">
    <w:name w:val="heading 1"/>
    <w:aliases w:val=" 1, Main Heading,Main Heading,TCI 1.  Heading"/>
    <w:basedOn w:val="Normal"/>
    <w:next w:val="Normal"/>
    <w:link w:val="Heading1Char"/>
    <w:qFormat/>
    <w:rsid w:val="00707102"/>
    <w:pPr>
      <w:keepNext/>
      <w:widowControl/>
      <w:autoSpaceDE/>
      <w:autoSpaceDN/>
      <w:adjustRightInd/>
      <w:outlineLvl w:val="0"/>
    </w:pPr>
    <w:rPr>
      <w:b/>
      <w:sz w:val="28"/>
      <w:szCs w:val="20"/>
      <w:lang w:val="en-GB"/>
    </w:rPr>
  </w:style>
  <w:style w:type="paragraph" w:styleId="Heading2">
    <w:name w:val="heading 2"/>
    <w:basedOn w:val="Normal"/>
    <w:next w:val="Normal"/>
    <w:link w:val="Heading2Char"/>
    <w:qFormat/>
    <w:rsid w:val="00707102"/>
    <w:pPr>
      <w:keepNext/>
      <w:outlineLvl w:val="1"/>
    </w:pPr>
    <w:rPr>
      <w:rFonts w:ascii="Arial" w:hAnsi="Arial" w:cs="Arial"/>
      <w:b/>
      <w:bCs/>
      <w:i/>
      <w:iCs/>
      <w:sz w:val="22"/>
    </w:rPr>
  </w:style>
  <w:style w:type="paragraph" w:styleId="Heading3">
    <w:name w:val="heading 3"/>
    <w:basedOn w:val="Normal"/>
    <w:next w:val="Normal"/>
    <w:link w:val="Heading3Char"/>
    <w:qFormat/>
    <w:rsid w:val="00707102"/>
    <w:pPr>
      <w:keepNext/>
      <w:tabs>
        <w:tab w:val="left" w:pos="702"/>
      </w:tabs>
      <w:jc w:val="both"/>
      <w:outlineLvl w:val="2"/>
    </w:pPr>
    <w:rPr>
      <w:rFonts w:ascii="Arial" w:hAnsi="Arial" w:cs="Arial"/>
      <w:b/>
      <w:bCs/>
      <w:sz w:val="22"/>
      <w:szCs w:val="22"/>
    </w:rPr>
  </w:style>
  <w:style w:type="paragraph" w:styleId="Heading4">
    <w:name w:val="heading 4"/>
    <w:basedOn w:val="Normal"/>
    <w:next w:val="Normal"/>
    <w:link w:val="Heading4Char"/>
    <w:qFormat/>
    <w:rsid w:val="00E80571"/>
    <w:pPr>
      <w:keepNext/>
      <w:jc w:val="center"/>
      <w:outlineLvl w:val="3"/>
    </w:pPr>
    <w:rPr>
      <w:b/>
    </w:rPr>
  </w:style>
  <w:style w:type="paragraph" w:styleId="Heading5">
    <w:name w:val="heading 5"/>
    <w:basedOn w:val="Normal"/>
    <w:next w:val="Normal"/>
    <w:link w:val="Heading5Char"/>
    <w:qFormat/>
    <w:rsid w:val="00707102"/>
    <w:pPr>
      <w:keepNext/>
      <w:jc w:val="center"/>
      <w:outlineLvl w:val="4"/>
    </w:pPr>
    <w:rPr>
      <w:rFonts w:ascii="Arial" w:hAnsi="Arial" w:cs="Arial"/>
      <w:b/>
      <w:bCs/>
      <w:sz w:val="22"/>
      <w:szCs w:val="22"/>
      <w:u w:val="single"/>
    </w:rPr>
  </w:style>
  <w:style w:type="paragraph" w:styleId="Heading6">
    <w:name w:val="heading 6"/>
    <w:basedOn w:val="Normal"/>
    <w:next w:val="Normal"/>
    <w:link w:val="Heading6Char"/>
    <w:qFormat/>
    <w:rsid w:val="00707102"/>
    <w:pPr>
      <w:keepNext/>
      <w:tabs>
        <w:tab w:val="left" w:pos="720"/>
        <w:tab w:val="right" w:pos="9728"/>
      </w:tabs>
      <w:outlineLvl w:val="5"/>
    </w:pPr>
    <w:rPr>
      <w:rFonts w:ascii="Arial" w:hAnsi="Arial" w:cs="Arial"/>
      <w:i/>
      <w:iCs/>
      <w:color w:val="FF9900"/>
      <w:sz w:val="22"/>
      <w:szCs w:val="22"/>
    </w:rPr>
  </w:style>
  <w:style w:type="paragraph" w:styleId="Heading7">
    <w:name w:val="heading 7"/>
    <w:aliases w:val="bb"/>
    <w:basedOn w:val="Normal"/>
    <w:next w:val="Normal"/>
    <w:link w:val="Heading7Char"/>
    <w:qFormat/>
    <w:rsid w:val="00707102"/>
    <w:pPr>
      <w:keepNext/>
      <w:jc w:val="center"/>
      <w:outlineLvl w:val="6"/>
    </w:pPr>
    <w:rPr>
      <w:rFonts w:ascii="Arial" w:hAnsi="Arial" w:cs="Arial"/>
      <w:b/>
      <w:bCs/>
      <w:i/>
      <w:iCs/>
      <w:sz w:val="22"/>
      <w:szCs w:val="22"/>
      <w:u w:val="single"/>
    </w:rPr>
  </w:style>
  <w:style w:type="paragraph" w:styleId="Heading8">
    <w:name w:val="heading 8"/>
    <w:basedOn w:val="Normal"/>
    <w:next w:val="Normal"/>
    <w:link w:val="Heading8Char"/>
    <w:qFormat/>
    <w:rsid w:val="00707102"/>
    <w:pPr>
      <w:widowControl/>
      <w:autoSpaceDE/>
      <w:autoSpaceDN/>
      <w:adjustRightInd/>
      <w:spacing w:before="240" w:after="60"/>
      <w:outlineLvl w:val="7"/>
    </w:pPr>
    <w:rPr>
      <w:i/>
      <w:iCs/>
      <w:lang w:val="en-GB"/>
    </w:rPr>
  </w:style>
  <w:style w:type="paragraph" w:styleId="Heading9">
    <w:name w:val="heading 9"/>
    <w:basedOn w:val="Normal"/>
    <w:next w:val="Normal"/>
    <w:link w:val="Heading9Char"/>
    <w:qFormat/>
    <w:rsid w:val="00707102"/>
    <w:pPr>
      <w:keepNext/>
      <w:widowControl/>
      <w:tabs>
        <w:tab w:val="num" w:pos="1800"/>
      </w:tabs>
      <w:autoSpaceDE/>
      <w:autoSpaceDN/>
      <w:adjustRightInd/>
      <w:outlineLvl w:val="8"/>
    </w:pPr>
    <w:rPr>
      <w:b/>
      <w:szCs w:val="20"/>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E80571"/>
    <w:rPr>
      <w:rFonts w:ascii="Times New Roman" w:eastAsia="Times New Roman" w:hAnsi="Times New Roman" w:cs="Times New Roman"/>
      <w:b/>
      <w:sz w:val="24"/>
      <w:szCs w:val="20"/>
      <w:lang w:val="ru-RU" w:eastAsia="ru-RU"/>
    </w:rPr>
  </w:style>
  <w:style w:type="paragraph" w:styleId="Title">
    <w:name w:val="Title"/>
    <w:basedOn w:val="Normal"/>
    <w:link w:val="TitleChar"/>
    <w:qFormat/>
    <w:rsid w:val="00E80571"/>
    <w:pPr>
      <w:jc w:val="center"/>
    </w:pPr>
    <w:rPr>
      <w:b/>
      <w:bCs/>
    </w:rPr>
  </w:style>
  <w:style w:type="character" w:customStyle="1" w:styleId="TitleChar">
    <w:name w:val="Title Char"/>
    <w:basedOn w:val="DefaultParagraphFont"/>
    <w:link w:val="Title"/>
    <w:rsid w:val="00E80571"/>
    <w:rPr>
      <w:rFonts w:ascii="Times New Roman" w:eastAsia="Times New Roman" w:hAnsi="Times New Roman" w:cs="Times New Roman"/>
      <w:b/>
      <w:bCs/>
      <w:sz w:val="24"/>
      <w:szCs w:val="24"/>
      <w:lang w:val="ru-RU" w:eastAsia="ru-RU"/>
    </w:rPr>
  </w:style>
  <w:style w:type="character" w:styleId="Strong">
    <w:name w:val="Strong"/>
    <w:qFormat/>
    <w:rsid w:val="00E80571"/>
    <w:rPr>
      <w:b/>
      <w:bCs/>
    </w:rPr>
  </w:style>
  <w:style w:type="character" w:styleId="Emphasis">
    <w:name w:val="Emphasis"/>
    <w:uiPriority w:val="20"/>
    <w:qFormat/>
    <w:rsid w:val="00E80571"/>
    <w:rPr>
      <w:i/>
      <w:iCs/>
    </w:rPr>
  </w:style>
  <w:style w:type="paragraph" w:styleId="NoSpacing">
    <w:name w:val="No Spacing"/>
    <w:link w:val="NoSpacingChar"/>
    <w:uiPriority w:val="1"/>
    <w:qFormat/>
    <w:rsid w:val="00E80571"/>
    <w:pPr>
      <w:spacing w:after="0" w:line="240" w:lineRule="auto"/>
    </w:pPr>
    <w:rPr>
      <w:rFonts w:ascii="Times New Roman" w:eastAsia="Times New Roman" w:hAnsi="Times New Roman" w:cs="Times New Roman"/>
      <w:sz w:val="24"/>
      <w:szCs w:val="24"/>
      <w:lang w:val="ru-RU" w:eastAsia="ru-RU"/>
    </w:rPr>
  </w:style>
  <w:style w:type="character" w:customStyle="1" w:styleId="NoSpacingChar">
    <w:name w:val="No Spacing Char"/>
    <w:link w:val="NoSpacing"/>
    <w:uiPriority w:val="1"/>
    <w:rsid w:val="00E80571"/>
    <w:rPr>
      <w:rFonts w:ascii="Times New Roman" w:eastAsia="Times New Roman" w:hAnsi="Times New Roman" w:cs="Times New Roman"/>
      <w:sz w:val="24"/>
      <w:szCs w:val="24"/>
      <w:lang w:val="ru-RU" w:eastAsia="ru-RU"/>
    </w:rPr>
  </w:style>
  <w:style w:type="paragraph" w:styleId="ListParagraph">
    <w:name w:val="List Paragraph"/>
    <w:basedOn w:val="Normal"/>
    <w:uiPriority w:val="34"/>
    <w:qFormat/>
    <w:rsid w:val="00E80571"/>
    <w:pPr>
      <w:ind w:left="720"/>
      <w:contextualSpacing/>
    </w:pPr>
  </w:style>
  <w:style w:type="character" w:customStyle="1" w:styleId="Heading1Char">
    <w:name w:val="Heading 1 Char"/>
    <w:aliases w:val=" 1 Char, Main Heading Char,Main Heading Char,TCI 1.  Heading Char"/>
    <w:basedOn w:val="DefaultParagraphFont"/>
    <w:link w:val="Heading1"/>
    <w:rsid w:val="00707102"/>
    <w:rPr>
      <w:rFonts w:ascii="Times New Roman" w:eastAsia="Times New Roman" w:hAnsi="Times New Roman" w:cs="Times New Roman"/>
      <w:b/>
      <w:sz w:val="28"/>
      <w:szCs w:val="20"/>
      <w:lang w:val="en-GB"/>
    </w:rPr>
  </w:style>
  <w:style w:type="character" w:customStyle="1" w:styleId="Heading2Char">
    <w:name w:val="Heading 2 Char"/>
    <w:basedOn w:val="DefaultParagraphFont"/>
    <w:link w:val="Heading2"/>
    <w:rsid w:val="00707102"/>
    <w:rPr>
      <w:rFonts w:ascii="Arial" w:eastAsia="Times New Roman" w:hAnsi="Arial" w:cs="Arial"/>
      <w:b/>
      <w:bCs/>
      <w:i/>
      <w:iCs/>
      <w:szCs w:val="24"/>
    </w:rPr>
  </w:style>
  <w:style w:type="character" w:customStyle="1" w:styleId="Heading3Char">
    <w:name w:val="Heading 3 Char"/>
    <w:basedOn w:val="DefaultParagraphFont"/>
    <w:link w:val="Heading3"/>
    <w:rsid w:val="00707102"/>
    <w:rPr>
      <w:rFonts w:ascii="Arial" w:eastAsia="Times New Roman" w:hAnsi="Arial" w:cs="Arial"/>
      <w:b/>
      <w:bCs/>
    </w:rPr>
  </w:style>
  <w:style w:type="character" w:customStyle="1" w:styleId="Heading5Char">
    <w:name w:val="Heading 5 Char"/>
    <w:basedOn w:val="DefaultParagraphFont"/>
    <w:link w:val="Heading5"/>
    <w:rsid w:val="00707102"/>
    <w:rPr>
      <w:rFonts w:ascii="Arial" w:eastAsia="Times New Roman" w:hAnsi="Arial" w:cs="Arial"/>
      <w:b/>
      <w:bCs/>
      <w:u w:val="single"/>
    </w:rPr>
  </w:style>
  <w:style w:type="character" w:customStyle="1" w:styleId="Heading6Char">
    <w:name w:val="Heading 6 Char"/>
    <w:basedOn w:val="DefaultParagraphFont"/>
    <w:link w:val="Heading6"/>
    <w:rsid w:val="00707102"/>
    <w:rPr>
      <w:rFonts w:ascii="Arial" w:eastAsia="Times New Roman" w:hAnsi="Arial" w:cs="Arial"/>
      <w:i/>
      <w:iCs/>
      <w:color w:val="FF9900"/>
    </w:rPr>
  </w:style>
  <w:style w:type="character" w:customStyle="1" w:styleId="Heading7Char">
    <w:name w:val="Heading 7 Char"/>
    <w:aliases w:val="bb Char"/>
    <w:basedOn w:val="DefaultParagraphFont"/>
    <w:link w:val="Heading7"/>
    <w:rsid w:val="00707102"/>
    <w:rPr>
      <w:rFonts w:ascii="Arial" w:eastAsia="Times New Roman" w:hAnsi="Arial" w:cs="Arial"/>
      <w:b/>
      <w:bCs/>
      <w:i/>
      <w:iCs/>
      <w:u w:val="single"/>
    </w:rPr>
  </w:style>
  <w:style w:type="character" w:customStyle="1" w:styleId="Heading8Char">
    <w:name w:val="Heading 8 Char"/>
    <w:basedOn w:val="DefaultParagraphFont"/>
    <w:link w:val="Heading8"/>
    <w:rsid w:val="00707102"/>
    <w:rPr>
      <w:rFonts w:ascii="Times New Roman" w:eastAsia="Times New Roman" w:hAnsi="Times New Roman" w:cs="Times New Roman"/>
      <w:i/>
      <w:iCs/>
      <w:sz w:val="24"/>
      <w:szCs w:val="24"/>
      <w:lang w:val="en-GB"/>
    </w:rPr>
  </w:style>
  <w:style w:type="character" w:customStyle="1" w:styleId="Heading9Char">
    <w:name w:val="Heading 9 Char"/>
    <w:basedOn w:val="DefaultParagraphFont"/>
    <w:link w:val="Heading9"/>
    <w:rsid w:val="00707102"/>
    <w:rPr>
      <w:rFonts w:ascii="Times New Roman" w:eastAsia="Times New Roman" w:hAnsi="Times New Roman" w:cs="Times New Roman"/>
      <w:b/>
      <w:sz w:val="24"/>
      <w:szCs w:val="20"/>
      <w:u w:val="single"/>
      <w:lang w:val="en-GB"/>
    </w:rPr>
  </w:style>
  <w:style w:type="paragraph" w:styleId="BalloonText">
    <w:name w:val="Balloon Text"/>
    <w:basedOn w:val="Normal"/>
    <w:link w:val="BalloonTextChar"/>
    <w:rsid w:val="00707102"/>
    <w:pPr>
      <w:widowControl/>
      <w:autoSpaceDE/>
      <w:autoSpaceDN/>
      <w:adjustRightInd/>
    </w:pPr>
    <w:rPr>
      <w:rFonts w:ascii="Tahoma" w:eastAsia="MS Mincho" w:hAnsi="Tahoma" w:cs="Tahoma"/>
      <w:sz w:val="16"/>
      <w:szCs w:val="16"/>
      <w:lang w:eastAsia="ja-JP"/>
    </w:rPr>
  </w:style>
  <w:style w:type="character" w:customStyle="1" w:styleId="BalloonTextChar">
    <w:name w:val="Balloon Text Char"/>
    <w:basedOn w:val="DefaultParagraphFont"/>
    <w:link w:val="BalloonText"/>
    <w:rsid w:val="00707102"/>
    <w:rPr>
      <w:rFonts w:ascii="Tahoma" w:eastAsia="MS Mincho" w:hAnsi="Tahoma" w:cs="Tahoma"/>
      <w:sz w:val="16"/>
      <w:szCs w:val="16"/>
      <w:lang w:eastAsia="ja-JP"/>
    </w:rPr>
  </w:style>
  <w:style w:type="paragraph" w:customStyle="1" w:styleId="c1">
    <w:name w:val="c1"/>
    <w:basedOn w:val="Normal"/>
    <w:rsid w:val="00707102"/>
    <w:pPr>
      <w:jc w:val="center"/>
    </w:pPr>
  </w:style>
  <w:style w:type="paragraph" w:customStyle="1" w:styleId="p2">
    <w:name w:val="p2"/>
    <w:basedOn w:val="Normal"/>
    <w:rsid w:val="00707102"/>
    <w:pPr>
      <w:tabs>
        <w:tab w:val="left" w:pos="204"/>
      </w:tabs>
    </w:pPr>
  </w:style>
  <w:style w:type="paragraph" w:customStyle="1" w:styleId="c3">
    <w:name w:val="c3"/>
    <w:basedOn w:val="Normal"/>
    <w:rsid w:val="00707102"/>
    <w:pPr>
      <w:jc w:val="center"/>
    </w:pPr>
  </w:style>
  <w:style w:type="paragraph" w:customStyle="1" w:styleId="p4">
    <w:name w:val="p4"/>
    <w:basedOn w:val="Normal"/>
    <w:rsid w:val="00707102"/>
    <w:pPr>
      <w:tabs>
        <w:tab w:val="left" w:pos="204"/>
      </w:tabs>
    </w:pPr>
  </w:style>
  <w:style w:type="paragraph" w:customStyle="1" w:styleId="p5">
    <w:name w:val="p5"/>
    <w:basedOn w:val="Normal"/>
    <w:rsid w:val="00707102"/>
    <w:pPr>
      <w:tabs>
        <w:tab w:val="left" w:pos="238"/>
      </w:tabs>
      <w:ind w:firstLine="238"/>
    </w:pPr>
  </w:style>
  <w:style w:type="paragraph" w:customStyle="1" w:styleId="p6">
    <w:name w:val="p6"/>
    <w:basedOn w:val="Normal"/>
    <w:rsid w:val="00707102"/>
    <w:pPr>
      <w:tabs>
        <w:tab w:val="left" w:pos="1201"/>
      </w:tabs>
      <w:ind w:left="239" w:hanging="1201"/>
    </w:pPr>
  </w:style>
  <w:style w:type="paragraph" w:customStyle="1" w:styleId="c7">
    <w:name w:val="c7"/>
    <w:basedOn w:val="Normal"/>
    <w:rsid w:val="00707102"/>
    <w:pPr>
      <w:jc w:val="center"/>
    </w:pPr>
  </w:style>
  <w:style w:type="paragraph" w:customStyle="1" w:styleId="c8">
    <w:name w:val="c8"/>
    <w:basedOn w:val="Normal"/>
    <w:rsid w:val="00707102"/>
    <w:pPr>
      <w:jc w:val="center"/>
    </w:pPr>
  </w:style>
  <w:style w:type="paragraph" w:customStyle="1" w:styleId="p9">
    <w:name w:val="p9"/>
    <w:basedOn w:val="Normal"/>
    <w:rsid w:val="00707102"/>
    <w:pPr>
      <w:ind w:left="1055" w:hanging="385"/>
    </w:pPr>
  </w:style>
  <w:style w:type="paragraph" w:customStyle="1" w:styleId="p10">
    <w:name w:val="p10"/>
    <w:basedOn w:val="Normal"/>
    <w:rsid w:val="00707102"/>
    <w:pPr>
      <w:tabs>
        <w:tab w:val="left" w:pos="702"/>
      </w:tabs>
      <w:ind w:firstLine="702"/>
    </w:pPr>
  </w:style>
  <w:style w:type="paragraph" w:customStyle="1" w:styleId="t11">
    <w:name w:val="t11"/>
    <w:basedOn w:val="Normal"/>
    <w:rsid w:val="00707102"/>
  </w:style>
  <w:style w:type="paragraph" w:customStyle="1" w:styleId="c12">
    <w:name w:val="c12"/>
    <w:basedOn w:val="Normal"/>
    <w:rsid w:val="00707102"/>
    <w:pPr>
      <w:jc w:val="center"/>
    </w:pPr>
  </w:style>
  <w:style w:type="paragraph" w:customStyle="1" w:styleId="p13">
    <w:name w:val="p13"/>
    <w:basedOn w:val="Normal"/>
    <w:rsid w:val="00707102"/>
    <w:pPr>
      <w:tabs>
        <w:tab w:val="left" w:pos="702"/>
        <w:tab w:val="left" w:pos="1213"/>
      </w:tabs>
      <w:ind w:firstLine="702"/>
    </w:pPr>
  </w:style>
  <w:style w:type="paragraph" w:customStyle="1" w:styleId="t14">
    <w:name w:val="t14"/>
    <w:basedOn w:val="Normal"/>
    <w:rsid w:val="00707102"/>
  </w:style>
  <w:style w:type="paragraph" w:customStyle="1" w:styleId="t15">
    <w:name w:val="t15"/>
    <w:basedOn w:val="Normal"/>
    <w:rsid w:val="00707102"/>
  </w:style>
  <w:style w:type="paragraph" w:customStyle="1" w:styleId="c16">
    <w:name w:val="c16"/>
    <w:basedOn w:val="Normal"/>
    <w:rsid w:val="00707102"/>
    <w:pPr>
      <w:jc w:val="center"/>
    </w:pPr>
  </w:style>
  <w:style w:type="paragraph" w:customStyle="1" w:styleId="p17">
    <w:name w:val="p17"/>
    <w:basedOn w:val="Normal"/>
    <w:rsid w:val="00707102"/>
    <w:pPr>
      <w:tabs>
        <w:tab w:val="left" w:pos="702"/>
      </w:tabs>
      <w:jc w:val="both"/>
    </w:pPr>
  </w:style>
  <w:style w:type="paragraph" w:customStyle="1" w:styleId="c18">
    <w:name w:val="c18"/>
    <w:basedOn w:val="Normal"/>
    <w:rsid w:val="00707102"/>
    <w:pPr>
      <w:jc w:val="center"/>
    </w:pPr>
  </w:style>
  <w:style w:type="paragraph" w:customStyle="1" w:styleId="p19">
    <w:name w:val="p19"/>
    <w:basedOn w:val="Normal"/>
    <w:rsid w:val="00707102"/>
    <w:pPr>
      <w:tabs>
        <w:tab w:val="left" w:pos="204"/>
      </w:tabs>
      <w:jc w:val="both"/>
    </w:pPr>
  </w:style>
  <w:style w:type="paragraph" w:customStyle="1" w:styleId="p20">
    <w:name w:val="p20"/>
    <w:basedOn w:val="Normal"/>
    <w:rsid w:val="00707102"/>
    <w:pPr>
      <w:tabs>
        <w:tab w:val="left" w:pos="702"/>
      </w:tabs>
      <w:jc w:val="both"/>
    </w:pPr>
  </w:style>
  <w:style w:type="paragraph" w:customStyle="1" w:styleId="p21">
    <w:name w:val="p21"/>
    <w:basedOn w:val="Normal"/>
    <w:rsid w:val="00707102"/>
    <w:pPr>
      <w:tabs>
        <w:tab w:val="left" w:pos="702"/>
      </w:tabs>
      <w:ind w:firstLine="702"/>
      <w:jc w:val="both"/>
    </w:pPr>
  </w:style>
  <w:style w:type="paragraph" w:customStyle="1" w:styleId="p22">
    <w:name w:val="p22"/>
    <w:basedOn w:val="Normal"/>
    <w:rsid w:val="00707102"/>
    <w:pPr>
      <w:tabs>
        <w:tab w:val="left" w:pos="702"/>
        <w:tab w:val="left" w:pos="1213"/>
      </w:tabs>
      <w:ind w:firstLine="702"/>
      <w:jc w:val="both"/>
    </w:pPr>
  </w:style>
  <w:style w:type="paragraph" w:customStyle="1" w:styleId="p23">
    <w:name w:val="p23"/>
    <w:basedOn w:val="Normal"/>
    <w:rsid w:val="00707102"/>
    <w:pPr>
      <w:tabs>
        <w:tab w:val="left" w:pos="702"/>
        <w:tab w:val="left" w:pos="1388"/>
      </w:tabs>
      <w:ind w:firstLine="702"/>
      <w:jc w:val="both"/>
    </w:pPr>
  </w:style>
  <w:style w:type="paragraph" w:customStyle="1" w:styleId="p24">
    <w:name w:val="p24"/>
    <w:basedOn w:val="Normal"/>
    <w:rsid w:val="00707102"/>
    <w:pPr>
      <w:tabs>
        <w:tab w:val="left" w:pos="702"/>
      </w:tabs>
    </w:pPr>
  </w:style>
  <w:style w:type="paragraph" w:customStyle="1" w:styleId="c25">
    <w:name w:val="c25"/>
    <w:basedOn w:val="Normal"/>
    <w:rsid w:val="00707102"/>
    <w:pPr>
      <w:jc w:val="center"/>
    </w:pPr>
  </w:style>
  <w:style w:type="paragraph" w:customStyle="1" w:styleId="p26">
    <w:name w:val="p26"/>
    <w:basedOn w:val="Normal"/>
    <w:rsid w:val="00707102"/>
    <w:pPr>
      <w:tabs>
        <w:tab w:val="left" w:pos="204"/>
      </w:tabs>
    </w:pPr>
  </w:style>
  <w:style w:type="paragraph" w:customStyle="1" w:styleId="t27">
    <w:name w:val="t27"/>
    <w:basedOn w:val="Normal"/>
    <w:rsid w:val="00707102"/>
  </w:style>
  <w:style w:type="paragraph" w:customStyle="1" w:styleId="p28">
    <w:name w:val="p28"/>
    <w:basedOn w:val="Normal"/>
    <w:rsid w:val="00707102"/>
    <w:pPr>
      <w:tabs>
        <w:tab w:val="left" w:pos="702"/>
      </w:tabs>
      <w:ind w:firstLine="702"/>
      <w:jc w:val="both"/>
    </w:pPr>
  </w:style>
  <w:style w:type="paragraph" w:customStyle="1" w:styleId="p8">
    <w:name w:val="p8"/>
    <w:basedOn w:val="Normal"/>
    <w:rsid w:val="00707102"/>
    <w:pPr>
      <w:tabs>
        <w:tab w:val="left" w:pos="204"/>
      </w:tabs>
      <w:jc w:val="both"/>
    </w:pPr>
  </w:style>
  <w:style w:type="paragraph" w:styleId="Header">
    <w:name w:val="header"/>
    <w:basedOn w:val="Normal"/>
    <w:link w:val="HeaderChar"/>
    <w:rsid w:val="00707102"/>
    <w:pPr>
      <w:tabs>
        <w:tab w:val="center" w:pos="4320"/>
        <w:tab w:val="right" w:pos="8640"/>
      </w:tabs>
    </w:pPr>
  </w:style>
  <w:style w:type="character" w:customStyle="1" w:styleId="HeaderChar">
    <w:name w:val="Header Char"/>
    <w:basedOn w:val="DefaultParagraphFont"/>
    <w:link w:val="Header"/>
    <w:rsid w:val="00707102"/>
    <w:rPr>
      <w:rFonts w:ascii="Times New Roman" w:eastAsia="Times New Roman" w:hAnsi="Times New Roman" w:cs="Times New Roman"/>
      <w:sz w:val="24"/>
      <w:szCs w:val="24"/>
    </w:rPr>
  </w:style>
  <w:style w:type="paragraph" w:styleId="Footer">
    <w:name w:val="footer"/>
    <w:aliases w:val="[footer]"/>
    <w:basedOn w:val="Normal"/>
    <w:link w:val="FooterChar"/>
    <w:uiPriority w:val="99"/>
    <w:rsid w:val="00707102"/>
    <w:pPr>
      <w:tabs>
        <w:tab w:val="center" w:pos="4320"/>
        <w:tab w:val="right" w:pos="8640"/>
      </w:tabs>
    </w:pPr>
  </w:style>
  <w:style w:type="character" w:customStyle="1" w:styleId="FooterChar">
    <w:name w:val="Footer Char"/>
    <w:aliases w:val="[footer] Char"/>
    <w:basedOn w:val="DefaultParagraphFont"/>
    <w:link w:val="Footer"/>
    <w:uiPriority w:val="99"/>
    <w:rsid w:val="00707102"/>
    <w:rPr>
      <w:rFonts w:ascii="Times New Roman" w:eastAsia="Times New Roman" w:hAnsi="Times New Roman" w:cs="Times New Roman"/>
      <w:sz w:val="24"/>
      <w:szCs w:val="24"/>
    </w:rPr>
  </w:style>
  <w:style w:type="character" w:styleId="PageNumber">
    <w:name w:val="page number"/>
    <w:basedOn w:val="DefaultParagraphFont"/>
    <w:rsid w:val="00707102"/>
  </w:style>
  <w:style w:type="paragraph" w:customStyle="1" w:styleId="BankNormal">
    <w:name w:val="BankNormal"/>
    <w:basedOn w:val="Normal"/>
    <w:rsid w:val="00707102"/>
    <w:pPr>
      <w:widowControl/>
      <w:autoSpaceDE/>
      <w:autoSpaceDN/>
      <w:adjustRightInd/>
      <w:spacing w:after="240"/>
    </w:pPr>
    <w:rPr>
      <w:szCs w:val="20"/>
    </w:rPr>
  </w:style>
  <w:style w:type="character" w:styleId="CommentReference">
    <w:name w:val="annotation reference"/>
    <w:semiHidden/>
    <w:rsid w:val="00707102"/>
    <w:rPr>
      <w:sz w:val="16"/>
      <w:szCs w:val="16"/>
    </w:rPr>
  </w:style>
  <w:style w:type="paragraph" w:styleId="CommentText">
    <w:name w:val="annotation text"/>
    <w:basedOn w:val="Normal"/>
    <w:link w:val="CommentTextChar"/>
    <w:semiHidden/>
    <w:rsid w:val="00707102"/>
    <w:pPr>
      <w:widowControl/>
      <w:autoSpaceDE/>
      <w:autoSpaceDN/>
      <w:adjustRightInd/>
    </w:pPr>
    <w:rPr>
      <w:rFonts w:ascii="Arial" w:hAnsi="Arial"/>
      <w:sz w:val="20"/>
      <w:szCs w:val="20"/>
    </w:rPr>
  </w:style>
  <w:style w:type="character" w:customStyle="1" w:styleId="CommentTextChar">
    <w:name w:val="Comment Text Char"/>
    <w:basedOn w:val="DefaultParagraphFont"/>
    <w:link w:val="CommentText"/>
    <w:semiHidden/>
    <w:rsid w:val="00707102"/>
    <w:rPr>
      <w:rFonts w:ascii="Arial" w:eastAsia="Times New Roman" w:hAnsi="Arial" w:cs="Times New Roman"/>
      <w:sz w:val="20"/>
      <w:szCs w:val="20"/>
    </w:rPr>
  </w:style>
  <w:style w:type="paragraph" w:styleId="FootnoteText">
    <w:name w:val="footnote text"/>
    <w:aliases w:val="Geneva 9,Font: Geneva 9,Boston 10,f,ft,Footnote Text Char Char Char Char Char Char,Footnote Text Char Char Char Char1,Footnote Text Char Char Char Char Char1,Footnote Text Char Char Char Char Char"/>
    <w:basedOn w:val="Normal"/>
    <w:link w:val="FootnoteTextChar1"/>
    <w:rsid w:val="00707102"/>
    <w:rPr>
      <w:sz w:val="20"/>
      <w:szCs w:val="20"/>
    </w:rPr>
  </w:style>
  <w:style w:type="character" w:customStyle="1" w:styleId="FootnoteTextChar">
    <w:name w:val="Footnote Text Char"/>
    <w:basedOn w:val="DefaultParagraphFont"/>
    <w:uiPriority w:val="99"/>
    <w:semiHidden/>
    <w:rsid w:val="00707102"/>
    <w:rPr>
      <w:rFonts w:ascii="Times New Roman" w:eastAsia="Times New Roman" w:hAnsi="Times New Roman" w:cs="Times New Roman"/>
      <w:sz w:val="20"/>
      <w:szCs w:val="20"/>
    </w:rPr>
  </w:style>
  <w:style w:type="character" w:customStyle="1" w:styleId="FootnoteTextChar1">
    <w:name w:val="Footnote Text Char1"/>
    <w:aliases w:val="Geneva 9 Char,Font: Geneva 9 Char,Boston 10 Char,f Char,ft Char,Footnote Text Char Char Char Char Char Char Char,Footnote Text Char Char Char Char1 Char,Footnote Text Char Char Char Char Char1 Char"/>
    <w:link w:val="FootnoteText"/>
    <w:rsid w:val="00707102"/>
    <w:rPr>
      <w:rFonts w:ascii="Times New Roman" w:eastAsia="Times New Roman" w:hAnsi="Times New Roman" w:cs="Times New Roman"/>
      <w:sz w:val="20"/>
      <w:szCs w:val="20"/>
    </w:rPr>
  </w:style>
  <w:style w:type="character" w:styleId="FootnoteReference">
    <w:name w:val="footnote reference"/>
    <w:aliases w:val="16 Point,Superscript 6 Point,ftref,fr"/>
    <w:rsid w:val="00707102"/>
    <w:rPr>
      <w:vertAlign w:val="superscript"/>
    </w:rPr>
  </w:style>
  <w:style w:type="paragraph" w:styleId="BodyTextIndent">
    <w:name w:val="Body Text Indent"/>
    <w:basedOn w:val="Normal"/>
    <w:link w:val="BodyTextIndentChar"/>
    <w:rsid w:val="00707102"/>
    <w:pPr>
      <w:tabs>
        <w:tab w:val="left" w:pos="1800"/>
      </w:tabs>
      <w:ind w:left="1800" w:hanging="1800"/>
    </w:pPr>
    <w:rPr>
      <w:rFonts w:ascii="Arial" w:hAnsi="Arial" w:cs="Arial"/>
      <w:sz w:val="22"/>
      <w:szCs w:val="22"/>
    </w:rPr>
  </w:style>
  <w:style w:type="character" w:customStyle="1" w:styleId="BodyTextIndentChar">
    <w:name w:val="Body Text Indent Char"/>
    <w:basedOn w:val="DefaultParagraphFont"/>
    <w:link w:val="BodyTextIndent"/>
    <w:rsid w:val="00707102"/>
    <w:rPr>
      <w:rFonts w:ascii="Arial" w:eastAsia="Times New Roman" w:hAnsi="Arial" w:cs="Arial"/>
    </w:rPr>
  </w:style>
  <w:style w:type="paragraph" w:styleId="BodyTextIndent2">
    <w:name w:val="Body Text Indent 2"/>
    <w:basedOn w:val="Normal"/>
    <w:link w:val="BodyTextIndent2Char"/>
    <w:rsid w:val="00707102"/>
    <w:pPr>
      <w:tabs>
        <w:tab w:val="left" w:pos="-1440"/>
      </w:tabs>
      <w:ind w:left="2880" w:hanging="2880"/>
      <w:jc w:val="both"/>
    </w:pPr>
    <w:rPr>
      <w:rFonts w:ascii="Arial" w:hAnsi="Arial" w:cs="Arial"/>
      <w:sz w:val="22"/>
      <w:szCs w:val="22"/>
    </w:rPr>
  </w:style>
  <w:style w:type="character" w:customStyle="1" w:styleId="BodyTextIndent2Char">
    <w:name w:val="Body Text Indent 2 Char"/>
    <w:basedOn w:val="DefaultParagraphFont"/>
    <w:link w:val="BodyTextIndent2"/>
    <w:rsid w:val="00707102"/>
    <w:rPr>
      <w:rFonts w:ascii="Arial" w:eastAsia="Times New Roman" w:hAnsi="Arial" w:cs="Arial"/>
    </w:rPr>
  </w:style>
  <w:style w:type="paragraph" w:styleId="List">
    <w:name w:val="List"/>
    <w:basedOn w:val="Normal"/>
    <w:rsid w:val="00707102"/>
    <w:pPr>
      <w:autoSpaceDE/>
      <w:autoSpaceDN/>
      <w:adjustRightInd/>
      <w:ind w:left="360" w:hanging="360"/>
    </w:pPr>
    <w:rPr>
      <w:snapToGrid w:val="0"/>
      <w:szCs w:val="20"/>
    </w:rPr>
  </w:style>
  <w:style w:type="paragraph" w:customStyle="1" w:styleId="CharCharChar1">
    <w:name w:val="Char Char Char1"/>
    <w:basedOn w:val="Normal"/>
    <w:next w:val="Normal"/>
    <w:rsid w:val="00707102"/>
    <w:pPr>
      <w:widowControl/>
      <w:autoSpaceDE/>
      <w:autoSpaceDN/>
      <w:adjustRightInd/>
      <w:spacing w:after="160" w:line="240" w:lineRule="exact"/>
    </w:pPr>
    <w:rPr>
      <w:rFonts w:ascii="Tahoma" w:hAnsi="Tahoma"/>
      <w:szCs w:val="20"/>
    </w:rPr>
  </w:style>
  <w:style w:type="character" w:styleId="Hyperlink">
    <w:name w:val="Hyperlink"/>
    <w:uiPriority w:val="99"/>
    <w:rsid w:val="00707102"/>
    <w:rPr>
      <w:color w:val="0000FF"/>
      <w:u w:val="single"/>
    </w:rPr>
  </w:style>
  <w:style w:type="paragraph" w:customStyle="1" w:styleId="CharChar">
    <w:name w:val="Char Char Знак Знак"/>
    <w:basedOn w:val="Normal"/>
    <w:next w:val="Normal"/>
    <w:rsid w:val="00707102"/>
    <w:pPr>
      <w:widowControl/>
      <w:autoSpaceDE/>
      <w:autoSpaceDN/>
      <w:adjustRightInd/>
      <w:spacing w:after="160" w:line="240" w:lineRule="exact"/>
    </w:pPr>
    <w:rPr>
      <w:rFonts w:ascii="Tahoma" w:hAnsi="Tahoma"/>
      <w:szCs w:val="20"/>
    </w:rPr>
  </w:style>
  <w:style w:type="paragraph" w:styleId="BodyText3">
    <w:name w:val="Body Text 3"/>
    <w:basedOn w:val="Normal"/>
    <w:link w:val="BodyText3Char"/>
    <w:rsid w:val="00707102"/>
    <w:pPr>
      <w:spacing w:after="120"/>
    </w:pPr>
    <w:rPr>
      <w:sz w:val="16"/>
      <w:szCs w:val="16"/>
    </w:rPr>
  </w:style>
  <w:style w:type="character" w:customStyle="1" w:styleId="BodyText3Char">
    <w:name w:val="Body Text 3 Char"/>
    <w:basedOn w:val="DefaultParagraphFont"/>
    <w:link w:val="BodyText3"/>
    <w:rsid w:val="00707102"/>
    <w:rPr>
      <w:rFonts w:ascii="Times New Roman" w:eastAsia="Times New Roman" w:hAnsi="Times New Roman" w:cs="Times New Roman"/>
      <w:sz w:val="16"/>
      <w:szCs w:val="16"/>
    </w:rPr>
  </w:style>
  <w:style w:type="paragraph" w:styleId="BodyText">
    <w:name w:val="Body Text"/>
    <w:basedOn w:val="Normal"/>
    <w:link w:val="BodyTextChar1"/>
    <w:rsid w:val="00707102"/>
    <w:pPr>
      <w:spacing w:after="120"/>
    </w:pPr>
  </w:style>
  <w:style w:type="character" w:customStyle="1" w:styleId="BodyTextChar">
    <w:name w:val="Body Text Char"/>
    <w:basedOn w:val="DefaultParagraphFont"/>
    <w:rsid w:val="00707102"/>
    <w:rPr>
      <w:rFonts w:ascii="Times New Roman" w:eastAsia="Times New Roman" w:hAnsi="Times New Roman" w:cs="Times New Roman"/>
      <w:sz w:val="24"/>
      <w:szCs w:val="24"/>
    </w:rPr>
  </w:style>
  <w:style w:type="character" w:customStyle="1" w:styleId="BodyTextChar1">
    <w:name w:val="Body Text Char1"/>
    <w:link w:val="BodyText"/>
    <w:rsid w:val="00707102"/>
    <w:rPr>
      <w:rFonts w:ascii="Times New Roman" w:eastAsia="Times New Roman" w:hAnsi="Times New Roman" w:cs="Times New Roman"/>
      <w:sz w:val="24"/>
      <w:szCs w:val="24"/>
    </w:rPr>
  </w:style>
  <w:style w:type="paragraph" w:styleId="BodyText2">
    <w:name w:val="Body Text 2"/>
    <w:basedOn w:val="Normal"/>
    <w:link w:val="BodyText2Char"/>
    <w:rsid w:val="00707102"/>
    <w:pPr>
      <w:spacing w:after="120" w:line="480" w:lineRule="auto"/>
    </w:pPr>
  </w:style>
  <w:style w:type="character" w:customStyle="1" w:styleId="BodyText2Char">
    <w:name w:val="Body Text 2 Char"/>
    <w:basedOn w:val="DefaultParagraphFont"/>
    <w:link w:val="BodyText2"/>
    <w:rsid w:val="00707102"/>
    <w:rPr>
      <w:rFonts w:ascii="Times New Roman" w:eastAsia="Times New Roman" w:hAnsi="Times New Roman" w:cs="Times New Roman"/>
      <w:sz w:val="24"/>
      <w:szCs w:val="24"/>
    </w:rPr>
  </w:style>
  <w:style w:type="character" w:styleId="FollowedHyperlink">
    <w:name w:val="FollowedHyperlink"/>
    <w:uiPriority w:val="99"/>
    <w:rsid w:val="00707102"/>
    <w:rPr>
      <w:color w:val="800080"/>
      <w:u w:val="single"/>
    </w:rPr>
  </w:style>
  <w:style w:type="paragraph" w:customStyle="1" w:styleId="xl24">
    <w:name w:val="xl24"/>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b/>
      <w:bCs/>
      <w:sz w:val="22"/>
      <w:szCs w:val="22"/>
    </w:rPr>
  </w:style>
  <w:style w:type="paragraph" w:customStyle="1" w:styleId="xl25">
    <w:name w:val="xl25"/>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Arial" w:hAnsi="Arial" w:cs="Arial"/>
      <w:b/>
      <w:bCs/>
      <w:sz w:val="22"/>
      <w:szCs w:val="22"/>
    </w:rPr>
  </w:style>
  <w:style w:type="paragraph" w:customStyle="1" w:styleId="xl26">
    <w:name w:val="xl26"/>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Arial" w:hAnsi="Arial" w:cs="Arial"/>
    </w:rPr>
  </w:style>
  <w:style w:type="paragraph" w:customStyle="1" w:styleId="xl27">
    <w:name w:val="xl27"/>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style>
  <w:style w:type="paragraph" w:customStyle="1" w:styleId="xl28">
    <w:name w:val="xl28"/>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rPr>
      <w:color w:val="0000FF"/>
    </w:rPr>
  </w:style>
  <w:style w:type="paragraph" w:customStyle="1" w:styleId="xl29">
    <w:name w:val="xl29"/>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style>
  <w:style w:type="paragraph" w:customStyle="1" w:styleId="xl30">
    <w:name w:val="xl30"/>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style>
  <w:style w:type="paragraph" w:customStyle="1" w:styleId="xl31">
    <w:name w:val="xl31"/>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style>
  <w:style w:type="paragraph" w:customStyle="1" w:styleId="xl32">
    <w:name w:val="xl32"/>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rFonts w:ascii="Arial" w:hAnsi="Arial" w:cs="Arial"/>
    </w:rPr>
  </w:style>
  <w:style w:type="paragraph" w:customStyle="1" w:styleId="xl33">
    <w:name w:val="xl33"/>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ascii="Arial" w:hAnsi="Arial" w:cs="Arial"/>
      <w:b/>
      <w:bCs/>
    </w:rPr>
  </w:style>
  <w:style w:type="paragraph" w:customStyle="1" w:styleId="xl34">
    <w:name w:val="xl34"/>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style>
  <w:style w:type="paragraph" w:customStyle="1" w:styleId="xl35">
    <w:name w:val="xl35"/>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ascii="Arial" w:hAnsi="Arial" w:cs="Arial"/>
      <w:b/>
      <w:bCs/>
    </w:rPr>
  </w:style>
  <w:style w:type="paragraph" w:customStyle="1" w:styleId="xl36">
    <w:name w:val="xl36"/>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top"/>
    </w:pPr>
    <w:rPr>
      <w:sz w:val="18"/>
      <w:szCs w:val="18"/>
    </w:rPr>
  </w:style>
  <w:style w:type="paragraph" w:customStyle="1" w:styleId="xl37">
    <w:name w:val="xl37"/>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Arial" w:hAnsi="Arial" w:cs="Arial"/>
      <w:b/>
      <w:bCs/>
    </w:rPr>
  </w:style>
  <w:style w:type="paragraph" w:customStyle="1" w:styleId="xl38">
    <w:name w:val="xl38"/>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style>
  <w:style w:type="paragraph" w:customStyle="1" w:styleId="xl39">
    <w:name w:val="xl39"/>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Arial" w:hAnsi="Arial" w:cs="Arial"/>
    </w:rPr>
  </w:style>
  <w:style w:type="paragraph" w:customStyle="1" w:styleId="xl40">
    <w:name w:val="xl40"/>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textAlignment w:val="top"/>
    </w:pPr>
  </w:style>
  <w:style w:type="paragraph" w:customStyle="1" w:styleId="xl41">
    <w:name w:val="xl41"/>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style>
  <w:style w:type="paragraph" w:customStyle="1" w:styleId="xl42">
    <w:name w:val="xl42"/>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Arial" w:hAnsi="Arial" w:cs="Arial"/>
      <w:b/>
      <w:bCs/>
    </w:rPr>
  </w:style>
  <w:style w:type="paragraph" w:customStyle="1" w:styleId="xl43">
    <w:name w:val="xl43"/>
    <w:basedOn w:val="Normal"/>
    <w:rsid w:val="0070710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top"/>
    </w:pPr>
    <w:rPr>
      <w:rFonts w:ascii="Arial" w:hAnsi="Arial" w:cs="Arial"/>
      <w:b/>
      <w:bCs/>
    </w:rPr>
  </w:style>
  <w:style w:type="paragraph" w:customStyle="1" w:styleId="xl44">
    <w:name w:val="xl44"/>
    <w:basedOn w:val="Normal"/>
    <w:rsid w:val="00707102"/>
    <w:pPr>
      <w:widowControl/>
      <w:pBdr>
        <w:top w:val="single" w:sz="4" w:space="0" w:color="auto"/>
        <w:left w:val="single" w:sz="4" w:space="0" w:color="auto"/>
        <w:right w:val="single" w:sz="4" w:space="0" w:color="auto"/>
      </w:pBdr>
      <w:autoSpaceDE/>
      <w:autoSpaceDN/>
      <w:adjustRightInd/>
      <w:spacing w:before="100" w:beforeAutospacing="1" w:after="100" w:afterAutospacing="1"/>
      <w:textAlignment w:val="top"/>
    </w:pPr>
    <w:rPr>
      <w:rFonts w:ascii="Arial" w:hAnsi="Arial" w:cs="Arial"/>
      <w:b/>
      <w:bCs/>
    </w:rPr>
  </w:style>
  <w:style w:type="paragraph" w:customStyle="1" w:styleId="xl45">
    <w:name w:val="xl45"/>
    <w:basedOn w:val="Normal"/>
    <w:rsid w:val="00707102"/>
    <w:pPr>
      <w:widowControl/>
      <w:pBdr>
        <w:top w:val="single" w:sz="4" w:space="0" w:color="auto"/>
        <w:left w:val="single" w:sz="4" w:space="0" w:color="auto"/>
        <w:right w:val="single" w:sz="4" w:space="0" w:color="auto"/>
      </w:pBdr>
      <w:autoSpaceDE/>
      <w:autoSpaceDN/>
      <w:adjustRightInd/>
      <w:spacing w:before="100" w:beforeAutospacing="1" w:after="100" w:afterAutospacing="1"/>
      <w:textAlignment w:val="top"/>
    </w:pPr>
    <w:rPr>
      <w:rFonts w:ascii="Arial" w:hAnsi="Arial" w:cs="Arial"/>
      <w:b/>
      <w:bCs/>
    </w:rPr>
  </w:style>
  <w:style w:type="paragraph" w:customStyle="1" w:styleId="xl46">
    <w:name w:val="xl46"/>
    <w:basedOn w:val="Normal"/>
    <w:rsid w:val="00707102"/>
    <w:pPr>
      <w:widowControl/>
      <w:pBdr>
        <w:top w:val="single" w:sz="4" w:space="0" w:color="auto"/>
        <w:left w:val="single" w:sz="4" w:space="0" w:color="auto"/>
        <w:right w:val="single" w:sz="4" w:space="0" w:color="auto"/>
      </w:pBdr>
      <w:autoSpaceDE/>
      <w:autoSpaceDN/>
      <w:adjustRightInd/>
      <w:spacing w:before="100" w:beforeAutospacing="1" w:after="100" w:afterAutospacing="1"/>
      <w:textAlignment w:val="top"/>
    </w:pPr>
    <w:rPr>
      <w:rFonts w:ascii="Arial" w:hAnsi="Arial" w:cs="Arial"/>
      <w:b/>
      <w:bCs/>
    </w:rPr>
  </w:style>
  <w:style w:type="paragraph" w:customStyle="1" w:styleId="xl47">
    <w:name w:val="xl47"/>
    <w:basedOn w:val="Normal"/>
    <w:rsid w:val="00707102"/>
    <w:pPr>
      <w:widowControl/>
      <w:pBdr>
        <w:top w:val="single" w:sz="8" w:space="0" w:color="auto"/>
        <w:left w:val="single" w:sz="4" w:space="0" w:color="auto"/>
        <w:bottom w:val="single" w:sz="8" w:space="0" w:color="auto"/>
        <w:right w:val="single" w:sz="4" w:space="0" w:color="auto"/>
      </w:pBdr>
      <w:autoSpaceDE/>
      <w:autoSpaceDN/>
      <w:adjustRightInd/>
      <w:spacing w:before="100" w:beforeAutospacing="1" w:after="100" w:afterAutospacing="1"/>
      <w:textAlignment w:val="top"/>
    </w:pPr>
    <w:rPr>
      <w:rFonts w:ascii="Arial" w:hAnsi="Arial" w:cs="Arial"/>
      <w:b/>
      <w:bCs/>
    </w:rPr>
  </w:style>
  <w:style w:type="paragraph" w:customStyle="1" w:styleId="xl48">
    <w:name w:val="xl48"/>
    <w:basedOn w:val="Normal"/>
    <w:rsid w:val="00707102"/>
    <w:pPr>
      <w:widowControl/>
      <w:pBdr>
        <w:top w:val="single" w:sz="8" w:space="0" w:color="auto"/>
        <w:left w:val="single" w:sz="4" w:space="0" w:color="auto"/>
        <w:bottom w:val="single" w:sz="8" w:space="0" w:color="auto"/>
        <w:right w:val="single" w:sz="4" w:space="0" w:color="auto"/>
      </w:pBdr>
      <w:autoSpaceDE/>
      <w:autoSpaceDN/>
      <w:adjustRightInd/>
      <w:spacing w:before="100" w:beforeAutospacing="1" w:after="100" w:afterAutospacing="1"/>
      <w:textAlignment w:val="top"/>
    </w:pPr>
    <w:rPr>
      <w:rFonts w:ascii="Arial" w:hAnsi="Arial" w:cs="Arial"/>
      <w:b/>
      <w:bCs/>
    </w:rPr>
  </w:style>
  <w:style w:type="paragraph" w:customStyle="1" w:styleId="xl49">
    <w:name w:val="xl49"/>
    <w:basedOn w:val="Normal"/>
    <w:rsid w:val="00707102"/>
    <w:pPr>
      <w:widowControl/>
      <w:pBdr>
        <w:top w:val="single" w:sz="8" w:space="0" w:color="auto"/>
        <w:left w:val="single" w:sz="4" w:space="0" w:color="auto"/>
        <w:bottom w:val="single" w:sz="8" w:space="0" w:color="auto"/>
        <w:right w:val="single" w:sz="4" w:space="0" w:color="auto"/>
      </w:pBdr>
      <w:autoSpaceDE/>
      <w:autoSpaceDN/>
      <w:adjustRightInd/>
      <w:spacing w:before="100" w:beforeAutospacing="1" w:after="100" w:afterAutospacing="1"/>
      <w:textAlignment w:val="top"/>
    </w:pPr>
    <w:rPr>
      <w:rFonts w:ascii="Arial" w:hAnsi="Arial" w:cs="Arial"/>
      <w:b/>
      <w:bCs/>
    </w:rPr>
  </w:style>
  <w:style w:type="paragraph" w:customStyle="1" w:styleId="RegPara">
    <w:name w:val="RegPara"/>
    <w:basedOn w:val="Normal"/>
    <w:rsid w:val="00707102"/>
    <w:pPr>
      <w:widowControl/>
      <w:tabs>
        <w:tab w:val="num" w:pos="2880"/>
      </w:tabs>
      <w:autoSpaceDE/>
      <w:autoSpaceDN/>
      <w:adjustRightInd/>
      <w:spacing w:before="180"/>
      <w:ind w:left="2880" w:hanging="360"/>
    </w:pPr>
    <w:rPr>
      <w:sz w:val="22"/>
      <w:szCs w:val="20"/>
      <w:lang w:val="en-GB"/>
    </w:rPr>
  </w:style>
  <w:style w:type="character" w:customStyle="1" w:styleId="goohl2">
    <w:name w:val="goohl2"/>
    <w:rsid w:val="00707102"/>
  </w:style>
  <w:style w:type="paragraph" w:customStyle="1" w:styleId="Text">
    <w:name w:val="Text"/>
    <w:basedOn w:val="Normal"/>
    <w:rsid w:val="00707102"/>
    <w:pPr>
      <w:widowControl/>
      <w:autoSpaceDE/>
      <w:autoSpaceDN/>
      <w:adjustRightInd/>
      <w:spacing w:before="240" w:line="252" w:lineRule="auto"/>
      <w:jc w:val="both"/>
    </w:pPr>
    <w:rPr>
      <w:sz w:val="22"/>
      <w:szCs w:val="20"/>
      <w:lang w:val="en-GB"/>
    </w:rPr>
  </w:style>
  <w:style w:type="paragraph" w:customStyle="1" w:styleId="BodyText23">
    <w:name w:val="Body Text 23"/>
    <w:basedOn w:val="Normal"/>
    <w:rsid w:val="00707102"/>
    <w:pPr>
      <w:tabs>
        <w:tab w:val="left" w:pos="547"/>
      </w:tabs>
      <w:autoSpaceDE/>
      <w:autoSpaceDN/>
      <w:adjustRightInd/>
    </w:pPr>
    <w:rPr>
      <w:snapToGrid w:val="0"/>
      <w:sz w:val="22"/>
      <w:szCs w:val="20"/>
      <w:lang w:val="en-GB"/>
    </w:rPr>
  </w:style>
  <w:style w:type="paragraph" w:customStyle="1" w:styleId="InsideAddress">
    <w:name w:val="Inside Address"/>
    <w:basedOn w:val="Normal"/>
    <w:rsid w:val="00707102"/>
    <w:pPr>
      <w:widowControl/>
      <w:autoSpaceDE/>
      <w:autoSpaceDN/>
      <w:adjustRightInd/>
    </w:pPr>
    <w:rPr>
      <w:lang w:val="en-GB"/>
    </w:rPr>
  </w:style>
  <w:style w:type="paragraph" w:customStyle="1" w:styleId="H5">
    <w:name w:val="H5"/>
    <w:basedOn w:val="Normal"/>
    <w:next w:val="Normal"/>
    <w:rsid w:val="00707102"/>
    <w:pPr>
      <w:keepNext/>
      <w:autoSpaceDE/>
      <w:autoSpaceDN/>
      <w:adjustRightInd/>
      <w:spacing w:before="100" w:after="100"/>
      <w:outlineLvl w:val="5"/>
    </w:pPr>
    <w:rPr>
      <w:b/>
      <w:snapToGrid w:val="0"/>
      <w:sz w:val="20"/>
      <w:szCs w:val="20"/>
      <w:lang w:val="en-GB"/>
    </w:rPr>
  </w:style>
  <w:style w:type="paragraph" w:customStyle="1" w:styleId="H4">
    <w:name w:val="H4"/>
    <w:basedOn w:val="Normal"/>
    <w:next w:val="Normal"/>
    <w:rsid w:val="00707102"/>
    <w:pPr>
      <w:keepNext/>
      <w:autoSpaceDE/>
      <w:autoSpaceDN/>
      <w:adjustRightInd/>
      <w:spacing w:before="100" w:after="100"/>
      <w:outlineLvl w:val="4"/>
    </w:pPr>
    <w:rPr>
      <w:b/>
      <w:snapToGrid w:val="0"/>
      <w:szCs w:val="20"/>
      <w:lang w:val="en-GB"/>
    </w:rPr>
  </w:style>
  <w:style w:type="paragraph" w:customStyle="1" w:styleId="1">
    <w:name w:val="Название1"/>
    <w:basedOn w:val="Normal"/>
    <w:link w:val="a"/>
    <w:qFormat/>
    <w:rsid w:val="00707102"/>
    <w:pPr>
      <w:widowControl/>
      <w:autoSpaceDE/>
      <w:autoSpaceDN/>
      <w:adjustRightInd/>
      <w:jc w:val="center"/>
    </w:pPr>
    <w:rPr>
      <w:b/>
      <w:sz w:val="36"/>
      <w:szCs w:val="20"/>
      <w:lang w:val="en-GB"/>
    </w:rPr>
  </w:style>
  <w:style w:type="character" w:customStyle="1" w:styleId="a">
    <w:name w:val="Название Знак"/>
    <w:link w:val="1"/>
    <w:rsid w:val="00707102"/>
    <w:rPr>
      <w:rFonts w:ascii="Times New Roman" w:eastAsia="Times New Roman" w:hAnsi="Times New Roman" w:cs="Times New Roman"/>
      <w:b/>
      <w:sz w:val="36"/>
      <w:szCs w:val="20"/>
      <w:lang w:val="en-GB"/>
    </w:rPr>
  </w:style>
  <w:style w:type="paragraph" w:customStyle="1" w:styleId="Default">
    <w:name w:val="Default"/>
    <w:rsid w:val="00707102"/>
    <w:pPr>
      <w:spacing w:after="0" w:line="240" w:lineRule="auto"/>
    </w:pPr>
    <w:rPr>
      <w:rFonts w:ascii="Arial" w:eastAsia="Times New Roman" w:hAnsi="Arial" w:cs="Times New Roman"/>
      <w:snapToGrid w:val="0"/>
      <w:color w:val="000000"/>
      <w:sz w:val="24"/>
      <w:szCs w:val="20"/>
      <w:lang w:val="en-GB"/>
    </w:rPr>
  </w:style>
  <w:style w:type="paragraph" w:styleId="BodyTextIndent3">
    <w:name w:val="Body Text Indent 3"/>
    <w:basedOn w:val="Normal"/>
    <w:link w:val="BodyTextIndent3Char"/>
    <w:rsid w:val="00707102"/>
    <w:pPr>
      <w:widowControl/>
      <w:autoSpaceDE/>
      <w:autoSpaceDN/>
      <w:adjustRightInd/>
      <w:ind w:left="63"/>
      <w:jc w:val="both"/>
    </w:pPr>
    <w:rPr>
      <w:color w:val="000000"/>
      <w:sz w:val="22"/>
      <w:lang w:val="en-GB"/>
    </w:rPr>
  </w:style>
  <w:style w:type="character" w:customStyle="1" w:styleId="BodyTextIndent3Char">
    <w:name w:val="Body Text Indent 3 Char"/>
    <w:basedOn w:val="DefaultParagraphFont"/>
    <w:link w:val="BodyTextIndent3"/>
    <w:rsid w:val="00707102"/>
    <w:rPr>
      <w:rFonts w:ascii="Times New Roman" w:eastAsia="Times New Roman" w:hAnsi="Times New Roman" w:cs="Times New Roman"/>
      <w:color w:val="000000"/>
      <w:szCs w:val="24"/>
      <w:lang w:val="en-GB"/>
    </w:rPr>
  </w:style>
  <w:style w:type="paragraph" w:customStyle="1" w:styleId="Bullet">
    <w:name w:val="Bullet"/>
    <w:basedOn w:val="Normal"/>
    <w:rsid w:val="00707102"/>
    <w:pPr>
      <w:widowControl/>
      <w:tabs>
        <w:tab w:val="num" w:pos="450"/>
      </w:tabs>
      <w:autoSpaceDE/>
      <w:autoSpaceDN/>
      <w:adjustRightInd/>
      <w:spacing w:before="120"/>
      <w:ind w:left="450" w:hanging="360"/>
      <w:jc w:val="right"/>
    </w:pPr>
    <w:rPr>
      <w:noProof/>
      <w:szCs w:val="20"/>
      <w:lang w:val="en-GB"/>
    </w:rPr>
  </w:style>
  <w:style w:type="paragraph" w:customStyle="1" w:styleId="DecPara">
    <w:name w:val="DecPara"/>
    <w:basedOn w:val="Normal"/>
    <w:rsid w:val="00707102"/>
    <w:pPr>
      <w:widowControl/>
      <w:tabs>
        <w:tab w:val="num" w:pos="720"/>
      </w:tabs>
      <w:autoSpaceDE/>
      <w:autoSpaceDN/>
      <w:adjustRightInd/>
      <w:spacing w:before="180"/>
      <w:ind w:left="720" w:hanging="360"/>
    </w:pPr>
    <w:rPr>
      <w:szCs w:val="20"/>
      <w:lang w:val="en-GB"/>
    </w:rPr>
  </w:style>
  <w:style w:type="paragraph" w:customStyle="1" w:styleId="liste">
    <w:name w:val="liste"/>
    <w:basedOn w:val="Normal"/>
    <w:rsid w:val="00707102"/>
    <w:pPr>
      <w:widowControl/>
      <w:tabs>
        <w:tab w:val="num" w:pos="720"/>
      </w:tabs>
      <w:autoSpaceDE/>
      <w:autoSpaceDN/>
      <w:adjustRightInd/>
      <w:ind w:left="720" w:hanging="360"/>
      <w:jc w:val="both"/>
    </w:pPr>
    <w:rPr>
      <w:rFonts w:ascii="Arial" w:hAnsi="Arial"/>
      <w:sz w:val="22"/>
      <w:szCs w:val="20"/>
      <w:lang w:val="fr-FR"/>
    </w:rPr>
  </w:style>
  <w:style w:type="paragraph" w:customStyle="1" w:styleId="METTEOPSTN">
    <w:name w:val="METTE OPSЖTN"/>
    <w:rsid w:val="00707102"/>
    <w:pPr>
      <w:widowControl w:val="0"/>
      <w:tabs>
        <w:tab w:val="left" w:pos="0"/>
        <w:tab w:val="left" w:pos="288"/>
        <w:tab w:val="left" w:pos="576"/>
        <w:tab w:val="left" w:pos="864"/>
        <w:tab w:val="left" w:pos="1152"/>
        <w:tab w:val="left" w:pos="1440"/>
        <w:tab w:val="left" w:pos="1728"/>
        <w:tab w:val="left" w:pos="2016"/>
        <w:tab w:val="left" w:pos="2304"/>
        <w:tab w:val="left" w:pos="2592"/>
        <w:tab w:val="left" w:pos="2880"/>
        <w:tab w:val="left" w:pos="3168"/>
        <w:tab w:val="left" w:pos="3456"/>
        <w:tab w:val="left" w:pos="3744"/>
        <w:tab w:val="left" w:pos="4032"/>
        <w:tab w:val="left" w:pos="4320"/>
        <w:tab w:val="left" w:pos="4608"/>
        <w:tab w:val="left" w:pos="4896"/>
        <w:tab w:val="left" w:pos="5184"/>
        <w:tab w:val="left" w:pos="5472"/>
        <w:tab w:val="left" w:pos="5760"/>
        <w:tab w:val="left" w:pos="6048"/>
        <w:tab w:val="left" w:pos="6336"/>
        <w:tab w:val="left" w:pos="6624"/>
        <w:tab w:val="left" w:pos="6912"/>
        <w:tab w:val="left" w:pos="7200"/>
        <w:tab w:val="left" w:pos="7488"/>
        <w:tab w:val="left" w:pos="7776"/>
        <w:tab w:val="left" w:pos="8064"/>
        <w:tab w:val="left" w:pos="8352"/>
        <w:tab w:val="left" w:pos="8640"/>
        <w:tab w:val="left" w:pos="8928"/>
        <w:tab w:val="left" w:pos="9216"/>
        <w:tab w:val="left" w:pos="9504"/>
        <w:tab w:val="left" w:pos="9792"/>
        <w:tab w:val="left" w:pos="10080"/>
        <w:tab w:val="left" w:pos="10368"/>
        <w:tab w:val="left" w:pos="10656"/>
        <w:tab w:val="left" w:pos="10944"/>
        <w:tab w:val="left" w:pos="11232"/>
      </w:tabs>
      <w:suppressAutoHyphens/>
      <w:spacing w:after="0" w:line="240" w:lineRule="auto"/>
      <w:jc w:val="both"/>
    </w:pPr>
    <w:rPr>
      <w:rFonts w:ascii="Courier" w:eastAsia="Times New Roman" w:hAnsi="Courier" w:cs="Times New Roman"/>
      <w:snapToGrid w:val="0"/>
      <w:spacing w:val="-3"/>
      <w:sz w:val="24"/>
      <w:szCs w:val="20"/>
    </w:rPr>
  </w:style>
  <w:style w:type="paragraph" w:customStyle="1" w:styleId="SubheadB">
    <w:name w:val="Subhead B"/>
    <w:basedOn w:val="Normal"/>
    <w:autoRedefine/>
    <w:rsid w:val="00707102"/>
    <w:pPr>
      <w:widowControl/>
      <w:tabs>
        <w:tab w:val="left" w:pos="720"/>
      </w:tabs>
      <w:autoSpaceDE/>
      <w:autoSpaceDN/>
      <w:adjustRightInd/>
      <w:spacing w:before="120" w:after="120"/>
    </w:pPr>
    <w:rPr>
      <w:rFonts w:ascii="Times New Roman Bold" w:hAnsi="Times New Roman Bold"/>
      <w:b/>
      <w:smallCaps/>
      <w:szCs w:val="20"/>
      <w:lang w:val="en-GB"/>
    </w:rPr>
  </w:style>
  <w:style w:type="paragraph" w:styleId="NormalWeb">
    <w:name w:val="Normal (Web)"/>
    <w:aliases w:val=" webb"/>
    <w:basedOn w:val="Normal"/>
    <w:uiPriority w:val="99"/>
    <w:rsid w:val="00707102"/>
    <w:pPr>
      <w:widowControl/>
      <w:autoSpaceDE/>
      <w:autoSpaceDN/>
      <w:adjustRightInd/>
      <w:spacing w:before="100" w:beforeAutospacing="1" w:after="100" w:afterAutospacing="1"/>
    </w:pPr>
    <w:rPr>
      <w:lang w:val="en-GB"/>
    </w:rPr>
  </w:style>
  <w:style w:type="paragraph" w:styleId="TOC1">
    <w:name w:val="toc 1"/>
    <w:basedOn w:val="Normal"/>
    <w:next w:val="Normal"/>
    <w:autoRedefine/>
    <w:rsid w:val="00707102"/>
    <w:pPr>
      <w:widowControl/>
      <w:autoSpaceDE/>
      <w:autoSpaceDN/>
      <w:adjustRightInd/>
    </w:pPr>
    <w:rPr>
      <w:lang w:val="en-GB"/>
    </w:rPr>
  </w:style>
  <w:style w:type="paragraph" w:styleId="TOC7">
    <w:name w:val="toc 7"/>
    <w:basedOn w:val="Normal"/>
    <w:next w:val="Normal"/>
    <w:autoRedefine/>
    <w:rsid w:val="00707102"/>
    <w:pPr>
      <w:widowControl/>
      <w:autoSpaceDE/>
      <w:autoSpaceDN/>
      <w:adjustRightInd/>
      <w:ind w:left="1440"/>
    </w:pPr>
    <w:rPr>
      <w:lang w:val="en-GB"/>
    </w:rPr>
  </w:style>
  <w:style w:type="paragraph" w:customStyle="1" w:styleId="xl22">
    <w:name w:val="xl22"/>
    <w:basedOn w:val="Normal"/>
    <w:rsid w:val="00707102"/>
    <w:pPr>
      <w:widowControl/>
      <w:autoSpaceDE/>
      <w:autoSpaceDN/>
      <w:adjustRightInd/>
      <w:spacing w:before="100" w:beforeAutospacing="1" w:after="100" w:afterAutospacing="1"/>
    </w:pPr>
    <w:rPr>
      <w:rFonts w:eastAsia="Arial Unicode MS"/>
      <w:sz w:val="22"/>
      <w:szCs w:val="22"/>
    </w:rPr>
  </w:style>
  <w:style w:type="paragraph" w:customStyle="1" w:styleId="body">
    <w:name w:val="body"/>
    <w:basedOn w:val="BodyText2"/>
    <w:rsid w:val="00707102"/>
    <w:pPr>
      <w:autoSpaceDE/>
      <w:autoSpaceDN/>
      <w:adjustRightInd/>
      <w:spacing w:before="120" w:after="0" w:line="320" w:lineRule="exact"/>
      <w:ind w:firstLine="567"/>
      <w:jc w:val="both"/>
    </w:pPr>
    <w:rPr>
      <w:spacing w:val="4"/>
      <w:sz w:val="22"/>
      <w:szCs w:val="20"/>
      <w:lang w:val="en-GB"/>
    </w:rPr>
  </w:style>
  <w:style w:type="paragraph" w:customStyle="1" w:styleId="HeadLevel3">
    <w:name w:val="HeadLevel3"/>
    <w:basedOn w:val="Normal"/>
    <w:autoRedefine/>
    <w:rsid w:val="00707102"/>
    <w:pPr>
      <w:widowControl/>
      <w:autoSpaceDE/>
      <w:autoSpaceDN/>
      <w:adjustRightInd/>
      <w:jc w:val="center"/>
    </w:pPr>
    <w:rPr>
      <w:sz w:val="22"/>
      <w:szCs w:val="20"/>
      <w:lang w:val="en-GB" w:eastAsia="de-DE"/>
    </w:rPr>
  </w:style>
  <w:style w:type="paragraph" w:customStyle="1" w:styleId="RegHead1">
    <w:name w:val="RegHead1"/>
    <w:basedOn w:val="Normal"/>
    <w:next w:val="RegHead2"/>
    <w:rsid w:val="00707102"/>
    <w:pPr>
      <w:keepNext/>
      <w:widowControl/>
      <w:tabs>
        <w:tab w:val="num" w:pos="1320"/>
      </w:tabs>
      <w:autoSpaceDE/>
      <w:autoSpaceDN/>
      <w:adjustRightInd/>
      <w:spacing w:before="180"/>
      <w:ind w:left="1320" w:hanging="360"/>
      <w:jc w:val="center"/>
    </w:pPr>
    <w:rPr>
      <w:b/>
      <w:caps/>
      <w:sz w:val="22"/>
      <w:szCs w:val="20"/>
      <w:lang w:val="en-GB"/>
    </w:rPr>
  </w:style>
  <w:style w:type="paragraph" w:customStyle="1" w:styleId="RegHead2">
    <w:name w:val="RegHead2"/>
    <w:basedOn w:val="Normal"/>
    <w:next w:val="RegPara"/>
    <w:rsid w:val="00707102"/>
    <w:pPr>
      <w:keepNext/>
      <w:widowControl/>
      <w:tabs>
        <w:tab w:val="num" w:pos="2040"/>
      </w:tabs>
      <w:autoSpaceDE/>
      <w:autoSpaceDN/>
      <w:adjustRightInd/>
      <w:spacing w:before="180"/>
      <w:ind w:left="2040" w:hanging="360"/>
      <w:jc w:val="center"/>
    </w:pPr>
    <w:rPr>
      <w:b/>
      <w:sz w:val="22"/>
      <w:szCs w:val="20"/>
      <w:u w:val="single"/>
      <w:lang w:val="en-GB"/>
    </w:rPr>
  </w:style>
  <w:style w:type="paragraph" w:customStyle="1" w:styleId="normaltext">
    <w:name w:val="normaltext"/>
    <w:basedOn w:val="Normal"/>
    <w:rsid w:val="00707102"/>
    <w:pPr>
      <w:widowControl/>
      <w:autoSpaceDE/>
      <w:autoSpaceDN/>
      <w:adjustRightInd/>
      <w:spacing w:before="100" w:beforeAutospacing="1" w:after="100" w:afterAutospacing="1"/>
      <w:jc w:val="both"/>
    </w:pPr>
    <w:rPr>
      <w:rFonts w:ascii="Arial" w:eastAsia="Arial Unicode MS" w:hAnsi="Arial" w:cs="Arial Unicode MS"/>
      <w:color w:val="000000"/>
      <w:sz w:val="20"/>
      <w:szCs w:val="20"/>
      <w:lang w:val="en-GB"/>
    </w:rPr>
  </w:style>
  <w:style w:type="paragraph" w:customStyle="1" w:styleId="10">
    <w:name w:val="1"/>
    <w:basedOn w:val="Normal"/>
    <w:rsid w:val="00707102"/>
    <w:pPr>
      <w:keepNext/>
      <w:autoSpaceDE/>
      <w:autoSpaceDN/>
      <w:adjustRightInd/>
    </w:pPr>
    <w:rPr>
      <w:rFonts w:ascii="Impact" w:hAnsi="Impact"/>
      <w:caps/>
      <w:szCs w:val="20"/>
      <w:lang w:val="en-GB"/>
    </w:rPr>
  </w:style>
  <w:style w:type="paragraph" w:customStyle="1" w:styleId="a0">
    <w:name w:val="."/>
    <w:basedOn w:val="body"/>
    <w:rsid w:val="00707102"/>
    <w:pPr>
      <w:tabs>
        <w:tab w:val="num" w:pos="720"/>
      </w:tabs>
      <w:ind w:left="720" w:hanging="360"/>
    </w:pPr>
  </w:style>
  <w:style w:type="paragraph" w:customStyle="1" w:styleId="tit5">
    <w:name w:val="tit5"/>
    <w:basedOn w:val="Normal"/>
    <w:rsid w:val="00707102"/>
    <w:pPr>
      <w:widowControl/>
      <w:autoSpaceDE/>
      <w:autoSpaceDN/>
      <w:adjustRightInd/>
      <w:spacing w:line="288" w:lineRule="auto"/>
      <w:jc w:val="center"/>
    </w:pPr>
    <w:rPr>
      <w:rFonts w:ascii=".VnVogueH" w:hAnsi=".VnVogueH"/>
      <w:sz w:val="26"/>
      <w:szCs w:val="20"/>
      <w:lang w:val="en-GB"/>
    </w:rPr>
  </w:style>
  <w:style w:type="paragraph" w:customStyle="1" w:styleId="-">
    <w:name w:val="-"/>
    <w:basedOn w:val="a0"/>
    <w:rsid w:val="00707102"/>
    <w:pPr>
      <w:tabs>
        <w:tab w:val="clear" w:pos="720"/>
        <w:tab w:val="num" w:pos="927"/>
      </w:tabs>
      <w:ind w:left="927" w:hanging="567"/>
    </w:pPr>
  </w:style>
  <w:style w:type="paragraph" w:customStyle="1" w:styleId="a1">
    <w:name w:val="*"/>
    <w:basedOn w:val="BodyTextIndent"/>
    <w:rsid w:val="00707102"/>
    <w:pPr>
      <w:widowControl/>
      <w:tabs>
        <w:tab w:val="clear" w:pos="1800"/>
        <w:tab w:val="num" w:pos="360"/>
      </w:tabs>
      <w:autoSpaceDE/>
      <w:autoSpaceDN/>
      <w:adjustRightInd/>
      <w:spacing w:before="240"/>
      <w:ind w:left="360" w:hanging="360"/>
      <w:jc w:val="both"/>
    </w:pPr>
    <w:rPr>
      <w:rFonts w:cs="Times New Roman"/>
      <w:b/>
      <w:i/>
      <w:sz w:val="26"/>
      <w:szCs w:val="20"/>
    </w:rPr>
  </w:style>
  <w:style w:type="paragraph" w:customStyle="1" w:styleId="CM42">
    <w:name w:val="CM42"/>
    <w:basedOn w:val="Normal"/>
    <w:next w:val="Normal"/>
    <w:rsid w:val="00707102"/>
    <w:pPr>
      <w:spacing w:after="210"/>
    </w:pPr>
    <w:rPr>
      <w:rFonts w:eastAsia="MS Mincho"/>
      <w:lang w:val="en-GB" w:eastAsia="ja-JP"/>
    </w:rPr>
  </w:style>
  <w:style w:type="paragraph" w:customStyle="1" w:styleId="Phan">
    <w:name w:val="Phan"/>
    <w:basedOn w:val="Normal"/>
    <w:rsid w:val="00707102"/>
    <w:pPr>
      <w:widowControl/>
      <w:autoSpaceDE/>
      <w:autoSpaceDN/>
      <w:adjustRightInd/>
      <w:spacing w:before="120" w:after="120"/>
      <w:jc w:val="center"/>
    </w:pPr>
    <w:rPr>
      <w:rFonts w:ascii=".VnTimeH" w:hAnsi=".VnTimeH"/>
      <w:b/>
      <w:sz w:val="40"/>
      <w:szCs w:val="20"/>
      <w:lang w:val="en-GB"/>
    </w:rPr>
  </w:style>
  <w:style w:type="paragraph" w:customStyle="1" w:styleId="111">
    <w:name w:val="111"/>
    <w:basedOn w:val="BodyText3"/>
    <w:rsid w:val="00707102"/>
    <w:pPr>
      <w:widowControl/>
      <w:autoSpaceDE/>
      <w:autoSpaceDN/>
      <w:adjustRightInd/>
      <w:spacing w:after="0"/>
      <w:jc w:val="both"/>
    </w:pPr>
    <w:rPr>
      <w:rFonts w:ascii="Arial Narrow" w:hAnsi="Arial Narrow"/>
      <w:b/>
      <w:sz w:val="28"/>
      <w:szCs w:val="20"/>
    </w:rPr>
  </w:style>
  <w:style w:type="paragraph" w:customStyle="1" w:styleId="titletab">
    <w:name w:val="title_tab"/>
    <w:basedOn w:val="Normal"/>
    <w:rsid w:val="00707102"/>
    <w:pPr>
      <w:widowControl/>
      <w:autoSpaceDE/>
      <w:autoSpaceDN/>
      <w:adjustRightInd/>
      <w:spacing w:before="240" w:after="120" w:line="288" w:lineRule="auto"/>
      <w:jc w:val="center"/>
    </w:pPr>
    <w:rPr>
      <w:lang w:val="en-GB"/>
    </w:rPr>
  </w:style>
  <w:style w:type="paragraph" w:customStyle="1" w:styleId="source">
    <w:name w:val="source"/>
    <w:basedOn w:val="Normal"/>
    <w:rsid w:val="00707102"/>
    <w:pPr>
      <w:widowControl/>
      <w:tabs>
        <w:tab w:val="left" w:pos="907"/>
      </w:tabs>
      <w:autoSpaceDE/>
      <w:autoSpaceDN/>
      <w:adjustRightInd/>
      <w:spacing w:before="60" w:after="120" w:line="288" w:lineRule="auto"/>
      <w:ind w:left="907" w:hanging="907"/>
      <w:jc w:val="both"/>
    </w:pPr>
    <w:rPr>
      <w:i/>
      <w:iCs/>
      <w:sz w:val="22"/>
      <w:szCs w:val="22"/>
      <w:lang w:val="en-GB"/>
    </w:rPr>
  </w:style>
  <w:style w:type="paragraph" w:customStyle="1" w:styleId="font5">
    <w:name w:val="font5"/>
    <w:basedOn w:val="Normal"/>
    <w:rsid w:val="00707102"/>
    <w:pPr>
      <w:widowControl/>
      <w:autoSpaceDE/>
      <w:autoSpaceDN/>
      <w:adjustRightInd/>
      <w:spacing w:before="100" w:beforeAutospacing="1" w:after="100" w:afterAutospacing="1"/>
    </w:pPr>
    <w:rPr>
      <w:rFonts w:eastAsia="Arial Unicode MS"/>
      <w:sz w:val="20"/>
      <w:szCs w:val="20"/>
    </w:rPr>
  </w:style>
  <w:style w:type="paragraph" w:customStyle="1" w:styleId="font6">
    <w:name w:val="font6"/>
    <w:basedOn w:val="Normal"/>
    <w:rsid w:val="00707102"/>
    <w:pPr>
      <w:widowControl/>
      <w:autoSpaceDE/>
      <w:autoSpaceDN/>
      <w:adjustRightInd/>
      <w:spacing w:before="100" w:beforeAutospacing="1" w:after="100" w:afterAutospacing="1"/>
    </w:pPr>
    <w:rPr>
      <w:rFonts w:eastAsia="Arial Unicode MS"/>
      <w:b/>
      <w:bCs/>
      <w:sz w:val="20"/>
      <w:szCs w:val="20"/>
    </w:rPr>
  </w:style>
  <w:style w:type="paragraph" w:customStyle="1" w:styleId="font7">
    <w:name w:val="font7"/>
    <w:basedOn w:val="Normal"/>
    <w:rsid w:val="00707102"/>
    <w:pPr>
      <w:widowControl/>
      <w:autoSpaceDE/>
      <w:autoSpaceDN/>
      <w:adjustRightInd/>
      <w:spacing w:before="100" w:beforeAutospacing="1" w:after="100" w:afterAutospacing="1"/>
    </w:pPr>
    <w:rPr>
      <w:rFonts w:eastAsia="Arial Unicode MS"/>
      <w:color w:val="000000"/>
      <w:sz w:val="20"/>
      <w:szCs w:val="20"/>
    </w:rPr>
  </w:style>
  <w:style w:type="paragraph" w:customStyle="1" w:styleId="font8">
    <w:name w:val="font8"/>
    <w:basedOn w:val="Normal"/>
    <w:rsid w:val="00707102"/>
    <w:pPr>
      <w:widowControl/>
      <w:autoSpaceDE/>
      <w:autoSpaceDN/>
      <w:adjustRightInd/>
      <w:spacing w:before="100" w:beforeAutospacing="1" w:after="100" w:afterAutospacing="1"/>
    </w:pPr>
    <w:rPr>
      <w:rFonts w:eastAsia="Arial Unicode MS"/>
      <w:b/>
      <w:bCs/>
      <w:i/>
      <w:iCs/>
      <w:sz w:val="20"/>
      <w:szCs w:val="20"/>
    </w:rPr>
  </w:style>
  <w:style w:type="paragraph" w:customStyle="1" w:styleId="font9">
    <w:name w:val="font9"/>
    <w:basedOn w:val="Normal"/>
    <w:rsid w:val="00707102"/>
    <w:pPr>
      <w:widowControl/>
      <w:autoSpaceDE/>
      <w:autoSpaceDN/>
      <w:adjustRightInd/>
      <w:spacing w:before="100" w:beforeAutospacing="1" w:after="100" w:afterAutospacing="1"/>
    </w:pPr>
    <w:rPr>
      <w:rFonts w:eastAsia="Arial Unicode MS"/>
      <w:sz w:val="20"/>
      <w:szCs w:val="20"/>
    </w:rPr>
  </w:style>
  <w:style w:type="paragraph" w:customStyle="1" w:styleId="font10">
    <w:name w:val="font10"/>
    <w:basedOn w:val="Normal"/>
    <w:rsid w:val="00707102"/>
    <w:pPr>
      <w:widowControl/>
      <w:autoSpaceDE/>
      <w:autoSpaceDN/>
      <w:adjustRightInd/>
      <w:spacing w:before="100" w:beforeAutospacing="1" w:after="100" w:afterAutospacing="1"/>
    </w:pPr>
    <w:rPr>
      <w:rFonts w:eastAsia="Arial Unicode MS"/>
      <w:i/>
      <w:iCs/>
      <w:sz w:val="20"/>
      <w:szCs w:val="20"/>
    </w:rPr>
  </w:style>
  <w:style w:type="paragraph" w:customStyle="1" w:styleId="11">
    <w:name w:val="Основной текст1"/>
    <w:basedOn w:val="Normal"/>
    <w:rsid w:val="00707102"/>
    <w:pPr>
      <w:widowControl/>
      <w:adjustRightInd/>
      <w:jc w:val="both"/>
    </w:pPr>
    <w:rPr>
      <w:sz w:val="22"/>
      <w:szCs w:val="20"/>
    </w:rPr>
  </w:style>
  <w:style w:type="paragraph" w:customStyle="1" w:styleId="Prrafo">
    <w:name w:val="Párrafo"/>
    <w:basedOn w:val="Heading1"/>
    <w:rsid w:val="00707102"/>
    <w:pPr>
      <w:keepNext w:val="0"/>
      <w:spacing w:after="480"/>
      <w:jc w:val="both"/>
      <w:outlineLvl w:val="9"/>
    </w:pPr>
    <w:rPr>
      <w:rFonts w:ascii="CG Times" w:hAnsi="CG Times"/>
      <w:b w:val="0"/>
      <w:kern w:val="28"/>
      <w:sz w:val="24"/>
      <w:lang w:val="es-ES_tradnl"/>
    </w:rPr>
  </w:style>
  <w:style w:type="paragraph" w:customStyle="1" w:styleId="font11">
    <w:name w:val="font11"/>
    <w:basedOn w:val="Normal"/>
    <w:rsid w:val="00707102"/>
    <w:pPr>
      <w:widowControl/>
      <w:autoSpaceDE/>
      <w:autoSpaceDN/>
      <w:adjustRightInd/>
      <w:spacing w:before="100" w:beforeAutospacing="1" w:after="100" w:afterAutospacing="1"/>
    </w:pPr>
    <w:rPr>
      <w:rFonts w:ascii="Arial" w:eastAsia="Arial Unicode MS" w:hAnsi="Arial" w:cs="Arial"/>
      <w:color w:val="000000"/>
      <w:sz w:val="20"/>
      <w:szCs w:val="20"/>
    </w:rPr>
  </w:style>
  <w:style w:type="paragraph" w:customStyle="1" w:styleId="TextNormal">
    <w:name w:val="Text Normal"/>
    <w:rsid w:val="00707102"/>
    <w:pPr>
      <w:spacing w:before="57" w:after="57" w:line="240" w:lineRule="auto"/>
      <w:jc w:val="both"/>
    </w:pPr>
    <w:rPr>
      <w:rFonts w:ascii="Arial" w:eastAsia="Times New Roman" w:hAnsi="Arial" w:cs="Times New Roman"/>
      <w:snapToGrid w:val="0"/>
      <w:color w:val="000000"/>
      <w:sz w:val="24"/>
      <w:szCs w:val="20"/>
      <w:lang w:val="en-AU"/>
    </w:rPr>
  </w:style>
  <w:style w:type="paragraph" w:customStyle="1" w:styleId="CM47">
    <w:name w:val="CM47"/>
    <w:basedOn w:val="Default"/>
    <w:next w:val="Default"/>
    <w:rsid w:val="00707102"/>
    <w:pPr>
      <w:widowControl w:val="0"/>
      <w:autoSpaceDE w:val="0"/>
      <w:autoSpaceDN w:val="0"/>
      <w:adjustRightInd w:val="0"/>
      <w:spacing w:after="200" w:line="276" w:lineRule="auto"/>
    </w:pPr>
    <w:rPr>
      <w:rFonts w:ascii="Tahoma" w:hAnsi="Tahoma" w:cs="Tahoma"/>
      <w:snapToGrid/>
      <w:color w:val="auto"/>
      <w:szCs w:val="24"/>
      <w:lang w:val="en-US"/>
    </w:rPr>
  </w:style>
  <w:style w:type="paragraph" w:customStyle="1" w:styleId="PBBodyNumbered">
    <w:name w:val="PB Body Numbered"/>
    <w:basedOn w:val="Normal"/>
    <w:rsid w:val="00707102"/>
    <w:pPr>
      <w:widowControl/>
      <w:tabs>
        <w:tab w:val="num" w:pos="720"/>
      </w:tabs>
      <w:autoSpaceDE/>
      <w:autoSpaceDN/>
      <w:adjustRightInd/>
      <w:spacing w:before="120" w:after="120"/>
      <w:ind w:left="720" w:hanging="360"/>
      <w:jc w:val="both"/>
    </w:pPr>
    <w:rPr>
      <w:szCs w:val="20"/>
      <w:lang w:val="en-GB"/>
    </w:rPr>
  </w:style>
  <w:style w:type="character" w:customStyle="1" w:styleId="SubtitleChar">
    <w:name w:val="Subtitle Char"/>
    <w:link w:val="Subtitle"/>
    <w:rsid w:val="00707102"/>
    <w:rPr>
      <w:rFonts w:ascii="Cambria" w:hAnsi="Cambria"/>
      <w:i/>
      <w:iCs/>
      <w:smallCaps/>
      <w:spacing w:val="10"/>
      <w:sz w:val="28"/>
      <w:szCs w:val="28"/>
    </w:rPr>
  </w:style>
  <w:style w:type="paragraph" w:styleId="Subtitle">
    <w:name w:val="Subtitle"/>
    <w:basedOn w:val="Normal"/>
    <w:next w:val="Normal"/>
    <w:link w:val="SubtitleChar"/>
    <w:qFormat/>
    <w:rsid w:val="00707102"/>
    <w:pPr>
      <w:widowControl/>
      <w:autoSpaceDE/>
      <w:autoSpaceDN/>
      <w:adjustRightInd/>
      <w:spacing w:after="200" w:line="276" w:lineRule="auto"/>
    </w:pPr>
    <w:rPr>
      <w:rFonts w:ascii="Cambria" w:eastAsiaTheme="minorHAnsi" w:hAnsi="Cambria" w:cstheme="minorBidi"/>
      <w:i/>
      <w:iCs/>
      <w:smallCaps/>
      <w:spacing w:val="10"/>
      <w:sz w:val="28"/>
      <w:szCs w:val="28"/>
    </w:rPr>
  </w:style>
  <w:style w:type="character" w:customStyle="1" w:styleId="SubtitleChar1">
    <w:name w:val="Subtitle Char1"/>
    <w:basedOn w:val="DefaultParagraphFont"/>
    <w:rsid w:val="00707102"/>
    <w:rPr>
      <w:rFonts w:eastAsiaTheme="minorEastAsia"/>
      <w:color w:val="5A5A5A" w:themeColor="text1" w:themeTint="A5"/>
      <w:spacing w:val="15"/>
    </w:rPr>
  </w:style>
  <w:style w:type="character" w:customStyle="1" w:styleId="QuoteChar">
    <w:name w:val="Quote Char"/>
    <w:link w:val="Quote"/>
    <w:rsid w:val="00707102"/>
    <w:rPr>
      <w:rFonts w:ascii="Cambria" w:hAnsi="Cambria"/>
      <w:i/>
      <w:iCs/>
    </w:rPr>
  </w:style>
  <w:style w:type="paragraph" w:styleId="Quote">
    <w:name w:val="Quote"/>
    <w:basedOn w:val="Normal"/>
    <w:next w:val="Normal"/>
    <w:link w:val="QuoteChar"/>
    <w:qFormat/>
    <w:rsid w:val="00707102"/>
    <w:pPr>
      <w:widowControl/>
      <w:autoSpaceDE/>
      <w:autoSpaceDN/>
      <w:adjustRightInd/>
      <w:spacing w:after="200" w:line="276" w:lineRule="auto"/>
    </w:pPr>
    <w:rPr>
      <w:rFonts w:ascii="Cambria" w:eastAsiaTheme="minorHAnsi" w:hAnsi="Cambria" w:cstheme="minorBidi"/>
      <w:i/>
      <w:iCs/>
      <w:sz w:val="22"/>
      <w:szCs w:val="22"/>
    </w:rPr>
  </w:style>
  <w:style w:type="character" w:customStyle="1" w:styleId="QuoteChar1">
    <w:name w:val="Quote Char1"/>
    <w:basedOn w:val="DefaultParagraphFont"/>
    <w:uiPriority w:val="29"/>
    <w:rsid w:val="00707102"/>
    <w:rPr>
      <w:rFonts w:ascii="Times New Roman" w:eastAsia="Times New Roman" w:hAnsi="Times New Roman" w:cs="Times New Roman"/>
      <w:i/>
      <w:iCs/>
      <w:color w:val="404040" w:themeColor="text1" w:themeTint="BF"/>
      <w:sz w:val="24"/>
      <w:szCs w:val="24"/>
    </w:rPr>
  </w:style>
  <w:style w:type="character" w:customStyle="1" w:styleId="IntenseQuoteChar">
    <w:name w:val="Intense Quote Char"/>
    <w:link w:val="IntenseQuote"/>
    <w:rsid w:val="00707102"/>
    <w:rPr>
      <w:rFonts w:ascii="Cambria" w:hAnsi="Cambria"/>
      <w:i/>
      <w:iCs/>
    </w:rPr>
  </w:style>
  <w:style w:type="paragraph" w:styleId="IntenseQuote">
    <w:name w:val="Intense Quote"/>
    <w:basedOn w:val="Normal"/>
    <w:next w:val="Normal"/>
    <w:link w:val="IntenseQuoteChar"/>
    <w:qFormat/>
    <w:rsid w:val="00707102"/>
    <w:pPr>
      <w:widowControl/>
      <w:pBdr>
        <w:top w:val="single" w:sz="4" w:space="10" w:color="auto"/>
        <w:bottom w:val="single" w:sz="4" w:space="10" w:color="auto"/>
      </w:pBdr>
      <w:autoSpaceDE/>
      <w:autoSpaceDN/>
      <w:adjustRightInd/>
      <w:spacing w:before="240" w:after="240" w:line="300" w:lineRule="auto"/>
      <w:ind w:left="1152" w:right="1152"/>
      <w:jc w:val="both"/>
    </w:pPr>
    <w:rPr>
      <w:rFonts w:ascii="Cambria" w:eastAsiaTheme="minorHAnsi" w:hAnsi="Cambria" w:cstheme="minorBidi"/>
      <w:i/>
      <w:iCs/>
      <w:sz w:val="22"/>
      <w:szCs w:val="22"/>
    </w:rPr>
  </w:style>
  <w:style w:type="character" w:customStyle="1" w:styleId="IntenseQuoteChar1">
    <w:name w:val="Intense Quote Char1"/>
    <w:basedOn w:val="DefaultParagraphFont"/>
    <w:uiPriority w:val="30"/>
    <w:rsid w:val="00707102"/>
    <w:rPr>
      <w:rFonts w:ascii="Times New Roman" w:eastAsia="Times New Roman" w:hAnsi="Times New Roman" w:cs="Times New Roman"/>
      <w:i/>
      <w:iCs/>
      <w:color w:val="5B9BD5" w:themeColor="accent1"/>
      <w:sz w:val="24"/>
      <w:szCs w:val="24"/>
    </w:rPr>
  </w:style>
  <w:style w:type="paragraph" w:styleId="Date">
    <w:name w:val="Date"/>
    <w:basedOn w:val="Normal"/>
    <w:link w:val="DateChar"/>
    <w:rsid w:val="00707102"/>
    <w:pPr>
      <w:autoSpaceDE/>
      <w:autoSpaceDN/>
      <w:adjustRightInd/>
      <w:jc w:val="both"/>
    </w:pPr>
    <w:rPr>
      <w:rFonts w:ascii="Tahoma" w:hAnsi="Tahoma"/>
      <w:szCs w:val="20"/>
      <w:lang w:val="en-GB"/>
    </w:rPr>
  </w:style>
  <w:style w:type="character" w:customStyle="1" w:styleId="DateChar">
    <w:name w:val="Date Char"/>
    <w:basedOn w:val="DefaultParagraphFont"/>
    <w:link w:val="Date"/>
    <w:rsid w:val="00707102"/>
    <w:rPr>
      <w:rFonts w:ascii="Tahoma" w:eastAsia="Times New Roman" w:hAnsi="Tahoma" w:cs="Times New Roman"/>
      <w:sz w:val="24"/>
      <w:szCs w:val="20"/>
      <w:lang w:val="en-GB"/>
    </w:rPr>
  </w:style>
  <w:style w:type="paragraph" w:customStyle="1" w:styleId="Sub-Para1underXY">
    <w:name w:val="Sub-Para 1 under X.Y"/>
    <w:basedOn w:val="Normal"/>
    <w:rsid w:val="00707102"/>
    <w:pPr>
      <w:widowControl/>
      <w:autoSpaceDE/>
      <w:autoSpaceDN/>
      <w:adjustRightInd/>
      <w:spacing w:after="240"/>
      <w:outlineLvl w:val="2"/>
    </w:pPr>
  </w:style>
  <w:style w:type="paragraph" w:customStyle="1" w:styleId="Titre1">
    <w:name w:val="Titre1"/>
    <w:basedOn w:val="Normal"/>
    <w:next w:val="BodyText"/>
    <w:rsid w:val="00707102"/>
    <w:pPr>
      <w:keepNext/>
      <w:widowControl/>
      <w:suppressAutoHyphens/>
      <w:autoSpaceDE/>
      <w:autoSpaceDN/>
      <w:adjustRightInd/>
      <w:spacing w:before="240" w:after="120"/>
    </w:pPr>
    <w:rPr>
      <w:rFonts w:ascii="Arial" w:eastAsia="Lucida Sans Unicode" w:hAnsi="Arial" w:cs="Tahoma"/>
      <w:sz w:val="28"/>
      <w:szCs w:val="28"/>
      <w:lang w:val="fr-FR" w:eastAsia="ar-SA"/>
    </w:rPr>
  </w:style>
  <w:style w:type="paragraph" w:customStyle="1" w:styleId="Lgende1">
    <w:name w:val="Légende1"/>
    <w:basedOn w:val="Normal"/>
    <w:rsid w:val="00707102"/>
    <w:pPr>
      <w:widowControl/>
      <w:suppressLineNumbers/>
      <w:suppressAutoHyphens/>
      <w:autoSpaceDE/>
      <w:autoSpaceDN/>
      <w:adjustRightInd/>
      <w:spacing w:before="120" w:after="120"/>
    </w:pPr>
    <w:rPr>
      <w:rFonts w:cs="Tahoma"/>
      <w:i/>
      <w:iCs/>
      <w:lang w:val="fr-FR" w:eastAsia="ar-SA"/>
    </w:rPr>
  </w:style>
  <w:style w:type="paragraph" w:customStyle="1" w:styleId="Rpertoire">
    <w:name w:val="Répertoire"/>
    <w:basedOn w:val="Normal"/>
    <w:rsid w:val="00707102"/>
    <w:pPr>
      <w:widowControl/>
      <w:suppressLineNumbers/>
      <w:suppressAutoHyphens/>
      <w:autoSpaceDE/>
      <w:autoSpaceDN/>
      <w:adjustRightInd/>
    </w:pPr>
    <w:rPr>
      <w:rFonts w:cs="Tahoma"/>
      <w:lang w:val="fr-FR" w:eastAsia="ar-SA"/>
    </w:rPr>
  </w:style>
  <w:style w:type="paragraph" w:customStyle="1" w:styleId="Contenudetableau">
    <w:name w:val="Contenu de tableau"/>
    <w:basedOn w:val="Normal"/>
    <w:rsid w:val="00707102"/>
    <w:pPr>
      <w:widowControl/>
      <w:suppressLineNumbers/>
      <w:suppressAutoHyphens/>
      <w:autoSpaceDE/>
      <w:autoSpaceDN/>
      <w:adjustRightInd/>
    </w:pPr>
    <w:rPr>
      <w:lang w:val="fr-FR" w:eastAsia="ar-SA"/>
    </w:rPr>
  </w:style>
  <w:style w:type="paragraph" w:customStyle="1" w:styleId="Titredetableau">
    <w:name w:val="Titre de tableau"/>
    <w:basedOn w:val="Contenudetableau"/>
    <w:rsid w:val="00707102"/>
    <w:pPr>
      <w:jc w:val="center"/>
    </w:pPr>
    <w:rPr>
      <w:b/>
      <w:bCs/>
    </w:rPr>
  </w:style>
  <w:style w:type="paragraph" w:customStyle="1" w:styleId="Contenuducadre">
    <w:name w:val="Contenu du cadre"/>
    <w:basedOn w:val="BodyText"/>
    <w:rsid w:val="00707102"/>
    <w:pPr>
      <w:widowControl/>
      <w:suppressAutoHyphens/>
      <w:autoSpaceDN/>
      <w:adjustRightInd/>
      <w:spacing w:after="0"/>
    </w:pPr>
    <w:rPr>
      <w:rFonts w:ascii="TimesNewRoman" w:hAnsi="TimesNewRoman" w:cs="TimesNewRoman"/>
      <w:color w:val="000000"/>
      <w:sz w:val="22"/>
      <w:szCs w:val="22"/>
      <w:lang w:val="en-GB" w:eastAsia="ar-SA"/>
    </w:rPr>
  </w:style>
  <w:style w:type="paragraph" w:customStyle="1" w:styleId="CharCharCharChar">
    <w:name w:val="Char Char Char Char"/>
    <w:basedOn w:val="Normal"/>
    <w:rsid w:val="00707102"/>
    <w:pPr>
      <w:widowControl/>
      <w:autoSpaceDE/>
      <w:autoSpaceDN/>
      <w:adjustRightInd/>
      <w:spacing w:after="160" w:line="240" w:lineRule="exact"/>
    </w:pPr>
    <w:rPr>
      <w:rFonts w:ascii="Arial" w:hAnsi="Arial" w:cs="Arial"/>
      <w:sz w:val="20"/>
      <w:szCs w:val="20"/>
    </w:rPr>
  </w:style>
  <w:style w:type="paragraph" w:customStyle="1" w:styleId="Char">
    <w:name w:val="Char"/>
    <w:basedOn w:val="Normal"/>
    <w:rsid w:val="00707102"/>
    <w:pPr>
      <w:widowControl/>
      <w:autoSpaceDE/>
      <w:autoSpaceDN/>
      <w:adjustRightInd/>
      <w:spacing w:after="160" w:line="240" w:lineRule="exact"/>
    </w:pPr>
    <w:rPr>
      <w:rFonts w:ascii="Arial" w:hAnsi="Arial" w:cs="Arial"/>
      <w:sz w:val="20"/>
      <w:szCs w:val="20"/>
    </w:rPr>
  </w:style>
  <w:style w:type="paragraph" w:customStyle="1" w:styleId="CharCharChar">
    <w:name w:val="Char Char Char"/>
    <w:basedOn w:val="Normal"/>
    <w:rsid w:val="00707102"/>
    <w:pPr>
      <w:widowControl/>
      <w:autoSpaceDE/>
      <w:autoSpaceDN/>
      <w:adjustRightInd/>
      <w:spacing w:after="160" w:line="240" w:lineRule="exact"/>
    </w:pPr>
    <w:rPr>
      <w:rFonts w:ascii="Tahoma" w:hAnsi="Tahoma"/>
      <w:sz w:val="20"/>
      <w:szCs w:val="20"/>
    </w:rPr>
  </w:style>
  <w:style w:type="paragraph" w:styleId="Caption">
    <w:name w:val="caption"/>
    <w:basedOn w:val="Normal"/>
    <w:next w:val="Normal"/>
    <w:link w:val="CaptionChar"/>
    <w:qFormat/>
    <w:rsid w:val="00707102"/>
    <w:pPr>
      <w:widowControl/>
      <w:autoSpaceDE/>
      <w:autoSpaceDN/>
      <w:adjustRightInd/>
    </w:pPr>
    <w:rPr>
      <w:rFonts w:ascii="Times New Roman Bold" w:hAnsi="Times New Roman Bold"/>
      <w:b/>
      <w:bCs/>
      <w:caps/>
    </w:rPr>
  </w:style>
  <w:style w:type="character" w:customStyle="1" w:styleId="CaptionChar">
    <w:name w:val="Caption Char"/>
    <w:link w:val="Caption"/>
    <w:rsid w:val="00707102"/>
    <w:rPr>
      <w:rFonts w:ascii="Times New Roman Bold" w:eastAsia="Times New Roman" w:hAnsi="Times New Roman Bold" w:cs="Times New Roman"/>
      <w:b/>
      <w:bCs/>
      <w:caps/>
      <w:sz w:val="24"/>
      <w:szCs w:val="24"/>
    </w:rPr>
  </w:style>
  <w:style w:type="paragraph" w:customStyle="1" w:styleId="Annex">
    <w:name w:val="Annex"/>
    <w:basedOn w:val="Normal"/>
    <w:rsid w:val="00707102"/>
    <w:pPr>
      <w:widowControl/>
      <w:autoSpaceDE/>
      <w:autoSpaceDN/>
      <w:adjustRightInd/>
    </w:pPr>
    <w:rPr>
      <w:smallCaps/>
      <w:szCs w:val="20"/>
    </w:rPr>
  </w:style>
  <w:style w:type="paragraph" w:customStyle="1" w:styleId="n">
    <w:name w:val="n"/>
    <w:basedOn w:val="Normal"/>
    <w:rsid w:val="00707102"/>
    <w:pPr>
      <w:keepNext/>
      <w:keepLines/>
      <w:widowControl/>
      <w:tabs>
        <w:tab w:val="num" w:pos="0"/>
      </w:tabs>
      <w:autoSpaceDE/>
      <w:autoSpaceDN/>
      <w:adjustRightInd/>
      <w:jc w:val="both"/>
    </w:pPr>
    <w:rPr>
      <w:bCs/>
      <w:szCs w:val="20"/>
    </w:rPr>
  </w:style>
  <w:style w:type="paragraph" w:customStyle="1" w:styleId="22">
    <w:name w:val="Основной текст 22"/>
    <w:basedOn w:val="Normal"/>
    <w:rsid w:val="00707102"/>
    <w:pPr>
      <w:adjustRightInd/>
    </w:pPr>
    <w:rPr>
      <w:rFonts w:ascii="Garamond" w:hAnsi="Garamond"/>
      <w:sz w:val="22"/>
      <w:szCs w:val="20"/>
    </w:rPr>
  </w:style>
  <w:style w:type="paragraph" w:customStyle="1" w:styleId="FieldName">
    <w:name w:val="FieldName"/>
    <w:basedOn w:val="Heading1"/>
    <w:autoRedefine/>
    <w:rsid w:val="00707102"/>
    <w:pPr>
      <w:keepNext w:val="0"/>
      <w:outlineLvl w:val="9"/>
    </w:pPr>
    <w:rPr>
      <w:rFonts w:ascii="Arial Narrow" w:hAnsi="Arial Narrow"/>
      <w:iCs/>
      <w:sz w:val="18"/>
      <w:szCs w:val="24"/>
      <w:lang w:val="en-US"/>
    </w:rPr>
  </w:style>
  <w:style w:type="paragraph" w:customStyle="1" w:styleId="21">
    <w:name w:val="Основной текст 21"/>
    <w:basedOn w:val="Normal"/>
    <w:rsid w:val="00707102"/>
    <w:pPr>
      <w:adjustRightInd/>
    </w:pPr>
    <w:rPr>
      <w:rFonts w:ascii="Garamond" w:hAnsi="Garamond"/>
      <w:sz w:val="22"/>
      <w:szCs w:val="20"/>
    </w:rPr>
  </w:style>
  <w:style w:type="paragraph" w:customStyle="1" w:styleId="BodyText22">
    <w:name w:val="Body Text 22"/>
    <w:basedOn w:val="Normal"/>
    <w:rsid w:val="00707102"/>
    <w:pPr>
      <w:autoSpaceDE/>
      <w:autoSpaceDN/>
      <w:adjustRightInd/>
      <w:jc w:val="both"/>
    </w:pPr>
    <w:rPr>
      <w:lang w:val="fr-FR" w:eastAsia="fr-FR"/>
    </w:rPr>
  </w:style>
  <w:style w:type="paragraph" w:styleId="PlainText">
    <w:name w:val="Plain Text"/>
    <w:basedOn w:val="Normal"/>
    <w:link w:val="PlainTextChar"/>
    <w:rsid w:val="00707102"/>
    <w:pPr>
      <w:widowControl/>
      <w:autoSpaceDE/>
      <w:autoSpaceDN/>
      <w:adjustRightInd/>
    </w:pPr>
    <w:rPr>
      <w:rFonts w:ascii="Courier New" w:hAnsi="Courier New"/>
      <w:sz w:val="20"/>
      <w:szCs w:val="20"/>
      <w:lang w:val="fr-FR" w:eastAsia="fr-FR"/>
    </w:rPr>
  </w:style>
  <w:style w:type="character" w:customStyle="1" w:styleId="PlainTextChar">
    <w:name w:val="Plain Text Char"/>
    <w:basedOn w:val="DefaultParagraphFont"/>
    <w:link w:val="PlainText"/>
    <w:rsid w:val="00707102"/>
    <w:rPr>
      <w:rFonts w:ascii="Courier New" w:eastAsia="Times New Roman" w:hAnsi="Courier New" w:cs="Times New Roman"/>
      <w:sz w:val="20"/>
      <w:szCs w:val="20"/>
      <w:lang w:val="fr-FR" w:eastAsia="fr-FR"/>
    </w:rPr>
  </w:style>
  <w:style w:type="character" w:customStyle="1" w:styleId="WW8Num1z0">
    <w:name w:val="WW8Num1z0"/>
    <w:rsid w:val="00707102"/>
    <w:rPr>
      <w:rFonts w:ascii="Symbol" w:hAnsi="Symbol" w:cs="Symbol"/>
    </w:rPr>
  </w:style>
  <w:style w:type="character" w:customStyle="1" w:styleId="WW8Num1z1">
    <w:name w:val="WW8Num1z1"/>
    <w:rsid w:val="00707102"/>
    <w:rPr>
      <w:rFonts w:ascii="Courier New" w:hAnsi="Courier New" w:cs="Courier New"/>
    </w:rPr>
  </w:style>
  <w:style w:type="character" w:customStyle="1" w:styleId="WW8Num1z2">
    <w:name w:val="WW8Num1z2"/>
    <w:rsid w:val="00707102"/>
    <w:rPr>
      <w:rFonts w:ascii="Wingdings" w:hAnsi="Wingdings" w:cs="Wingdings"/>
    </w:rPr>
  </w:style>
  <w:style w:type="character" w:customStyle="1" w:styleId="WW8Num2z0">
    <w:name w:val="WW8Num2z0"/>
    <w:rsid w:val="00707102"/>
    <w:rPr>
      <w:b w:val="0"/>
      <w:bCs w:val="0"/>
      <w:u w:val="none"/>
    </w:rPr>
  </w:style>
  <w:style w:type="character" w:customStyle="1" w:styleId="WW8Num3z0">
    <w:name w:val="WW8Num3z0"/>
    <w:rsid w:val="00707102"/>
    <w:rPr>
      <w:rFonts w:ascii="Symbol" w:hAnsi="Symbol" w:cs="Symbol"/>
    </w:rPr>
  </w:style>
  <w:style w:type="character" w:customStyle="1" w:styleId="WW8Num3z1">
    <w:name w:val="WW8Num3z1"/>
    <w:rsid w:val="00707102"/>
    <w:rPr>
      <w:rFonts w:ascii="Courier New" w:hAnsi="Courier New" w:cs="Courier New"/>
    </w:rPr>
  </w:style>
  <w:style w:type="character" w:customStyle="1" w:styleId="WW8Num3z2">
    <w:name w:val="WW8Num3z2"/>
    <w:rsid w:val="00707102"/>
    <w:rPr>
      <w:rFonts w:ascii="Wingdings" w:hAnsi="Wingdings" w:cs="Wingdings"/>
    </w:rPr>
  </w:style>
  <w:style w:type="character" w:customStyle="1" w:styleId="WW8Num4z0">
    <w:name w:val="WW8Num4z0"/>
    <w:rsid w:val="00707102"/>
    <w:rPr>
      <w:rFonts w:ascii="Symbol" w:hAnsi="Symbol" w:cs="Symbol"/>
      <w:lang w:val="en-GB"/>
    </w:rPr>
  </w:style>
  <w:style w:type="character" w:customStyle="1" w:styleId="WW8Num4z1">
    <w:name w:val="WW8Num4z1"/>
    <w:rsid w:val="00707102"/>
    <w:rPr>
      <w:rFonts w:ascii="Courier New" w:hAnsi="Courier New" w:cs="Courier New"/>
    </w:rPr>
  </w:style>
  <w:style w:type="character" w:customStyle="1" w:styleId="WW8Num4z2">
    <w:name w:val="WW8Num4z2"/>
    <w:rsid w:val="00707102"/>
    <w:rPr>
      <w:rFonts w:ascii="Wingdings" w:hAnsi="Wingdings" w:cs="Wingdings"/>
    </w:rPr>
  </w:style>
  <w:style w:type="character" w:customStyle="1" w:styleId="WW8Num4z3">
    <w:name w:val="WW8Num4z3"/>
    <w:rsid w:val="00707102"/>
    <w:rPr>
      <w:rFonts w:ascii="Symbol" w:hAnsi="Symbol" w:cs="Symbol"/>
    </w:rPr>
  </w:style>
  <w:style w:type="character" w:customStyle="1" w:styleId="WW8Num5z1">
    <w:name w:val="WW8Num5z1"/>
    <w:rsid w:val="00707102"/>
    <w:rPr>
      <w:rFonts w:ascii="Symbol" w:hAnsi="Symbol" w:cs="Symbol"/>
    </w:rPr>
  </w:style>
  <w:style w:type="character" w:customStyle="1" w:styleId="WW8Num6z0">
    <w:name w:val="WW8Num6z0"/>
    <w:rsid w:val="00707102"/>
    <w:rPr>
      <w:rFonts w:ascii="Symbol" w:hAnsi="Symbol" w:cs="Symbol"/>
    </w:rPr>
  </w:style>
  <w:style w:type="character" w:customStyle="1" w:styleId="WW8Num6z1">
    <w:name w:val="WW8Num6z1"/>
    <w:rsid w:val="00707102"/>
    <w:rPr>
      <w:rFonts w:ascii="Courier New" w:hAnsi="Courier New" w:cs="Courier New"/>
    </w:rPr>
  </w:style>
  <w:style w:type="character" w:customStyle="1" w:styleId="WW8Num6z2">
    <w:name w:val="WW8Num6z2"/>
    <w:rsid w:val="00707102"/>
    <w:rPr>
      <w:rFonts w:ascii="Wingdings" w:hAnsi="Wingdings" w:cs="Wingdings"/>
    </w:rPr>
  </w:style>
  <w:style w:type="character" w:customStyle="1" w:styleId="WW8Num7z0">
    <w:name w:val="WW8Num7z0"/>
    <w:rsid w:val="00707102"/>
    <w:rPr>
      <w:rFonts w:ascii="Symbol" w:hAnsi="Symbol" w:cs="Symbol"/>
    </w:rPr>
  </w:style>
  <w:style w:type="character" w:customStyle="1" w:styleId="WW8Num7z1">
    <w:name w:val="WW8Num7z1"/>
    <w:rsid w:val="00707102"/>
    <w:rPr>
      <w:rFonts w:ascii="Courier New" w:hAnsi="Courier New" w:cs="Courier New"/>
    </w:rPr>
  </w:style>
  <w:style w:type="character" w:customStyle="1" w:styleId="WW8Num7z2">
    <w:name w:val="WW8Num7z2"/>
    <w:rsid w:val="00707102"/>
    <w:rPr>
      <w:rFonts w:ascii="Wingdings" w:hAnsi="Wingdings" w:cs="Wingdings"/>
    </w:rPr>
  </w:style>
  <w:style w:type="character" w:customStyle="1" w:styleId="WW8Num8z0">
    <w:name w:val="WW8Num8z0"/>
    <w:rsid w:val="00707102"/>
    <w:rPr>
      <w:rFonts w:ascii="Symbol" w:hAnsi="Symbol" w:cs="Symbol"/>
    </w:rPr>
  </w:style>
  <w:style w:type="character" w:customStyle="1" w:styleId="WW8Num8z1">
    <w:name w:val="WW8Num8z1"/>
    <w:rsid w:val="00707102"/>
    <w:rPr>
      <w:rFonts w:ascii="Courier New" w:hAnsi="Courier New" w:cs="Courier New"/>
    </w:rPr>
  </w:style>
  <w:style w:type="character" w:customStyle="1" w:styleId="WW8Num8z2">
    <w:name w:val="WW8Num8z2"/>
    <w:rsid w:val="00707102"/>
    <w:rPr>
      <w:rFonts w:ascii="Wingdings" w:hAnsi="Wingdings" w:cs="Wingdings"/>
    </w:rPr>
  </w:style>
  <w:style w:type="character" w:customStyle="1" w:styleId="WW8Num9z0">
    <w:name w:val="WW8Num9z0"/>
    <w:rsid w:val="00707102"/>
    <w:rPr>
      <w:rFonts w:ascii="Symbol" w:hAnsi="Symbol" w:cs="Symbol"/>
    </w:rPr>
  </w:style>
  <w:style w:type="character" w:customStyle="1" w:styleId="WW8Num9z1">
    <w:name w:val="WW8Num9z1"/>
    <w:rsid w:val="00707102"/>
    <w:rPr>
      <w:rFonts w:ascii="Courier New" w:hAnsi="Courier New" w:cs="Courier New"/>
    </w:rPr>
  </w:style>
  <w:style w:type="character" w:customStyle="1" w:styleId="WW8Num9z2">
    <w:name w:val="WW8Num9z2"/>
    <w:rsid w:val="00707102"/>
    <w:rPr>
      <w:rFonts w:ascii="Wingdings" w:hAnsi="Wingdings" w:cs="Wingdings"/>
    </w:rPr>
  </w:style>
  <w:style w:type="character" w:customStyle="1" w:styleId="WW8Num10z0">
    <w:name w:val="WW8Num10z0"/>
    <w:rsid w:val="00707102"/>
    <w:rPr>
      <w:rFonts w:ascii="Symbol" w:hAnsi="Symbol" w:cs="Symbol"/>
    </w:rPr>
  </w:style>
  <w:style w:type="character" w:customStyle="1" w:styleId="WW8Num10z1">
    <w:name w:val="WW8Num10z1"/>
    <w:rsid w:val="00707102"/>
    <w:rPr>
      <w:rFonts w:ascii="Courier New" w:hAnsi="Courier New" w:cs="Courier New"/>
    </w:rPr>
  </w:style>
  <w:style w:type="character" w:customStyle="1" w:styleId="WW8Num10z2">
    <w:name w:val="WW8Num10z2"/>
    <w:rsid w:val="00707102"/>
    <w:rPr>
      <w:rFonts w:ascii="Wingdings" w:hAnsi="Wingdings" w:cs="Wingdings"/>
    </w:rPr>
  </w:style>
  <w:style w:type="character" w:customStyle="1" w:styleId="WW8Num11z0">
    <w:name w:val="WW8Num11z0"/>
    <w:rsid w:val="00707102"/>
    <w:rPr>
      <w:rFonts w:ascii="Symbol" w:hAnsi="Symbol" w:cs="Symbol"/>
    </w:rPr>
  </w:style>
  <w:style w:type="character" w:customStyle="1" w:styleId="WW8Num11z1">
    <w:name w:val="WW8Num11z1"/>
    <w:rsid w:val="00707102"/>
    <w:rPr>
      <w:rFonts w:ascii="Courier New" w:hAnsi="Courier New" w:cs="Courier New"/>
    </w:rPr>
  </w:style>
  <w:style w:type="character" w:customStyle="1" w:styleId="WW8Num11z2">
    <w:name w:val="WW8Num11z2"/>
    <w:rsid w:val="00707102"/>
    <w:rPr>
      <w:rFonts w:ascii="Wingdings" w:hAnsi="Wingdings" w:cs="Wingdings"/>
    </w:rPr>
  </w:style>
  <w:style w:type="character" w:customStyle="1" w:styleId="WW8Num12z0">
    <w:name w:val="WW8Num12z0"/>
    <w:rsid w:val="00707102"/>
    <w:rPr>
      <w:b w:val="0"/>
      <w:bCs w:val="0"/>
    </w:rPr>
  </w:style>
  <w:style w:type="character" w:customStyle="1" w:styleId="WW8Num13z0">
    <w:name w:val="WW8Num13z0"/>
    <w:rsid w:val="00707102"/>
    <w:rPr>
      <w:b w:val="0"/>
      <w:bCs w:val="0"/>
    </w:rPr>
  </w:style>
  <w:style w:type="character" w:customStyle="1" w:styleId="WW8Num14z0">
    <w:name w:val="WW8Num14z0"/>
    <w:rsid w:val="00707102"/>
    <w:rPr>
      <w:rFonts w:ascii="Symbol" w:hAnsi="Symbol" w:cs="Symbol"/>
      <w:lang w:val="en-GB"/>
    </w:rPr>
  </w:style>
  <w:style w:type="character" w:customStyle="1" w:styleId="WW8Num14z1">
    <w:name w:val="WW8Num14z1"/>
    <w:rsid w:val="00707102"/>
    <w:rPr>
      <w:rFonts w:ascii="Courier New" w:hAnsi="Courier New" w:cs="Courier New"/>
    </w:rPr>
  </w:style>
  <w:style w:type="character" w:customStyle="1" w:styleId="WW8Num14z2">
    <w:name w:val="WW8Num14z2"/>
    <w:rsid w:val="00707102"/>
    <w:rPr>
      <w:rFonts w:ascii="Wingdings" w:hAnsi="Wingdings" w:cs="Wingdings"/>
    </w:rPr>
  </w:style>
  <w:style w:type="character" w:customStyle="1" w:styleId="WW8Num14z3">
    <w:name w:val="WW8Num14z3"/>
    <w:rsid w:val="00707102"/>
    <w:rPr>
      <w:rFonts w:ascii="Symbol" w:hAnsi="Symbol" w:cs="Symbol"/>
    </w:rPr>
  </w:style>
  <w:style w:type="character" w:customStyle="1" w:styleId="WW8Num16z0">
    <w:name w:val="WW8Num16z0"/>
    <w:rsid w:val="00707102"/>
    <w:rPr>
      <w:rFonts w:ascii="Symbol" w:hAnsi="Symbol" w:cs="Symbol"/>
      <w:lang w:val="en-GB"/>
    </w:rPr>
  </w:style>
  <w:style w:type="character" w:customStyle="1" w:styleId="WW8Num16z1">
    <w:name w:val="WW8Num16z1"/>
    <w:rsid w:val="00707102"/>
    <w:rPr>
      <w:rFonts w:ascii="Courier New" w:hAnsi="Courier New" w:cs="Courier New"/>
    </w:rPr>
  </w:style>
  <w:style w:type="character" w:customStyle="1" w:styleId="WW8Num16z2">
    <w:name w:val="WW8Num16z2"/>
    <w:rsid w:val="00707102"/>
    <w:rPr>
      <w:rFonts w:ascii="Wingdings" w:hAnsi="Wingdings" w:cs="Wingdings"/>
    </w:rPr>
  </w:style>
  <w:style w:type="character" w:customStyle="1" w:styleId="WW8Num16z3">
    <w:name w:val="WW8Num16z3"/>
    <w:rsid w:val="00707102"/>
    <w:rPr>
      <w:rFonts w:ascii="Symbol" w:hAnsi="Symbol" w:cs="Symbol"/>
    </w:rPr>
  </w:style>
  <w:style w:type="character" w:customStyle="1" w:styleId="WW8Num17z0">
    <w:name w:val="WW8Num17z0"/>
    <w:rsid w:val="00707102"/>
    <w:rPr>
      <w:rFonts w:ascii="Symbol" w:hAnsi="Symbol" w:cs="Symbol"/>
      <w:lang w:val="en-GB"/>
    </w:rPr>
  </w:style>
  <w:style w:type="character" w:customStyle="1" w:styleId="WW8Num17z1">
    <w:name w:val="WW8Num17z1"/>
    <w:rsid w:val="00707102"/>
    <w:rPr>
      <w:rFonts w:ascii="Courier New" w:hAnsi="Courier New" w:cs="Courier New"/>
    </w:rPr>
  </w:style>
  <w:style w:type="character" w:customStyle="1" w:styleId="WW8Num17z2">
    <w:name w:val="WW8Num17z2"/>
    <w:rsid w:val="00707102"/>
    <w:rPr>
      <w:rFonts w:ascii="Wingdings" w:hAnsi="Wingdings" w:cs="Wingdings"/>
    </w:rPr>
  </w:style>
  <w:style w:type="character" w:customStyle="1" w:styleId="WW8Num17z3">
    <w:name w:val="WW8Num17z3"/>
    <w:rsid w:val="00707102"/>
    <w:rPr>
      <w:rFonts w:ascii="Symbol" w:hAnsi="Symbol" w:cs="Symbol"/>
    </w:rPr>
  </w:style>
  <w:style w:type="character" w:customStyle="1" w:styleId="WW8Num18z0">
    <w:name w:val="WW8Num18z0"/>
    <w:rsid w:val="00707102"/>
    <w:rPr>
      <w:rFonts w:ascii="Symbol" w:hAnsi="Symbol" w:cs="Symbol"/>
    </w:rPr>
  </w:style>
  <w:style w:type="character" w:customStyle="1" w:styleId="WW8Num19z0">
    <w:name w:val="WW8Num19z0"/>
    <w:rsid w:val="00707102"/>
    <w:rPr>
      <w:rFonts w:ascii="Symbol" w:hAnsi="Symbol" w:cs="Symbol"/>
      <w:lang w:val="en-GB"/>
    </w:rPr>
  </w:style>
  <w:style w:type="character" w:customStyle="1" w:styleId="WW8Num19z1">
    <w:name w:val="WW8Num19z1"/>
    <w:rsid w:val="00707102"/>
    <w:rPr>
      <w:rFonts w:ascii="Courier New" w:hAnsi="Courier New" w:cs="Courier New"/>
    </w:rPr>
  </w:style>
  <w:style w:type="character" w:customStyle="1" w:styleId="WW8Num19z2">
    <w:name w:val="WW8Num19z2"/>
    <w:rsid w:val="00707102"/>
    <w:rPr>
      <w:rFonts w:ascii="Wingdings" w:hAnsi="Wingdings" w:cs="Wingdings"/>
    </w:rPr>
  </w:style>
  <w:style w:type="character" w:customStyle="1" w:styleId="WW8Num19z3">
    <w:name w:val="WW8Num19z3"/>
    <w:rsid w:val="00707102"/>
    <w:rPr>
      <w:rFonts w:ascii="Symbol" w:hAnsi="Symbol" w:cs="Symbol"/>
    </w:rPr>
  </w:style>
  <w:style w:type="character" w:customStyle="1" w:styleId="WW8Num20z0">
    <w:name w:val="WW8Num20z0"/>
    <w:rsid w:val="00707102"/>
    <w:rPr>
      <w:rFonts w:ascii="Symbol" w:hAnsi="Symbol" w:cs="Symbol"/>
    </w:rPr>
  </w:style>
  <w:style w:type="character" w:customStyle="1" w:styleId="WW8Num20z1">
    <w:name w:val="WW8Num20z1"/>
    <w:rsid w:val="00707102"/>
    <w:rPr>
      <w:rFonts w:ascii="Courier New" w:hAnsi="Courier New" w:cs="Courier New"/>
    </w:rPr>
  </w:style>
  <w:style w:type="character" w:customStyle="1" w:styleId="WW8Num20z2">
    <w:name w:val="WW8Num20z2"/>
    <w:rsid w:val="00707102"/>
    <w:rPr>
      <w:rFonts w:ascii="Wingdings" w:hAnsi="Wingdings" w:cs="Wingdings"/>
    </w:rPr>
  </w:style>
  <w:style w:type="character" w:customStyle="1" w:styleId="WW8Num21z0">
    <w:name w:val="WW8Num21z0"/>
    <w:rsid w:val="00707102"/>
    <w:rPr>
      <w:rFonts w:ascii="Symbol" w:hAnsi="Symbol" w:cs="Symbol"/>
    </w:rPr>
  </w:style>
  <w:style w:type="character" w:customStyle="1" w:styleId="WW8Num21z1">
    <w:name w:val="WW8Num21z1"/>
    <w:rsid w:val="00707102"/>
    <w:rPr>
      <w:rFonts w:ascii="Courier New" w:hAnsi="Courier New" w:cs="Courier New"/>
    </w:rPr>
  </w:style>
  <w:style w:type="character" w:customStyle="1" w:styleId="WW8Num21z2">
    <w:name w:val="WW8Num21z2"/>
    <w:rsid w:val="00707102"/>
    <w:rPr>
      <w:rFonts w:ascii="Wingdings" w:hAnsi="Wingdings" w:cs="Wingdings"/>
    </w:rPr>
  </w:style>
  <w:style w:type="character" w:customStyle="1" w:styleId="WW8Num23z0">
    <w:name w:val="WW8Num23z0"/>
    <w:rsid w:val="00707102"/>
    <w:rPr>
      <w:rFonts w:ascii="Symbol" w:hAnsi="Symbol" w:cs="Symbol"/>
    </w:rPr>
  </w:style>
  <w:style w:type="character" w:customStyle="1" w:styleId="WW8Num23z1">
    <w:name w:val="WW8Num23z1"/>
    <w:rsid w:val="00707102"/>
    <w:rPr>
      <w:rFonts w:ascii="Courier New" w:hAnsi="Courier New" w:cs="Courier New"/>
    </w:rPr>
  </w:style>
  <w:style w:type="character" w:customStyle="1" w:styleId="WW8Num23z2">
    <w:name w:val="WW8Num23z2"/>
    <w:rsid w:val="00707102"/>
    <w:rPr>
      <w:rFonts w:ascii="Wingdings" w:hAnsi="Wingdings" w:cs="Wingdings"/>
    </w:rPr>
  </w:style>
  <w:style w:type="character" w:customStyle="1" w:styleId="WW8Num24z0">
    <w:name w:val="WW8Num24z0"/>
    <w:rsid w:val="00707102"/>
    <w:rPr>
      <w:rFonts w:ascii="TimesNewRoman" w:eastAsia="Times New Roman" w:hAnsi="TimesNewRoman" w:cs="TimesNewRoman"/>
    </w:rPr>
  </w:style>
  <w:style w:type="character" w:customStyle="1" w:styleId="WW8Num24z1">
    <w:name w:val="WW8Num24z1"/>
    <w:rsid w:val="00707102"/>
    <w:rPr>
      <w:rFonts w:ascii="Courier New" w:hAnsi="Courier New" w:cs="Courier New"/>
    </w:rPr>
  </w:style>
  <w:style w:type="character" w:customStyle="1" w:styleId="WW8Num24z2">
    <w:name w:val="WW8Num24z2"/>
    <w:rsid w:val="00707102"/>
    <w:rPr>
      <w:rFonts w:ascii="Wingdings" w:hAnsi="Wingdings"/>
    </w:rPr>
  </w:style>
  <w:style w:type="character" w:customStyle="1" w:styleId="WW8Num24z3">
    <w:name w:val="WW8Num24z3"/>
    <w:rsid w:val="00707102"/>
    <w:rPr>
      <w:rFonts w:ascii="Symbol" w:hAnsi="Symbol"/>
    </w:rPr>
  </w:style>
  <w:style w:type="character" w:customStyle="1" w:styleId="WW8Num25z0">
    <w:name w:val="WW8Num25z0"/>
    <w:rsid w:val="00707102"/>
    <w:rPr>
      <w:rFonts w:ascii="Symbol" w:hAnsi="Symbol" w:cs="Symbol"/>
    </w:rPr>
  </w:style>
  <w:style w:type="character" w:customStyle="1" w:styleId="WW8Num25z1">
    <w:name w:val="WW8Num25z1"/>
    <w:rsid w:val="00707102"/>
    <w:rPr>
      <w:rFonts w:ascii="Courier New" w:hAnsi="Courier New" w:cs="Courier New"/>
    </w:rPr>
  </w:style>
  <w:style w:type="character" w:customStyle="1" w:styleId="WW8Num25z2">
    <w:name w:val="WW8Num25z2"/>
    <w:rsid w:val="00707102"/>
    <w:rPr>
      <w:rFonts w:ascii="Wingdings" w:hAnsi="Wingdings" w:cs="Wingdings"/>
    </w:rPr>
  </w:style>
  <w:style w:type="character" w:customStyle="1" w:styleId="Policepardfaut1">
    <w:name w:val="Police par défaut1"/>
    <w:rsid w:val="00707102"/>
  </w:style>
  <w:style w:type="paragraph" w:customStyle="1" w:styleId="Normal1">
    <w:name w:val="Normal1"/>
    <w:rsid w:val="00707102"/>
    <w:pPr>
      <w:widowControl w:val="0"/>
      <w:spacing w:after="0" w:line="240" w:lineRule="auto"/>
    </w:pPr>
    <w:rPr>
      <w:rFonts w:ascii="Times New Roman" w:eastAsia="Times New Roman" w:hAnsi="Times New Roman" w:cs="Times New Roman"/>
      <w:sz w:val="20"/>
      <w:szCs w:val="20"/>
      <w:lang w:val="ru-RU" w:eastAsia="ru-RU"/>
    </w:rPr>
  </w:style>
  <w:style w:type="character" w:customStyle="1" w:styleId="longtext1">
    <w:name w:val="long_text1"/>
    <w:rsid w:val="00707102"/>
    <w:rPr>
      <w:sz w:val="20"/>
      <w:szCs w:val="20"/>
    </w:rPr>
  </w:style>
  <w:style w:type="paragraph" w:customStyle="1" w:styleId="Heading">
    <w:name w:val="Heading"/>
    <w:basedOn w:val="Caption"/>
    <w:link w:val="HeadingChar"/>
    <w:qFormat/>
    <w:rsid w:val="00707102"/>
    <w:rPr>
      <w:lang w:val="en-GB"/>
    </w:rPr>
  </w:style>
  <w:style w:type="character" w:customStyle="1" w:styleId="HeadingChar">
    <w:name w:val="Heading Char"/>
    <w:link w:val="Heading"/>
    <w:rsid w:val="00707102"/>
    <w:rPr>
      <w:rFonts w:ascii="Times New Roman Bold" w:eastAsia="Times New Roman" w:hAnsi="Times New Roman Bold" w:cs="Times New Roman"/>
      <w:b/>
      <w:bCs/>
      <w:caps/>
      <w:sz w:val="24"/>
      <w:szCs w:val="24"/>
      <w:lang w:val="en-GB"/>
    </w:rPr>
  </w:style>
  <w:style w:type="table" w:styleId="TableGrid">
    <w:name w:val="Table Grid"/>
    <w:basedOn w:val="TableNormal"/>
    <w:uiPriority w:val="39"/>
    <w:rsid w:val="00707102"/>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Continue3">
    <w:name w:val="List Continue 3"/>
    <w:basedOn w:val="Normal"/>
    <w:rsid w:val="00707102"/>
    <w:pPr>
      <w:spacing w:after="120"/>
      <w:ind w:left="849"/>
      <w:contextualSpacing/>
    </w:pPr>
  </w:style>
  <w:style w:type="character" w:customStyle="1" w:styleId="12">
    <w:name w:val="Неразрешенное упоминание1"/>
    <w:uiPriority w:val="99"/>
    <w:semiHidden/>
    <w:unhideWhenUsed/>
    <w:rsid w:val="00707102"/>
    <w:rPr>
      <w:color w:val="605E5C"/>
      <w:shd w:val="clear" w:color="auto" w:fill="E1DFDD"/>
    </w:rPr>
  </w:style>
  <w:style w:type="paragraph" w:styleId="CommentSubject">
    <w:name w:val="annotation subject"/>
    <w:basedOn w:val="CommentText"/>
    <w:next w:val="CommentText"/>
    <w:link w:val="CommentSubjectChar"/>
    <w:rsid w:val="00707102"/>
    <w:pPr>
      <w:widowControl w:val="0"/>
      <w:autoSpaceDE w:val="0"/>
      <w:autoSpaceDN w:val="0"/>
      <w:adjustRightInd w:val="0"/>
    </w:pPr>
    <w:rPr>
      <w:rFonts w:ascii="Times New Roman" w:hAnsi="Times New Roman"/>
      <w:b/>
      <w:bCs/>
    </w:rPr>
  </w:style>
  <w:style w:type="character" w:customStyle="1" w:styleId="CommentSubjectChar">
    <w:name w:val="Comment Subject Char"/>
    <w:basedOn w:val="CommentTextChar"/>
    <w:link w:val="CommentSubject"/>
    <w:rsid w:val="00707102"/>
    <w:rPr>
      <w:rFonts w:ascii="Times New Roman" w:eastAsia="Times New Roman" w:hAnsi="Times New Roman" w:cs="Times New Roman"/>
      <w:b/>
      <w:bCs/>
      <w:sz w:val="20"/>
      <w:szCs w:val="20"/>
    </w:rPr>
  </w:style>
  <w:style w:type="paragraph" w:styleId="Revision">
    <w:name w:val="Revision"/>
    <w:hidden/>
    <w:uiPriority w:val="99"/>
    <w:semiHidden/>
    <w:rsid w:val="00707102"/>
    <w:pPr>
      <w:spacing w:after="0" w:line="240" w:lineRule="auto"/>
    </w:pPr>
    <w:rPr>
      <w:rFonts w:ascii="Times New Roman" w:eastAsia="Times New Roman" w:hAnsi="Times New Roman" w:cs="Times New Roman"/>
      <w:sz w:val="24"/>
      <w:szCs w:val="24"/>
    </w:rPr>
  </w:style>
  <w:style w:type="numbering" w:customStyle="1" w:styleId="13">
    <w:name w:val="Нет списка1"/>
    <w:next w:val="NoList"/>
    <w:uiPriority w:val="99"/>
    <w:semiHidden/>
    <w:unhideWhenUsed/>
    <w:rsid w:val="00707102"/>
  </w:style>
  <w:style w:type="numbering" w:customStyle="1" w:styleId="110">
    <w:name w:val="Нет списка11"/>
    <w:next w:val="NoList"/>
    <w:uiPriority w:val="99"/>
    <w:semiHidden/>
    <w:unhideWhenUsed/>
    <w:rsid w:val="00707102"/>
  </w:style>
  <w:style w:type="character" w:customStyle="1" w:styleId="14">
    <w:name w:val="Подзаголовок Знак1"/>
    <w:basedOn w:val="DefaultParagraphFont"/>
    <w:uiPriority w:val="11"/>
    <w:rsid w:val="00707102"/>
    <w:rPr>
      <w:rFonts w:eastAsia="Times New Roman"/>
      <w:color w:val="5A5A5A"/>
      <w:spacing w:val="15"/>
    </w:rPr>
  </w:style>
  <w:style w:type="character" w:customStyle="1" w:styleId="210">
    <w:name w:val="Цитата 2 Знак1"/>
    <w:basedOn w:val="DefaultParagraphFont"/>
    <w:uiPriority w:val="29"/>
    <w:rsid w:val="00707102"/>
    <w:rPr>
      <w:i/>
      <w:iCs/>
      <w:color w:val="404040"/>
    </w:rPr>
  </w:style>
  <w:style w:type="character" w:customStyle="1" w:styleId="15">
    <w:name w:val="Выделенная цитата Знак1"/>
    <w:basedOn w:val="DefaultParagraphFont"/>
    <w:uiPriority w:val="30"/>
    <w:rsid w:val="00707102"/>
    <w:rPr>
      <w:i/>
      <w:iCs/>
      <w:color w:val="4472C4"/>
    </w:rPr>
  </w:style>
  <w:style w:type="table" w:customStyle="1" w:styleId="16">
    <w:name w:val="Сетка таблицы1"/>
    <w:basedOn w:val="TableNormal"/>
    <w:next w:val="TableGrid"/>
    <w:rsid w:val="00707102"/>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
    <w:name w:val="Нет списка2"/>
    <w:next w:val="NoList"/>
    <w:uiPriority w:val="99"/>
    <w:semiHidden/>
    <w:unhideWhenUsed/>
    <w:rsid w:val="00707102"/>
  </w:style>
  <w:style w:type="table" w:customStyle="1" w:styleId="112">
    <w:name w:val="Сетка таблицы11"/>
    <w:basedOn w:val="TableNormal"/>
    <w:next w:val="TableGrid"/>
    <w:rsid w:val="00707102"/>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Нет списка3"/>
    <w:next w:val="NoList"/>
    <w:uiPriority w:val="99"/>
    <w:semiHidden/>
    <w:unhideWhenUsed/>
    <w:rsid w:val="00707102"/>
  </w:style>
  <w:style w:type="numbering" w:customStyle="1" w:styleId="120">
    <w:name w:val="Нет списка12"/>
    <w:next w:val="NoList"/>
    <w:uiPriority w:val="99"/>
    <w:semiHidden/>
    <w:unhideWhenUsed/>
    <w:rsid w:val="00707102"/>
  </w:style>
  <w:style w:type="table" w:customStyle="1" w:styleId="20">
    <w:name w:val="Сетка таблицы2"/>
    <w:basedOn w:val="TableNormal"/>
    <w:next w:val="TableGrid"/>
    <w:rsid w:val="00707102"/>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Нет списка21"/>
    <w:next w:val="NoList"/>
    <w:uiPriority w:val="99"/>
    <w:semiHidden/>
    <w:unhideWhenUsed/>
    <w:rsid w:val="00707102"/>
  </w:style>
  <w:style w:type="numbering" w:customStyle="1" w:styleId="4">
    <w:name w:val="Нет списка4"/>
    <w:next w:val="NoList"/>
    <w:uiPriority w:val="99"/>
    <w:semiHidden/>
    <w:unhideWhenUsed/>
    <w:rsid w:val="005265FF"/>
  </w:style>
  <w:style w:type="table" w:customStyle="1" w:styleId="30">
    <w:name w:val="Сетка таблицы3"/>
    <w:basedOn w:val="TableNormal"/>
    <w:next w:val="TableGrid"/>
    <w:rsid w:val="005265FF"/>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NoList"/>
    <w:uiPriority w:val="99"/>
    <w:semiHidden/>
    <w:unhideWhenUsed/>
    <w:rsid w:val="005265FF"/>
  </w:style>
  <w:style w:type="numbering" w:customStyle="1" w:styleId="1110">
    <w:name w:val="Нет списка111"/>
    <w:next w:val="NoList"/>
    <w:uiPriority w:val="99"/>
    <w:semiHidden/>
    <w:unhideWhenUsed/>
    <w:rsid w:val="005265FF"/>
  </w:style>
  <w:style w:type="table" w:customStyle="1" w:styleId="121">
    <w:name w:val="Сетка таблицы12"/>
    <w:basedOn w:val="TableNormal"/>
    <w:next w:val="TableGrid"/>
    <w:rsid w:val="005265FF"/>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0">
    <w:name w:val="Нет списка22"/>
    <w:next w:val="NoList"/>
    <w:uiPriority w:val="99"/>
    <w:semiHidden/>
    <w:unhideWhenUsed/>
    <w:rsid w:val="005265FF"/>
  </w:style>
  <w:style w:type="table" w:customStyle="1" w:styleId="1111">
    <w:name w:val="Сетка таблицы111"/>
    <w:basedOn w:val="TableNormal"/>
    <w:next w:val="TableGrid"/>
    <w:rsid w:val="005265FF"/>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Нет списка31"/>
    <w:next w:val="NoList"/>
    <w:uiPriority w:val="99"/>
    <w:semiHidden/>
    <w:unhideWhenUsed/>
    <w:rsid w:val="005265FF"/>
  </w:style>
  <w:style w:type="numbering" w:customStyle="1" w:styleId="1210">
    <w:name w:val="Нет списка121"/>
    <w:next w:val="NoList"/>
    <w:uiPriority w:val="99"/>
    <w:semiHidden/>
    <w:unhideWhenUsed/>
    <w:rsid w:val="005265FF"/>
  </w:style>
  <w:style w:type="table" w:customStyle="1" w:styleId="212">
    <w:name w:val="Сетка таблицы21"/>
    <w:basedOn w:val="TableNormal"/>
    <w:next w:val="TableGrid"/>
    <w:rsid w:val="005265FF"/>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NoList"/>
    <w:uiPriority w:val="99"/>
    <w:semiHidden/>
    <w:unhideWhenUsed/>
    <w:rsid w:val="005265FF"/>
  </w:style>
  <w:style w:type="numbering" w:customStyle="1" w:styleId="5">
    <w:name w:val="Нет списка5"/>
    <w:next w:val="NoList"/>
    <w:uiPriority w:val="99"/>
    <w:semiHidden/>
    <w:unhideWhenUsed/>
    <w:rsid w:val="00592A9E"/>
  </w:style>
  <w:style w:type="table" w:customStyle="1" w:styleId="40">
    <w:name w:val="Сетка таблицы4"/>
    <w:basedOn w:val="TableNormal"/>
    <w:next w:val="TableGrid"/>
    <w:rsid w:val="00592A9E"/>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NoList"/>
    <w:uiPriority w:val="99"/>
    <w:semiHidden/>
    <w:unhideWhenUsed/>
    <w:rsid w:val="00592A9E"/>
  </w:style>
  <w:style w:type="numbering" w:customStyle="1" w:styleId="1120">
    <w:name w:val="Нет списка112"/>
    <w:next w:val="NoList"/>
    <w:uiPriority w:val="99"/>
    <w:semiHidden/>
    <w:unhideWhenUsed/>
    <w:rsid w:val="00592A9E"/>
  </w:style>
  <w:style w:type="table" w:customStyle="1" w:styleId="131">
    <w:name w:val="Сетка таблицы13"/>
    <w:basedOn w:val="TableNormal"/>
    <w:next w:val="TableGrid"/>
    <w:rsid w:val="00592A9E"/>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Нет списка23"/>
    <w:next w:val="NoList"/>
    <w:uiPriority w:val="99"/>
    <w:semiHidden/>
    <w:unhideWhenUsed/>
    <w:rsid w:val="00592A9E"/>
  </w:style>
  <w:style w:type="table" w:customStyle="1" w:styleId="1121">
    <w:name w:val="Сетка таблицы112"/>
    <w:basedOn w:val="TableNormal"/>
    <w:next w:val="TableGrid"/>
    <w:rsid w:val="00592A9E"/>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
    <w:name w:val="Нет списка32"/>
    <w:next w:val="NoList"/>
    <w:uiPriority w:val="99"/>
    <w:semiHidden/>
    <w:unhideWhenUsed/>
    <w:rsid w:val="00592A9E"/>
  </w:style>
  <w:style w:type="numbering" w:customStyle="1" w:styleId="122">
    <w:name w:val="Нет списка122"/>
    <w:next w:val="NoList"/>
    <w:uiPriority w:val="99"/>
    <w:semiHidden/>
    <w:unhideWhenUsed/>
    <w:rsid w:val="00592A9E"/>
  </w:style>
  <w:style w:type="table" w:customStyle="1" w:styleId="221">
    <w:name w:val="Сетка таблицы22"/>
    <w:basedOn w:val="TableNormal"/>
    <w:next w:val="TableGrid"/>
    <w:rsid w:val="00592A9E"/>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0">
    <w:name w:val="Нет списка212"/>
    <w:next w:val="NoList"/>
    <w:uiPriority w:val="99"/>
    <w:semiHidden/>
    <w:unhideWhenUsed/>
    <w:rsid w:val="00592A9E"/>
  </w:style>
  <w:style w:type="numbering" w:customStyle="1" w:styleId="6">
    <w:name w:val="Нет списка6"/>
    <w:next w:val="NoList"/>
    <w:uiPriority w:val="99"/>
    <w:semiHidden/>
    <w:unhideWhenUsed/>
    <w:rsid w:val="001866C3"/>
  </w:style>
  <w:style w:type="table" w:customStyle="1" w:styleId="50">
    <w:name w:val="Сетка таблицы5"/>
    <w:basedOn w:val="TableNormal"/>
    <w:next w:val="TableGrid"/>
    <w:rsid w:val="001866C3"/>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NoList"/>
    <w:uiPriority w:val="99"/>
    <w:semiHidden/>
    <w:unhideWhenUsed/>
    <w:rsid w:val="001866C3"/>
  </w:style>
  <w:style w:type="numbering" w:customStyle="1" w:styleId="113">
    <w:name w:val="Нет списка113"/>
    <w:next w:val="NoList"/>
    <w:uiPriority w:val="99"/>
    <w:semiHidden/>
    <w:unhideWhenUsed/>
    <w:rsid w:val="001866C3"/>
  </w:style>
  <w:style w:type="table" w:customStyle="1" w:styleId="141">
    <w:name w:val="Сетка таблицы14"/>
    <w:basedOn w:val="TableNormal"/>
    <w:next w:val="TableGrid"/>
    <w:rsid w:val="001866C3"/>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т списка24"/>
    <w:next w:val="NoList"/>
    <w:uiPriority w:val="99"/>
    <w:semiHidden/>
    <w:unhideWhenUsed/>
    <w:rsid w:val="001866C3"/>
  </w:style>
  <w:style w:type="table" w:customStyle="1" w:styleId="1130">
    <w:name w:val="Сетка таблицы113"/>
    <w:basedOn w:val="TableNormal"/>
    <w:next w:val="TableGrid"/>
    <w:rsid w:val="001866C3"/>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Нет списка33"/>
    <w:next w:val="NoList"/>
    <w:uiPriority w:val="99"/>
    <w:semiHidden/>
    <w:unhideWhenUsed/>
    <w:rsid w:val="001866C3"/>
  </w:style>
  <w:style w:type="numbering" w:customStyle="1" w:styleId="123">
    <w:name w:val="Нет списка123"/>
    <w:next w:val="NoList"/>
    <w:uiPriority w:val="99"/>
    <w:semiHidden/>
    <w:unhideWhenUsed/>
    <w:rsid w:val="001866C3"/>
  </w:style>
  <w:style w:type="table" w:customStyle="1" w:styleId="230">
    <w:name w:val="Сетка таблицы23"/>
    <w:basedOn w:val="TableNormal"/>
    <w:next w:val="TableGrid"/>
    <w:rsid w:val="001866C3"/>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3"/>
    <w:next w:val="NoList"/>
    <w:uiPriority w:val="99"/>
    <w:semiHidden/>
    <w:unhideWhenUsed/>
    <w:rsid w:val="001866C3"/>
  </w:style>
  <w:style w:type="numbering" w:customStyle="1" w:styleId="7">
    <w:name w:val="Нет списка7"/>
    <w:next w:val="NoList"/>
    <w:uiPriority w:val="99"/>
    <w:semiHidden/>
    <w:unhideWhenUsed/>
    <w:rsid w:val="001866C3"/>
  </w:style>
  <w:style w:type="table" w:customStyle="1" w:styleId="60">
    <w:name w:val="Сетка таблицы6"/>
    <w:basedOn w:val="TableNormal"/>
    <w:next w:val="TableGrid"/>
    <w:rsid w:val="001866C3"/>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Нет списка16"/>
    <w:next w:val="NoList"/>
    <w:uiPriority w:val="99"/>
    <w:semiHidden/>
    <w:unhideWhenUsed/>
    <w:rsid w:val="001866C3"/>
  </w:style>
  <w:style w:type="numbering" w:customStyle="1" w:styleId="114">
    <w:name w:val="Нет списка114"/>
    <w:next w:val="NoList"/>
    <w:uiPriority w:val="99"/>
    <w:semiHidden/>
    <w:unhideWhenUsed/>
    <w:rsid w:val="001866C3"/>
  </w:style>
  <w:style w:type="table" w:customStyle="1" w:styleId="151">
    <w:name w:val="Сетка таблицы15"/>
    <w:basedOn w:val="TableNormal"/>
    <w:next w:val="TableGrid"/>
    <w:rsid w:val="001866C3"/>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
    <w:name w:val="Нет списка25"/>
    <w:next w:val="NoList"/>
    <w:uiPriority w:val="99"/>
    <w:semiHidden/>
    <w:unhideWhenUsed/>
    <w:rsid w:val="001866C3"/>
  </w:style>
  <w:style w:type="table" w:customStyle="1" w:styleId="1140">
    <w:name w:val="Сетка таблицы114"/>
    <w:basedOn w:val="TableNormal"/>
    <w:next w:val="TableGrid"/>
    <w:rsid w:val="001866C3"/>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
    <w:name w:val="Нет списка34"/>
    <w:next w:val="NoList"/>
    <w:uiPriority w:val="99"/>
    <w:semiHidden/>
    <w:unhideWhenUsed/>
    <w:rsid w:val="001866C3"/>
  </w:style>
  <w:style w:type="numbering" w:customStyle="1" w:styleId="124">
    <w:name w:val="Нет списка124"/>
    <w:next w:val="NoList"/>
    <w:uiPriority w:val="99"/>
    <w:semiHidden/>
    <w:unhideWhenUsed/>
    <w:rsid w:val="001866C3"/>
  </w:style>
  <w:style w:type="table" w:customStyle="1" w:styleId="240">
    <w:name w:val="Сетка таблицы24"/>
    <w:basedOn w:val="TableNormal"/>
    <w:next w:val="TableGrid"/>
    <w:rsid w:val="001866C3"/>
    <w:pPr>
      <w:spacing w:after="0" w:line="240" w:lineRule="auto"/>
    </w:pPr>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
    <w:name w:val="Нет списка214"/>
    <w:next w:val="NoList"/>
    <w:uiPriority w:val="99"/>
    <w:semiHidden/>
    <w:unhideWhenUsed/>
    <w:rsid w:val="001866C3"/>
  </w:style>
  <w:style w:type="numbering" w:customStyle="1" w:styleId="8">
    <w:name w:val="Нет списка8"/>
    <w:next w:val="NoList"/>
    <w:uiPriority w:val="99"/>
    <w:semiHidden/>
    <w:unhideWhenUsed/>
    <w:rsid w:val="00083822"/>
  </w:style>
  <w:style w:type="numbering" w:customStyle="1" w:styleId="17">
    <w:name w:val="Нет списка17"/>
    <w:next w:val="NoList"/>
    <w:uiPriority w:val="99"/>
    <w:semiHidden/>
    <w:unhideWhenUsed/>
    <w:rsid w:val="00083822"/>
  </w:style>
  <w:style w:type="paragraph" w:customStyle="1" w:styleId="18">
    <w:name w:val="Подзаголовок1"/>
    <w:basedOn w:val="Normal"/>
    <w:next w:val="Normal"/>
    <w:qFormat/>
    <w:rsid w:val="00083822"/>
    <w:pPr>
      <w:widowControl/>
      <w:autoSpaceDE/>
      <w:autoSpaceDN/>
      <w:adjustRightInd/>
      <w:spacing w:after="200" w:line="276" w:lineRule="auto"/>
    </w:pPr>
    <w:rPr>
      <w:rFonts w:ascii="Cambria" w:eastAsia="Calibri" w:hAnsi="Cambria"/>
      <w:i/>
      <w:iCs/>
      <w:smallCaps/>
      <w:spacing w:val="10"/>
      <w:sz w:val="28"/>
      <w:szCs w:val="28"/>
    </w:rPr>
  </w:style>
  <w:style w:type="paragraph" w:customStyle="1" w:styleId="215">
    <w:name w:val="Цитата 21"/>
    <w:basedOn w:val="Normal"/>
    <w:next w:val="Normal"/>
    <w:qFormat/>
    <w:rsid w:val="00083822"/>
    <w:pPr>
      <w:widowControl/>
      <w:autoSpaceDE/>
      <w:autoSpaceDN/>
      <w:adjustRightInd/>
      <w:spacing w:after="200" w:line="276" w:lineRule="auto"/>
    </w:pPr>
    <w:rPr>
      <w:rFonts w:ascii="Cambria" w:eastAsia="Calibri" w:hAnsi="Cambria"/>
      <w:i/>
      <w:iCs/>
      <w:sz w:val="22"/>
      <w:szCs w:val="22"/>
    </w:rPr>
  </w:style>
  <w:style w:type="paragraph" w:customStyle="1" w:styleId="19">
    <w:name w:val="Выделенная цитата1"/>
    <w:basedOn w:val="Normal"/>
    <w:next w:val="Normal"/>
    <w:qFormat/>
    <w:rsid w:val="00083822"/>
    <w:pPr>
      <w:widowControl/>
      <w:pBdr>
        <w:top w:val="single" w:sz="4" w:space="10" w:color="auto"/>
        <w:bottom w:val="single" w:sz="4" w:space="10" w:color="auto"/>
      </w:pBdr>
      <w:autoSpaceDE/>
      <w:autoSpaceDN/>
      <w:adjustRightInd/>
      <w:spacing w:before="240" w:after="240" w:line="300" w:lineRule="auto"/>
      <w:ind w:left="1152" w:right="1152"/>
      <w:jc w:val="both"/>
    </w:pPr>
    <w:rPr>
      <w:rFonts w:ascii="Cambria" w:eastAsia="Calibri" w:hAnsi="Cambria"/>
      <w:i/>
      <w:iCs/>
      <w:sz w:val="22"/>
      <w:szCs w:val="22"/>
    </w:rPr>
  </w:style>
  <w:style w:type="numbering" w:customStyle="1" w:styleId="115">
    <w:name w:val="Нет списка115"/>
    <w:next w:val="NoList"/>
    <w:uiPriority w:val="99"/>
    <w:semiHidden/>
    <w:unhideWhenUsed/>
    <w:rsid w:val="00083822"/>
  </w:style>
  <w:style w:type="numbering" w:customStyle="1" w:styleId="11110">
    <w:name w:val="Нет списка1111"/>
    <w:next w:val="NoList"/>
    <w:uiPriority w:val="99"/>
    <w:semiHidden/>
    <w:unhideWhenUsed/>
    <w:rsid w:val="00083822"/>
  </w:style>
  <w:style w:type="numbering" w:customStyle="1" w:styleId="26">
    <w:name w:val="Нет списка26"/>
    <w:next w:val="NoList"/>
    <w:uiPriority w:val="99"/>
    <w:semiHidden/>
    <w:unhideWhenUsed/>
    <w:rsid w:val="00083822"/>
  </w:style>
  <w:style w:type="numbering" w:customStyle="1" w:styleId="35">
    <w:name w:val="Нет списка35"/>
    <w:next w:val="NoList"/>
    <w:uiPriority w:val="99"/>
    <w:semiHidden/>
    <w:unhideWhenUsed/>
    <w:rsid w:val="00083822"/>
  </w:style>
  <w:style w:type="numbering" w:customStyle="1" w:styleId="125">
    <w:name w:val="Нет списка125"/>
    <w:next w:val="NoList"/>
    <w:uiPriority w:val="99"/>
    <w:semiHidden/>
    <w:unhideWhenUsed/>
    <w:rsid w:val="00083822"/>
  </w:style>
  <w:style w:type="numbering" w:customStyle="1" w:styleId="2150">
    <w:name w:val="Нет списка215"/>
    <w:next w:val="NoList"/>
    <w:uiPriority w:val="99"/>
    <w:semiHidden/>
    <w:unhideWhenUsed/>
    <w:rsid w:val="00083822"/>
  </w:style>
  <w:style w:type="numbering" w:customStyle="1" w:styleId="41">
    <w:name w:val="Нет списка41"/>
    <w:next w:val="NoList"/>
    <w:uiPriority w:val="99"/>
    <w:semiHidden/>
    <w:unhideWhenUsed/>
    <w:rsid w:val="00083822"/>
  </w:style>
  <w:style w:type="numbering" w:customStyle="1" w:styleId="1310">
    <w:name w:val="Нет списка131"/>
    <w:next w:val="NoList"/>
    <w:uiPriority w:val="99"/>
    <w:semiHidden/>
    <w:unhideWhenUsed/>
    <w:rsid w:val="00083822"/>
  </w:style>
  <w:style w:type="numbering" w:customStyle="1" w:styleId="11111">
    <w:name w:val="Нет списка11111"/>
    <w:next w:val="NoList"/>
    <w:uiPriority w:val="99"/>
    <w:semiHidden/>
    <w:unhideWhenUsed/>
    <w:rsid w:val="00083822"/>
  </w:style>
  <w:style w:type="numbering" w:customStyle="1" w:styleId="2210">
    <w:name w:val="Нет списка221"/>
    <w:next w:val="NoList"/>
    <w:uiPriority w:val="99"/>
    <w:semiHidden/>
    <w:unhideWhenUsed/>
    <w:rsid w:val="00083822"/>
  </w:style>
  <w:style w:type="numbering" w:customStyle="1" w:styleId="311">
    <w:name w:val="Нет списка311"/>
    <w:next w:val="NoList"/>
    <w:uiPriority w:val="99"/>
    <w:semiHidden/>
    <w:unhideWhenUsed/>
    <w:rsid w:val="00083822"/>
  </w:style>
  <w:style w:type="numbering" w:customStyle="1" w:styleId="1211">
    <w:name w:val="Нет списка1211"/>
    <w:next w:val="NoList"/>
    <w:uiPriority w:val="99"/>
    <w:semiHidden/>
    <w:unhideWhenUsed/>
    <w:rsid w:val="00083822"/>
  </w:style>
  <w:style w:type="numbering" w:customStyle="1" w:styleId="2111">
    <w:name w:val="Нет списка2111"/>
    <w:next w:val="NoList"/>
    <w:uiPriority w:val="99"/>
    <w:semiHidden/>
    <w:unhideWhenUsed/>
    <w:rsid w:val="00083822"/>
  </w:style>
  <w:style w:type="numbering" w:customStyle="1" w:styleId="51">
    <w:name w:val="Нет списка51"/>
    <w:next w:val="NoList"/>
    <w:uiPriority w:val="99"/>
    <w:semiHidden/>
    <w:unhideWhenUsed/>
    <w:rsid w:val="00083822"/>
  </w:style>
  <w:style w:type="numbering" w:customStyle="1" w:styleId="1410">
    <w:name w:val="Нет списка141"/>
    <w:next w:val="NoList"/>
    <w:uiPriority w:val="99"/>
    <w:semiHidden/>
    <w:unhideWhenUsed/>
    <w:rsid w:val="00083822"/>
  </w:style>
  <w:style w:type="numbering" w:customStyle="1" w:styleId="11210">
    <w:name w:val="Нет списка1121"/>
    <w:next w:val="NoList"/>
    <w:uiPriority w:val="99"/>
    <w:semiHidden/>
    <w:unhideWhenUsed/>
    <w:rsid w:val="00083822"/>
  </w:style>
  <w:style w:type="numbering" w:customStyle="1" w:styleId="231">
    <w:name w:val="Нет списка231"/>
    <w:next w:val="NoList"/>
    <w:uiPriority w:val="99"/>
    <w:semiHidden/>
    <w:unhideWhenUsed/>
    <w:rsid w:val="00083822"/>
  </w:style>
  <w:style w:type="numbering" w:customStyle="1" w:styleId="321">
    <w:name w:val="Нет списка321"/>
    <w:next w:val="NoList"/>
    <w:uiPriority w:val="99"/>
    <w:semiHidden/>
    <w:unhideWhenUsed/>
    <w:rsid w:val="00083822"/>
  </w:style>
  <w:style w:type="numbering" w:customStyle="1" w:styleId="1221">
    <w:name w:val="Нет списка1221"/>
    <w:next w:val="NoList"/>
    <w:uiPriority w:val="99"/>
    <w:semiHidden/>
    <w:unhideWhenUsed/>
    <w:rsid w:val="00083822"/>
  </w:style>
  <w:style w:type="numbering" w:customStyle="1" w:styleId="2121">
    <w:name w:val="Нет списка2121"/>
    <w:next w:val="NoList"/>
    <w:uiPriority w:val="99"/>
    <w:semiHidden/>
    <w:unhideWhenUsed/>
    <w:rsid w:val="00083822"/>
  </w:style>
  <w:style w:type="numbering" w:customStyle="1" w:styleId="61">
    <w:name w:val="Нет списка61"/>
    <w:next w:val="NoList"/>
    <w:uiPriority w:val="99"/>
    <w:semiHidden/>
    <w:unhideWhenUsed/>
    <w:rsid w:val="00083822"/>
  </w:style>
  <w:style w:type="numbering" w:customStyle="1" w:styleId="1510">
    <w:name w:val="Нет списка151"/>
    <w:next w:val="NoList"/>
    <w:uiPriority w:val="99"/>
    <w:semiHidden/>
    <w:unhideWhenUsed/>
    <w:rsid w:val="00083822"/>
  </w:style>
  <w:style w:type="numbering" w:customStyle="1" w:styleId="1131">
    <w:name w:val="Нет списка1131"/>
    <w:next w:val="NoList"/>
    <w:uiPriority w:val="99"/>
    <w:semiHidden/>
    <w:unhideWhenUsed/>
    <w:rsid w:val="00083822"/>
  </w:style>
  <w:style w:type="numbering" w:customStyle="1" w:styleId="241">
    <w:name w:val="Нет списка241"/>
    <w:next w:val="NoList"/>
    <w:uiPriority w:val="99"/>
    <w:semiHidden/>
    <w:unhideWhenUsed/>
    <w:rsid w:val="00083822"/>
  </w:style>
  <w:style w:type="numbering" w:customStyle="1" w:styleId="331">
    <w:name w:val="Нет списка331"/>
    <w:next w:val="NoList"/>
    <w:uiPriority w:val="99"/>
    <w:semiHidden/>
    <w:unhideWhenUsed/>
    <w:rsid w:val="00083822"/>
  </w:style>
  <w:style w:type="numbering" w:customStyle="1" w:styleId="1231">
    <w:name w:val="Нет списка1231"/>
    <w:next w:val="NoList"/>
    <w:uiPriority w:val="99"/>
    <w:semiHidden/>
    <w:unhideWhenUsed/>
    <w:rsid w:val="00083822"/>
  </w:style>
  <w:style w:type="numbering" w:customStyle="1" w:styleId="2131">
    <w:name w:val="Нет списка2131"/>
    <w:next w:val="NoList"/>
    <w:uiPriority w:val="99"/>
    <w:semiHidden/>
    <w:unhideWhenUsed/>
    <w:rsid w:val="00083822"/>
  </w:style>
  <w:style w:type="numbering" w:customStyle="1" w:styleId="71">
    <w:name w:val="Нет списка71"/>
    <w:next w:val="NoList"/>
    <w:uiPriority w:val="99"/>
    <w:semiHidden/>
    <w:unhideWhenUsed/>
    <w:rsid w:val="00083822"/>
  </w:style>
  <w:style w:type="numbering" w:customStyle="1" w:styleId="161">
    <w:name w:val="Нет списка161"/>
    <w:next w:val="NoList"/>
    <w:uiPriority w:val="99"/>
    <w:semiHidden/>
    <w:unhideWhenUsed/>
    <w:rsid w:val="00083822"/>
  </w:style>
  <w:style w:type="numbering" w:customStyle="1" w:styleId="1141">
    <w:name w:val="Нет списка1141"/>
    <w:next w:val="NoList"/>
    <w:uiPriority w:val="99"/>
    <w:semiHidden/>
    <w:unhideWhenUsed/>
    <w:rsid w:val="00083822"/>
  </w:style>
  <w:style w:type="numbering" w:customStyle="1" w:styleId="251">
    <w:name w:val="Нет списка251"/>
    <w:next w:val="NoList"/>
    <w:uiPriority w:val="99"/>
    <w:semiHidden/>
    <w:unhideWhenUsed/>
    <w:rsid w:val="00083822"/>
  </w:style>
  <w:style w:type="numbering" w:customStyle="1" w:styleId="341">
    <w:name w:val="Нет списка341"/>
    <w:next w:val="NoList"/>
    <w:uiPriority w:val="99"/>
    <w:semiHidden/>
    <w:unhideWhenUsed/>
    <w:rsid w:val="00083822"/>
  </w:style>
  <w:style w:type="numbering" w:customStyle="1" w:styleId="1241">
    <w:name w:val="Нет списка1241"/>
    <w:next w:val="NoList"/>
    <w:uiPriority w:val="99"/>
    <w:semiHidden/>
    <w:unhideWhenUsed/>
    <w:rsid w:val="00083822"/>
  </w:style>
  <w:style w:type="numbering" w:customStyle="1" w:styleId="2141">
    <w:name w:val="Нет списка2141"/>
    <w:next w:val="NoList"/>
    <w:uiPriority w:val="99"/>
    <w:semiHidden/>
    <w:unhideWhenUsed/>
    <w:rsid w:val="00083822"/>
  </w:style>
  <w:style w:type="character" w:customStyle="1" w:styleId="27">
    <w:name w:val="Подзаголовок Знак2"/>
    <w:basedOn w:val="DefaultParagraphFont"/>
    <w:uiPriority w:val="11"/>
    <w:rsid w:val="00083822"/>
    <w:rPr>
      <w:rFonts w:eastAsia="Times New Roman"/>
      <w:color w:val="5A5A5A"/>
      <w:spacing w:val="15"/>
    </w:rPr>
  </w:style>
  <w:style w:type="character" w:customStyle="1" w:styleId="222">
    <w:name w:val="Цитата 2 Знак2"/>
    <w:basedOn w:val="DefaultParagraphFont"/>
    <w:uiPriority w:val="29"/>
    <w:rsid w:val="00083822"/>
    <w:rPr>
      <w:i/>
      <w:iCs/>
      <w:color w:val="404040"/>
    </w:rPr>
  </w:style>
  <w:style w:type="character" w:customStyle="1" w:styleId="28">
    <w:name w:val="Выделенная цитата Знак2"/>
    <w:basedOn w:val="DefaultParagraphFont"/>
    <w:uiPriority w:val="30"/>
    <w:rsid w:val="00083822"/>
    <w:rPr>
      <w:i/>
      <w:iCs/>
      <w:color w:val="4472C4"/>
    </w:rPr>
  </w:style>
  <w:style w:type="paragraph" w:customStyle="1" w:styleId="msonormal0">
    <w:name w:val="msonormal"/>
    <w:basedOn w:val="Normal"/>
    <w:rsid w:val="0051162E"/>
    <w:pPr>
      <w:widowControl/>
      <w:autoSpaceDE/>
      <w:autoSpaceDN/>
      <w:adjustRightInd/>
      <w:spacing w:before="100" w:beforeAutospacing="1" w:after="100" w:afterAutospacing="1"/>
    </w:pPr>
    <w:rPr>
      <w:lang w:val="ru-RU" w:eastAsia="ru-RU"/>
    </w:rPr>
  </w:style>
  <w:style w:type="paragraph" w:customStyle="1" w:styleId="xl66">
    <w:name w:val="xl66"/>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lang w:val="ru-RU" w:eastAsia="ru-RU"/>
    </w:rPr>
  </w:style>
  <w:style w:type="paragraph" w:customStyle="1" w:styleId="xl67">
    <w:name w:val="xl67"/>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b/>
      <w:bCs/>
      <w:lang w:val="ru-RU" w:eastAsia="ru-RU"/>
    </w:rPr>
  </w:style>
  <w:style w:type="paragraph" w:customStyle="1" w:styleId="xl68">
    <w:name w:val="xl68"/>
    <w:basedOn w:val="Normal"/>
    <w:rsid w:val="0051162E"/>
    <w:pPr>
      <w:widowControl/>
      <w:pBdr>
        <w:top w:val="single" w:sz="4" w:space="0" w:color="auto"/>
        <w:left w:val="single" w:sz="4" w:space="0" w:color="auto"/>
        <w:bottom w:val="single" w:sz="4" w:space="0" w:color="auto"/>
        <w:right w:val="single" w:sz="4" w:space="0" w:color="auto"/>
      </w:pBdr>
      <w:shd w:val="clear" w:color="000000" w:fill="E7E6E6"/>
      <w:autoSpaceDE/>
      <w:autoSpaceDN/>
      <w:adjustRightInd/>
      <w:spacing w:before="100" w:beforeAutospacing="1" w:after="100" w:afterAutospacing="1"/>
      <w:jc w:val="both"/>
      <w:textAlignment w:val="center"/>
    </w:pPr>
    <w:rPr>
      <w:b/>
      <w:bCs/>
      <w:color w:val="000000"/>
      <w:lang w:val="ru-RU" w:eastAsia="ru-RU"/>
    </w:rPr>
  </w:style>
  <w:style w:type="paragraph" w:customStyle="1" w:styleId="xl69">
    <w:name w:val="xl69"/>
    <w:basedOn w:val="Normal"/>
    <w:rsid w:val="0051162E"/>
    <w:pPr>
      <w:widowControl/>
      <w:pBdr>
        <w:top w:val="single" w:sz="4" w:space="0" w:color="auto"/>
        <w:left w:val="single" w:sz="4" w:space="0" w:color="auto"/>
        <w:bottom w:val="single" w:sz="4" w:space="0" w:color="auto"/>
        <w:right w:val="single" w:sz="4" w:space="0" w:color="auto"/>
      </w:pBdr>
      <w:shd w:val="clear" w:color="000000" w:fill="E7E6E6"/>
      <w:autoSpaceDE/>
      <w:autoSpaceDN/>
      <w:adjustRightInd/>
      <w:spacing w:before="100" w:beforeAutospacing="1" w:after="100" w:afterAutospacing="1"/>
      <w:textAlignment w:val="center"/>
    </w:pPr>
    <w:rPr>
      <w:b/>
      <w:bCs/>
      <w:lang w:val="ru-RU" w:eastAsia="ru-RU"/>
    </w:rPr>
  </w:style>
  <w:style w:type="paragraph" w:customStyle="1" w:styleId="xl70">
    <w:name w:val="xl70"/>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lang w:val="ru-RU" w:eastAsia="ru-RU"/>
    </w:rPr>
  </w:style>
  <w:style w:type="paragraph" w:customStyle="1" w:styleId="xl71">
    <w:name w:val="xl71"/>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color w:val="000000"/>
      <w:lang w:val="ru-RU" w:eastAsia="ru-RU"/>
    </w:rPr>
  </w:style>
  <w:style w:type="paragraph" w:customStyle="1" w:styleId="xl72">
    <w:name w:val="xl72"/>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color w:val="333333"/>
      <w:lang w:val="ru-RU" w:eastAsia="ru-RU"/>
    </w:rPr>
  </w:style>
  <w:style w:type="paragraph" w:customStyle="1" w:styleId="xl73">
    <w:name w:val="xl73"/>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b/>
      <w:bCs/>
      <w:lang w:val="ru-RU" w:eastAsia="ru-RU"/>
    </w:rPr>
  </w:style>
  <w:style w:type="paragraph" w:customStyle="1" w:styleId="xl74">
    <w:name w:val="xl74"/>
    <w:basedOn w:val="Normal"/>
    <w:rsid w:val="0051162E"/>
    <w:pPr>
      <w:widowControl/>
      <w:shd w:val="clear" w:color="000000" w:fill="E7E6E6"/>
      <w:autoSpaceDE/>
      <w:autoSpaceDN/>
      <w:adjustRightInd/>
      <w:spacing w:before="100" w:beforeAutospacing="1" w:after="100" w:afterAutospacing="1"/>
    </w:pPr>
    <w:rPr>
      <w:lang w:val="ru-RU" w:eastAsia="ru-RU"/>
    </w:rPr>
  </w:style>
  <w:style w:type="paragraph" w:customStyle="1" w:styleId="xl75">
    <w:name w:val="xl75"/>
    <w:basedOn w:val="Normal"/>
    <w:rsid w:val="0051162E"/>
    <w:pPr>
      <w:widowControl/>
      <w:pBdr>
        <w:top w:val="single" w:sz="4" w:space="0" w:color="auto"/>
        <w:left w:val="single" w:sz="4" w:space="0" w:color="auto"/>
        <w:bottom w:val="single" w:sz="4" w:space="0" w:color="auto"/>
        <w:right w:val="single" w:sz="4" w:space="0" w:color="auto"/>
      </w:pBdr>
      <w:shd w:val="clear" w:color="000000" w:fill="E7E6E6"/>
      <w:autoSpaceDE/>
      <w:autoSpaceDN/>
      <w:adjustRightInd/>
      <w:spacing w:before="100" w:beforeAutospacing="1" w:after="100" w:afterAutospacing="1"/>
      <w:jc w:val="both"/>
      <w:textAlignment w:val="center"/>
    </w:pPr>
    <w:rPr>
      <w:b/>
      <w:bCs/>
      <w:lang w:val="ru-RU" w:eastAsia="ru-RU"/>
    </w:rPr>
  </w:style>
  <w:style w:type="paragraph" w:customStyle="1" w:styleId="xl76">
    <w:name w:val="xl76"/>
    <w:basedOn w:val="Normal"/>
    <w:rsid w:val="0051162E"/>
    <w:pPr>
      <w:widowControl/>
      <w:pBdr>
        <w:top w:val="single" w:sz="4" w:space="0" w:color="auto"/>
        <w:left w:val="single" w:sz="4" w:space="0" w:color="auto"/>
        <w:bottom w:val="single" w:sz="4" w:space="0" w:color="auto"/>
        <w:right w:val="single" w:sz="4" w:space="0" w:color="auto"/>
      </w:pBdr>
      <w:shd w:val="clear" w:color="000000" w:fill="D9E1F2"/>
      <w:autoSpaceDE/>
      <w:autoSpaceDN/>
      <w:adjustRightInd/>
      <w:spacing w:before="100" w:beforeAutospacing="1" w:after="100" w:afterAutospacing="1"/>
      <w:textAlignment w:val="center"/>
    </w:pPr>
    <w:rPr>
      <w:b/>
      <w:bCs/>
      <w:lang w:val="ru-RU" w:eastAsia="ru-RU"/>
    </w:rPr>
  </w:style>
  <w:style w:type="paragraph" w:customStyle="1" w:styleId="xl77">
    <w:name w:val="xl77"/>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textAlignment w:val="center"/>
    </w:pPr>
    <w:rPr>
      <w:b/>
      <w:bCs/>
      <w:lang w:val="ru-RU" w:eastAsia="ru-RU"/>
    </w:rPr>
  </w:style>
  <w:style w:type="paragraph" w:customStyle="1" w:styleId="xl78">
    <w:name w:val="xl78"/>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textAlignment w:val="center"/>
    </w:pPr>
    <w:rPr>
      <w:b/>
      <w:bCs/>
      <w:color w:val="000000"/>
      <w:lang w:val="ru-RU" w:eastAsia="ru-RU"/>
    </w:rPr>
  </w:style>
  <w:style w:type="paragraph" w:customStyle="1" w:styleId="xl79">
    <w:name w:val="xl79"/>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jc w:val="both"/>
      <w:textAlignment w:val="center"/>
    </w:pPr>
    <w:rPr>
      <w:color w:val="000000"/>
      <w:lang w:val="ru-RU" w:eastAsia="ru-RU"/>
    </w:rPr>
  </w:style>
  <w:style w:type="paragraph" w:customStyle="1" w:styleId="xl80">
    <w:name w:val="xl80"/>
    <w:basedOn w:val="Normal"/>
    <w:rsid w:val="0051162E"/>
    <w:pPr>
      <w:widowControl/>
      <w:pBdr>
        <w:top w:val="single" w:sz="4" w:space="0" w:color="auto"/>
        <w:left w:val="single" w:sz="4" w:space="0" w:color="auto"/>
        <w:bottom w:val="single" w:sz="4" w:space="0" w:color="auto"/>
        <w:right w:val="single" w:sz="4" w:space="0" w:color="auto"/>
      </w:pBdr>
      <w:shd w:val="clear" w:color="000000" w:fill="E7E6E6"/>
      <w:autoSpaceDE/>
      <w:autoSpaceDN/>
      <w:adjustRightInd/>
      <w:spacing w:before="100" w:beforeAutospacing="1" w:after="100" w:afterAutospacing="1"/>
      <w:jc w:val="both"/>
      <w:textAlignment w:val="center"/>
    </w:pPr>
    <w:rPr>
      <w:b/>
      <w:bCs/>
      <w:color w:val="000000"/>
      <w:lang w:val="ru-RU" w:eastAsia="ru-RU"/>
    </w:rPr>
  </w:style>
  <w:style w:type="paragraph" w:customStyle="1" w:styleId="xl81">
    <w:name w:val="xl81"/>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jc w:val="both"/>
      <w:textAlignment w:val="center"/>
    </w:pPr>
    <w:rPr>
      <w:b/>
      <w:bCs/>
      <w:color w:val="000000"/>
      <w:lang w:val="ru-RU" w:eastAsia="ru-RU"/>
    </w:rPr>
  </w:style>
  <w:style w:type="paragraph" w:customStyle="1" w:styleId="xl82">
    <w:name w:val="xl82"/>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lang w:val="ru-RU" w:eastAsia="ru-RU"/>
    </w:rPr>
  </w:style>
  <w:style w:type="paragraph" w:customStyle="1" w:styleId="xl83">
    <w:name w:val="xl83"/>
    <w:basedOn w:val="Normal"/>
    <w:rsid w:val="0051162E"/>
    <w:pPr>
      <w:widowControl/>
      <w:pBdr>
        <w:top w:val="single" w:sz="4" w:space="0" w:color="auto"/>
        <w:left w:val="single" w:sz="4" w:space="0" w:color="auto"/>
        <w:bottom w:val="single" w:sz="4" w:space="0" w:color="auto"/>
        <w:right w:val="single" w:sz="4" w:space="0" w:color="auto"/>
      </w:pBdr>
      <w:shd w:val="clear" w:color="000000" w:fill="E7E6E6"/>
      <w:autoSpaceDE/>
      <w:autoSpaceDN/>
      <w:adjustRightInd/>
      <w:spacing w:before="100" w:beforeAutospacing="1" w:after="100" w:afterAutospacing="1"/>
      <w:textAlignment w:val="center"/>
    </w:pPr>
    <w:rPr>
      <w:b/>
      <w:bCs/>
      <w:lang w:val="ru-RU" w:eastAsia="ru-RU"/>
    </w:rPr>
  </w:style>
  <w:style w:type="paragraph" w:customStyle="1" w:styleId="xl84">
    <w:name w:val="xl84"/>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textAlignment w:val="center"/>
    </w:pPr>
    <w:rPr>
      <w:b/>
      <w:bCs/>
      <w:lang w:val="ru-RU" w:eastAsia="ru-RU"/>
    </w:rPr>
  </w:style>
  <w:style w:type="paragraph" w:customStyle="1" w:styleId="xl85">
    <w:name w:val="xl85"/>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textAlignment w:val="center"/>
    </w:pPr>
    <w:rPr>
      <w:b/>
      <w:bCs/>
      <w:color w:val="000000"/>
      <w:lang w:val="ru-RU" w:eastAsia="ru-RU"/>
    </w:rPr>
  </w:style>
  <w:style w:type="paragraph" w:customStyle="1" w:styleId="xl86">
    <w:name w:val="xl86"/>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lang w:val="ru-RU" w:eastAsia="ru-RU"/>
    </w:rPr>
  </w:style>
  <w:style w:type="paragraph" w:customStyle="1" w:styleId="xl87">
    <w:name w:val="xl87"/>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lang w:val="ru-RU" w:eastAsia="ru-RU"/>
    </w:rPr>
  </w:style>
  <w:style w:type="paragraph" w:customStyle="1" w:styleId="xl88">
    <w:name w:val="xl88"/>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textAlignment w:val="center"/>
    </w:pPr>
    <w:rPr>
      <w:lang w:val="ru-RU" w:eastAsia="ru-RU"/>
    </w:rPr>
  </w:style>
  <w:style w:type="paragraph" w:customStyle="1" w:styleId="xl89">
    <w:name w:val="xl89"/>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lang w:val="ru-RU" w:eastAsia="ru-RU"/>
    </w:rPr>
  </w:style>
  <w:style w:type="paragraph" w:customStyle="1" w:styleId="xl90">
    <w:name w:val="xl90"/>
    <w:basedOn w:val="Normal"/>
    <w:rsid w:val="0051162E"/>
    <w:pPr>
      <w:widowControl/>
      <w:pBdr>
        <w:top w:val="single" w:sz="4" w:space="0" w:color="auto"/>
        <w:left w:val="single" w:sz="4" w:space="0" w:color="auto"/>
        <w:bottom w:val="single" w:sz="4" w:space="0" w:color="auto"/>
        <w:right w:val="single" w:sz="4" w:space="0" w:color="auto"/>
      </w:pBdr>
      <w:shd w:val="clear" w:color="000000" w:fill="E7E6E6"/>
      <w:autoSpaceDE/>
      <w:autoSpaceDN/>
      <w:adjustRightInd/>
      <w:spacing w:before="100" w:beforeAutospacing="1" w:after="100" w:afterAutospacing="1"/>
      <w:jc w:val="both"/>
      <w:textAlignment w:val="center"/>
    </w:pPr>
    <w:rPr>
      <w:b/>
      <w:bCs/>
      <w:lang w:val="ru-RU" w:eastAsia="ru-RU"/>
    </w:rPr>
  </w:style>
  <w:style w:type="paragraph" w:customStyle="1" w:styleId="xl91">
    <w:name w:val="xl91"/>
    <w:basedOn w:val="Normal"/>
    <w:rsid w:val="0051162E"/>
    <w:pPr>
      <w:widowControl/>
      <w:pBdr>
        <w:top w:val="single" w:sz="4" w:space="0" w:color="auto"/>
        <w:left w:val="single" w:sz="4" w:space="0" w:color="auto"/>
        <w:bottom w:val="single" w:sz="4" w:space="0" w:color="auto"/>
        <w:right w:val="single" w:sz="4" w:space="0" w:color="auto"/>
      </w:pBdr>
      <w:shd w:val="clear" w:color="000000" w:fill="D9E1F2"/>
      <w:autoSpaceDE/>
      <w:autoSpaceDN/>
      <w:adjustRightInd/>
      <w:spacing w:before="100" w:beforeAutospacing="1" w:after="100" w:afterAutospacing="1"/>
      <w:textAlignment w:val="center"/>
    </w:pPr>
    <w:rPr>
      <w:b/>
      <w:bCs/>
      <w:lang w:val="ru-RU" w:eastAsia="ru-RU"/>
    </w:rPr>
  </w:style>
  <w:style w:type="paragraph" w:customStyle="1" w:styleId="xl92">
    <w:name w:val="xl92"/>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color w:val="333333"/>
      <w:lang w:val="ru-RU" w:eastAsia="ru-RU"/>
    </w:rPr>
  </w:style>
  <w:style w:type="paragraph" w:customStyle="1" w:styleId="xl93">
    <w:name w:val="xl93"/>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textAlignment w:val="center"/>
    </w:pPr>
    <w:rPr>
      <w:b/>
      <w:bCs/>
      <w:color w:val="333333"/>
      <w:lang w:val="ru-RU" w:eastAsia="ru-RU"/>
    </w:rPr>
  </w:style>
  <w:style w:type="paragraph" w:customStyle="1" w:styleId="xl94">
    <w:name w:val="xl94"/>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textAlignment w:val="center"/>
    </w:pPr>
    <w:rPr>
      <w:b/>
      <w:bCs/>
      <w:color w:val="333333"/>
      <w:lang w:val="ru-RU" w:eastAsia="ru-RU"/>
    </w:rPr>
  </w:style>
  <w:style w:type="paragraph" w:customStyle="1" w:styleId="xl95">
    <w:name w:val="xl95"/>
    <w:basedOn w:val="Normal"/>
    <w:rsid w:val="0051162E"/>
    <w:pPr>
      <w:widowControl/>
      <w:pBdr>
        <w:top w:val="single" w:sz="4" w:space="0" w:color="auto"/>
        <w:left w:val="single" w:sz="4" w:space="0" w:color="auto"/>
        <w:bottom w:val="single" w:sz="4" w:space="0" w:color="auto"/>
        <w:right w:val="single" w:sz="4" w:space="0" w:color="auto"/>
      </w:pBdr>
      <w:shd w:val="clear" w:color="000000" w:fill="F8CBAD"/>
      <w:autoSpaceDE/>
      <w:autoSpaceDN/>
      <w:adjustRightInd/>
      <w:spacing w:before="100" w:beforeAutospacing="1" w:after="100" w:afterAutospacing="1"/>
      <w:jc w:val="both"/>
      <w:textAlignment w:val="center"/>
    </w:pPr>
    <w:rPr>
      <w:b/>
      <w:bCs/>
      <w:lang w:val="ru-RU" w:eastAsia="ru-RU"/>
    </w:rPr>
  </w:style>
  <w:style w:type="paragraph" w:customStyle="1" w:styleId="xl96">
    <w:name w:val="xl96"/>
    <w:basedOn w:val="Normal"/>
    <w:rsid w:val="0051162E"/>
    <w:pPr>
      <w:widowControl/>
      <w:pBdr>
        <w:top w:val="single" w:sz="4" w:space="0" w:color="auto"/>
        <w:left w:val="single" w:sz="4" w:space="0" w:color="auto"/>
        <w:bottom w:val="single" w:sz="4" w:space="0" w:color="auto"/>
        <w:right w:val="single" w:sz="4" w:space="0" w:color="auto"/>
      </w:pBdr>
      <w:shd w:val="clear" w:color="000000" w:fill="F8CBAD"/>
      <w:autoSpaceDE/>
      <w:autoSpaceDN/>
      <w:adjustRightInd/>
      <w:spacing w:before="100" w:beforeAutospacing="1" w:after="100" w:afterAutospacing="1"/>
      <w:jc w:val="both"/>
      <w:textAlignment w:val="center"/>
    </w:pPr>
    <w:rPr>
      <w:b/>
      <w:bCs/>
      <w:lang w:val="ru-RU" w:eastAsia="ru-RU"/>
    </w:rPr>
  </w:style>
  <w:style w:type="paragraph" w:customStyle="1" w:styleId="xl97">
    <w:name w:val="xl97"/>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b/>
      <w:bCs/>
      <w:lang w:val="ru-RU" w:eastAsia="ru-RU"/>
    </w:rPr>
  </w:style>
  <w:style w:type="paragraph" w:customStyle="1" w:styleId="xl98">
    <w:name w:val="xl98"/>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lang w:val="ru-RU" w:eastAsia="ru-RU"/>
    </w:rPr>
  </w:style>
  <w:style w:type="paragraph" w:customStyle="1" w:styleId="xl99">
    <w:name w:val="xl99"/>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textAlignment w:val="center"/>
    </w:pPr>
    <w:rPr>
      <w:lang w:val="ru-RU" w:eastAsia="ru-RU"/>
    </w:rPr>
  </w:style>
  <w:style w:type="paragraph" w:customStyle="1" w:styleId="xl100">
    <w:name w:val="xl100"/>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lang w:val="ru-RU" w:eastAsia="ru-RU"/>
    </w:rPr>
  </w:style>
  <w:style w:type="paragraph" w:customStyle="1" w:styleId="xl101">
    <w:name w:val="xl101"/>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lang w:val="ru-RU" w:eastAsia="ru-RU"/>
    </w:rPr>
  </w:style>
  <w:style w:type="paragraph" w:customStyle="1" w:styleId="xl102">
    <w:name w:val="xl102"/>
    <w:basedOn w:val="Normal"/>
    <w:rsid w:val="0051162E"/>
    <w:pPr>
      <w:widowControl/>
      <w:autoSpaceDE/>
      <w:autoSpaceDN/>
      <w:adjustRightInd/>
      <w:spacing w:before="100" w:beforeAutospacing="1" w:after="100" w:afterAutospacing="1"/>
    </w:pPr>
    <w:rPr>
      <w:lang w:val="ru-RU" w:eastAsia="ru-RU"/>
    </w:rPr>
  </w:style>
  <w:style w:type="paragraph" w:customStyle="1" w:styleId="xl103">
    <w:name w:val="xl103"/>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lang w:val="ru-RU" w:eastAsia="ru-RU"/>
    </w:rPr>
  </w:style>
  <w:style w:type="paragraph" w:customStyle="1" w:styleId="xl104">
    <w:name w:val="xl104"/>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b/>
      <w:bCs/>
      <w:lang w:val="ru-RU" w:eastAsia="ru-RU"/>
    </w:rPr>
  </w:style>
  <w:style w:type="paragraph" w:customStyle="1" w:styleId="xl105">
    <w:name w:val="xl105"/>
    <w:basedOn w:val="Normal"/>
    <w:rsid w:val="0051162E"/>
    <w:pPr>
      <w:widowControl/>
      <w:pBdr>
        <w:top w:val="single" w:sz="4" w:space="0" w:color="auto"/>
        <w:left w:val="single" w:sz="4" w:space="0" w:color="auto"/>
        <w:bottom w:val="single" w:sz="4" w:space="0" w:color="auto"/>
        <w:right w:val="single" w:sz="4" w:space="0" w:color="auto"/>
      </w:pBdr>
      <w:shd w:val="clear" w:color="000000" w:fill="E7E6E6"/>
      <w:autoSpaceDE/>
      <w:autoSpaceDN/>
      <w:adjustRightInd/>
      <w:spacing w:before="100" w:beforeAutospacing="1" w:after="100" w:afterAutospacing="1"/>
      <w:jc w:val="both"/>
      <w:textAlignment w:val="center"/>
    </w:pPr>
    <w:rPr>
      <w:b/>
      <w:bCs/>
      <w:lang w:val="ru-RU" w:eastAsia="ru-RU"/>
    </w:rPr>
  </w:style>
  <w:style w:type="paragraph" w:customStyle="1" w:styleId="xl106">
    <w:name w:val="xl106"/>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jc w:val="both"/>
      <w:textAlignment w:val="center"/>
    </w:pPr>
    <w:rPr>
      <w:b/>
      <w:bCs/>
      <w:lang w:val="ru-RU" w:eastAsia="ru-RU"/>
    </w:rPr>
  </w:style>
  <w:style w:type="paragraph" w:customStyle="1" w:styleId="xl107">
    <w:name w:val="xl107"/>
    <w:basedOn w:val="Normal"/>
    <w:rsid w:val="0051162E"/>
    <w:pPr>
      <w:widowControl/>
      <w:pBdr>
        <w:top w:val="single" w:sz="4" w:space="0" w:color="auto"/>
        <w:left w:val="single" w:sz="4" w:space="0" w:color="auto"/>
        <w:bottom w:val="single" w:sz="4" w:space="0" w:color="auto"/>
        <w:right w:val="single" w:sz="4" w:space="0" w:color="auto"/>
      </w:pBdr>
      <w:shd w:val="clear" w:color="000000" w:fill="E7E6E6"/>
      <w:autoSpaceDE/>
      <w:autoSpaceDN/>
      <w:adjustRightInd/>
      <w:spacing w:before="100" w:beforeAutospacing="1" w:after="100" w:afterAutospacing="1"/>
      <w:textAlignment w:val="center"/>
    </w:pPr>
    <w:rPr>
      <w:b/>
      <w:bCs/>
      <w:lang w:val="ru-RU" w:eastAsia="ru-RU"/>
    </w:rPr>
  </w:style>
  <w:style w:type="paragraph" w:customStyle="1" w:styleId="xl108">
    <w:name w:val="xl108"/>
    <w:basedOn w:val="Normal"/>
    <w:rsid w:val="0051162E"/>
    <w:pPr>
      <w:widowControl/>
      <w:pBdr>
        <w:top w:val="single" w:sz="4" w:space="0" w:color="auto"/>
        <w:left w:val="single" w:sz="4" w:space="0" w:color="auto"/>
        <w:bottom w:val="single" w:sz="4" w:space="0" w:color="auto"/>
        <w:right w:val="single" w:sz="4" w:space="0" w:color="auto"/>
      </w:pBdr>
      <w:shd w:val="clear" w:color="000000" w:fill="E2EFDA"/>
      <w:autoSpaceDE/>
      <w:autoSpaceDN/>
      <w:adjustRightInd/>
      <w:spacing w:before="100" w:beforeAutospacing="1" w:after="100" w:afterAutospacing="1"/>
      <w:textAlignment w:val="center"/>
    </w:pPr>
    <w:rPr>
      <w:b/>
      <w:bCs/>
      <w:lang w:val="ru-RU" w:eastAsia="ru-RU"/>
    </w:rPr>
  </w:style>
  <w:style w:type="paragraph" w:customStyle="1" w:styleId="xl109">
    <w:name w:val="xl109"/>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lang w:val="ru-RU" w:eastAsia="ru-RU"/>
    </w:rPr>
  </w:style>
  <w:style w:type="paragraph" w:customStyle="1" w:styleId="xl110">
    <w:name w:val="xl110"/>
    <w:basedOn w:val="Normal"/>
    <w:rsid w:val="0051162E"/>
    <w:pPr>
      <w:widowControl/>
      <w:pBdr>
        <w:top w:val="single" w:sz="4" w:space="0" w:color="auto"/>
        <w:left w:val="single" w:sz="4" w:space="0" w:color="auto"/>
        <w:bottom w:val="single" w:sz="4" w:space="0" w:color="auto"/>
        <w:right w:val="single" w:sz="4" w:space="0" w:color="auto"/>
      </w:pBdr>
      <w:shd w:val="clear" w:color="000000" w:fill="D9E1F2"/>
      <w:autoSpaceDE/>
      <w:autoSpaceDN/>
      <w:adjustRightInd/>
      <w:spacing w:before="100" w:beforeAutospacing="1" w:after="100" w:afterAutospacing="1"/>
      <w:textAlignment w:val="center"/>
    </w:pPr>
    <w:rPr>
      <w:b/>
      <w:bCs/>
      <w:lang w:val="ru-RU" w:eastAsia="ru-RU"/>
    </w:rPr>
  </w:style>
  <w:style w:type="paragraph" w:customStyle="1" w:styleId="xl111">
    <w:name w:val="xl111"/>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lang w:val="ru-RU" w:eastAsia="ru-RU"/>
    </w:rPr>
  </w:style>
  <w:style w:type="paragraph" w:customStyle="1" w:styleId="xl112">
    <w:name w:val="xl112"/>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right"/>
      <w:textAlignment w:val="center"/>
    </w:pPr>
    <w:rPr>
      <w:lang w:val="ru-RU" w:eastAsia="ru-RU"/>
    </w:rPr>
  </w:style>
  <w:style w:type="paragraph" w:customStyle="1" w:styleId="xl113">
    <w:name w:val="xl113"/>
    <w:basedOn w:val="Normal"/>
    <w:rsid w:val="0051162E"/>
    <w:pPr>
      <w:widowControl/>
      <w:pBdr>
        <w:top w:val="single" w:sz="4" w:space="0" w:color="auto"/>
        <w:left w:val="single" w:sz="4" w:space="0" w:color="auto"/>
        <w:bottom w:val="single" w:sz="4" w:space="0" w:color="auto"/>
        <w:right w:val="single" w:sz="4" w:space="0" w:color="auto"/>
      </w:pBdr>
      <w:shd w:val="clear" w:color="000000" w:fill="F8CBAD"/>
      <w:autoSpaceDE/>
      <w:autoSpaceDN/>
      <w:adjustRightInd/>
      <w:spacing w:before="100" w:beforeAutospacing="1" w:after="100" w:afterAutospacing="1"/>
      <w:jc w:val="both"/>
      <w:textAlignment w:val="center"/>
    </w:pPr>
    <w:rPr>
      <w:b/>
      <w:bCs/>
      <w:lang w:val="ru-RU" w:eastAsia="ru-RU"/>
    </w:rPr>
  </w:style>
  <w:style w:type="paragraph" w:customStyle="1" w:styleId="xl114">
    <w:name w:val="xl114"/>
    <w:basedOn w:val="Normal"/>
    <w:rsid w:val="0051162E"/>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both"/>
      <w:textAlignment w:val="center"/>
    </w:pPr>
    <w:rPr>
      <w:lang w:val="ru-RU" w:eastAsia="ru-RU"/>
    </w:rPr>
  </w:style>
  <w:style w:type="paragraph" w:customStyle="1" w:styleId="xl115">
    <w:name w:val="xl115"/>
    <w:basedOn w:val="Normal"/>
    <w:rsid w:val="0051162E"/>
    <w:pPr>
      <w:widowControl/>
      <w:autoSpaceDE/>
      <w:autoSpaceDN/>
      <w:adjustRightInd/>
      <w:spacing w:before="100" w:beforeAutospacing="1" w:after="100" w:afterAutospacing="1"/>
      <w:jc w:val="center"/>
    </w:pPr>
    <w:rPr>
      <w:b/>
      <w:bCs/>
      <w:lang w:val="ru-RU" w:eastAsia="ru-RU"/>
    </w:rPr>
  </w:style>
  <w:style w:type="paragraph" w:customStyle="1" w:styleId="xl116">
    <w:name w:val="xl116"/>
    <w:basedOn w:val="Normal"/>
    <w:rsid w:val="0051162E"/>
    <w:pPr>
      <w:widowControl/>
      <w:pBdr>
        <w:top w:val="single" w:sz="4" w:space="0" w:color="auto"/>
        <w:bottom w:val="single" w:sz="4" w:space="0" w:color="auto"/>
      </w:pBdr>
      <w:autoSpaceDE/>
      <w:autoSpaceDN/>
      <w:adjustRightInd/>
      <w:spacing w:before="100" w:beforeAutospacing="1" w:after="100" w:afterAutospacing="1"/>
      <w:jc w:val="center"/>
      <w:textAlignment w:val="center"/>
    </w:pPr>
    <w:rPr>
      <w:b/>
      <w:bCs/>
      <w:lang w:val="ru-RU" w:eastAsia="ru-RU"/>
    </w:rPr>
  </w:style>
  <w:style w:type="paragraph" w:customStyle="1" w:styleId="xl117">
    <w:name w:val="xl117"/>
    <w:basedOn w:val="Normal"/>
    <w:rsid w:val="0051162E"/>
    <w:pPr>
      <w:widowControl/>
      <w:pBdr>
        <w:top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b/>
      <w:bCs/>
      <w:lang w:val="ru-RU" w:eastAsia="ru-RU"/>
    </w:rPr>
  </w:style>
  <w:style w:type="paragraph" w:customStyle="1" w:styleId="xl118">
    <w:name w:val="xl118"/>
    <w:basedOn w:val="Normal"/>
    <w:rsid w:val="0051162E"/>
    <w:pPr>
      <w:widowControl/>
      <w:pBdr>
        <w:top w:val="single" w:sz="4" w:space="0" w:color="auto"/>
        <w:left w:val="single" w:sz="4" w:space="0" w:color="auto"/>
        <w:right w:val="single" w:sz="4" w:space="0" w:color="auto"/>
      </w:pBdr>
      <w:autoSpaceDE/>
      <w:autoSpaceDN/>
      <w:adjustRightInd/>
      <w:spacing w:before="100" w:beforeAutospacing="1" w:after="100" w:afterAutospacing="1"/>
      <w:textAlignment w:val="center"/>
    </w:pPr>
    <w:rPr>
      <w:b/>
      <w:bCs/>
      <w:lang w:val="ru-RU" w:eastAsia="ru-RU"/>
    </w:rPr>
  </w:style>
  <w:style w:type="paragraph" w:customStyle="1" w:styleId="xl119">
    <w:name w:val="xl119"/>
    <w:basedOn w:val="Normal"/>
    <w:rsid w:val="0051162E"/>
    <w:pPr>
      <w:widowControl/>
      <w:pBdr>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b/>
      <w:bCs/>
      <w:lang w:val="ru-RU" w:eastAsia="ru-RU"/>
    </w:rPr>
  </w:style>
  <w:style w:type="paragraph" w:customStyle="1" w:styleId="xl120">
    <w:name w:val="xl120"/>
    <w:basedOn w:val="Normal"/>
    <w:rsid w:val="0051162E"/>
    <w:pPr>
      <w:widowControl/>
      <w:pBdr>
        <w:bottom w:val="single" w:sz="8" w:space="0" w:color="auto"/>
        <w:right w:val="single" w:sz="8" w:space="0" w:color="auto"/>
      </w:pBdr>
      <w:shd w:val="clear" w:color="000000" w:fill="D9D9D9"/>
      <w:autoSpaceDE/>
      <w:autoSpaceDN/>
      <w:adjustRightInd/>
      <w:spacing w:before="100" w:beforeAutospacing="1" w:after="100" w:afterAutospacing="1"/>
      <w:textAlignment w:val="center"/>
    </w:pPr>
    <w:rPr>
      <w:b/>
      <w:bCs/>
      <w:lang w:val="ru-RU" w:eastAsia="ru-RU"/>
    </w:rPr>
  </w:style>
  <w:style w:type="paragraph" w:customStyle="1" w:styleId="xl121">
    <w:name w:val="xl121"/>
    <w:basedOn w:val="Normal"/>
    <w:rsid w:val="0051162E"/>
    <w:pPr>
      <w:widowControl/>
      <w:pBdr>
        <w:bottom w:val="single" w:sz="8" w:space="0" w:color="auto"/>
        <w:right w:val="single" w:sz="8" w:space="0" w:color="auto"/>
      </w:pBdr>
      <w:shd w:val="clear" w:color="000000" w:fill="D9D9D9"/>
      <w:autoSpaceDE/>
      <w:autoSpaceDN/>
      <w:adjustRightInd/>
      <w:spacing w:before="100" w:beforeAutospacing="1" w:after="100" w:afterAutospacing="1"/>
      <w:jc w:val="center"/>
      <w:textAlignment w:val="center"/>
    </w:pPr>
    <w:rPr>
      <w:b/>
      <w:bCs/>
      <w:lang w:val="ru-RU" w:eastAsia="ru-RU"/>
    </w:rPr>
  </w:style>
  <w:style w:type="paragraph" w:customStyle="1" w:styleId="xl122">
    <w:name w:val="xl122"/>
    <w:basedOn w:val="Normal"/>
    <w:rsid w:val="0051162E"/>
    <w:pPr>
      <w:widowControl/>
      <w:pBdr>
        <w:left w:val="single" w:sz="8" w:space="0" w:color="auto"/>
        <w:bottom w:val="single" w:sz="8" w:space="0" w:color="auto"/>
        <w:right w:val="single" w:sz="8" w:space="0" w:color="auto"/>
      </w:pBdr>
      <w:shd w:val="clear" w:color="000000" w:fill="D9D9D9"/>
      <w:autoSpaceDE/>
      <w:autoSpaceDN/>
      <w:adjustRightInd/>
      <w:spacing w:before="100" w:beforeAutospacing="1" w:after="100" w:afterAutospacing="1"/>
      <w:jc w:val="center"/>
      <w:textAlignment w:val="center"/>
    </w:pPr>
    <w:rPr>
      <w:b/>
      <w:bCs/>
      <w:lang w:val="ru-RU" w:eastAsia="ru-RU"/>
    </w:rPr>
  </w:style>
  <w:style w:type="paragraph" w:customStyle="1" w:styleId="xl123">
    <w:name w:val="xl123"/>
    <w:basedOn w:val="Normal"/>
    <w:rsid w:val="0051162E"/>
    <w:pPr>
      <w:widowControl/>
      <w:pBdr>
        <w:bottom w:val="single" w:sz="8" w:space="0" w:color="auto"/>
        <w:right w:val="single" w:sz="8" w:space="0" w:color="auto"/>
      </w:pBdr>
      <w:autoSpaceDE/>
      <w:autoSpaceDN/>
      <w:adjustRightInd/>
      <w:spacing w:before="100" w:beforeAutospacing="1" w:after="100" w:afterAutospacing="1"/>
      <w:jc w:val="both"/>
      <w:textAlignment w:val="center"/>
    </w:pPr>
    <w:rPr>
      <w:b/>
      <w:bCs/>
      <w:lang w:val="ru-RU" w:eastAsia="ru-RU"/>
    </w:rPr>
  </w:style>
  <w:style w:type="paragraph" w:customStyle="1" w:styleId="xl124">
    <w:name w:val="xl124"/>
    <w:basedOn w:val="Normal"/>
    <w:rsid w:val="0051162E"/>
    <w:pPr>
      <w:widowControl/>
      <w:pBdr>
        <w:bottom w:val="single" w:sz="8" w:space="0" w:color="auto"/>
        <w:right w:val="single" w:sz="8" w:space="0" w:color="auto"/>
      </w:pBdr>
      <w:autoSpaceDE/>
      <w:autoSpaceDN/>
      <w:adjustRightInd/>
      <w:spacing w:before="100" w:beforeAutospacing="1" w:after="100" w:afterAutospacing="1"/>
      <w:jc w:val="both"/>
      <w:textAlignment w:val="center"/>
    </w:pPr>
    <w:rPr>
      <w:color w:val="000000"/>
      <w:lang w:val="ru-RU" w:eastAsia="ru-RU"/>
    </w:rPr>
  </w:style>
  <w:style w:type="paragraph" w:customStyle="1" w:styleId="xl125">
    <w:name w:val="xl125"/>
    <w:basedOn w:val="Normal"/>
    <w:rsid w:val="0051162E"/>
    <w:pPr>
      <w:widowControl/>
      <w:pBdr>
        <w:top w:val="single" w:sz="8" w:space="0" w:color="auto"/>
        <w:left w:val="single" w:sz="8" w:space="0" w:color="auto"/>
        <w:bottom w:val="single" w:sz="8" w:space="0" w:color="auto"/>
        <w:right w:val="single" w:sz="8" w:space="0" w:color="auto"/>
      </w:pBdr>
      <w:autoSpaceDE/>
      <w:autoSpaceDN/>
      <w:adjustRightInd/>
      <w:spacing w:before="100" w:beforeAutospacing="1" w:after="100" w:afterAutospacing="1"/>
      <w:jc w:val="right"/>
      <w:textAlignment w:val="center"/>
    </w:pPr>
    <w:rPr>
      <w:b/>
      <w:bCs/>
      <w:color w:val="000000"/>
      <w:lang w:val="ru-RU" w:eastAsia="ru-RU"/>
    </w:rPr>
  </w:style>
  <w:style w:type="paragraph" w:customStyle="1" w:styleId="xl126">
    <w:name w:val="xl126"/>
    <w:basedOn w:val="Normal"/>
    <w:rsid w:val="0051162E"/>
    <w:pPr>
      <w:widowControl/>
      <w:pBdr>
        <w:top w:val="single" w:sz="8" w:space="0" w:color="auto"/>
        <w:left w:val="single" w:sz="8" w:space="0" w:color="auto"/>
        <w:bottom w:val="single" w:sz="8" w:space="0" w:color="auto"/>
        <w:right w:val="single" w:sz="8" w:space="0" w:color="auto"/>
      </w:pBdr>
      <w:autoSpaceDE/>
      <w:autoSpaceDN/>
      <w:adjustRightInd/>
      <w:spacing w:before="100" w:beforeAutospacing="1" w:after="100" w:afterAutospacing="1"/>
      <w:textAlignment w:val="center"/>
    </w:pPr>
    <w:rPr>
      <w:b/>
      <w:bCs/>
      <w:i/>
      <w:iCs/>
      <w:color w:val="000000"/>
      <w:lang w:val="ru-RU" w:eastAsia="ru-RU"/>
    </w:rPr>
  </w:style>
  <w:style w:type="paragraph" w:customStyle="1" w:styleId="xl127">
    <w:name w:val="xl127"/>
    <w:basedOn w:val="Normal"/>
    <w:rsid w:val="0051162E"/>
    <w:pPr>
      <w:widowControl/>
      <w:pBdr>
        <w:bottom w:val="single" w:sz="8" w:space="0" w:color="auto"/>
        <w:right w:val="single" w:sz="8" w:space="0" w:color="auto"/>
      </w:pBdr>
      <w:shd w:val="clear" w:color="000000" w:fill="D9D9D9"/>
      <w:autoSpaceDE/>
      <w:autoSpaceDN/>
      <w:adjustRightInd/>
      <w:spacing w:before="100" w:beforeAutospacing="1" w:after="100" w:afterAutospacing="1"/>
      <w:jc w:val="right"/>
      <w:textAlignment w:val="center"/>
    </w:pPr>
    <w:rPr>
      <w:lang w:val="ru-RU" w:eastAsia="ru-RU"/>
    </w:rPr>
  </w:style>
  <w:style w:type="paragraph" w:customStyle="1" w:styleId="xl128">
    <w:name w:val="xl128"/>
    <w:basedOn w:val="Normal"/>
    <w:rsid w:val="0051162E"/>
    <w:pPr>
      <w:widowControl/>
      <w:pBdr>
        <w:bottom w:val="single" w:sz="8" w:space="0" w:color="auto"/>
        <w:right w:val="single" w:sz="8" w:space="0" w:color="auto"/>
      </w:pBdr>
      <w:shd w:val="clear" w:color="000000" w:fill="D9D9D9"/>
      <w:autoSpaceDE/>
      <w:autoSpaceDN/>
      <w:adjustRightInd/>
      <w:spacing w:before="100" w:beforeAutospacing="1" w:after="100" w:afterAutospacing="1"/>
      <w:jc w:val="both"/>
      <w:textAlignment w:val="center"/>
    </w:pPr>
    <w:rPr>
      <w:b/>
      <w:bCs/>
      <w:lang w:val="ru-RU" w:eastAsia="ru-RU"/>
    </w:rPr>
  </w:style>
  <w:style w:type="paragraph" w:customStyle="1" w:styleId="xl129">
    <w:name w:val="xl129"/>
    <w:basedOn w:val="Normal"/>
    <w:rsid w:val="0051162E"/>
    <w:pPr>
      <w:widowControl/>
      <w:pBdr>
        <w:bottom w:val="single" w:sz="8" w:space="0" w:color="auto"/>
        <w:right w:val="single" w:sz="8" w:space="0" w:color="auto"/>
      </w:pBdr>
      <w:autoSpaceDE/>
      <w:autoSpaceDN/>
      <w:adjustRightInd/>
      <w:spacing w:before="100" w:beforeAutospacing="1" w:after="100" w:afterAutospacing="1"/>
      <w:jc w:val="right"/>
      <w:textAlignment w:val="center"/>
    </w:pPr>
    <w:rPr>
      <w:color w:val="000000"/>
      <w:lang w:val="ru-RU" w:eastAsia="ru-RU"/>
    </w:rPr>
  </w:style>
  <w:style w:type="paragraph" w:customStyle="1" w:styleId="xl130">
    <w:name w:val="xl130"/>
    <w:basedOn w:val="Normal"/>
    <w:rsid w:val="0051162E"/>
    <w:pPr>
      <w:widowControl/>
      <w:pBdr>
        <w:left w:val="single" w:sz="8" w:space="0" w:color="auto"/>
        <w:bottom w:val="single" w:sz="8" w:space="0" w:color="auto"/>
        <w:right w:val="single" w:sz="8" w:space="0" w:color="auto"/>
      </w:pBdr>
      <w:autoSpaceDE/>
      <w:autoSpaceDN/>
      <w:adjustRightInd/>
      <w:spacing w:before="100" w:beforeAutospacing="1" w:after="100" w:afterAutospacing="1"/>
      <w:textAlignment w:val="center"/>
    </w:pPr>
    <w:rPr>
      <w:b/>
      <w:bCs/>
      <w:i/>
      <w:iCs/>
      <w:lang w:val="ru-RU" w:eastAsia="ru-RU"/>
    </w:rPr>
  </w:style>
  <w:style w:type="paragraph" w:customStyle="1" w:styleId="xl131">
    <w:name w:val="xl131"/>
    <w:basedOn w:val="Normal"/>
    <w:rsid w:val="0051162E"/>
    <w:pPr>
      <w:widowControl/>
      <w:pBdr>
        <w:left w:val="single" w:sz="8" w:space="0" w:color="auto"/>
        <w:right w:val="single" w:sz="8" w:space="0" w:color="auto"/>
      </w:pBdr>
      <w:autoSpaceDE/>
      <w:autoSpaceDN/>
      <w:adjustRightInd/>
      <w:spacing w:before="100" w:beforeAutospacing="1" w:after="100" w:afterAutospacing="1"/>
      <w:textAlignment w:val="center"/>
    </w:pPr>
    <w:rPr>
      <w:b/>
      <w:bCs/>
      <w:i/>
      <w:iCs/>
      <w:lang w:val="ru-RU" w:eastAsia="ru-RU"/>
    </w:rPr>
  </w:style>
  <w:style w:type="paragraph" w:customStyle="1" w:styleId="xl132">
    <w:name w:val="xl132"/>
    <w:basedOn w:val="Normal"/>
    <w:rsid w:val="0051162E"/>
    <w:pPr>
      <w:widowControl/>
      <w:pBdr>
        <w:top w:val="single" w:sz="8" w:space="0" w:color="auto"/>
        <w:left w:val="single" w:sz="8" w:space="0" w:color="auto"/>
        <w:right w:val="single" w:sz="8" w:space="0" w:color="auto"/>
      </w:pBdr>
      <w:autoSpaceDE/>
      <w:autoSpaceDN/>
      <w:adjustRightInd/>
      <w:spacing w:before="100" w:beforeAutospacing="1" w:after="100" w:afterAutospacing="1"/>
      <w:textAlignment w:val="center"/>
    </w:pPr>
    <w:rPr>
      <w:b/>
      <w:bCs/>
      <w:i/>
      <w:iCs/>
      <w:lang w:val="ru-RU" w:eastAsia="ru-RU"/>
    </w:rPr>
  </w:style>
  <w:style w:type="paragraph" w:customStyle="1" w:styleId="xl133">
    <w:name w:val="xl133"/>
    <w:basedOn w:val="Normal"/>
    <w:rsid w:val="0051162E"/>
    <w:pPr>
      <w:widowControl/>
      <w:pBdr>
        <w:bottom w:val="single" w:sz="8" w:space="0" w:color="auto"/>
        <w:right w:val="single" w:sz="8" w:space="0" w:color="auto"/>
      </w:pBdr>
      <w:shd w:val="clear" w:color="000000" w:fill="D9D9D9"/>
      <w:autoSpaceDE/>
      <w:autoSpaceDN/>
      <w:adjustRightInd/>
      <w:spacing w:before="100" w:beforeAutospacing="1" w:after="100" w:afterAutospacing="1"/>
      <w:textAlignment w:val="center"/>
    </w:pPr>
    <w:rPr>
      <w:b/>
      <w:bCs/>
      <w:sz w:val="26"/>
      <w:szCs w:val="26"/>
      <w:lang w:val="ru-RU" w:eastAsia="ru-RU"/>
    </w:rPr>
  </w:style>
  <w:style w:type="paragraph" w:customStyle="1" w:styleId="xl134">
    <w:name w:val="xl134"/>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color w:val="000000"/>
      <w:lang w:val="ru-RU" w:eastAsia="ru-RU"/>
    </w:rPr>
  </w:style>
  <w:style w:type="paragraph" w:customStyle="1" w:styleId="xl135">
    <w:name w:val="xl135"/>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color w:val="000000"/>
      <w:lang w:val="ru-RU" w:eastAsia="ru-RU"/>
    </w:rPr>
  </w:style>
  <w:style w:type="paragraph" w:customStyle="1" w:styleId="xl136">
    <w:name w:val="xl136"/>
    <w:basedOn w:val="Normal"/>
    <w:rsid w:val="0051162E"/>
    <w:pPr>
      <w:widowControl/>
      <w:pBdr>
        <w:bottom w:val="single" w:sz="8" w:space="0" w:color="auto"/>
        <w:right w:val="single" w:sz="8" w:space="0" w:color="auto"/>
      </w:pBdr>
      <w:autoSpaceDE/>
      <w:autoSpaceDN/>
      <w:adjustRightInd/>
      <w:spacing w:before="100" w:beforeAutospacing="1" w:after="100" w:afterAutospacing="1"/>
      <w:jc w:val="right"/>
      <w:textAlignment w:val="center"/>
    </w:pPr>
    <w:rPr>
      <w:b/>
      <w:bCs/>
      <w:color w:val="000000"/>
      <w:lang w:val="ru-RU" w:eastAsia="ru-RU"/>
    </w:rPr>
  </w:style>
  <w:style w:type="paragraph" w:customStyle="1" w:styleId="xl137">
    <w:name w:val="xl137"/>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b/>
      <w:bCs/>
      <w:color w:val="000000"/>
      <w:lang w:val="ru-RU" w:eastAsia="ru-RU"/>
    </w:rPr>
  </w:style>
  <w:style w:type="paragraph" w:customStyle="1" w:styleId="xl138">
    <w:name w:val="xl138"/>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b/>
      <w:bCs/>
      <w:color w:val="000000"/>
      <w:lang w:val="ru-RU" w:eastAsia="ru-RU"/>
    </w:rPr>
  </w:style>
  <w:style w:type="paragraph" w:customStyle="1" w:styleId="xl139">
    <w:name w:val="xl139"/>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lang w:val="ru-RU" w:eastAsia="ru-RU"/>
    </w:rPr>
  </w:style>
  <w:style w:type="paragraph" w:customStyle="1" w:styleId="xl140">
    <w:name w:val="xl140"/>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lang w:val="ru-RU" w:eastAsia="ru-RU"/>
    </w:rPr>
  </w:style>
  <w:style w:type="paragraph" w:customStyle="1" w:styleId="xl141">
    <w:name w:val="xl141"/>
    <w:basedOn w:val="Normal"/>
    <w:rsid w:val="0051162E"/>
    <w:pPr>
      <w:widowControl/>
      <w:pBdr>
        <w:bottom w:val="single" w:sz="8" w:space="0" w:color="auto"/>
        <w:right w:val="single" w:sz="8" w:space="0" w:color="auto"/>
      </w:pBdr>
      <w:autoSpaceDE/>
      <w:autoSpaceDN/>
      <w:adjustRightInd/>
      <w:spacing w:before="100" w:beforeAutospacing="1" w:after="100" w:afterAutospacing="1"/>
      <w:jc w:val="right"/>
      <w:textAlignment w:val="center"/>
    </w:pPr>
    <w:rPr>
      <w:b/>
      <w:bCs/>
      <w:lang w:val="ru-RU" w:eastAsia="ru-RU"/>
    </w:rPr>
  </w:style>
  <w:style w:type="paragraph" w:customStyle="1" w:styleId="xl142">
    <w:name w:val="xl142"/>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b/>
      <w:bCs/>
      <w:lang w:val="ru-RU" w:eastAsia="ru-RU"/>
    </w:rPr>
  </w:style>
  <w:style w:type="paragraph" w:customStyle="1" w:styleId="xl143">
    <w:name w:val="xl143"/>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b/>
      <w:bCs/>
      <w:lang w:val="ru-RU" w:eastAsia="ru-RU"/>
    </w:rPr>
  </w:style>
  <w:style w:type="paragraph" w:customStyle="1" w:styleId="xl144">
    <w:name w:val="xl144"/>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b/>
      <w:bCs/>
      <w:color w:val="FF0000"/>
      <w:lang w:val="ru-RU" w:eastAsia="ru-RU"/>
    </w:rPr>
  </w:style>
  <w:style w:type="paragraph" w:customStyle="1" w:styleId="xl145">
    <w:name w:val="xl145"/>
    <w:basedOn w:val="Normal"/>
    <w:rsid w:val="0051162E"/>
    <w:pPr>
      <w:widowControl/>
      <w:pBdr>
        <w:bottom w:val="single" w:sz="8" w:space="0" w:color="auto"/>
        <w:right w:val="single" w:sz="8" w:space="0" w:color="auto"/>
      </w:pBdr>
      <w:autoSpaceDE/>
      <w:autoSpaceDN/>
      <w:adjustRightInd/>
      <w:spacing w:before="100" w:beforeAutospacing="1" w:after="100" w:afterAutospacing="1"/>
      <w:textAlignment w:val="center"/>
    </w:pPr>
    <w:rPr>
      <w:b/>
      <w:bCs/>
      <w:color w:val="FF0000"/>
      <w:lang w:val="ru-RU" w:eastAsia="ru-RU"/>
    </w:rPr>
  </w:style>
  <w:style w:type="paragraph" w:customStyle="1" w:styleId="xl146">
    <w:name w:val="xl146"/>
    <w:basedOn w:val="Normal"/>
    <w:rsid w:val="0051162E"/>
    <w:pPr>
      <w:widowControl/>
      <w:autoSpaceDE/>
      <w:autoSpaceDN/>
      <w:adjustRightInd/>
      <w:spacing w:before="100" w:beforeAutospacing="1" w:after="100" w:afterAutospacing="1"/>
      <w:textAlignment w:val="center"/>
    </w:pPr>
    <w:rPr>
      <w:b/>
      <w:bCs/>
      <w:color w:val="333333"/>
      <w:lang w:val="ru-RU" w:eastAsia="ru-RU"/>
    </w:rPr>
  </w:style>
  <w:style w:type="paragraph" w:customStyle="1" w:styleId="xl147">
    <w:name w:val="xl147"/>
    <w:basedOn w:val="Normal"/>
    <w:rsid w:val="0051162E"/>
    <w:pPr>
      <w:widowControl/>
      <w:pBdr>
        <w:top w:val="single" w:sz="8" w:space="0" w:color="auto"/>
        <w:left w:val="single" w:sz="8" w:space="0" w:color="auto"/>
        <w:right w:val="single" w:sz="8" w:space="0" w:color="auto"/>
      </w:pBdr>
      <w:autoSpaceDE/>
      <w:autoSpaceDN/>
      <w:adjustRightInd/>
      <w:spacing w:before="100" w:beforeAutospacing="1" w:after="100" w:afterAutospacing="1"/>
      <w:jc w:val="center"/>
      <w:textAlignment w:val="center"/>
    </w:pPr>
    <w:rPr>
      <w:b/>
      <w:bCs/>
      <w:i/>
      <w:iCs/>
      <w:lang w:val="ru-RU" w:eastAsia="ru-RU"/>
    </w:rPr>
  </w:style>
  <w:style w:type="paragraph" w:customStyle="1" w:styleId="xl148">
    <w:name w:val="xl148"/>
    <w:basedOn w:val="Normal"/>
    <w:rsid w:val="0051162E"/>
    <w:pPr>
      <w:widowControl/>
      <w:pBdr>
        <w:left w:val="single" w:sz="8" w:space="0" w:color="auto"/>
        <w:right w:val="single" w:sz="8" w:space="0" w:color="auto"/>
      </w:pBdr>
      <w:autoSpaceDE/>
      <w:autoSpaceDN/>
      <w:adjustRightInd/>
      <w:spacing w:before="100" w:beforeAutospacing="1" w:after="100" w:afterAutospacing="1"/>
      <w:jc w:val="center"/>
      <w:textAlignment w:val="center"/>
    </w:pPr>
    <w:rPr>
      <w:b/>
      <w:bCs/>
      <w:i/>
      <w:iCs/>
      <w:lang w:val="ru-RU" w:eastAsia="ru-RU"/>
    </w:rPr>
  </w:style>
  <w:style w:type="paragraph" w:customStyle="1" w:styleId="xl149">
    <w:name w:val="xl149"/>
    <w:basedOn w:val="Normal"/>
    <w:rsid w:val="0051162E"/>
    <w:pPr>
      <w:widowControl/>
      <w:pBdr>
        <w:top w:val="single" w:sz="8" w:space="0" w:color="auto"/>
        <w:left w:val="single" w:sz="8" w:space="0" w:color="auto"/>
        <w:right w:val="single" w:sz="8" w:space="0" w:color="auto"/>
      </w:pBdr>
      <w:autoSpaceDE/>
      <w:autoSpaceDN/>
      <w:adjustRightInd/>
      <w:spacing w:before="100" w:beforeAutospacing="1" w:after="100" w:afterAutospacing="1"/>
      <w:jc w:val="center"/>
      <w:textAlignment w:val="center"/>
    </w:pPr>
    <w:rPr>
      <w:b/>
      <w:bCs/>
      <w:i/>
      <w:iCs/>
      <w:color w:val="000000"/>
      <w:lang w:val="ru-RU" w:eastAsia="ru-RU"/>
    </w:rPr>
  </w:style>
  <w:style w:type="paragraph" w:customStyle="1" w:styleId="xl150">
    <w:name w:val="xl150"/>
    <w:basedOn w:val="Normal"/>
    <w:rsid w:val="0051162E"/>
    <w:pPr>
      <w:widowControl/>
      <w:pBdr>
        <w:left w:val="single" w:sz="8" w:space="0" w:color="auto"/>
        <w:right w:val="single" w:sz="8" w:space="0" w:color="auto"/>
      </w:pBdr>
      <w:autoSpaceDE/>
      <w:autoSpaceDN/>
      <w:adjustRightInd/>
      <w:spacing w:before="100" w:beforeAutospacing="1" w:after="100" w:afterAutospacing="1"/>
      <w:jc w:val="center"/>
      <w:textAlignment w:val="center"/>
    </w:pPr>
    <w:rPr>
      <w:b/>
      <w:bCs/>
      <w:i/>
      <w:iCs/>
      <w:color w:val="000000"/>
      <w:lang w:val="ru-RU" w:eastAsia="ru-RU"/>
    </w:rPr>
  </w:style>
  <w:style w:type="paragraph" w:customStyle="1" w:styleId="xl151">
    <w:name w:val="xl151"/>
    <w:basedOn w:val="Normal"/>
    <w:rsid w:val="0051162E"/>
    <w:pPr>
      <w:widowControl/>
      <w:pBdr>
        <w:top w:val="single" w:sz="8" w:space="0" w:color="auto"/>
        <w:left w:val="single" w:sz="8" w:space="0" w:color="auto"/>
        <w:bottom w:val="single" w:sz="8" w:space="0" w:color="auto"/>
      </w:pBdr>
      <w:autoSpaceDE/>
      <w:autoSpaceDN/>
      <w:adjustRightInd/>
      <w:spacing w:before="100" w:beforeAutospacing="1" w:after="100" w:afterAutospacing="1"/>
      <w:textAlignment w:val="center"/>
    </w:pPr>
    <w:rPr>
      <w:lang w:val="ru-RU" w:eastAsia="ru-RU"/>
    </w:rPr>
  </w:style>
  <w:style w:type="paragraph" w:customStyle="1" w:styleId="xl152">
    <w:name w:val="xl152"/>
    <w:basedOn w:val="Normal"/>
    <w:rsid w:val="0051162E"/>
    <w:pPr>
      <w:widowControl/>
      <w:pBdr>
        <w:top w:val="single" w:sz="8" w:space="0" w:color="auto"/>
        <w:bottom w:val="single" w:sz="8" w:space="0" w:color="auto"/>
      </w:pBdr>
      <w:autoSpaceDE/>
      <w:autoSpaceDN/>
      <w:adjustRightInd/>
      <w:spacing w:before="100" w:beforeAutospacing="1" w:after="100" w:afterAutospacing="1"/>
      <w:textAlignment w:val="center"/>
    </w:pPr>
    <w:rPr>
      <w:lang w:val="ru-RU" w:eastAsia="ru-RU"/>
    </w:rPr>
  </w:style>
  <w:style w:type="paragraph" w:customStyle="1" w:styleId="xl153">
    <w:name w:val="xl153"/>
    <w:basedOn w:val="Normal"/>
    <w:rsid w:val="0051162E"/>
    <w:pPr>
      <w:widowControl/>
      <w:pBdr>
        <w:top w:val="single" w:sz="8" w:space="0" w:color="auto"/>
        <w:bottom w:val="single" w:sz="8" w:space="0" w:color="auto"/>
        <w:right w:val="single" w:sz="8" w:space="0" w:color="auto"/>
      </w:pBdr>
      <w:autoSpaceDE/>
      <w:autoSpaceDN/>
      <w:adjustRightInd/>
      <w:spacing w:before="100" w:beforeAutospacing="1" w:after="100" w:afterAutospacing="1"/>
      <w:textAlignment w:val="center"/>
    </w:pPr>
    <w:rPr>
      <w:lang w:val="ru-RU" w:eastAsia="ru-RU"/>
    </w:rPr>
  </w:style>
  <w:style w:type="paragraph" w:customStyle="1" w:styleId="xl154">
    <w:name w:val="xl154"/>
    <w:basedOn w:val="Normal"/>
    <w:rsid w:val="0051162E"/>
    <w:pPr>
      <w:widowControl/>
      <w:pBdr>
        <w:top w:val="single" w:sz="8" w:space="0" w:color="auto"/>
        <w:left w:val="single" w:sz="8" w:space="0" w:color="auto"/>
        <w:bottom w:val="single" w:sz="8" w:space="0" w:color="auto"/>
      </w:pBdr>
      <w:autoSpaceDE/>
      <w:autoSpaceDN/>
      <w:adjustRightInd/>
      <w:spacing w:before="100" w:beforeAutospacing="1" w:after="100" w:afterAutospacing="1"/>
      <w:jc w:val="center"/>
      <w:textAlignment w:val="center"/>
    </w:pPr>
    <w:rPr>
      <w:lang w:val="ru-RU" w:eastAsia="ru-RU"/>
    </w:rPr>
  </w:style>
  <w:style w:type="paragraph" w:customStyle="1" w:styleId="xl155">
    <w:name w:val="xl155"/>
    <w:basedOn w:val="Normal"/>
    <w:rsid w:val="0051162E"/>
    <w:pPr>
      <w:widowControl/>
      <w:pBdr>
        <w:top w:val="single" w:sz="8" w:space="0" w:color="auto"/>
        <w:bottom w:val="single" w:sz="8" w:space="0" w:color="auto"/>
      </w:pBdr>
      <w:autoSpaceDE/>
      <w:autoSpaceDN/>
      <w:adjustRightInd/>
      <w:spacing w:before="100" w:beforeAutospacing="1" w:after="100" w:afterAutospacing="1"/>
      <w:jc w:val="center"/>
      <w:textAlignment w:val="center"/>
    </w:pPr>
    <w:rPr>
      <w:lang w:val="ru-RU" w:eastAsia="ru-RU"/>
    </w:rPr>
  </w:style>
  <w:style w:type="paragraph" w:customStyle="1" w:styleId="xl156">
    <w:name w:val="xl156"/>
    <w:basedOn w:val="Normal"/>
    <w:rsid w:val="0051162E"/>
    <w:pPr>
      <w:widowControl/>
      <w:pBdr>
        <w:top w:val="single" w:sz="8" w:space="0" w:color="auto"/>
        <w:bottom w:val="single" w:sz="8" w:space="0" w:color="auto"/>
        <w:right w:val="single" w:sz="8" w:space="0" w:color="auto"/>
      </w:pBdr>
      <w:autoSpaceDE/>
      <w:autoSpaceDN/>
      <w:adjustRightInd/>
      <w:spacing w:before="100" w:beforeAutospacing="1" w:after="100" w:afterAutospacing="1"/>
      <w:jc w:val="center"/>
      <w:textAlignment w:val="center"/>
    </w:pPr>
    <w:rPr>
      <w:lang w:val="ru-RU" w:eastAsia="ru-RU"/>
    </w:rPr>
  </w:style>
  <w:style w:type="paragraph" w:customStyle="1" w:styleId="xl157">
    <w:name w:val="xl157"/>
    <w:basedOn w:val="Normal"/>
    <w:rsid w:val="0051162E"/>
    <w:pPr>
      <w:widowControl/>
      <w:pBdr>
        <w:top w:val="single" w:sz="8" w:space="0" w:color="auto"/>
        <w:left w:val="single" w:sz="8" w:space="0" w:color="auto"/>
        <w:bottom w:val="single" w:sz="8" w:space="0" w:color="auto"/>
      </w:pBdr>
      <w:autoSpaceDE/>
      <w:autoSpaceDN/>
      <w:adjustRightInd/>
      <w:spacing w:before="100" w:beforeAutospacing="1" w:after="100" w:afterAutospacing="1"/>
      <w:jc w:val="center"/>
      <w:textAlignment w:val="center"/>
    </w:pPr>
    <w:rPr>
      <w:b/>
      <w:bCs/>
      <w:lang w:val="ru-RU" w:eastAsia="ru-RU"/>
    </w:rPr>
  </w:style>
  <w:style w:type="paragraph" w:customStyle="1" w:styleId="xl158">
    <w:name w:val="xl158"/>
    <w:basedOn w:val="Normal"/>
    <w:rsid w:val="0051162E"/>
    <w:pPr>
      <w:widowControl/>
      <w:pBdr>
        <w:top w:val="single" w:sz="8" w:space="0" w:color="auto"/>
        <w:bottom w:val="single" w:sz="8" w:space="0" w:color="auto"/>
        <w:right w:val="single" w:sz="8" w:space="0" w:color="auto"/>
      </w:pBdr>
      <w:autoSpaceDE/>
      <w:autoSpaceDN/>
      <w:adjustRightInd/>
      <w:spacing w:before="100" w:beforeAutospacing="1" w:after="100" w:afterAutospacing="1"/>
      <w:jc w:val="center"/>
      <w:textAlignment w:val="center"/>
    </w:pPr>
    <w:rPr>
      <w:b/>
      <w:bCs/>
      <w:lang w:val="ru-RU" w:eastAsia="ru-RU"/>
    </w:rPr>
  </w:style>
  <w:style w:type="paragraph" w:customStyle="1" w:styleId="xl159">
    <w:name w:val="xl159"/>
    <w:basedOn w:val="Normal"/>
    <w:rsid w:val="0051162E"/>
    <w:pPr>
      <w:widowControl/>
      <w:pBdr>
        <w:top w:val="single" w:sz="8" w:space="0" w:color="auto"/>
        <w:left w:val="single" w:sz="8" w:space="0" w:color="auto"/>
        <w:bottom w:val="single" w:sz="8" w:space="0" w:color="auto"/>
      </w:pBdr>
      <w:autoSpaceDE/>
      <w:autoSpaceDN/>
      <w:adjustRightInd/>
      <w:spacing w:before="100" w:beforeAutospacing="1" w:after="100" w:afterAutospacing="1"/>
      <w:textAlignment w:val="center"/>
    </w:pPr>
    <w:rPr>
      <w:b/>
      <w:bCs/>
      <w:lang w:val="ru-RU" w:eastAsia="ru-RU"/>
    </w:rPr>
  </w:style>
  <w:style w:type="paragraph" w:customStyle="1" w:styleId="xl160">
    <w:name w:val="xl160"/>
    <w:basedOn w:val="Normal"/>
    <w:rsid w:val="0051162E"/>
    <w:pPr>
      <w:widowControl/>
      <w:pBdr>
        <w:top w:val="single" w:sz="8" w:space="0" w:color="auto"/>
        <w:bottom w:val="single" w:sz="8" w:space="0" w:color="auto"/>
      </w:pBdr>
      <w:autoSpaceDE/>
      <w:autoSpaceDN/>
      <w:adjustRightInd/>
      <w:spacing w:before="100" w:beforeAutospacing="1" w:after="100" w:afterAutospacing="1"/>
      <w:textAlignment w:val="center"/>
    </w:pPr>
    <w:rPr>
      <w:b/>
      <w:bCs/>
      <w:lang w:val="ru-RU" w:eastAsia="ru-RU"/>
    </w:rPr>
  </w:style>
  <w:style w:type="paragraph" w:customStyle="1" w:styleId="xl161">
    <w:name w:val="xl161"/>
    <w:basedOn w:val="Normal"/>
    <w:rsid w:val="0051162E"/>
    <w:pPr>
      <w:widowControl/>
      <w:pBdr>
        <w:top w:val="single" w:sz="8" w:space="0" w:color="auto"/>
        <w:bottom w:val="single" w:sz="8" w:space="0" w:color="auto"/>
        <w:right w:val="single" w:sz="8" w:space="0" w:color="auto"/>
      </w:pBdr>
      <w:autoSpaceDE/>
      <w:autoSpaceDN/>
      <w:adjustRightInd/>
      <w:spacing w:before="100" w:beforeAutospacing="1" w:after="100" w:afterAutospacing="1"/>
      <w:textAlignment w:val="center"/>
    </w:pPr>
    <w:rPr>
      <w:b/>
      <w:bCs/>
      <w:lang w:val="ru-RU" w:eastAsia="ru-RU"/>
    </w:rPr>
  </w:style>
  <w:style w:type="paragraph" w:customStyle="1" w:styleId="xl162">
    <w:name w:val="xl162"/>
    <w:basedOn w:val="Normal"/>
    <w:rsid w:val="0051162E"/>
    <w:pPr>
      <w:widowControl/>
      <w:pBdr>
        <w:top w:val="single" w:sz="8" w:space="0" w:color="auto"/>
        <w:left w:val="single" w:sz="8" w:space="0" w:color="auto"/>
        <w:right w:val="single" w:sz="8" w:space="0" w:color="auto"/>
      </w:pBdr>
      <w:autoSpaceDE/>
      <w:autoSpaceDN/>
      <w:adjustRightInd/>
      <w:spacing w:before="100" w:beforeAutospacing="1" w:after="100" w:afterAutospacing="1"/>
      <w:jc w:val="center"/>
      <w:textAlignment w:val="center"/>
    </w:pPr>
    <w:rPr>
      <w:lang w:val="ru-RU" w:eastAsia="ru-RU"/>
    </w:rPr>
  </w:style>
  <w:style w:type="paragraph" w:customStyle="1" w:styleId="xl163">
    <w:name w:val="xl163"/>
    <w:basedOn w:val="Normal"/>
    <w:rsid w:val="0051162E"/>
    <w:pPr>
      <w:widowControl/>
      <w:pBdr>
        <w:left w:val="single" w:sz="8" w:space="0" w:color="auto"/>
        <w:right w:val="single" w:sz="8" w:space="0" w:color="auto"/>
      </w:pBdr>
      <w:autoSpaceDE/>
      <w:autoSpaceDN/>
      <w:adjustRightInd/>
      <w:spacing w:before="100" w:beforeAutospacing="1" w:after="100" w:afterAutospacing="1"/>
      <w:jc w:val="center"/>
      <w:textAlignment w:val="center"/>
    </w:pPr>
    <w:rPr>
      <w:lang w:val="ru-RU" w:eastAsia="ru-RU"/>
    </w:rPr>
  </w:style>
  <w:style w:type="paragraph" w:customStyle="1" w:styleId="xl64">
    <w:name w:val="xl64"/>
    <w:basedOn w:val="Normal"/>
    <w:rsid w:val="00D03BB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style>
  <w:style w:type="paragraph" w:customStyle="1" w:styleId="xl65">
    <w:name w:val="xl65"/>
    <w:basedOn w:val="Normal"/>
    <w:rsid w:val="00D03BB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213199">
      <w:bodyDiv w:val="1"/>
      <w:marLeft w:val="0"/>
      <w:marRight w:val="0"/>
      <w:marTop w:val="0"/>
      <w:marBottom w:val="0"/>
      <w:divBdr>
        <w:top w:val="none" w:sz="0" w:space="0" w:color="auto"/>
        <w:left w:val="none" w:sz="0" w:space="0" w:color="auto"/>
        <w:bottom w:val="none" w:sz="0" w:space="0" w:color="auto"/>
        <w:right w:val="none" w:sz="0" w:space="0" w:color="auto"/>
      </w:divBdr>
    </w:div>
    <w:div w:id="136262319">
      <w:bodyDiv w:val="1"/>
      <w:marLeft w:val="0"/>
      <w:marRight w:val="0"/>
      <w:marTop w:val="0"/>
      <w:marBottom w:val="0"/>
      <w:divBdr>
        <w:top w:val="none" w:sz="0" w:space="0" w:color="auto"/>
        <w:left w:val="none" w:sz="0" w:space="0" w:color="auto"/>
        <w:bottom w:val="none" w:sz="0" w:space="0" w:color="auto"/>
        <w:right w:val="none" w:sz="0" w:space="0" w:color="auto"/>
      </w:divBdr>
    </w:div>
    <w:div w:id="150148339">
      <w:bodyDiv w:val="1"/>
      <w:marLeft w:val="0"/>
      <w:marRight w:val="0"/>
      <w:marTop w:val="0"/>
      <w:marBottom w:val="0"/>
      <w:divBdr>
        <w:top w:val="none" w:sz="0" w:space="0" w:color="auto"/>
        <w:left w:val="none" w:sz="0" w:space="0" w:color="auto"/>
        <w:bottom w:val="none" w:sz="0" w:space="0" w:color="auto"/>
        <w:right w:val="none" w:sz="0" w:space="0" w:color="auto"/>
      </w:divBdr>
    </w:div>
    <w:div w:id="281114152">
      <w:bodyDiv w:val="1"/>
      <w:marLeft w:val="0"/>
      <w:marRight w:val="0"/>
      <w:marTop w:val="0"/>
      <w:marBottom w:val="0"/>
      <w:divBdr>
        <w:top w:val="none" w:sz="0" w:space="0" w:color="auto"/>
        <w:left w:val="none" w:sz="0" w:space="0" w:color="auto"/>
        <w:bottom w:val="none" w:sz="0" w:space="0" w:color="auto"/>
        <w:right w:val="none" w:sz="0" w:space="0" w:color="auto"/>
      </w:divBdr>
    </w:div>
    <w:div w:id="401290563">
      <w:bodyDiv w:val="1"/>
      <w:marLeft w:val="0"/>
      <w:marRight w:val="0"/>
      <w:marTop w:val="0"/>
      <w:marBottom w:val="0"/>
      <w:divBdr>
        <w:top w:val="none" w:sz="0" w:space="0" w:color="auto"/>
        <w:left w:val="none" w:sz="0" w:space="0" w:color="auto"/>
        <w:bottom w:val="none" w:sz="0" w:space="0" w:color="auto"/>
        <w:right w:val="none" w:sz="0" w:space="0" w:color="auto"/>
      </w:divBdr>
    </w:div>
    <w:div w:id="769357653">
      <w:bodyDiv w:val="1"/>
      <w:marLeft w:val="0"/>
      <w:marRight w:val="0"/>
      <w:marTop w:val="0"/>
      <w:marBottom w:val="0"/>
      <w:divBdr>
        <w:top w:val="none" w:sz="0" w:space="0" w:color="auto"/>
        <w:left w:val="none" w:sz="0" w:space="0" w:color="auto"/>
        <w:bottom w:val="none" w:sz="0" w:space="0" w:color="auto"/>
        <w:right w:val="none" w:sz="0" w:space="0" w:color="auto"/>
      </w:divBdr>
    </w:div>
    <w:div w:id="1374186634">
      <w:bodyDiv w:val="1"/>
      <w:marLeft w:val="0"/>
      <w:marRight w:val="0"/>
      <w:marTop w:val="0"/>
      <w:marBottom w:val="0"/>
      <w:divBdr>
        <w:top w:val="none" w:sz="0" w:space="0" w:color="auto"/>
        <w:left w:val="none" w:sz="0" w:space="0" w:color="auto"/>
        <w:bottom w:val="none" w:sz="0" w:space="0" w:color="auto"/>
        <w:right w:val="none" w:sz="0" w:space="0" w:color="auto"/>
      </w:divBdr>
    </w:div>
    <w:div w:id="1420179082">
      <w:bodyDiv w:val="1"/>
      <w:marLeft w:val="0"/>
      <w:marRight w:val="0"/>
      <w:marTop w:val="0"/>
      <w:marBottom w:val="0"/>
      <w:divBdr>
        <w:top w:val="none" w:sz="0" w:space="0" w:color="auto"/>
        <w:left w:val="none" w:sz="0" w:space="0" w:color="auto"/>
        <w:bottom w:val="none" w:sz="0" w:space="0" w:color="auto"/>
        <w:right w:val="none" w:sz="0" w:space="0" w:color="auto"/>
      </w:divBdr>
    </w:div>
    <w:div w:id="1962806772">
      <w:bodyDiv w:val="1"/>
      <w:marLeft w:val="0"/>
      <w:marRight w:val="0"/>
      <w:marTop w:val="0"/>
      <w:marBottom w:val="0"/>
      <w:divBdr>
        <w:top w:val="none" w:sz="0" w:space="0" w:color="auto"/>
        <w:left w:val="none" w:sz="0" w:space="0" w:color="auto"/>
        <w:bottom w:val="none" w:sz="0" w:space="0" w:color="auto"/>
        <w:right w:val="none" w:sz="0" w:space="0" w:color="auto"/>
      </w:divBdr>
    </w:div>
    <w:div w:id="1963345331">
      <w:bodyDiv w:val="1"/>
      <w:marLeft w:val="0"/>
      <w:marRight w:val="0"/>
      <w:marTop w:val="0"/>
      <w:marBottom w:val="0"/>
      <w:divBdr>
        <w:top w:val="none" w:sz="0" w:space="0" w:color="auto"/>
        <w:left w:val="none" w:sz="0" w:space="0" w:color="auto"/>
        <w:bottom w:val="none" w:sz="0" w:space="0" w:color="auto"/>
        <w:right w:val="none" w:sz="0" w:space="0" w:color="auto"/>
      </w:divBdr>
    </w:div>
    <w:div w:id="1971008290">
      <w:bodyDiv w:val="1"/>
      <w:marLeft w:val="0"/>
      <w:marRight w:val="0"/>
      <w:marTop w:val="0"/>
      <w:marBottom w:val="0"/>
      <w:divBdr>
        <w:top w:val="none" w:sz="0" w:space="0" w:color="auto"/>
        <w:left w:val="none" w:sz="0" w:space="0" w:color="auto"/>
        <w:bottom w:val="none" w:sz="0" w:space="0" w:color="auto"/>
        <w:right w:val="none" w:sz="0" w:space="0" w:color="auto"/>
      </w:divBdr>
    </w:div>
    <w:div w:id="199486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5" ma:contentTypeDescription="Create a new document." ma:contentTypeScope="" ma:versionID="19ff785e43d8386b7fc1b523882a6cfd">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a7dfc2db884fbb68ec1b44c11dccb5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ternalName="ProjectNumber">
      <xsd:simpleType>
        <xsd:restriction base="dms:Text">
          <xsd:maxLength value="255"/>
        </xsd:restriction>
      </xsd:simpleType>
    </xsd:element>
    <xsd:element name="OperatingUnit" ma:index="13" nillable="true" ma:displayName="OperatingUnit" ma:format="Dropdown"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Approved</DocumentStatus>
    <DocCoverageEndDate xmlns="d9cf0e28-81d2-4dc7-8b10-820d80ed680d">2024-12-31T05:00:00+00:00</DocCoverageEndDate>
    <TaxCatchAll xmlns="e91d5986-7c29-4ed1-8a54-b8fb378ed474" xsi:nil="true"/>
    <FunctionalArea xmlns="d9cf0e28-81d2-4dc7-8b10-820d80ed680d">Programme and Project</FunctionalArea>
    <FileNameDescription xmlns="d9cf0e28-81d2-4dc7-8b10-820d80ed680d">NC4/BUR1 UNEP-UNDP-TKM-00118168</FileNameDescription>
    <ProjectNumber xmlns="d9cf0e28-81d2-4dc7-8b10-820d80ed680d">00081872</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2020-09-01T04:00:00+00:00</DocCoverageStartDate>
    <FileClassificationMode xmlns="d9cf0e28-81d2-4dc7-8b10-820d80ed680d">Public</FileClassificationMode>
    <OutputNumber xmlns="d9cf0e28-81d2-4dc7-8b10-820d80ed680d">00118168</OutputNumber>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F732D6-0148-4CB3-BE9A-2F71E85D9B91}">
  <ds:schemaRefs>
    <ds:schemaRef ds:uri="http://schemas.microsoft.com/sharepoint/v3/contenttype/forms"/>
  </ds:schemaRefs>
</ds:datastoreItem>
</file>

<file path=customXml/itemProps2.xml><?xml version="1.0" encoding="utf-8"?>
<ds:datastoreItem xmlns:ds="http://schemas.openxmlformats.org/officeDocument/2006/customXml" ds:itemID="{959164DB-6B1E-4866-B618-D3991D6C93C0}"/>
</file>

<file path=customXml/itemProps3.xml><?xml version="1.0" encoding="utf-8"?>
<ds:datastoreItem xmlns:ds="http://schemas.openxmlformats.org/officeDocument/2006/customXml" ds:itemID="{B1E7476A-DEC2-4FE8-9F0A-D5A6CF097AC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F458B4F-46D8-42A0-B4C0-0F742AA07D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122</Pages>
  <Words>41715</Words>
  <Characters>237780</Characters>
  <Application>Microsoft Office Word</Application>
  <DocSecurity>0</DocSecurity>
  <Lines>1981</Lines>
  <Paragraphs>557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Schlumberger</Company>
  <LinksUpToDate>false</LinksUpToDate>
  <CharactersWithSpaces>278938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NC4/BUR1 UNEP-UNDP-TKM-00118168</dc:title>
  <dc:creator>Allaberdiyev Gurbangeldi</dc:creator>
  <cp:lastModifiedBy>Gurbangeldi Allaberdiyev</cp:lastModifiedBy>
  <cp:revision>3</cp:revision>
  <dcterms:created xsi:type="dcterms:W3CDTF">2021-01-05T18:05:00Z</dcterms:created>
  <dcterms:modified xsi:type="dcterms:W3CDTF">2021-02-04T11:41:00Z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