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9A222" w14:textId="30DE0C0B" w:rsidR="00EF36C0" w:rsidRDefault="00875140">
      <w:r>
        <w:rPr>
          <w:noProof/>
        </w:rPr>
        <w:drawing>
          <wp:anchor distT="0" distB="0" distL="114300" distR="114300" simplePos="0" relativeHeight="251657216" behindDoc="0" locked="0" layoutInCell="1" allowOverlap="1" wp14:anchorId="3D3FE102" wp14:editId="1E334B57">
            <wp:simplePos x="0" y="0"/>
            <wp:positionH relativeFrom="margin">
              <wp:align>left</wp:align>
            </wp:positionH>
            <wp:positionV relativeFrom="line">
              <wp:align>top</wp:align>
            </wp:positionV>
            <wp:extent cx="1056005" cy="1156970"/>
            <wp:effectExtent l="0" t="0" r="0" b="0"/>
            <wp:wrapSquare wrapText="bothSides"/>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56005" cy="11569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56A7E630" wp14:editId="30E8F6D1">
            <wp:simplePos x="0" y="0"/>
            <wp:positionH relativeFrom="margin">
              <wp:align>right</wp:align>
            </wp:positionH>
            <wp:positionV relativeFrom="line">
              <wp:align>top</wp:align>
            </wp:positionV>
            <wp:extent cx="854710" cy="1526540"/>
            <wp:effectExtent l="0" t="0" r="0" b="0"/>
            <wp:wrapSquare wrapText="bothSides"/>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4710" cy="15265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DDBD48" w14:textId="77777777" w:rsidR="00EF36C0" w:rsidRDefault="00000000">
      <w:pPr>
        <w:jc w:val="center"/>
      </w:pPr>
      <w:r>
        <w:rPr>
          <w:sz w:val="28"/>
          <w:szCs w:val="28"/>
        </w:rPr>
        <w:t>2025</w:t>
      </w:r>
    </w:p>
    <w:p w14:paraId="5FB33F35" w14:textId="77777777" w:rsidR="00EF36C0" w:rsidRDefault="00000000">
      <w:pPr>
        <w:jc w:val="center"/>
      </w:pPr>
      <w:r>
        <w:rPr>
          <w:sz w:val="28"/>
          <w:szCs w:val="28"/>
        </w:rPr>
        <w:t>Project Implementation Report (PIR)</w:t>
      </w:r>
    </w:p>
    <w:p w14:paraId="7A8CBC1A" w14:textId="77777777" w:rsidR="00EF36C0" w:rsidRDefault="00EF36C0"/>
    <w:p w14:paraId="04192836" w14:textId="77777777" w:rsidR="00EF36C0" w:rsidRDefault="00EF36C0"/>
    <w:p w14:paraId="54284F58" w14:textId="77777777" w:rsidR="00EF36C0" w:rsidRDefault="00EF36C0"/>
    <w:p w14:paraId="2978D7DC" w14:textId="77777777" w:rsidR="00EF36C0" w:rsidRDefault="00000000">
      <w:pPr>
        <w:jc w:val="center"/>
      </w:pPr>
      <w:r>
        <w:rPr>
          <w:b/>
          <w:bCs/>
          <w:sz w:val="28"/>
          <w:szCs w:val="28"/>
        </w:rPr>
        <w:t>Conservation of the Mali Elephant IWP</w:t>
      </w:r>
    </w:p>
    <w:p w14:paraId="1BFDD430" w14:textId="77777777" w:rsidR="00EF36C0" w:rsidRDefault="00000000">
      <w:pPr>
        <w:tabs>
          <w:tab w:val="right" w:leader="dot" w:pos="9062"/>
        </w:tabs>
      </w:pPr>
      <w:r>
        <w:fldChar w:fldCharType="begin"/>
      </w:r>
      <w:r>
        <w:instrText>TOC \o 1-1 \h \z \u</w:instrText>
      </w:r>
      <w:r>
        <w:fldChar w:fldCharType="separate"/>
      </w:r>
      <w:hyperlink w:anchor="_Toc0" w:history="1">
        <w:r>
          <w:t>Basic Data</w:t>
        </w:r>
        <w:r>
          <w:tab/>
        </w:r>
        <w:r>
          <w:fldChar w:fldCharType="begin"/>
        </w:r>
        <w:r>
          <w:instrText>PAGEREF 0 \h</w:instrText>
        </w:r>
        <w:r>
          <w:fldChar w:fldCharType="end"/>
        </w:r>
      </w:hyperlink>
    </w:p>
    <w:p w14:paraId="73C1F0ED" w14:textId="77777777" w:rsidR="00EF36C0" w:rsidRDefault="00000000">
      <w:pPr>
        <w:tabs>
          <w:tab w:val="right" w:leader="dot" w:pos="9062"/>
        </w:tabs>
      </w:pPr>
      <w:hyperlink w:anchor="_Toc1" w:history="1">
        <w:r>
          <w:t>Key project dates</w:t>
        </w:r>
        <w:r>
          <w:tab/>
        </w:r>
        <w:r>
          <w:fldChar w:fldCharType="begin"/>
        </w:r>
        <w:r>
          <w:instrText>PAGEREF 1 \h</w:instrText>
        </w:r>
        <w:r>
          <w:fldChar w:fldCharType="end"/>
        </w:r>
      </w:hyperlink>
    </w:p>
    <w:p w14:paraId="7244BCD7" w14:textId="77777777" w:rsidR="00EF36C0" w:rsidRDefault="00000000">
      <w:pPr>
        <w:tabs>
          <w:tab w:val="right" w:leader="dot" w:pos="9062"/>
        </w:tabs>
      </w:pPr>
      <w:hyperlink w:anchor="_Toc2" w:history="1">
        <w:r>
          <w:t>Overall ratings</w:t>
        </w:r>
        <w:r>
          <w:tab/>
        </w:r>
        <w:r>
          <w:fldChar w:fldCharType="begin"/>
        </w:r>
        <w:r>
          <w:instrText>PAGEREF 2 \h</w:instrText>
        </w:r>
        <w:r>
          <w:fldChar w:fldCharType="end"/>
        </w:r>
      </w:hyperlink>
    </w:p>
    <w:p w14:paraId="520D70FA" w14:textId="77777777" w:rsidR="00EF36C0" w:rsidRDefault="00000000">
      <w:pPr>
        <w:tabs>
          <w:tab w:val="right" w:leader="dot" w:pos="9062"/>
        </w:tabs>
      </w:pPr>
      <w:hyperlink w:anchor="_Toc3" w:history="1">
        <w:r>
          <w:t>Development Objective Progress</w:t>
        </w:r>
        <w:r>
          <w:tab/>
        </w:r>
        <w:r>
          <w:fldChar w:fldCharType="begin"/>
        </w:r>
        <w:r>
          <w:instrText>PAGEREF 3 \h</w:instrText>
        </w:r>
        <w:r>
          <w:fldChar w:fldCharType="end"/>
        </w:r>
      </w:hyperlink>
    </w:p>
    <w:p w14:paraId="68B3FDCF" w14:textId="77777777" w:rsidR="00EF36C0" w:rsidRDefault="00000000">
      <w:pPr>
        <w:tabs>
          <w:tab w:val="right" w:leader="dot" w:pos="9062"/>
        </w:tabs>
      </w:pPr>
      <w:hyperlink w:anchor="_Toc4" w:history="1">
        <w:r>
          <w:t>Finance/Co-Finance</w:t>
        </w:r>
        <w:r>
          <w:tab/>
        </w:r>
        <w:r>
          <w:fldChar w:fldCharType="begin"/>
        </w:r>
        <w:r>
          <w:instrText>PAGEREF 4 \h</w:instrText>
        </w:r>
        <w:r>
          <w:fldChar w:fldCharType="end"/>
        </w:r>
      </w:hyperlink>
    </w:p>
    <w:p w14:paraId="5C1CE9FB" w14:textId="77777777" w:rsidR="00EF36C0" w:rsidRDefault="00000000">
      <w:pPr>
        <w:tabs>
          <w:tab w:val="right" w:leader="dot" w:pos="9062"/>
        </w:tabs>
      </w:pPr>
      <w:hyperlink w:anchor="_Toc6" w:history="1">
        <w:r>
          <w:t>Implementation Progress</w:t>
        </w:r>
        <w:r>
          <w:tab/>
        </w:r>
        <w:r>
          <w:fldChar w:fldCharType="begin"/>
        </w:r>
        <w:r>
          <w:instrText>PAGEREF 6 \h</w:instrText>
        </w:r>
        <w:r>
          <w:fldChar w:fldCharType="end"/>
        </w:r>
      </w:hyperlink>
    </w:p>
    <w:p w14:paraId="5C491EB8" w14:textId="77777777" w:rsidR="00EF36C0" w:rsidRDefault="00000000">
      <w:pPr>
        <w:tabs>
          <w:tab w:val="right" w:leader="dot" w:pos="9062"/>
        </w:tabs>
      </w:pPr>
      <w:hyperlink w:anchor="_Toc7" w:history="1">
        <w:r>
          <w:t>Project Governance</w:t>
        </w:r>
        <w:r>
          <w:tab/>
        </w:r>
        <w:r>
          <w:fldChar w:fldCharType="begin"/>
        </w:r>
        <w:r>
          <w:instrText>PAGEREF 7 \h</w:instrText>
        </w:r>
        <w:r>
          <w:fldChar w:fldCharType="end"/>
        </w:r>
      </w:hyperlink>
    </w:p>
    <w:p w14:paraId="7C2C5F31" w14:textId="77777777" w:rsidR="00EF36C0" w:rsidRDefault="00000000">
      <w:pPr>
        <w:tabs>
          <w:tab w:val="right" w:leader="dot" w:pos="9062"/>
        </w:tabs>
      </w:pPr>
      <w:hyperlink w:anchor="_Toc8" w:history="1">
        <w:r>
          <w:t>Ratings and Overall Assessments</w:t>
        </w:r>
        <w:r>
          <w:tab/>
        </w:r>
        <w:r>
          <w:fldChar w:fldCharType="begin"/>
        </w:r>
        <w:r>
          <w:instrText>PAGEREF 8 \h</w:instrText>
        </w:r>
        <w:r>
          <w:fldChar w:fldCharType="end"/>
        </w:r>
      </w:hyperlink>
    </w:p>
    <w:p w14:paraId="4D4CDFA6" w14:textId="77777777" w:rsidR="00EF36C0" w:rsidRDefault="00000000">
      <w:pPr>
        <w:tabs>
          <w:tab w:val="right" w:leader="dot" w:pos="9062"/>
        </w:tabs>
      </w:pPr>
      <w:hyperlink w:anchor="_Toc9" w:history="1">
        <w:r>
          <w:t>Minor Amendments</w:t>
        </w:r>
        <w:r>
          <w:tab/>
        </w:r>
        <w:r>
          <w:fldChar w:fldCharType="begin"/>
        </w:r>
        <w:r>
          <w:instrText>PAGEREF 9 \h</w:instrText>
        </w:r>
        <w:r>
          <w:fldChar w:fldCharType="end"/>
        </w:r>
      </w:hyperlink>
    </w:p>
    <w:p w14:paraId="192CBF18" w14:textId="77777777" w:rsidR="00EF36C0" w:rsidRDefault="00000000">
      <w:pPr>
        <w:tabs>
          <w:tab w:val="right" w:leader="dot" w:pos="9062"/>
        </w:tabs>
      </w:pPr>
      <w:hyperlink w:anchor="_Toc10" w:history="1">
        <w:r>
          <w:t>Gender</w:t>
        </w:r>
        <w:r>
          <w:tab/>
        </w:r>
        <w:r>
          <w:fldChar w:fldCharType="begin"/>
        </w:r>
        <w:r>
          <w:instrText>PAGEREF 10 \h</w:instrText>
        </w:r>
        <w:r>
          <w:fldChar w:fldCharType="end"/>
        </w:r>
      </w:hyperlink>
    </w:p>
    <w:p w14:paraId="64ABC2C0" w14:textId="77777777" w:rsidR="00EF36C0" w:rsidRDefault="00000000">
      <w:pPr>
        <w:tabs>
          <w:tab w:val="right" w:leader="dot" w:pos="9062"/>
        </w:tabs>
      </w:pPr>
      <w:hyperlink w:anchor="_Toc12" w:history="1">
        <w:r>
          <w:t>Risk Management</w:t>
        </w:r>
        <w:r>
          <w:tab/>
        </w:r>
        <w:r>
          <w:fldChar w:fldCharType="begin"/>
        </w:r>
        <w:r>
          <w:instrText>PAGEREF 12 \h</w:instrText>
        </w:r>
        <w:r>
          <w:fldChar w:fldCharType="end"/>
        </w:r>
      </w:hyperlink>
    </w:p>
    <w:p w14:paraId="2C5B2115" w14:textId="77777777" w:rsidR="00EF36C0" w:rsidRDefault="00000000">
      <w:pPr>
        <w:tabs>
          <w:tab w:val="right" w:leader="dot" w:pos="9062"/>
        </w:tabs>
      </w:pPr>
      <w:hyperlink w:anchor="_Toc15" w:history="1">
        <w:r>
          <w:t>Knowledge Management &amp; Communications</w:t>
        </w:r>
        <w:r>
          <w:tab/>
        </w:r>
        <w:r>
          <w:fldChar w:fldCharType="begin"/>
        </w:r>
        <w:r>
          <w:instrText>PAGEREF 15 \h</w:instrText>
        </w:r>
        <w:r>
          <w:fldChar w:fldCharType="end"/>
        </w:r>
      </w:hyperlink>
    </w:p>
    <w:p w14:paraId="3F10FA98" w14:textId="77777777" w:rsidR="00EF36C0" w:rsidRDefault="00000000">
      <w:pPr>
        <w:tabs>
          <w:tab w:val="right" w:leader="dot" w:pos="9062"/>
        </w:tabs>
      </w:pPr>
      <w:hyperlink w:anchor="_Toc16" w:history="1">
        <w:r>
          <w:t>Annex - Ratings Definitions</w:t>
        </w:r>
        <w:r>
          <w:tab/>
        </w:r>
        <w:r>
          <w:fldChar w:fldCharType="begin"/>
        </w:r>
        <w:r>
          <w:instrText>PAGEREF 16 \h</w:instrText>
        </w:r>
        <w:r>
          <w:fldChar w:fldCharType="end"/>
        </w:r>
      </w:hyperlink>
    </w:p>
    <w:p w14:paraId="096A7C81" w14:textId="77777777" w:rsidR="00EF36C0" w:rsidRDefault="00000000">
      <w:r>
        <w:fldChar w:fldCharType="end"/>
      </w:r>
    </w:p>
    <w:p w14:paraId="553707D3" w14:textId="77777777" w:rsidR="00EF36C0" w:rsidRDefault="00EF36C0">
      <w:pPr>
        <w:sectPr w:rsidR="00EF36C0">
          <w:headerReference w:type="default" r:id="rId9"/>
          <w:footerReference w:type="default" r:id="rId10"/>
          <w:pgSz w:w="11905" w:h="16837"/>
          <w:pgMar w:top="1440" w:right="1440" w:bottom="1440" w:left="1440" w:header="720" w:footer="720" w:gutter="0"/>
          <w:cols w:space="720"/>
        </w:sectPr>
      </w:pPr>
    </w:p>
    <w:p w14:paraId="3B3414E0" w14:textId="77777777" w:rsidR="00EF36C0" w:rsidRDefault="00000000">
      <w:pPr>
        <w:pStyle w:val="Titre1"/>
      </w:pPr>
      <w:bookmarkStart w:id="0" w:name="_Toc0"/>
      <w:r>
        <w:lastRenderedPageBreak/>
        <w:t>Basic Data</w:t>
      </w:r>
      <w:bookmarkEnd w:id="0"/>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496"/>
        <w:gridCol w:w="4497"/>
      </w:tblGrid>
      <w:tr w:rsidR="00EF36C0" w14:paraId="39114770" w14:textId="77777777">
        <w:tc>
          <w:tcPr>
            <w:tcW w:w="10000" w:type="dxa"/>
            <w:gridSpan w:val="2"/>
            <w:shd w:val="clear" w:color="auto" w:fill="D9D9D9"/>
            <w:noWrap/>
          </w:tcPr>
          <w:p w14:paraId="5811AC71" w14:textId="77777777" w:rsidR="00EF36C0" w:rsidRDefault="00000000">
            <w:r>
              <w:rPr>
                <w:b/>
                <w:bCs/>
              </w:rPr>
              <w:t>Project Information</w:t>
            </w:r>
          </w:p>
        </w:tc>
      </w:tr>
      <w:tr w:rsidR="00EF36C0" w14:paraId="59645AF2" w14:textId="77777777">
        <w:tc>
          <w:tcPr>
            <w:tcW w:w="5000" w:type="dxa"/>
            <w:noWrap/>
          </w:tcPr>
          <w:p w14:paraId="66EE6C1A" w14:textId="77777777" w:rsidR="00EF36C0" w:rsidRDefault="00000000">
            <w:r>
              <w:t>UNDP PIMS ID</w:t>
            </w:r>
          </w:p>
        </w:tc>
        <w:tc>
          <w:tcPr>
            <w:tcW w:w="5000" w:type="dxa"/>
            <w:noWrap/>
          </w:tcPr>
          <w:p w14:paraId="63B6082C" w14:textId="77777777" w:rsidR="00EF36C0" w:rsidRDefault="00000000">
            <w:r>
              <w:t>5778</w:t>
            </w:r>
          </w:p>
        </w:tc>
      </w:tr>
      <w:tr w:rsidR="00EF36C0" w14:paraId="19B187C4" w14:textId="77777777">
        <w:tc>
          <w:tcPr>
            <w:tcW w:w="5000" w:type="dxa"/>
            <w:noWrap/>
          </w:tcPr>
          <w:p w14:paraId="7A01E362" w14:textId="77777777" w:rsidR="00EF36C0" w:rsidRDefault="00000000">
            <w:r>
              <w:t>GEF ID</w:t>
            </w:r>
          </w:p>
        </w:tc>
        <w:tc>
          <w:tcPr>
            <w:tcW w:w="5000" w:type="dxa"/>
            <w:noWrap/>
          </w:tcPr>
          <w:p w14:paraId="357D0EE7" w14:textId="77777777" w:rsidR="00EF36C0" w:rsidRDefault="00000000">
            <w:r>
              <w:t>9661</w:t>
            </w:r>
          </w:p>
        </w:tc>
      </w:tr>
      <w:tr w:rsidR="00EF36C0" w14:paraId="7471802A" w14:textId="77777777">
        <w:tc>
          <w:tcPr>
            <w:tcW w:w="5000" w:type="dxa"/>
            <w:noWrap/>
          </w:tcPr>
          <w:p w14:paraId="4AB2277F" w14:textId="77777777" w:rsidR="00EF36C0" w:rsidRDefault="00000000">
            <w:r>
              <w:t>Title</w:t>
            </w:r>
          </w:p>
        </w:tc>
        <w:tc>
          <w:tcPr>
            <w:tcW w:w="5000" w:type="dxa"/>
            <w:noWrap/>
          </w:tcPr>
          <w:p w14:paraId="2FA1FCF1" w14:textId="77777777" w:rsidR="00EF36C0" w:rsidRDefault="00000000">
            <w:r>
              <w:t>Community based natural resource management that resolves conflict , improves livelihoods and restores ecosystems throughout the elephant range. IWP</w:t>
            </w:r>
          </w:p>
        </w:tc>
      </w:tr>
      <w:tr w:rsidR="00EF36C0" w14:paraId="38A853B5" w14:textId="77777777">
        <w:tc>
          <w:tcPr>
            <w:tcW w:w="5000" w:type="dxa"/>
            <w:noWrap/>
          </w:tcPr>
          <w:p w14:paraId="414ECA90" w14:textId="77777777" w:rsidR="00EF36C0" w:rsidRDefault="00000000">
            <w:r>
              <w:t>Country(ies)</w:t>
            </w:r>
          </w:p>
        </w:tc>
        <w:tc>
          <w:tcPr>
            <w:tcW w:w="5000" w:type="dxa"/>
            <w:noWrap/>
          </w:tcPr>
          <w:p w14:paraId="06BDC12B" w14:textId="77777777" w:rsidR="00EF36C0" w:rsidRDefault="00000000">
            <w:r>
              <w:t>Mali, Mali</w:t>
            </w:r>
          </w:p>
        </w:tc>
      </w:tr>
      <w:tr w:rsidR="00EF36C0" w14:paraId="12C2ADBE" w14:textId="77777777">
        <w:tc>
          <w:tcPr>
            <w:tcW w:w="5000" w:type="dxa"/>
            <w:noWrap/>
          </w:tcPr>
          <w:p w14:paraId="2CA00C5D" w14:textId="77777777" w:rsidR="00EF36C0" w:rsidRDefault="00000000">
            <w:r>
              <w:t>UNDP Technical Team</w:t>
            </w:r>
          </w:p>
        </w:tc>
        <w:tc>
          <w:tcPr>
            <w:tcW w:w="5000" w:type="dxa"/>
            <w:noWrap/>
          </w:tcPr>
          <w:p w14:paraId="13071BD0" w14:textId="77777777" w:rsidR="00EF36C0" w:rsidRDefault="00000000">
            <w:r>
              <w:t>Ecosystems and Biodiversity</w:t>
            </w:r>
          </w:p>
        </w:tc>
      </w:tr>
      <w:tr w:rsidR="00EF36C0" w14:paraId="28FF30FC" w14:textId="77777777">
        <w:tc>
          <w:tcPr>
            <w:tcW w:w="5000" w:type="dxa"/>
            <w:noWrap/>
          </w:tcPr>
          <w:p w14:paraId="519007D2" w14:textId="77777777" w:rsidR="00EF36C0" w:rsidRDefault="00000000">
            <w:r>
              <w:t>Management Arrangements</w:t>
            </w:r>
          </w:p>
        </w:tc>
        <w:tc>
          <w:tcPr>
            <w:tcW w:w="5000" w:type="dxa"/>
            <w:noWrap/>
          </w:tcPr>
          <w:p w14:paraId="1D88ED2A" w14:textId="77777777" w:rsidR="00EF36C0" w:rsidRDefault="00000000">
            <w:r>
              <w:t>NIM</w:t>
            </w:r>
          </w:p>
        </w:tc>
      </w:tr>
      <w:tr w:rsidR="00EF36C0" w14:paraId="251D269B" w14:textId="77777777">
        <w:tc>
          <w:tcPr>
            <w:tcW w:w="5000" w:type="dxa"/>
            <w:noWrap/>
          </w:tcPr>
          <w:p w14:paraId="61070D62" w14:textId="77777777" w:rsidR="00EF36C0" w:rsidRDefault="00000000">
            <w:r>
              <w:t>Project Implementing Partner</w:t>
            </w:r>
          </w:p>
        </w:tc>
        <w:tc>
          <w:tcPr>
            <w:tcW w:w="5000" w:type="dxa"/>
            <w:noWrap/>
          </w:tcPr>
          <w:p w14:paraId="669960A2" w14:textId="77777777" w:rsidR="00EF36C0" w:rsidRDefault="00000000">
            <w:r>
              <w:t>Ministry of the Environment, Sanitation, and Sustainable Development</w:t>
            </w:r>
          </w:p>
        </w:tc>
      </w:tr>
      <w:tr w:rsidR="00EF36C0" w14:paraId="1B020DA9" w14:textId="77777777">
        <w:tc>
          <w:tcPr>
            <w:tcW w:w="5000" w:type="dxa"/>
            <w:noWrap/>
          </w:tcPr>
          <w:p w14:paraId="6A5ED688" w14:textId="77777777" w:rsidR="00EF36C0" w:rsidRDefault="00000000">
            <w:r>
              <w:t>Joint Agencies</w:t>
            </w:r>
          </w:p>
        </w:tc>
        <w:tc>
          <w:tcPr>
            <w:tcW w:w="5000" w:type="dxa"/>
            <w:noWrap/>
          </w:tcPr>
          <w:p w14:paraId="53591185" w14:textId="77777777" w:rsidR="00EF36C0" w:rsidRDefault="00000000">
            <w:r>
              <w:rPr>
                <w:i/>
                <w:iCs/>
              </w:rPr>
              <w:t>(not set or not applicable)</w:t>
            </w:r>
          </w:p>
        </w:tc>
      </w:tr>
      <w:tr w:rsidR="00EF36C0" w14:paraId="0B30B7B1" w14:textId="77777777">
        <w:tc>
          <w:tcPr>
            <w:tcW w:w="5000" w:type="dxa"/>
            <w:noWrap/>
          </w:tcPr>
          <w:p w14:paraId="38D2C6EA" w14:textId="77777777" w:rsidR="00EF36C0" w:rsidRDefault="00000000">
            <w:r>
              <w:t>Project Type</w:t>
            </w:r>
          </w:p>
        </w:tc>
        <w:tc>
          <w:tcPr>
            <w:tcW w:w="5000" w:type="dxa"/>
            <w:noWrap/>
          </w:tcPr>
          <w:p w14:paraId="0925D388" w14:textId="77777777" w:rsidR="00EF36C0" w:rsidRDefault="00000000">
            <w:r>
              <w:t>Full Size</w:t>
            </w:r>
          </w:p>
        </w:tc>
      </w:tr>
      <w:tr w:rsidR="00EF36C0" w14:paraId="5B7DEBA8" w14:textId="77777777">
        <w:tc>
          <w:tcPr>
            <w:tcW w:w="5000" w:type="dxa"/>
            <w:noWrap/>
          </w:tcPr>
          <w:p w14:paraId="6703A603" w14:textId="77777777" w:rsidR="00EF36C0" w:rsidRDefault="00000000">
            <w:r>
              <w:t>Implementation Status</w:t>
            </w:r>
          </w:p>
        </w:tc>
        <w:tc>
          <w:tcPr>
            <w:tcW w:w="5000" w:type="dxa"/>
            <w:noWrap/>
          </w:tcPr>
          <w:p w14:paraId="1204C172" w14:textId="77777777" w:rsidR="00EF36C0" w:rsidRDefault="00000000">
            <w:r>
              <w:t>6th PIR</w:t>
            </w:r>
          </w:p>
        </w:tc>
      </w:tr>
      <w:tr w:rsidR="00EF36C0" w14:paraId="241CF8AB" w14:textId="77777777">
        <w:tc>
          <w:tcPr>
            <w:tcW w:w="5000" w:type="dxa"/>
            <w:noWrap/>
          </w:tcPr>
          <w:p w14:paraId="08C6838C" w14:textId="77777777" w:rsidR="00EF36C0" w:rsidRDefault="00000000">
            <w:r>
              <w:t>GEF Fiscal Year</w:t>
            </w:r>
          </w:p>
        </w:tc>
        <w:tc>
          <w:tcPr>
            <w:tcW w:w="5000" w:type="dxa"/>
            <w:noWrap/>
          </w:tcPr>
          <w:p w14:paraId="42B13A78" w14:textId="77777777" w:rsidR="00EF36C0" w:rsidRDefault="00000000">
            <w:r>
              <w:t>FY25</w:t>
            </w:r>
          </w:p>
        </w:tc>
      </w:tr>
      <w:tr w:rsidR="00EF36C0" w14:paraId="0A998768" w14:textId="77777777">
        <w:tc>
          <w:tcPr>
            <w:tcW w:w="5000" w:type="dxa"/>
            <w:noWrap/>
          </w:tcPr>
          <w:p w14:paraId="067C8141" w14:textId="77777777" w:rsidR="00EF36C0" w:rsidRDefault="00000000">
            <w:r>
              <w:t>Trust Fund</w:t>
            </w:r>
          </w:p>
        </w:tc>
        <w:tc>
          <w:tcPr>
            <w:tcW w:w="5000" w:type="dxa"/>
            <w:noWrap/>
          </w:tcPr>
          <w:p w14:paraId="717758E0" w14:textId="77777777" w:rsidR="00EF36C0" w:rsidRDefault="00000000">
            <w:r>
              <w:t>GEF Trust Fund</w:t>
            </w:r>
          </w:p>
        </w:tc>
      </w:tr>
    </w:tbl>
    <w:p w14:paraId="3EEC6857" w14:textId="77777777" w:rsidR="00EF36C0" w:rsidRDefault="00EF36C0"/>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EF36C0" w14:paraId="508C4964" w14:textId="77777777">
        <w:tc>
          <w:tcPr>
            <w:tcW w:w="10000" w:type="dxa"/>
            <w:shd w:val="clear" w:color="auto" w:fill="D9D9D9"/>
            <w:noWrap/>
          </w:tcPr>
          <w:p w14:paraId="0E6B96FE" w14:textId="77777777" w:rsidR="00EF36C0" w:rsidRDefault="00000000">
            <w:r>
              <w:rPr>
                <w:b/>
                <w:bCs/>
              </w:rPr>
              <w:t>Project Description</w:t>
            </w:r>
          </w:p>
        </w:tc>
      </w:tr>
      <w:tr w:rsidR="00EF36C0" w14:paraId="5ECD1D78" w14:textId="77777777">
        <w:tc>
          <w:tcPr>
            <w:tcW w:w="10000" w:type="dxa"/>
            <w:noWrap/>
          </w:tcPr>
          <w:p w14:paraId="30E8673B" w14:textId="77777777" w:rsidR="00EF36C0" w:rsidRDefault="00000000">
            <w:r>
              <w:t>The “Conservation of the Malian Elephant” project addresses problems within the Gourma region that include illegal wildlife trade, natural resources management and human-elephant conflicts. Located in Mid-Northeast Mali, the Gourma is one of the country’s four natural regions of highest biodiversity and home to endangered Gourma elephants. Accounting for 2% of all West African elephants, these animals are threatened by the substantial surge in poaching after 2012 as well as other anthropogenic factors as unsustainable water consumption, overgrazing, deforestation, and interruption of migration routes. The project objective is to protect Mali’s elephants in key sites and enhance the livelihoods of the local communities that live along the migration route to reduce human-elephant conflict. The objective will be achieved via implementation of four components: (1) Component 1. Strengthening the legislative framework and national capacity to address wildlife crime; (2) Protecting Gourma elephants from poaching and securing seasonal migration routes and key habitat; (3) Community-based natural resource management (CBNRM) in the Gourma elephant habitat; and (4) Gender Mainstreaming, Knowledge Management and M&amp;E. This project forms part of the GEF Programmatic Approach to Prevent the Extinction of Known Threatened Species, and falls under the GEF Programme Global Partnership on Wildlife Conservation and Crime Prevention for Sustainable Development (9071). Under this programmatic framework, with the coordination through the programme steering committee, coordinated knowledge management and collaboration of the individual projects will be assured.</w:t>
            </w:r>
          </w:p>
        </w:tc>
      </w:tr>
    </w:tbl>
    <w:p w14:paraId="7DF07907" w14:textId="77777777" w:rsidR="00EF36C0" w:rsidRDefault="00EF36C0"/>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496"/>
        <w:gridCol w:w="4497"/>
      </w:tblGrid>
      <w:tr w:rsidR="00EF36C0" w14:paraId="38BC7C4A" w14:textId="77777777">
        <w:tc>
          <w:tcPr>
            <w:tcW w:w="10000" w:type="dxa"/>
            <w:gridSpan w:val="2"/>
            <w:shd w:val="clear" w:color="auto" w:fill="D9D9D9"/>
            <w:noWrap/>
          </w:tcPr>
          <w:p w14:paraId="0D600C17" w14:textId="77777777" w:rsidR="00EF36C0" w:rsidRDefault="00000000">
            <w:r>
              <w:rPr>
                <w:b/>
                <w:bCs/>
              </w:rPr>
              <w:t>Project Contacts</w:t>
            </w:r>
          </w:p>
        </w:tc>
      </w:tr>
      <w:tr w:rsidR="00EF36C0" w14:paraId="41C9FDC1" w14:textId="77777777">
        <w:tc>
          <w:tcPr>
            <w:tcW w:w="5000" w:type="dxa"/>
            <w:noWrap/>
          </w:tcPr>
          <w:p w14:paraId="31F8E39F" w14:textId="77777777" w:rsidR="00EF36C0" w:rsidRDefault="00000000">
            <w:r>
              <w:t>UNDP BPPS Technical Advisor</w:t>
            </w:r>
          </w:p>
        </w:tc>
        <w:tc>
          <w:tcPr>
            <w:tcW w:w="5000" w:type="dxa"/>
            <w:noWrap/>
          </w:tcPr>
          <w:p w14:paraId="34412234" w14:textId="77777777" w:rsidR="00EF36C0" w:rsidRDefault="00000000">
            <w:r>
              <w:t>Mr. Charles Tamou (charles.tamou@undp.org)</w:t>
            </w:r>
          </w:p>
        </w:tc>
      </w:tr>
      <w:tr w:rsidR="00EF36C0" w14:paraId="7B623A9D" w14:textId="77777777">
        <w:tc>
          <w:tcPr>
            <w:tcW w:w="5000" w:type="dxa"/>
            <w:noWrap/>
          </w:tcPr>
          <w:p w14:paraId="7D18BF49" w14:textId="77777777" w:rsidR="00EF36C0" w:rsidRDefault="00000000">
            <w:r>
              <w:t>UNDP BPPS Programme Associate</w:t>
            </w:r>
          </w:p>
        </w:tc>
        <w:tc>
          <w:tcPr>
            <w:tcW w:w="5000" w:type="dxa"/>
            <w:noWrap/>
          </w:tcPr>
          <w:p w14:paraId="396F3C1F" w14:textId="77777777" w:rsidR="00EF36C0" w:rsidRDefault="00000000">
            <w:r>
              <w:t>Ms. Missale Woldegiorgis (missale.woldegiorgis@undp.org)</w:t>
            </w:r>
          </w:p>
        </w:tc>
      </w:tr>
      <w:tr w:rsidR="00EF36C0" w14:paraId="52A3D63E" w14:textId="77777777">
        <w:tc>
          <w:tcPr>
            <w:tcW w:w="5000" w:type="dxa"/>
            <w:noWrap/>
          </w:tcPr>
          <w:p w14:paraId="026F9293" w14:textId="77777777" w:rsidR="00EF36C0" w:rsidRDefault="00000000">
            <w:r>
              <w:t>UNDP BPPS SES Technical Advisor</w:t>
            </w:r>
          </w:p>
        </w:tc>
        <w:tc>
          <w:tcPr>
            <w:tcW w:w="5000" w:type="dxa"/>
            <w:noWrap/>
          </w:tcPr>
          <w:p w14:paraId="0D56B67F" w14:textId="77777777" w:rsidR="00EF36C0" w:rsidRDefault="00000000">
            <w:r>
              <w:t>Mr. Jake Willis (jake.willis@undp.org)</w:t>
            </w:r>
          </w:p>
        </w:tc>
      </w:tr>
      <w:tr w:rsidR="00EF36C0" w14:paraId="4A0725DD" w14:textId="77777777">
        <w:tc>
          <w:tcPr>
            <w:tcW w:w="5000" w:type="dxa"/>
            <w:noWrap/>
          </w:tcPr>
          <w:p w14:paraId="725EEA84" w14:textId="77777777" w:rsidR="00EF36C0" w:rsidRDefault="00000000">
            <w:r>
              <w:t>Project Manager/Coordinator</w:t>
            </w:r>
          </w:p>
        </w:tc>
        <w:tc>
          <w:tcPr>
            <w:tcW w:w="5000" w:type="dxa"/>
            <w:noWrap/>
          </w:tcPr>
          <w:p w14:paraId="3E57D159" w14:textId="77777777" w:rsidR="00EF36C0" w:rsidRDefault="00000000">
            <w:r>
              <w:t>Mr. Ndje HAMEY (ndjehamey@yahoo.fr)</w:t>
            </w:r>
          </w:p>
        </w:tc>
      </w:tr>
      <w:tr w:rsidR="00EF36C0" w:rsidRPr="00875140" w14:paraId="6D9C97F5" w14:textId="77777777">
        <w:tc>
          <w:tcPr>
            <w:tcW w:w="5000" w:type="dxa"/>
            <w:noWrap/>
          </w:tcPr>
          <w:p w14:paraId="0F4463A8" w14:textId="77777777" w:rsidR="00EF36C0" w:rsidRDefault="00000000">
            <w:r>
              <w:t>UNDP Country Office Programme Officer</w:t>
            </w:r>
          </w:p>
        </w:tc>
        <w:tc>
          <w:tcPr>
            <w:tcW w:w="5000" w:type="dxa"/>
            <w:noWrap/>
          </w:tcPr>
          <w:p w14:paraId="4DAFEBBD" w14:textId="77777777" w:rsidR="00EF36C0" w:rsidRPr="00875140" w:rsidRDefault="00000000">
            <w:pPr>
              <w:rPr>
                <w:lang w:val="pt-PT"/>
              </w:rPr>
            </w:pPr>
            <w:r w:rsidRPr="00875140">
              <w:rPr>
                <w:lang w:val="pt-PT"/>
              </w:rPr>
              <w:t>Mr. Oumar TAMBOURA (oumar.tamboura@undp.org)</w:t>
            </w:r>
          </w:p>
          <w:p w14:paraId="70F384FA" w14:textId="77777777" w:rsidR="00EF36C0" w:rsidRPr="00875140" w:rsidRDefault="00000000">
            <w:pPr>
              <w:rPr>
                <w:lang w:val="pt-PT"/>
              </w:rPr>
            </w:pPr>
            <w:r w:rsidRPr="00875140">
              <w:rPr>
                <w:lang w:val="pt-PT"/>
              </w:rPr>
              <w:t>Mr. Ali Sambou (ali.sambou@undp.org)</w:t>
            </w:r>
          </w:p>
          <w:p w14:paraId="49416A6C" w14:textId="77777777" w:rsidR="00EF36C0" w:rsidRPr="00875140" w:rsidRDefault="00000000">
            <w:pPr>
              <w:rPr>
                <w:lang w:val="it-IT"/>
              </w:rPr>
            </w:pPr>
            <w:r w:rsidRPr="00875140">
              <w:rPr>
                <w:lang w:val="it-IT"/>
              </w:rPr>
              <w:t>Moumouni Sow (moumouni.sow@undp.org)</w:t>
            </w:r>
          </w:p>
        </w:tc>
      </w:tr>
      <w:tr w:rsidR="00EF36C0" w14:paraId="1D940576" w14:textId="77777777">
        <w:tc>
          <w:tcPr>
            <w:tcW w:w="5000" w:type="dxa"/>
            <w:noWrap/>
          </w:tcPr>
          <w:p w14:paraId="2B7E9355" w14:textId="77777777" w:rsidR="00EF36C0" w:rsidRDefault="00000000">
            <w:r>
              <w:t>UNDP Country Office Deputy Resident Representative</w:t>
            </w:r>
          </w:p>
        </w:tc>
        <w:tc>
          <w:tcPr>
            <w:tcW w:w="5000" w:type="dxa"/>
            <w:noWrap/>
          </w:tcPr>
          <w:p w14:paraId="31E6EB23" w14:textId="77777777" w:rsidR="00EF36C0" w:rsidRDefault="00000000">
            <w:r>
              <w:t>Mr. Zahiri Djati Roland Hugues SERI (roland.seri@undp.org)</w:t>
            </w:r>
          </w:p>
          <w:p w14:paraId="02D76D98" w14:textId="77777777" w:rsidR="00EF36C0" w:rsidRDefault="00000000">
            <w:r>
              <w:t>Mr. Yahya Ba (yahya.ba@undp.org)</w:t>
            </w:r>
          </w:p>
        </w:tc>
      </w:tr>
      <w:tr w:rsidR="00EF36C0" w14:paraId="3DF99FD9" w14:textId="77777777">
        <w:tc>
          <w:tcPr>
            <w:tcW w:w="5000" w:type="dxa"/>
            <w:noWrap/>
          </w:tcPr>
          <w:p w14:paraId="52A23DE9" w14:textId="77777777" w:rsidR="00EF36C0" w:rsidRDefault="00000000">
            <w:r>
              <w:t>UNDP Regional Bureau Desk Officer</w:t>
            </w:r>
          </w:p>
        </w:tc>
        <w:tc>
          <w:tcPr>
            <w:tcW w:w="5000" w:type="dxa"/>
            <w:noWrap/>
          </w:tcPr>
          <w:p w14:paraId="352DED69" w14:textId="77777777" w:rsidR="00EF36C0" w:rsidRDefault="00000000">
            <w:r>
              <w:t>Ms. Evelyne Bamba (Evelyne.Bamba@undp.org)</w:t>
            </w:r>
          </w:p>
        </w:tc>
      </w:tr>
      <w:tr w:rsidR="00EF36C0" w:rsidRPr="00875140" w14:paraId="0C3F3D91" w14:textId="77777777">
        <w:tc>
          <w:tcPr>
            <w:tcW w:w="5000" w:type="dxa"/>
            <w:noWrap/>
          </w:tcPr>
          <w:p w14:paraId="2C762558" w14:textId="77777777" w:rsidR="00EF36C0" w:rsidRDefault="00000000">
            <w:r>
              <w:t>GEF Operational Focal Point</w:t>
            </w:r>
          </w:p>
        </w:tc>
        <w:tc>
          <w:tcPr>
            <w:tcW w:w="5000" w:type="dxa"/>
            <w:noWrap/>
          </w:tcPr>
          <w:p w14:paraId="4B836ED2" w14:textId="77777777" w:rsidR="00EF36C0" w:rsidRPr="00875140" w:rsidRDefault="00000000">
            <w:pPr>
              <w:rPr>
                <w:lang w:val="pt-PT"/>
              </w:rPr>
            </w:pPr>
            <w:r w:rsidRPr="00875140">
              <w:rPr>
                <w:lang w:val="pt-PT"/>
              </w:rPr>
              <w:t>Mr. Amidou Goïta (amidougoita@gmail.com)</w:t>
            </w:r>
          </w:p>
        </w:tc>
      </w:tr>
      <w:tr w:rsidR="00EF36C0" w:rsidRPr="00875140" w14:paraId="31EE3FA8" w14:textId="77777777">
        <w:tc>
          <w:tcPr>
            <w:tcW w:w="5000" w:type="dxa"/>
            <w:noWrap/>
          </w:tcPr>
          <w:p w14:paraId="71299DE4" w14:textId="77777777" w:rsidR="00EF36C0" w:rsidRDefault="00000000">
            <w:r>
              <w:t>Project Implementing Partner</w:t>
            </w:r>
          </w:p>
        </w:tc>
        <w:tc>
          <w:tcPr>
            <w:tcW w:w="5000" w:type="dxa"/>
            <w:noWrap/>
          </w:tcPr>
          <w:p w14:paraId="649B3933" w14:textId="77777777" w:rsidR="00EF36C0" w:rsidRPr="00875140" w:rsidRDefault="00000000">
            <w:pPr>
              <w:rPr>
                <w:lang w:val="da-DK"/>
              </w:rPr>
            </w:pPr>
            <w:r w:rsidRPr="00875140">
              <w:rPr>
                <w:lang w:val="da-DK"/>
              </w:rPr>
              <w:t>Ms. Fatoumata Kone Kanoute (kone_fa@yahoo.fr)</w:t>
            </w:r>
          </w:p>
        </w:tc>
      </w:tr>
      <w:tr w:rsidR="00EF36C0" w14:paraId="43530DB1" w14:textId="77777777">
        <w:tc>
          <w:tcPr>
            <w:tcW w:w="5000" w:type="dxa"/>
            <w:noWrap/>
          </w:tcPr>
          <w:p w14:paraId="1C0CD99D" w14:textId="77777777" w:rsidR="00EF36C0" w:rsidRDefault="00000000">
            <w:r>
              <w:t>Other Partners</w:t>
            </w:r>
          </w:p>
        </w:tc>
        <w:tc>
          <w:tcPr>
            <w:tcW w:w="5000" w:type="dxa"/>
            <w:noWrap/>
          </w:tcPr>
          <w:p w14:paraId="34051DC0" w14:textId="77777777" w:rsidR="00EF36C0" w:rsidRDefault="00000000">
            <w:r>
              <w:t>Ms. Susan Canney (susan.canney@zoo.ox.ac.uk)</w:t>
            </w:r>
          </w:p>
        </w:tc>
      </w:tr>
    </w:tbl>
    <w:p w14:paraId="644108F4" w14:textId="77777777" w:rsidR="00EF36C0" w:rsidRDefault="00EF36C0">
      <w:pPr>
        <w:sectPr w:rsidR="00EF36C0">
          <w:pgSz w:w="11905" w:h="16837"/>
          <w:pgMar w:top="1440" w:right="1440" w:bottom="1440" w:left="1440" w:header="720" w:footer="720" w:gutter="0"/>
          <w:cols w:space="720"/>
        </w:sectPr>
      </w:pPr>
    </w:p>
    <w:p w14:paraId="2E0167B0" w14:textId="77777777" w:rsidR="00EF36C0" w:rsidRDefault="00000000">
      <w:pPr>
        <w:pStyle w:val="Titre1"/>
      </w:pPr>
      <w:bookmarkStart w:id="1" w:name="_Toc1"/>
      <w:r>
        <w:lastRenderedPageBreak/>
        <w:t>Key project dates</w:t>
      </w:r>
      <w:bookmarkEnd w:id="1"/>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496"/>
        <w:gridCol w:w="4497"/>
      </w:tblGrid>
      <w:tr w:rsidR="00EF36C0" w14:paraId="29619963" w14:textId="77777777">
        <w:tc>
          <w:tcPr>
            <w:tcW w:w="5000" w:type="dxa"/>
            <w:noWrap/>
          </w:tcPr>
          <w:p w14:paraId="06F385C3" w14:textId="77777777" w:rsidR="00EF36C0" w:rsidRDefault="00000000">
            <w:r>
              <w:t>Project duration</w:t>
            </w:r>
          </w:p>
        </w:tc>
        <w:tc>
          <w:tcPr>
            <w:tcW w:w="5000" w:type="dxa"/>
            <w:noWrap/>
            <w:vAlign w:val="center"/>
          </w:tcPr>
          <w:p w14:paraId="475F2D81" w14:textId="77777777" w:rsidR="00EF36C0" w:rsidRDefault="00000000">
            <w:pPr>
              <w:jc w:val="right"/>
            </w:pPr>
            <w:r>
              <w:t>72 months</w:t>
            </w:r>
          </w:p>
        </w:tc>
      </w:tr>
      <w:tr w:rsidR="00EF36C0" w14:paraId="2ACF71F8" w14:textId="77777777">
        <w:tc>
          <w:tcPr>
            <w:tcW w:w="5000" w:type="dxa"/>
            <w:noWrap/>
          </w:tcPr>
          <w:p w14:paraId="2046378B" w14:textId="77777777" w:rsidR="00EF36C0" w:rsidRDefault="00000000">
            <w:r>
              <w:t>PIF Approval Date</w:t>
            </w:r>
          </w:p>
        </w:tc>
        <w:tc>
          <w:tcPr>
            <w:tcW w:w="5000" w:type="dxa"/>
            <w:noWrap/>
            <w:vAlign w:val="center"/>
          </w:tcPr>
          <w:p w14:paraId="40CD9B66" w14:textId="77777777" w:rsidR="00EF36C0" w:rsidRDefault="00000000">
            <w:pPr>
              <w:jc w:val="right"/>
            </w:pPr>
            <w:r>
              <w:t>Jun 4, 2015</w:t>
            </w:r>
          </w:p>
        </w:tc>
      </w:tr>
      <w:tr w:rsidR="00EF36C0" w14:paraId="5C40AD6D" w14:textId="77777777">
        <w:tc>
          <w:tcPr>
            <w:tcW w:w="5000" w:type="dxa"/>
            <w:noWrap/>
          </w:tcPr>
          <w:p w14:paraId="73540FBB" w14:textId="77777777" w:rsidR="00EF36C0" w:rsidRDefault="00000000">
            <w:r>
              <w:t>CEO Endorsement Date</w:t>
            </w:r>
          </w:p>
        </w:tc>
        <w:tc>
          <w:tcPr>
            <w:tcW w:w="5000" w:type="dxa"/>
            <w:noWrap/>
            <w:vAlign w:val="center"/>
          </w:tcPr>
          <w:p w14:paraId="7AEC7490" w14:textId="77777777" w:rsidR="00EF36C0" w:rsidRDefault="00000000">
            <w:pPr>
              <w:jc w:val="right"/>
            </w:pPr>
            <w:r>
              <w:t>Mar 23, 2018</w:t>
            </w:r>
          </w:p>
        </w:tc>
      </w:tr>
      <w:tr w:rsidR="00EF36C0" w14:paraId="7E8C020E" w14:textId="77777777">
        <w:tc>
          <w:tcPr>
            <w:tcW w:w="5000" w:type="dxa"/>
            <w:noWrap/>
          </w:tcPr>
          <w:p w14:paraId="384A04D7" w14:textId="77777777" w:rsidR="00EF36C0" w:rsidRDefault="00000000">
            <w:r>
              <w:t>Project Document Signature Date (project start date):</w:t>
            </w:r>
          </w:p>
        </w:tc>
        <w:tc>
          <w:tcPr>
            <w:tcW w:w="5000" w:type="dxa"/>
            <w:noWrap/>
            <w:vAlign w:val="center"/>
          </w:tcPr>
          <w:p w14:paraId="0AA88892" w14:textId="77777777" w:rsidR="00EF36C0" w:rsidRDefault="00000000">
            <w:pPr>
              <w:jc w:val="right"/>
            </w:pPr>
            <w:r>
              <w:t>Nov 21, 2018</w:t>
            </w:r>
          </w:p>
        </w:tc>
      </w:tr>
      <w:tr w:rsidR="00EF36C0" w14:paraId="710B792E" w14:textId="77777777">
        <w:tc>
          <w:tcPr>
            <w:tcW w:w="5000" w:type="dxa"/>
            <w:noWrap/>
          </w:tcPr>
          <w:p w14:paraId="5C37DC0E" w14:textId="77777777" w:rsidR="00EF36C0" w:rsidRDefault="00000000">
            <w:r>
              <w:t>Date of Inception Workshop</w:t>
            </w:r>
          </w:p>
        </w:tc>
        <w:tc>
          <w:tcPr>
            <w:tcW w:w="5000" w:type="dxa"/>
            <w:noWrap/>
            <w:vAlign w:val="center"/>
          </w:tcPr>
          <w:p w14:paraId="6601E06C" w14:textId="77777777" w:rsidR="00EF36C0" w:rsidRDefault="00000000">
            <w:pPr>
              <w:jc w:val="right"/>
            </w:pPr>
            <w:r>
              <w:t>Mar 11, 2021</w:t>
            </w:r>
          </w:p>
        </w:tc>
      </w:tr>
      <w:tr w:rsidR="00EF36C0" w14:paraId="39405C70" w14:textId="77777777">
        <w:tc>
          <w:tcPr>
            <w:tcW w:w="5000" w:type="dxa"/>
            <w:noWrap/>
          </w:tcPr>
          <w:p w14:paraId="6034D3C4" w14:textId="77777777" w:rsidR="00EF36C0" w:rsidRDefault="00000000">
            <w:r>
              <w:t>First Disbursement Date</w:t>
            </w:r>
          </w:p>
        </w:tc>
        <w:tc>
          <w:tcPr>
            <w:tcW w:w="5000" w:type="dxa"/>
            <w:noWrap/>
            <w:vAlign w:val="center"/>
          </w:tcPr>
          <w:p w14:paraId="65AD025B" w14:textId="77777777" w:rsidR="00EF36C0" w:rsidRDefault="00000000">
            <w:pPr>
              <w:jc w:val="right"/>
            </w:pPr>
            <w:r>
              <w:t>Nov 11, 2019</w:t>
            </w:r>
          </w:p>
        </w:tc>
      </w:tr>
      <w:tr w:rsidR="00EF36C0" w14:paraId="1B3CF3D5" w14:textId="77777777">
        <w:tc>
          <w:tcPr>
            <w:tcW w:w="5000" w:type="dxa"/>
            <w:noWrap/>
          </w:tcPr>
          <w:p w14:paraId="7527066E" w14:textId="77777777" w:rsidR="00EF36C0" w:rsidRDefault="00000000">
            <w:r>
              <w:t>Expected Date of Mid-term Review</w:t>
            </w:r>
          </w:p>
        </w:tc>
        <w:tc>
          <w:tcPr>
            <w:tcW w:w="5000" w:type="dxa"/>
            <w:noWrap/>
            <w:vAlign w:val="center"/>
          </w:tcPr>
          <w:p w14:paraId="752EB0AE" w14:textId="77777777" w:rsidR="00EF36C0" w:rsidRDefault="00000000">
            <w:pPr>
              <w:jc w:val="right"/>
            </w:pPr>
            <w:r>
              <w:t>Mar 23, 2022</w:t>
            </w:r>
          </w:p>
        </w:tc>
      </w:tr>
      <w:tr w:rsidR="00EF36C0" w14:paraId="11AC5C64" w14:textId="77777777">
        <w:tc>
          <w:tcPr>
            <w:tcW w:w="5000" w:type="dxa"/>
            <w:noWrap/>
          </w:tcPr>
          <w:p w14:paraId="0C62E628" w14:textId="77777777" w:rsidR="00EF36C0" w:rsidRDefault="00000000">
            <w:r>
              <w:t>Actual Date of Mid-term Review</w:t>
            </w:r>
          </w:p>
        </w:tc>
        <w:tc>
          <w:tcPr>
            <w:tcW w:w="5000" w:type="dxa"/>
            <w:noWrap/>
            <w:vAlign w:val="center"/>
          </w:tcPr>
          <w:p w14:paraId="492453B7" w14:textId="77777777" w:rsidR="00EF36C0" w:rsidRDefault="00000000">
            <w:pPr>
              <w:jc w:val="right"/>
            </w:pPr>
            <w:r>
              <w:t>Jul 26, 2023</w:t>
            </w:r>
          </w:p>
        </w:tc>
      </w:tr>
      <w:tr w:rsidR="00EF36C0" w14:paraId="6D2AA060" w14:textId="77777777">
        <w:tc>
          <w:tcPr>
            <w:tcW w:w="5000" w:type="dxa"/>
            <w:noWrap/>
          </w:tcPr>
          <w:p w14:paraId="1C6111B1" w14:textId="77777777" w:rsidR="00EF36C0" w:rsidRDefault="00000000">
            <w:r>
              <w:t>Expected Date of Terminal Evaluation</w:t>
            </w:r>
          </w:p>
        </w:tc>
        <w:tc>
          <w:tcPr>
            <w:tcW w:w="5000" w:type="dxa"/>
            <w:noWrap/>
            <w:vAlign w:val="center"/>
          </w:tcPr>
          <w:p w14:paraId="52F070F7" w14:textId="77777777" w:rsidR="00EF36C0" w:rsidRDefault="00000000">
            <w:pPr>
              <w:jc w:val="right"/>
            </w:pPr>
            <w:r>
              <w:t>Aug 21, 2025</w:t>
            </w:r>
          </w:p>
        </w:tc>
      </w:tr>
      <w:tr w:rsidR="00EF36C0" w14:paraId="79C79237" w14:textId="77777777">
        <w:tc>
          <w:tcPr>
            <w:tcW w:w="5000" w:type="dxa"/>
            <w:noWrap/>
          </w:tcPr>
          <w:p w14:paraId="17576B41" w14:textId="77777777" w:rsidR="00EF36C0" w:rsidRDefault="00000000">
            <w:r>
              <w:t>Original Planned Closing Date</w:t>
            </w:r>
          </w:p>
        </w:tc>
        <w:tc>
          <w:tcPr>
            <w:tcW w:w="5000" w:type="dxa"/>
            <w:noWrap/>
            <w:vAlign w:val="center"/>
          </w:tcPr>
          <w:p w14:paraId="0FBA5124" w14:textId="77777777" w:rsidR="00EF36C0" w:rsidRDefault="00000000">
            <w:pPr>
              <w:jc w:val="right"/>
            </w:pPr>
            <w:r>
              <w:t>Nov 21, 2024</w:t>
            </w:r>
          </w:p>
        </w:tc>
      </w:tr>
      <w:tr w:rsidR="00EF36C0" w14:paraId="00D79997" w14:textId="77777777">
        <w:tc>
          <w:tcPr>
            <w:tcW w:w="5000" w:type="dxa"/>
            <w:noWrap/>
          </w:tcPr>
          <w:p w14:paraId="78413466" w14:textId="77777777" w:rsidR="00EF36C0" w:rsidRDefault="00000000">
            <w:r>
              <w:t>Revised Planned Closing Date</w:t>
            </w:r>
          </w:p>
        </w:tc>
        <w:tc>
          <w:tcPr>
            <w:tcW w:w="5000" w:type="dxa"/>
            <w:noWrap/>
            <w:vAlign w:val="center"/>
          </w:tcPr>
          <w:p w14:paraId="788426F6" w14:textId="77777777" w:rsidR="00EF36C0" w:rsidRDefault="00000000">
            <w:pPr>
              <w:jc w:val="right"/>
            </w:pPr>
            <w:r>
              <w:t>Nov 21, 2025</w:t>
            </w:r>
          </w:p>
        </w:tc>
      </w:tr>
    </w:tbl>
    <w:p w14:paraId="6A2BF0D2" w14:textId="77777777" w:rsidR="00EF36C0" w:rsidRDefault="00EF36C0">
      <w:pPr>
        <w:sectPr w:rsidR="00EF36C0">
          <w:pgSz w:w="11905" w:h="16837"/>
          <w:pgMar w:top="1440" w:right="1440" w:bottom="1440" w:left="1440" w:header="720" w:footer="720" w:gutter="0"/>
          <w:cols w:space="720"/>
        </w:sectPr>
      </w:pPr>
    </w:p>
    <w:p w14:paraId="32C2A69F" w14:textId="77777777" w:rsidR="00EF36C0" w:rsidRDefault="00000000">
      <w:pPr>
        <w:pStyle w:val="Titre1"/>
      </w:pPr>
      <w:bookmarkStart w:id="2" w:name="_Toc2"/>
      <w:r>
        <w:lastRenderedPageBreak/>
        <w:t>Overall ratings</w:t>
      </w:r>
      <w:bookmarkEnd w:id="2"/>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496"/>
        <w:gridCol w:w="4497"/>
      </w:tblGrid>
      <w:tr w:rsidR="00EF36C0" w14:paraId="45186A57" w14:textId="77777777">
        <w:tc>
          <w:tcPr>
            <w:tcW w:w="8000" w:type="dxa"/>
            <w:noWrap/>
          </w:tcPr>
          <w:p w14:paraId="707EEA24" w14:textId="77777777" w:rsidR="00EF36C0" w:rsidRDefault="00000000">
            <w:r>
              <w:t>Overall DO Rating</w:t>
            </w:r>
          </w:p>
        </w:tc>
        <w:tc>
          <w:tcPr>
            <w:tcW w:w="8000" w:type="dxa"/>
            <w:noWrap/>
          </w:tcPr>
          <w:p w14:paraId="4FE952C0" w14:textId="77777777" w:rsidR="00EF36C0" w:rsidRDefault="00000000">
            <w:r>
              <w:rPr>
                <w:i/>
                <w:iCs/>
              </w:rPr>
              <w:t>(not set or not applicable)</w:t>
            </w:r>
          </w:p>
        </w:tc>
      </w:tr>
      <w:tr w:rsidR="00EF36C0" w14:paraId="7E956593" w14:textId="77777777">
        <w:tc>
          <w:tcPr>
            <w:tcW w:w="8000" w:type="dxa"/>
            <w:noWrap/>
          </w:tcPr>
          <w:p w14:paraId="54B4563C" w14:textId="77777777" w:rsidR="00EF36C0" w:rsidRDefault="00000000">
            <w:r>
              <w:t>Overall IP Rating</w:t>
            </w:r>
          </w:p>
        </w:tc>
        <w:tc>
          <w:tcPr>
            <w:tcW w:w="8000" w:type="dxa"/>
            <w:noWrap/>
          </w:tcPr>
          <w:p w14:paraId="255D1257" w14:textId="77777777" w:rsidR="00EF36C0" w:rsidRDefault="00000000">
            <w:r>
              <w:rPr>
                <w:i/>
                <w:iCs/>
              </w:rPr>
              <w:t>(not set or not applicable)</w:t>
            </w:r>
          </w:p>
        </w:tc>
      </w:tr>
      <w:tr w:rsidR="00EF36C0" w14:paraId="3F456968" w14:textId="77777777">
        <w:tc>
          <w:tcPr>
            <w:tcW w:w="8000" w:type="dxa"/>
            <w:noWrap/>
          </w:tcPr>
          <w:p w14:paraId="4466ADAA" w14:textId="77777777" w:rsidR="00EF36C0" w:rsidRDefault="00000000">
            <w:r>
              <w:t>Overall Risk Rating</w:t>
            </w:r>
          </w:p>
        </w:tc>
        <w:tc>
          <w:tcPr>
            <w:tcW w:w="8000" w:type="dxa"/>
            <w:noWrap/>
          </w:tcPr>
          <w:p w14:paraId="322136F0" w14:textId="77777777" w:rsidR="00EF36C0" w:rsidRDefault="00000000">
            <w:r>
              <w:t>Substantial</w:t>
            </w:r>
          </w:p>
        </w:tc>
      </w:tr>
    </w:tbl>
    <w:p w14:paraId="64E99AEA" w14:textId="77777777" w:rsidR="00EF36C0" w:rsidRDefault="00EF36C0">
      <w:pPr>
        <w:sectPr w:rsidR="00EF36C0">
          <w:pgSz w:w="11905" w:h="16837"/>
          <w:pgMar w:top="1440" w:right="1440" w:bottom="1440" w:left="1440" w:header="720" w:footer="720" w:gutter="0"/>
          <w:cols w:space="720"/>
        </w:sectPr>
      </w:pPr>
    </w:p>
    <w:p w14:paraId="70E8DE91" w14:textId="77777777" w:rsidR="00EF36C0" w:rsidRDefault="00000000">
      <w:pPr>
        <w:pStyle w:val="Titre1"/>
      </w:pPr>
      <w:bookmarkStart w:id="3" w:name="_Toc3"/>
      <w:r>
        <w:lastRenderedPageBreak/>
        <w:t>Development Objective Progress</w:t>
      </w:r>
      <w:bookmarkEnd w:id="3"/>
    </w:p>
    <w:p w14:paraId="30AF5F88" w14:textId="77777777" w:rsidR="00EF36C0" w:rsidRDefault="00000000">
      <w:r>
        <w:t xml:space="preserve">It is mandatory for all reported progress to be substantiated by evidence. Please upload evidence files for each objective/outcome via the DO PROGRESS section in the online PIR platform.  If there is no evidence to upload, the Project Manager is required to provide an explanation. </w:t>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510"/>
        <w:gridCol w:w="1757"/>
        <w:gridCol w:w="1758"/>
        <w:gridCol w:w="1758"/>
        <w:gridCol w:w="3511"/>
        <w:gridCol w:w="3511"/>
      </w:tblGrid>
      <w:tr w:rsidR="00EF36C0" w14:paraId="75FC285F" w14:textId="77777777">
        <w:tc>
          <w:tcPr>
            <w:tcW w:w="16000" w:type="dxa"/>
            <w:gridSpan w:val="6"/>
            <w:noWrap/>
          </w:tcPr>
          <w:p w14:paraId="52F0ABD0" w14:textId="77777777" w:rsidR="00EF36C0" w:rsidRDefault="00000000">
            <w:r>
              <w:rPr>
                <w:b/>
                <w:bCs/>
              </w:rPr>
              <w:t>Description</w:t>
            </w:r>
          </w:p>
        </w:tc>
      </w:tr>
      <w:tr w:rsidR="00EF36C0" w14:paraId="243EE43B" w14:textId="77777777">
        <w:tc>
          <w:tcPr>
            <w:tcW w:w="16000" w:type="dxa"/>
            <w:gridSpan w:val="6"/>
            <w:shd w:val="clear" w:color="auto" w:fill="D9D9D9"/>
            <w:noWrap/>
          </w:tcPr>
          <w:p w14:paraId="65A5AE3C" w14:textId="77777777" w:rsidR="00EF36C0" w:rsidRDefault="00000000">
            <w:r>
              <w:rPr>
                <w:b/>
                <w:bCs/>
              </w:rPr>
              <w:t>Objective</w:t>
            </w:r>
          </w:p>
          <w:p w14:paraId="201A1907" w14:textId="77777777" w:rsidR="00EF36C0" w:rsidRDefault="00000000">
            <w:r>
              <w:rPr>
                <w:b/>
                <w:bCs/>
              </w:rPr>
              <w:t>Protect Mali’s elephants in key sites and enhance the livelihoods of the local communities that live along the migration route to reduce human-elephant conflict</w:t>
            </w:r>
          </w:p>
        </w:tc>
      </w:tr>
      <w:tr w:rsidR="00EF36C0" w14:paraId="0BC25136" w14:textId="77777777">
        <w:tc>
          <w:tcPr>
            <w:tcW w:w="4000" w:type="dxa"/>
            <w:noWrap/>
          </w:tcPr>
          <w:p w14:paraId="1BC6783D" w14:textId="77777777" w:rsidR="00EF36C0" w:rsidRDefault="00000000">
            <w:r>
              <w:rPr>
                <w:b/>
                <w:bCs/>
              </w:rPr>
              <w:t>Description of Indicator</w:t>
            </w:r>
          </w:p>
        </w:tc>
        <w:tc>
          <w:tcPr>
            <w:tcW w:w="2000" w:type="dxa"/>
            <w:noWrap/>
          </w:tcPr>
          <w:p w14:paraId="27FF769B" w14:textId="77777777" w:rsidR="00EF36C0" w:rsidRDefault="00000000">
            <w:r>
              <w:rPr>
                <w:b/>
                <w:bCs/>
              </w:rPr>
              <w:t>Baseline Level</w:t>
            </w:r>
          </w:p>
        </w:tc>
        <w:tc>
          <w:tcPr>
            <w:tcW w:w="2000" w:type="dxa"/>
            <w:noWrap/>
          </w:tcPr>
          <w:p w14:paraId="0E75E5DD" w14:textId="77777777" w:rsidR="00EF36C0" w:rsidRDefault="00000000">
            <w:r>
              <w:rPr>
                <w:b/>
                <w:bCs/>
              </w:rPr>
              <w:t>Midterm target level</w:t>
            </w:r>
          </w:p>
        </w:tc>
        <w:tc>
          <w:tcPr>
            <w:tcW w:w="2000" w:type="dxa"/>
            <w:noWrap/>
          </w:tcPr>
          <w:p w14:paraId="5C0002AF" w14:textId="77777777" w:rsidR="00EF36C0" w:rsidRDefault="00000000">
            <w:r>
              <w:rPr>
                <w:b/>
                <w:bCs/>
              </w:rPr>
              <w:t>End of project target level</w:t>
            </w:r>
          </w:p>
        </w:tc>
        <w:tc>
          <w:tcPr>
            <w:tcW w:w="4000" w:type="dxa"/>
            <w:noWrap/>
          </w:tcPr>
          <w:p w14:paraId="0773E4A5" w14:textId="77777777" w:rsidR="00EF36C0" w:rsidRDefault="00000000">
            <w:r>
              <w:rPr>
                <w:b/>
                <w:bCs/>
              </w:rPr>
              <w:t>Level at Jun 30, 2024</w:t>
            </w:r>
          </w:p>
        </w:tc>
        <w:tc>
          <w:tcPr>
            <w:tcW w:w="4000" w:type="dxa"/>
            <w:noWrap/>
          </w:tcPr>
          <w:p w14:paraId="04174518" w14:textId="77777777" w:rsidR="00EF36C0" w:rsidRDefault="00000000">
            <w:r>
              <w:rPr>
                <w:b/>
                <w:bCs/>
              </w:rPr>
              <w:t>Cumulative progress since project start as of Jun 30, 2025</w:t>
            </w:r>
          </w:p>
        </w:tc>
      </w:tr>
      <w:tr w:rsidR="00EF36C0" w14:paraId="07128DB0" w14:textId="77777777">
        <w:tc>
          <w:tcPr>
            <w:tcW w:w="4000" w:type="dxa"/>
            <w:noWrap/>
          </w:tcPr>
          <w:p w14:paraId="38B22D87" w14:textId="77777777" w:rsidR="00EF36C0" w:rsidRDefault="00000000">
            <w:r>
              <w:t>Mandatory Indicator 1:  Extent to which legislation and institutional frameworks are in place for conservation, sustainable use, and access and benefit sharing of natural resources, biodiversity and ecosystems (IRRF Indicator 2.5.1):</w:t>
            </w:r>
          </w:p>
          <w:p w14:paraId="268974A1" w14:textId="77777777" w:rsidR="00EF36C0" w:rsidRDefault="00000000">
            <w:r>
              <w:t>-</w:t>
            </w:r>
            <w:r>
              <w:tab/>
              <w:t>National Anti-Poaching Strategy;</w:t>
            </w:r>
          </w:p>
          <w:p w14:paraId="024BFD23" w14:textId="77777777" w:rsidR="00EF36C0" w:rsidRDefault="00000000">
            <w:r>
              <w:t>-</w:t>
            </w:r>
            <w:r>
              <w:tab/>
              <w:t>Updated wildlife crime legislation, recognizing it as a serious crime;</w:t>
            </w:r>
          </w:p>
          <w:p w14:paraId="383AE77B" w14:textId="77777777" w:rsidR="00EF36C0" w:rsidRDefault="00000000">
            <w:r>
              <w:t>-</w:t>
            </w:r>
            <w:r>
              <w:tab/>
              <w:t>Wildlife Crime Investigation Unit</w:t>
            </w:r>
          </w:p>
          <w:p w14:paraId="46CF2344" w14:textId="77777777" w:rsidR="00EF36C0" w:rsidRDefault="00EF36C0"/>
        </w:tc>
        <w:tc>
          <w:tcPr>
            <w:tcW w:w="2000" w:type="dxa"/>
            <w:noWrap/>
          </w:tcPr>
          <w:p w14:paraId="1388C06C" w14:textId="77777777" w:rsidR="00EF36C0" w:rsidRDefault="00000000">
            <w:r>
              <w:t>No any</w:t>
            </w:r>
          </w:p>
          <w:p w14:paraId="004AA51D" w14:textId="77777777" w:rsidR="00EF36C0" w:rsidRDefault="00EF36C0"/>
          <w:p w14:paraId="4AACEDA6" w14:textId="77777777" w:rsidR="00EF36C0" w:rsidRDefault="00000000">
            <w:r>
              <w:t>Not updated</w:t>
            </w:r>
          </w:p>
          <w:p w14:paraId="6725E846" w14:textId="77777777" w:rsidR="00EF36C0" w:rsidRDefault="00EF36C0"/>
          <w:p w14:paraId="344CAE08" w14:textId="77777777" w:rsidR="00EF36C0" w:rsidRDefault="00EF36C0"/>
          <w:p w14:paraId="7CBD3242" w14:textId="77777777" w:rsidR="00EF36C0" w:rsidRDefault="00000000">
            <w:r>
              <w:t>No any</w:t>
            </w:r>
          </w:p>
          <w:p w14:paraId="013E0784" w14:textId="77777777" w:rsidR="00EF36C0" w:rsidRDefault="00EF36C0"/>
        </w:tc>
        <w:tc>
          <w:tcPr>
            <w:tcW w:w="2000" w:type="dxa"/>
            <w:noWrap/>
          </w:tcPr>
          <w:p w14:paraId="43B2F80B" w14:textId="77777777" w:rsidR="00EF36C0" w:rsidRDefault="00000000">
            <w:r>
              <w:t>Drafted and discussed with stakeholders;</w:t>
            </w:r>
          </w:p>
          <w:p w14:paraId="43E29477" w14:textId="77777777" w:rsidR="00EF36C0" w:rsidRDefault="00000000">
            <w:r>
              <w:t>Updated and submitted for official approval</w:t>
            </w:r>
          </w:p>
          <w:p w14:paraId="66666FB2" w14:textId="77777777" w:rsidR="00EF36C0" w:rsidRDefault="00EF36C0"/>
          <w:p w14:paraId="02D7F109" w14:textId="77777777" w:rsidR="00EF36C0" w:rsidRDefault="00000000">
            <w:r>
              <w:t>Established;</w:t>
            </w:r>
          </w:p>
          <w:p w14:paraId="314692EE" w14:textId="77777777" w:rsidR="00EF36C0" w:rsidRDefault="00EF36C0"/>
        </w:tc>
        <w:tc>
          <w:tcPr>
            <w:tcW w:w="2000" w:type="dxa"/>
            <w:noWrap/>
          </w:tcPr>
          <w:p w14:paraId="7B7F71D4" w14:textId="77777777" w:rsidR="00EF36C0" w:rsidRDefault="00000000">
            <w:r>
              <w:t>Officially approved</w:t>
            </w:r>
          </w:p>
          <w:p w14:paraId="633EB9CA" w14:textId="77777777" w:rsidR="00EF36C0" w:rsidRDefault="00EF36C0"/>
          <w:p w14:paraId="786A6A3F" w14:textId="77777777" w:rsidR="00EF36C0" w:rsidRDefault="00000000">
            <w:r>
              <w:t>Officially approved</w:t>
            </w:r>
          </w:p>
          <w:p w14:paraId="257AFA5C" w14:textId="77777777" w:rsidR="00EF36C0" w:rsidRDefault="00EF36C0"/>
          <w:p w14:paraId="79E35E7B" w14:textId="77777777" w:rsidR="00EF36C0" w:rsidRDefault="00EF36C0"/>
          <w:p w14:paraId="22AC8454" w14:textId="77777777" w:rsidR="00EF36C0" w:rsidRDefault="00000000">
            <w:r>
              <w:t>Fully operational</w:t>
            </w:r>
          </w:p>
          <w:p w14:paraId="4F5D56DE" w14:textId="77777777" w:rsidR="00EF36C0" w:rsidRDefault="00EF36C0"/>
        </w:tc>
        <w:tc>
          <w:tcPr>
            <w:tcW w:w="4000" w:type="dxa"/>
            <w:noWrap/>
          </w:tcPr>
          <w:p w14:paraId="4ADA6002" w14:textId="77777777" w:rsidR="00EF36C0" w:rsidRDefault="00000000">
            <w:r>
              <w:t>1) National Anti-poaching strategy: on track</w:t>
            </w:r>
          </w:p>
          <w:p w14:paraId="36A21301" w14:textId="77777777" w:rsidR="00EF36C0" w:rsidRDefault="00EF36C0"/>
          <w:p w14:paraId="02BFE4E2" w14:textId="77777777" w:rsidR="00EF36C0" w:rsidRDefault="00000000">
            <w:r>
              <w:t>The national strategy was validated at a workshop in 2023, and the Ministry of the Environment, Sanitation and Sustainable Development is in the process of submitting a an administrative act to the Council of Ministers.</w:t>
            </w:r>
          </w:p>
          <w:p w14:paraId="16BC6B93" w14:textId="77777777" w:rsidR="00EF36C0" w:rsidRDefault="00EF36C0"/>
          <w:p w14:paraId="5577A618" w14:textId="77777777" w:rsidR="00EF36C0" w:rsidRDefault="00000000">
            <w:r>
              <w:t>2) Updatted Wildlifre Crime legistation: on track</w:t>
            </w:r>
          </w:p>
          <w:p w14:paraId="6A2BC055" w14:textId="77777777" w:rsidR="00EF36C0" w:rsidRDefault="00EF36C0"/>
          <w:p w14:paraId="2B7E6003" w14:textId="77777777" w:rsidR="00EF36C0" w:rsidRDefault="00000000">
            <w:r>
              <w:t xml:space="preserve">The Director General of Water and Forests appeared before the National Transition Council (CNT) to discuss proposed laws on the criminal procedure code and penal code, </w:t>
            </w:r>
            <w:r>
              <w:lastRenderedPageBreak/>
              <w:t>focusing on wildlife crime and illegal wildlife trade.</w:t>
            </w:r>
          </w:p>
          <w:p w14:paraId="2A36127B" w14:textId="77777777" w:rsidR="00EF36C0" w:rsidRDefault="00EF36C0"/>
          <w:p w14:paraId="776FC5C8" w14:textId="77777777" w:rsidR="00EF36C0" w:rsidRDefault="00000000">
            <w:r>
              <w:t>See evidence in "rapport de la DGEF sur les lois et textes" and the letter from the CNT Secretary General  "Dossier projets de Loi portant Code pénal et Code de Procedure penale _2023-1 - Copie" dated November 16, 2023, for further details addressed to the Ministry of Environment, Sanitation and Sustainable Development (MEADD).</w:t>
            </w:r>
          </w:p>
          <w:p w14:paraId="16038657" w14:textId="77777777" w:rsidR="00EF36C0" w:rsidRDefault="00EF36C0"/>
          <w:p w14:paraId="204574AD" w14:textId="77777777" w:rsidR="00EF36C0" w:rsidRDefault="00000000">
            <w:r>
              <w:t>3) Wildlife crime investigation Unit is fully operational (achieved)</w:t>
            </w:r>
          </w:p>
          <w:p w14:paraId="2399C5C0" w14:textId="77777777" w:rsidR="00EF36C0" w:rsidRDefault="00EF36C0"/>
          <w:p w14:paraId="5D44135E" w14:textId="77777777" w:rsidR="00EF36C0" w:rsidRDefault="00000000">
            <w:r>
              <w:t>The wildlife crime investigation unit is officially set up and running.</w:t>
            </w:r>
          </w:p>
          <w:p w14:paraId="17A7D4F8" w14:textId="77777777" w:rsidR="00EF36C0" w:rsidRDefault="00000000">
            <w:r>
              <w:t>It is made up of water and forestry officers, but can be staffed by any knowledgeable person.</w:t>
            </w:r>
          </w:p>
          <w:p w14:paraId="1CA1DD14" w14:textId="77777777" w:rsidR="00EF36C0" w:rsidRPr="00875140" w:rsidRDefault="00000000">
            <w:pPr>
              <w:rPr>
                <w:lang w:val="fr-ML"/>
              </w:rPr>
            </w:pPr>
            <w:r w:rsidRPr="00875140">
              <w:rPr>
                <w:lang w:val="fr-ML"/>
              </w:rPr>
              <w:t>see evidence in "la note de service Numéro 000975 /MEADD-DGEF en date du 09 Novembre 2023".</w:t>
            </w:r>
          </w:p>
          <w:p w14:paraId="08AAF779" w14:textId="77777777" w:rsidR="00EF36C0" w:rsidRPr="00875140" w:rsidRDefault="00EF36C0">
            <w:pPr>
              <w:rPr>
                <w:lang w:val="fr-ML"/>
              </w:rPr>
            </w:pPr>
          </w:p>
          <w:p w14:paraId="21E4A112" w14:textId="77777777" w:rsidR="00EF36C0" w:rsidRDefault="00000000">
            <w:r>
              <w:t>The unit has a warehouse for storing seized products.</w:t>
            </w:r>
          </w:p>
          <w:p w14:paraId="5B03E749" w14:textId="77777777" w:rsidR="00EF36C0" w:rsidRDefault="00000000">
            <w:r>
              <w:t xml:space="preserve">It has been provided with the following </w:t>
            </w:r>
            <w:r>
              <w:lastRenderedPageBreak/>
              <w:t>equipment: VHF radios, field equipment, software, cameras, etc., and possibly telephone analysis equipment (CellBrite, for example) and office equipment.</w:t>
            </w:r>
          </w:p>
          <w:p w14:paraId="3FCCBAC1" w14:textId="77777777" w:rsidR="00EF36C0" w:rsidRPr="00875140" w:rsidRDefault="00000000">
            <w:pPr>
              <w:rPr>
                <w:lang w:val="fr-ML"/>
              </w:rPr>
            </w:pPr>
            <w:r w:rsidRPr="00875140">
              <w:rPr>
                <w:lang w:val="fr-ML"/>
              </w:rPr>
              <w:t>See evidence in "le PV de réception".</w:t>
            </w:r>
          </w:p>
          <w:p w14:paraId="2C2552C9" w14:textId="77777777" w:rsidR="00EF36C0" w:rsidRDefault="00000000">
            <w:r>
              <w:t>In addition, three (3) capacity-building sessions were held for stakeholders, bringing together 106 participants, including 6 women, in the conference room of the Office Riz de Sévaré / Mopti.</w:t>
            </w:r>
          </w:p>
          <w:p w14:paraId="2EE5A63D" w14:textId="77777777" w:rsidR="00EF36C0" w:rsidRDefault="00000000">
            <w:r>
              <w:t>1st workshop of September 25 and 26, 2023 training of the main law enforcement agencies the DGEF (foresters) and Customs on the theoretical and practical courses of CITES, in terms of identification of specimens, CITES permits and enforcement of CITES laws.</w:t>
            </w:r>
          </w:p>
          <w:p w14:paraId="3B2734FF" w14:textId="77777777" w:rsidR="00EF36C0" w:rsidRDefault="00000000">
            <w:r>
              <w:t>Forty-one (41) participants attended, including two (02) women.</w:t>
            </w:r>
          </w:p>
          <w:p w14:paraId="6A28F55F" w14:textId="77777777" w:rsidR="00EF36C0" w:rsidRDefault="00000000">
            <w:r>
              <w:t>2nd workshop on September 27 and 28, 2023 for the judiciary on wildlife and forest crime (judicial awareness) and on understanding and applying texts and laws on wildlife and forest crime.</w:t>
            </w:r>
          </w:p>
          <w:p w14:paraId="405A3C71" w14:textId="77777777" w:rsidR="00EF36C0" w:rsidRDefault="00000000">
            <w:r>
              <w:t>Thirty-seven (37) participants attended, including two (02) women.</w:t>
            </w:r>
          </w:p>
          <w:p w14:paraId="60CD8959" w14:textId="77777777" w:rsidR="00EF36C0" w:rsidRDefault="00000000">
            <w:r>
              <w:t xml:space="preserve">3rd workshop on September 29 and </w:t>
            </w:r>
            <w:r>
              <w:lastRenderedPageBreak/>
              <w:t>30, 2023 for prosecutors on wildlife and forest crime and on understanding and applying wildlife and forest crime legislation.</w:t>
            </w:r>
          </w:p>
          <w:p w14:paraId="481B146A" w14:textId="77777777" w:rsidR="00EF36C0" w:rsidRDefault="00000000">
            <w:r>
              <w:t>Twenty-eight (28) participants attended, including two (02) women.</w:t>
            </w:r>
          </w:p>
          <w:p w14:paraId="51EB14BA" w14:textId="77777777" w:rsidR="00EF36C0" w:rsidRPr="00875140" w:rsidRDefault="00000000">
            <w:pPr>
              <w:rPr>
                <w:lang w:val="fr-ML"/>
              </w:rPr>
            </w:pPr>
            <w:r w:rsidRPr="00875140">
              <w:rPr>
                <w:lang w:val="fr-ML"/>
              </w:rPr>
              <w:t>See evidence in  "les rapports de formation pour l’atelier de formation à Mopti au mois de Septembre 2023".</w:t>
            </w:r>
          </w:p>
        </w:tc>
        <w:tc>
          <w:tcPr>
            <w:tcW w:w="4000" w:type="dxa"/>
            <w:noWrap/>
          </w:tcPr>
          <w:p w14:paraId="428704D4" w14:textId="77777777" w:rsidR="00EF36C0" w:rsidRDefault="00000000">
            <w:r>
              <w:lastRenderedPageBreak/>
              <w:t>From January 5th to 11th, 2025, there will be an exchange trip for some members of the Wildlife Crime Unit and DGEF personnel from Mali to Niger, to share experiences.</w:t>
            </w:r>
          </w:p>
          <w:p w14:paraId="50D10A03" w14:textId="77777777" w:rsidR="00EF36C0" w:rsidRDefault="00000000">
            <w:r>
              <w:t>See the proof in the January 2025 mission report, which is part of the 2024 account.</w:t>
            </w:r>
          </w:p>
          <w:p w14:paraId="7E79FC7D" w14:textId="77777777" w:rsidR="00EF36C0" w:rsidRDefault="00000000">
            <w:r>
              <w:t>Training on mentorship, investigations, and wildlife forensics, as well as wildlife product management, for the Wildlife Crime Unit of the General Directorate of Water and Forests at the Ségou Chamber of Commerce and Industry, from December 20, 2024 to January 5, 2025, with 31 participants, including 6 women.</w:t>
            </w:r>
          </w:p>
          <w:p w14:paraId="28D83ABA" w14:textId="77777777" w:rsidR="00EF36C0" w:rsidRDefault="00000000">
            <w:r>
              <w:t xml:space="preserve">The second training workshop for members of the Wildlife Crime Investigation Unit of the DGEF, held in July at the Regional Council of Ségou, </w:t>
            </w:r>
            <w:r>
              <w:lastRenderedPageBreak/>
              <w:t>aimed to fully operationalize the unit through a training and mentoring program on wildlife crime investigations and forensic science, as well as wildlife product management. The workshop was attended by 40 people, including 15 women.</w:t>
            </w:r>
          </w:p>
          <w:p w14:paraId="0A51BA08" w14:textId="77777777" w:rsidR="00EF36C0" w:rsidRDefault="00000000">
            <w:r>
              <w:t>See the training report, photos, and coverage.</w:t>
            </w:r>
          </w:p>
          <w:p w14:paraId="7C5A6AD1" w14:textId="77777777" w:rsidR="00EF36C0" w:rsidRDefault="00000000">
            <w:r>
              <w:t>Training workshop for the personnel of the partial elephant reserve on the management of protected areas, the application of Law No. 2018-036 of June 27, 2018, which establishes the principles of management of fauna and its habitat, and the surveillance of fauna at the Regional Directorate of Agriculture from June 24 to 26, 2025. This workshop brought together 40 people, including 10 women.</w:t>
            </w:r>
          </w:p>
          <w:p w14:paraId="33C0D0AF" w14:textId="77777777" w:rsidR="00EF36C0" w:rsidRDefault="00000000">
            <w:r>
              <w:t>See the training report.</w:t>
            </w:r>
          </w:p>
        </w:tc>
      </w:tr>
      <w:tr w:rsidR="00EF36C0" w14:paraId="40E5F311" w14:textId="77777777">
        <w:tc>
          <w:tcPr>
            <w:tcW w:w="4000" w:type="dxa"/>
            <w:noWrap/>
          </w:tcPr>
          <w:p w14:paraId="6DD250AF" w14:textId="77777777" w:rsidR="00EF36C0" w:rsidRDefault="00000000">
            <w:r>
              <w:lastRenderedPageBreak/>
              <w:t>Mandatory Indicator 2: Number of people directly benefitting from CBNRM, including SFM, and SLM in target communes (female/male)</w:t>
            </w:r>
          </w:p>
        </w:tc>
        <w:tc>
          <w:tcPr>
            <w:tcW w:w="2000" w:type="dxa"/>
            <w:noWrap/>
          </w:tcPr>
          <w:p w14:paraId="386E28CF" w14:textId="77777777" w:rsidR="00EF36C0" w:rsidRDefault="00000000">
            <w:r>
              <w:t>0</w:t>
            </w:r>
          </w:p>
        </w:tc>
        <w:tc>
          <w:tcPr>
            <w:tcW w:w="2000" w:type="dxa"/>
            <w:noWrap/>
          </w:tcPr>
          <w:p w14:paraId="752061F1" w14:textId="77777777" w:rsidR="00EF36C0" w:rsidRDefault="00000000">
            <w:r>
              <w:t>&gt;=3,000 (at least 50% females)</w:t>
            </w:r>
          </w:p>
        </w:tc>
        <w:tc>
          <w:tcPr>
            <w:tcW w:w="2000" w:type="dxa"/>
            <w:noWrap/>
          </w:tcPr>
          <w:p w14:paraId="765A4519" w14:textId="77777777" w:rsidR="00EF36C0" w:rsidRDefault="00000000">
            <w:r>
              <w:t>&gt;= 14,200 (at least 50% females)</w:t>
            </w:r>
          </w:p>
        </w:tc>
        <w:tc>
          <w:tcPr>
            <w:tcW w:w="4000" w:type="dxa"/>
            <w:noWrap/>
          </w:tcPr>
          <w:p w14:paraId="0019B550" w14:textId="77777777" w:rsidR="00EF36C0" w:rsidRDefault="00000000">
            <w:r>
              <w:t>This indicator is achieved</w:t>
            </w:r>
          </w:p>
          <w:p w14:paraId="754D80D2" w14:textId="77777777" w:rsidR="00EF36C0" w:rsidRDefault="00EF36C0"/>
          <w:p w14:paraId="3953F26D" w14:textId="77777777" w:rsidR="00EF36C0" w:rsidRDefault="00000000">
            <w:r>
              <w:t>27,460 beneficiaries ( more than the EPT of 14,200) of natural resource management initiatives for a cumulative result distributed as follows:</w:t>
            </w:r>
          </w:p>
          <w:p w14:paraId="648803B5" w14:textId="77777777" w:rsidR="00EF36C0" w:rsidRDefault="00000000">
            <w:r>
              <w:t>13,992 women (50.95%) and 13,468 men (49.05%).</w:t>
            </w:r>
          </w:p>
          <w:p w14:paraId="510314DD" w14:textId="77777777" w:rsidR="00EF36C0" w:rsidRDefault="00000000">
            <w:r>
              <w:t>The result in 2024 includes :</w:t>
            </w:r>
          </w:p>
          <w:p w14:paraId="7E444184" w14:textId="77777777" w:rsidR="00EF36C0" w:rsidRDefault="00000000">
            <w:r>
              <w:t>61 women (22.10% ) out of 276 beneficiaries, for an area of 2,487 Ha.</w:t>
            </w:r>
          </w:p>
          <w:p w14:paraId="1B925FFD" w14:textId="77777777" w:rsidR="00EF36C0" w:rsidRDefault="00000000">
            <w:r>
              <w:t>A first two-day training workshop in Douentza on the management of human-elephant conflicts and bush fires was attended by 35 participants from the intervention zone, distributed as follows:</w:t>
            </w:r>
          </w:p>
          <w:p w14:paraId="59792A46" w14:textId="77777777" w:rsidR="00EF36C0" w:rsidRDefault="00000000">
            <w:r>
              <w:t>25 men (71.43%) and</w:t>
            </w:r>
          </w:p>
          <w:p w14:paraId="1857B692" w14:textId="77777777" w:rsidR="00EF36C0" w:rsidRDefault="00000000">
            <w:r>
              <w:t>10 women (28.57%).</w:t>
            </w:r>
          </w:p>
          <w:p w14:paraId="7803AB2B" w14:textId="77777777" w:rsidR="00EF36C0" w:rsidRDefault="00EF36C0"/>
          <w:p w14:paraId="3FCA904D" w14:textId="77777777" w:rsidR="00EF36C0" w:rsidRDefault="00000000">
            <w:r>
              <w:t>And a second workshop to support the sustainability of the Gourma Biosphere Reserve (GBR) with the participation of 71 people distributed as follows:</w:t>
            </w:r>
          </w:p>
          <w:p w14:paraId="590EA13A" w14:textId="77777777" w:rsidR="00EF36C0" w:rsidRDefault="00000000">
            <w:r>
              <w:t>20 women (28.17%), and</w:t>
            </w:r>
          </w:p>
          <w:p w14:paraId="214C244F" w14:textId="77777777" w:rsidR="00EF36C0" w:rsidRDefault="00000000">
            <w:r>
              <w:t>51 men (71.53%).</w:t>
            </w:r>
          </w:p>
          <w:p w14:paraId="0119B64E" w14:textId="77777777" w:rsidR="00EF36C0" w:rsidRDefault="00000000">
            <w:r>
              <w:t>See evidence in "le rapport annuel 2023 de Wild Fondation".</w:t>
            </w:r>
          </w:p>
          <w:p w14:paraId="52738C60" w14:textId="77777777" w:rsidR="00EF36C0" w:rsidRDefault="00EF36C0"/>
          <w:p w14:paraId="35DD2800" w14:textId="77777777" w:rsidR="00EF36C0" w:rsidRDefault="00EF36C0"/>
        </w:tc>
        <w:tc>
          <w:tcPr>
            <w:tcW w:w="4000" w:type="dxa"/>
            <w:noWrap/>
          </w:tcPr>
          <w:p w14:paraId="0054673D" w14:textId="77777777" w:rsidR="00EF36C0" w:rsidRDefault="00000000">
            <w:r>
              <w:lastRenderedPageBreak/>
              <w:t>As part of the community management of natural resources, 361.58 ha have been created in the Bandiagara and Douentza regions, with the involvement of 3,440 people, including 1,904 women, i.e. 54.35%.</w:t>
            </w:r>
          </w:p>
          <w:p w14:paraId="41093D77" w14:textId="77777777" w:rsidR="00EF36C0" w:rsidRDefault="00000000">
            <w:r>
              <w:t>See the PMU - PR mission report.</w:t>
            </w:r>
          </w:p>
          <w:p w14:paraId="1A87E1D0" w14:textId="77777777" w:rsidR="00EF36C0" w:rsidRDefault="00000000">
            <w:r>
              <w:t>In the Bandiagara region, from 2023 to 2024, 246 ha were created as part of the following activities: reforestation, land restoration, making fireplaces as part of climate change and setting up defences.</w:t>
            </w:r>
          </w:p>
          <w:p w14:paraId="69EEB9C8" w14:textId="77777777" w:rsidR="00EF36C0" w:rsidRDefault="00000000">
            <w:r>
              <w:t>1,855 people were mobilised, including 1,034 women (55.75%).</w:t>
            </w:r>
          </w:p>
          <w:p w14:paraId="065A29F7" w14:textId="77777777" w:rsidR="00EF36C0" w:rsidRDefault="00000000">
            <w:r>
              <w:t>See the Bandiagara DREF report and the UGP-PR mission report.</w:t>
            </w:r>
          </w:p>
          <w:p w14:paraId="4C08A951" w14:textId="77777777" w:rsidR="00EF36C0" w:rsidRDefault="00EF36C0"/>
          <w:p w14:paraId="0354784C" w14:textId="77777777" w:rsidR="00EF36C0" w:rsidRDefault="00000000">
            <w:r>
              <w:t>In the Douentza region, the main activities carried out are as follows:</w:t>
            </w:r>
          </w:p>
          <w:p w14:paraId="5A97B65A" w14:textId="77777777" w:rsidR="00EF36C0" w:rsidRDefault="00000000">
            <w:r>
              <w:lastRenderedPageBreak/>
              <w:t>- production of seedlings in nurseries ;</w:t>
            </w:r>
          </w:p>
          <w:p w14:paraId="093B8420" w14:textId="77777777" w:rsidR="00EF36C0" w:rsidRDefault="00000000">
            <w:r>
              <w:t>- tree planting</w:t>
            </w:r>
          </w:p>
          <w:p w14:paraId="4B48798B" w14:textId="77777777" w:rsidR="00EF36C0" w:rsidRDefault="00000000">
            <w:r>
              <w:t>- construction of improved fireplaces in banco ;</w:t>
            </w:r>
          </w:p>
          <w:p w14:paraId="366BB2FF" w14:textId="77777777" w:rsidR="00EF36C0" w:rsidRDefault="00000000">
            <w:r>
              <w:t>- building stone cordons</w:t>
            </w:r>
          </w:p>
          <w:p w14:paraId="5CBEB0E2" w14:textId="77777777" w:rsidR="00EF36C0" w:rsidRDefault="00000000">
            <w:r>
              <w:t>- Creation of zaï;</w:t>
            </w:r>
          </w:p>
          <w:p w14:paraId="1A94BC8C" w14:textId="77777777" w:rsidR="00EF36C0" w:rsidRDefault="00000000">
            <w:r>
              <w:t>1,585 people are involved in these various activities, including 870 women (55%). These activities cover an area of 115.58 ha and 4,500 ml of stone barriers.</w:t>
            </w:r>
          </w:p>
          <w:p w14:paraId="571216A8" w14:textId="77777777" w:rsidR="00EF36C0" w:rsidRDefault="00000000">
            <w:r>
              <w:t>The GDTE NGO in Douentza carried out RNA, zaï, half-moon and stone cordon activities, involving 941 people, including 227 women (24.12%).</w:t>
            </w:r>
          </w:p>
          <w:p w14:paraId="6BFC1607" w14:textId="77777777" w:rsidR="00EF36C0" w:rsidRDefault="00000000">
            <w:r>
              <w:t>Source: DRA Douentza report and UGP-PR report on gender mainstreaming in activities.</w:t>
            </w:r>
          </w:p>
        </w:tc>
      </w:tr>
      <w:tr w:rsidR="00EF36C0" w14:paraId="52BF31EB" w14:textId="77777777">
        <w:tc>
          <w:tcPr>
            <w:tcW w:w="4000" w:type="dxa"/>
            <w:noWrap/>
          </w:tcPr>
          <w:p w14:paraId="50AABC00" w14:textId="77777777" w:rsidR="00EF36C0" w:rsidRDefault="00000000">
            <w:r>
              <w:lastRenderedPageBreak/>
              <w:t>Indicator 3: Elephant population in the Gourma area</w:t>
            </w:r>
          </w:p>
          <w:p w14:paraId="40FB2A43" w14:textId="77777777" w:rsidR="00EF36C0" w:rsidRDefault="00EF36C0"/>
          <w:p w14:paraId="7E911325" w14:textId="77777777" w:rsidR="00EF36C0" w:rsidRDefault="00EF36C0"/>
        </w:tc>
        <w:tc>
          <w:tcPr>
            <w:tcW w:w="2000" w:type="dxa"/>
            <w:noWrap/>
          </w:tcPr>
          <w:p w14:paraId="1E98653C" w14:textId="77777777" w:rsidR="00EF36C0" w:rsidRDefault="00000000">
            <w:r>
              <w:t>192-242  (2017)</w:t>
            </w:r>
          </w:p>
        </w:tc>
        <w:tc>
          <w:tcPr>
            <w:tcW w:w="2000" w:type="dxa"/>
            <w:noWrap/>
          </w:tcPr>
          <w:p w14:paraId="57706CC3" w14:textId="77777777" w:rsidR="00EF36C0" w:rsidRDefault="00000000">
            <w:r>
              <w:t>&gt;=197-248</w:t>
            </w:r>
          </w:p>
        </w:tc>
        <w:tc>
          <w:tcPr>
            <w:tcW w:w="2000" w:type="dxa"/>
            <w:noWrap/>
          </w:tcPr>
          <w:p w14:paraId="0F095700" w14:textId="77777777" w:rsidR="00EF36C0" w:rsidRDefault="00000000">
            <w:r>
              <w:t>&gt;=206-259</w:t>
            </w:r>
          </w:p>
        </w:tc>
        <w:tc>
          <w:tcPr>
            <w:tcW w:w="4000" w:type="dxa"/>
            <w:noWrap/>
          </w:tcPr>
          <w:p w14:paraId="745B4C86" w14:textId="77777777" w:rsidR="00EF36C0" w:rsidRDefault="00000000">
            <w:r>
              <w:t>This indicator is achieved</w:t>
            </w:r>
          </w:p>
          <w:p w14:paraId="6D93B35A" w14:textId="77777777" w:rsidR="00EF36C0" w:rsidRDefault="00EF36C0"/>
          <w:p w14:paraId="56547B81" w14:textId="77777777" w:rsidR="00EF36C0" w:rsidRDefault="00000000">
            <w:r>
              <w:t>Following the inventory of the second quarter of 2023, there is an estimate of 316 elephants, which more than the EPT level of 259, which is also confirmed during the last inventory.</w:t>
            </w:r>
          </w:p>
          <w:p w14:paraId="0212EECA" w14:textId="77777777" w:rsidR="00EF36C0" w:rsidRPr="00875140" w:rsidRDefault="00000000">
            <w:pPr>
              <w:rPr>
                <w:lang w:val="fr-ML"/>
              </w:rPr>
            </w:pPr>
            <w:r w:rsidRPr="00875140">
              <w:rPr>
                <w:lang w:val="fr-ML"/>
              </w:rPr>
              <w:t xml:space="preserve">See evidence in "le rapport de comptage des éléphants en s'appuyant sur les éco-gardes et Rapport de Formation des écogardes pour les </w:t>
            </w:r>
            <w:r w:rsidRPr="00875140">
              <w:rPr>
                <w:lang w:val="fr-ML"/>
              </w:rPr>
              <w:lastRenderedPageBreak/>
              <w:t>techniques de comptage".</w:t>
            </w:r>
          </w:p>
          <w:p w14:paraId="2B5F7694" w14:textId="77777777" w:rsidR="00EF36C0" w:rsidRDefault="00000000">
            <w:r>
              <w:t>The inventory technique that reported 316 elephants represents a minimum estimate. This figure reflects only the elephants that were observed and counted by the eco-guards, who, due to insecurity in the area, limited their exposure.</w:t>
            </w:r>
          </w:p>
          <w:p w14:paraId="0854D247" w14:textId="77777777" w:rsidR="00EF36C0" w:rsidRDefault="00EF36C0"/>
        </w:tc>
        <w:tc>
          <w:tcPr>
            <w:tcW w:w="4000" w:type="dxa"/>
            <w:noWrap/>
          </w:tcPr>
          <w:p w14:paraId="3913B55A" w14:textId="77777777" w:rsidR="00EF36C0" w:rsidRDefault="00000000">
            <w:r>
              <w:lastRenderedPageBreak/>
              <w:t>473 elephants were counted in the Gourma region of Mali on 15 May 2025, funded by the ‘Mali Elephant Project’ and conducted by the Wild Foundation.</w:t>
            </w:r>
          </w:p>
          <w:p w14:paraId="44210314" w14:textId="77777777" w:rsidR="00EF36C0" w:rsidRDefault="00000000">
            <w:r>
              <w:t xml:space="preserve">One hundred and twenty-one (121) ecoguards were deployed in the field and organised into 33 teams to carry out the count. Thirty-three (33) areas were inventoried. The number of ecoguards per team varied between two (02) and nine (09) people. A total </w:t>
            </w:r>
            <w:r>
              <w:lastRenderedPageBreak/>
              <w:t>of 21 elephant contacts were made in 21 of the 33 target zones.</w:t>
            </w:r>
          </w:p>
          <w:p w14:paraId="417FF7BF" w14:textId="77777777" w:rsidR="00EF36C0" w:rsidRDefault="00000000">
            <w:r>
              <w:t>See the count report.</w:t>
            </w:r>
          </w:p>
          <w:p w14:paraId="6550404A" w14:textId="77777777" w:rsidR="00EF36C0" w:rsidRDefault="00000000">
            <w:r>
              <w:t>Purchase of 10 GPS collars to monitor elephant movements. ‘The proof is the existence of the contract for the purchase by the service provider’.</w:t>
            </w:r>
          </w:p>
        </w:tc>
      </w:tr>
      <w:tr w:rsidR="00EF36C0" w14:paraId="6ED54E63" w14:textId="77777777">
        <w:tc>
          <w:tcPr>
            <w:tcW w:w="4000" w:type="dxa"/>
            <w:noWrap/>
          </w:tcPr>
          <w:p w14:paraId="0BEAF8D0" w14:textId="77777777" w:rsidR="00EF36C0" w:rsidRDefault="00000000">
            <w:r>
              <w:lastRenderedPageBreak/>
              <w:t>Indicator 4: Total area of forest and woodlands in the project area, ha</w:t>
            </w:r>
          </w:p>
        </w:tc>
        <w:tc>
          <w:tcPr>
            <w:tcW w:w="2000" w:type="dxa"/>
            <w:noWrap/>
          </w:tcPr>
          <w:p w14:paraId="50580161" w14:textId="77777777" w:rsidR="00EF36C0" w:rsidRDefault="00000000">
            <w:r>
              <w:t>4,012-4,033</w:t>
            </w:r>
          </w:p>
        </w:tc>
        <w:tc>
          <w:tcPr>
            <w:tcW w:w="2000" w:type="dxa"/>
            <w:noWrap/>
          </w:tcPr>
          <w:p w14:paraId="5B39BA75" w14:textId="77777777" w:rsidR="00EF36C0" w:rsidRDefault="00000000">
            <w:r>
              <w:t>&gt;=4,012-4,033</w:t>
            </w:r>
          </w:p>
        </w:tc>
        <w:tc>
          <w:tcPr>
            <w:tcW w:w="2000" w:type="dxa"/>
            <w:noWrap/>
          </w:tcPr>
          <w:p w14:paraId="50B2FAA3" w14:textId="77777777" w:rsidR="00EF36C0" w:rsidRDefault="00000000">
            <w:r>
              <w:t>&gt;=4,012-4,033</w:t>
            </w:r>
          </w:p>
        </w:tc>
        <w:tc>
          <w:tcPr>
            <w:tcW w:w="4000" w:type="dxa"/>
            <w:noWrap/>
          </w:tcPr>
          <w:p w14:paraId="7D461AC6" w14:textId="77777777" w:rsidR="00EF36C0" w:rsidRDefault="00000000">
            <w:r>
              <w:t>This indicator is achieved</w:t>
            </w:r>
          </w:p>
          <w:p w14:paraId="057E1CCA" w14:textId="77777777" w:rsidR="00EF36C0" w:rsidRDefault="00EF36C0"/>
          <w:p w14:paraId="5223126D" w14:textId="77777777" w:rsidR="00EF36C0" w:rsidRDefault="00000000">
            <w:r>
              <w:t>424,297.05 Ha are dense vegetation area and 168,837.76 Ha are enlosed areas (no go areas) for natural regeneration.</w:t>
            </w:r>
          </w:p>
          <w:p w14:paraId="2686BD69" w14:textId="77777777" w:rsidR="00EF36C0" w:rsidRDefault="00000000">
            <w:r>
              <w:t>For a total of : 593134.81 Ha of dense vegetation including enclosed areas.</w:t>
            </w:r>
          </w:p>
          <w:p w14:paraId="1A1D2882" w14:textId="77777777" w:rsidR="00EF36C0" w:rsidRPr="00875140" w:rsidRDefault="00000000">
            <w:pPr>
              <w:rPr>
                <w:lang w:val="fr-ML"/>
              </w:rPr>
            </w:pPr>
            <w:r w:rsidRPr="00875140">
              <w:rPr>
                <w:lang w:val="fr-ML"/>
              </w:rPr>
              <w:t>See evidence in «Wild Fondation dans le rapport de mise à jour de GWP 2024".</w:t>
            </w:r>
          </w:p>
          <w:p w14:paraId="6BA7C204" w14:textId="77777777" w:rsidR="00EF36C0" w:rsidRPr="00875140" w:rsidRDefault="00EF36C0">
            <w:pPr>
              <w:rPr>
                <w:lang w:val="fr-ML"/>
              </w:rPr>
            </w:pPr>
          </w:p>
          <w:p w14:paraId="1DCAF589" w14:textId="77777777" w:rsidR="00EF36C0" w:rsidRDefault="00000000">
            <w:r>
              <w:t xml:space="preserve">In 2023, a new database was developed and launched, which addresses the limitations of the Hansen et al. 2013 database by including tree cover in tropical regions outside of dense forests. This enhanced database provides a more accurate assessment of forest and woodland areas within the project </w:t>
            </w:r>
            <w:r>
              <w:lastRenderedPageBreak/>
              <w:t>region. According to the new data, the area with tree cover exceeding 10% is 521,000 hectares, representing a significant increase.</w:t>
            </w:r>
          </w:p>
          <w:p w14:paraId="0E3A59C5" w14:textId="77777777" w:rsidR="00EF36C0" w:rsidRDefault="00000000">
            <w:r>
              <w:t>(See https://gfw.global/40JUndl )</w:t>
            </w:r>
          </w:p>
          <w:p w14:paraId="6F929B9A" w14:textId="77777777" w:rsidR="00EF36C0" w:rsidRDefault="00000000">
            <w:r>
              <w:t>See evidence in  "le rapport annuel de Wild Fondation"</w:t>
            </w:r>
          </w:p>
          <w:p w14:paraId="66685642" w14:textId="77777777" w:rsidR="00EF36C0" w:rsidRDefault="00EF36C0"/>
        </w:tc>
        <w:tc>
          <w:tcPr>
            <w:tcW w:w="4000" w:type="dxa"/>
            <w:noWrap/>
          </w:tcPr>
          <w:p w14:paraId="4BC210CC" w14:textId="77777777" w:rsidR="00EF36C0" w:rsidRDefault="00000000">
            <w:r>
              <w:lastRenderedPageBreak/>
              <w:t>According to the latest SIFOR inventory, the situation of woodland formations in Gourma is as follows:</w:t>
            </w:r>
          </w:p>
          <w:p w14:paraId="6F0B2E62" w14:textId="77777777" w:rsidR="00EF36C0" w:rsidRDefault="00000000">
            <w:r>
              <w:t>Thicket for an area of 30,78 Ha for an average total volume of barter of 426,158 m3</w:t>
            </w:r>
          </w:p>
          <w:p w14:paraId="1AFF625C" w14:textId="77777777" w:rsidR="00EF36C0" w:rsidRDefault="00000000">
            <w:r>
              <w:t>Galerie Forestière (Frange ripicole), for an area of 2800,44 Ha for an average total volume of barter of 23086,122 m3</w:t>
            </w:r>
          </w:p>
          <w:p w14:paraId="526D2788" w14:textId="77777777" w:rsidR="00EF36C0" w:rsidRDefault="00000000">
            <w:r>
              <w:t>Savannah (shrubby and/or arboreal), for an area of 339403, 41 Ha for a total average barter volume of 854295.648 m3</w:t>
            </w:r>
          </w:p>
          <w:p w14:paraId="40926A84" w14:textId="77777777" w:rsidR="00EF36C0" w:rsidRDefault="00000000">
            <w:r>
              <w:t>Steppe Arborée, for an area of 58.05 Ha for a total average barter volume of 433.545 m3</w:t>
            </w:r>
          </w:p>
          <w:p w14:paraId="4C0D2930" w14:textId="77777777" w:rsidR="00EF36C0" w:rsidRDefault="00000000">
            <w:r>
              <w:t>Steppe Arbustive, for an area of 3617454.15 Ha for a total average barter volume of 8980525.311 m3</w:t>
            </w:r>
          </w:p>
          <w:p w14:paraId="2FF1EB1C" w14:textId="77777777" w:rsidR="00EF36C0" w:rsidRDefault="00000000">
            <w:r>
              <w:t>Source SIFOR</w:t>
            </w:r>
          </w:p>
        </w:tc>
      </w:tr>
      <w:tr w:rsidR="00EF36C0" w14:paraId="278BFD34" w14:textId="77777777">
        <w:tc>
          <w:tcPr>
            <w:tcW w:w="4000" w:type="dxa"/>
            <w:noWrap/>
          </w:tcPr>
          <w:p w14:paraId="082D152B" w14:textId="77777777" w:rsidR="00EF36C0" w:rsidRDefault="00000000">
            <w:r>
              <w:rPr>
                <w:b/>
                <w:bCs/>
              </w:rPr>
              <w:t>The progress of the objective/outcome can be described as:</w:t>
            </w:r>
          </w:p>
        </w:tc>
        <w:tc>
          <w:tcPr>
            <w:tcW w:w="12000" w:type="dxa"/>
            <w:gridSpan w:val="5"/>
            <w:noWrap/>
          </w:tcPr>
          <w:p w14:paraId="4491C6FF" w14:textId="77777777" w:rsidR="00EF36C0" w:rsidRDefault="00000000">
            <w:r>
              <w:rPr>
                <w:b/>
                <w:bCs/>
              </w:rPr>
              <w:t>Achieved</w:t>
            </w:r>
          </w:p>
        </w:tc>
      </w:tr>
      <w:tr w:rsidR="00EF36C0" w14:paraId="39353089" w14:textId="77777777">
        <w:tc>
          <w:tcPr>
            <w:tcW w:w="4000" w:type="dxa"/>
            <w:noWrap/>
          </w:tcPr>
          <w:p w14:paraId="407D8231" w14:textId="77777777" w:rsidR="00EF36C0" w:rsidRDefault="00000000">
            <w:r>
              <w:rPr>
                <w:b/>
                <w:bCs/>
              </w:rPr>
              <w:t>Evidence uploaded:</w:t>
            </w:r>
          </w:p>
        </w:tc>
        <w:tc>
          <w:tcPr>
            <w:tcW w:w="12000" w:type="dxa"/>
            <w:gridSpan w:val="5"/>
            <w:noWrap/>
          </w:tcPr>
          <w:p w14:paraId="29F86486" w14:textId="77777777" w:rsidR="00EF36C0" w:rsidRDefault="00000000">
            <w:r>
              <w:t>YES</w:t>
            </w:r>
          </w:p>
        </w:tc>
      </w:tr>
      <w:tr w:rsidR="00EF36C0" w14:paraId="08433F8A" w14:textId="77777777">
        <w:tc>
          <w:tcPr>
            <w:tcW w:w="16000" w:type="dxa"/>
            <w:gridSpan w:val="6"/>
            <w:shd w:val="clear" w:color="auto" w:fill="D9D9D9"/>
            <w:noWrap/>
          </w:tcPr>
          <w:p w14:paraId="4893D907" w14:textId="77777777" w:rsidR="00EF36C0" w:rsidRDefault="00000000">
            <w:r>
              <w:rPr>
                <w:b/>
                <w:bCs/>
              </w:rPr>
              <w:t>Outcome 1</w:t>
            </w:r>
          </w:p>
          <w:p w14:paraId="6AF9B28A" w14:textId="77777777" w:rsidR="00EF36C0" w:rsidRDefault="00000000">
            <w:r>
              <w:rPr>
                <w:b/>
                <w:bCs/>
              </w:rPr>
              <w:t>Improved national regulations and capacity to control wildlife crime</w:t>
            </w:r>
          </w:p>
        </w:tc>
      </w:tr>
      <w:tr w:rsidR="00EF36C0" w14:paraId="337460EA" w14:textId="77777777">
        <w:tc>
          <w:tcPr>
            <w:tcW w:w="4000" w:type="dxa"/>
            <w:noWrap/>
          </w:tcPr>
          <w:p w14:paraId="16E937B9" w14:textId="77777777" w:rsidR="00EF36C0" w:rsidRDefault="00000000">
            <w:r>
              <w:rPr>
                <w:b/>
                <w:bCs/>
              </w:rPr>
              <w:t>Description of Indicator</w:t>
            </w:r>
          </w:p>
        </w:tc>
        <w:tc>
          <w:tcPr>
            <w:tcW w:w="2000" w:type="dxa"/>
            <w:noWrap/>
          </w:tcPr>
          <w:p w14:paraId="0C0B7C97" w14:textId="77777777" w:rsidR="00EF36C0" w:rsidRDefault="00000000">
            <w:r>
              <w:rPr>
                <w:b/>
                <w:bCs/>
              </w:rPr>
              <w:t>Baseline Level</w:t>
            </w:r>
          </w:p>
        </w:tc>
        <w:tc>
          <w:tcPr>
            <w:tcW w:w="2000" w:type="dxa"/>
            <w:noWrap/>
          </w:tcPr>
          <w:p w14:paraId="2FB7722A" w14:textId="77777777" w:rsidR="00EF36C0" w:rsidRDefault="00000000">
            <w:r>
              <w:rPr>
                <w:b/>
                <w:bCs/>
              </w:rPr>
              <w:t>Midterm target level</w:t>
            </w:r>
          </w:p>
        </w:tc>
        <w:tc>
          <w:tcPr>
            <w:tcW w:w="2000" w:type="dxa"/>
            <w:noWrap/>
          </w:tcPr>
          <w:p w14:paraId="2BA38FC6" w14:textId="77777777" w:rsidR="00EF36C0" w:rsidRDefault="00000000">
            <w:r>
              <w:rPr>
                <w:b/>
                <w:bCs/>
              </w:rPr>
              <w:t>End of project target level</w:t>
            </w:r>
          </w:p>
        </w:tc>
        <w:tc>
          <w:tcPr>
            <w:tcW w:w="4000" w:type="dxa"/>
            <w:noWrap/>
          </w:tcPr>
          <w:p w14:paraId="3CCF6297" w14:textId="77777777" w:rsidR="00EF36C0" w:rsidRDefault="00000000">
            <w:r>
              <w:rPr>
                <w:b/>
                <w:bCs/>
              </w:rPr>
              <w:t>Level at Jun 30, 2024</w:t>
            </w:r>
          </w:p>
        </w:tc>
        <w:tc>
          <w:tcPr>
            <w:tcW w:w="4000" w:type="dxa"/>
            <w:noWrap/>
          </w:tcPr>
          <w:p w14:paraId="7B061584" w14:textId="77777777" w:rsidR="00EF36C0" w:rsidRDefault="00000000">
            <w:r>
              <w:rPr>
                <w:b/>
                <w:bCs/>
              </w:rPr>
              <w:t>Cumulative progress since project start as of Jun 30, 2025</w:t>
            </w:r>
          </w:p>
        </w:tc>
      </w:tr>
      <w:tr w:rsidR="00EF36C0" w14:paraId="639CBB59" w14:textId="77777777">
        <w:tc>
          <w:tcPr>
            <w:tcW w:w="4000" w:type="dxa"/>
            <w:noWrap/>
          </w:tcPr>
          <w:p w14:paraId="12B6C382" w14:textId="77777777" w:rsidR="00EF36C0" w:rsidRDefault="00000000">
            <w:r>
              <w:t>Indicator 5: Capacity of National Enforcement Agencies to control IWT (UNDP Capacity scorecard, %): DNEF</w:t>
            </w:r>
          </w:p>
        </w:tc>
        <w:tc>
          <w:tcPr>
            <w:tcW w:w="2000" w:type="dxa"/>
            <w:noWrap/>
          </w:tcPr>
          <w:p w14:paraId="0877052E" w14:textId="77777777" w:rsidR="00EF36C0" w:rsidRDefault="00000000">
            <w:r>
              <w:t>34%</w:t>
            </w:r>
          </w:p>
        </w:tc>
        <w:tc>
          <w:tcPr>
            <w:tcW w:w="2000" w:type="dxa"/>
            <w:noWrap/>
          </w:tcPr>
          <w:p w14:paraId="590E7CF7" w14:textId="77777777" w:rsidR="00EF36C0" w:rsidRDefault="00000000">
            <w:r>
              <w:t>40%</w:t>
            </w:r>
          </w:p>
        </w:tc>
        <w:tc>
          <w:tcPr>
            <w:tcW w:w="2000" w:type="dxa"/>
            <w:noWrap/>
          </w:tcPr>
          <w:p w14:paraId="1BDD05F8" w14:textId="77777777" w:rsidR="00EF36C0" w:rsidRDefault="00000000">
            <w:r>
              <w:t>50%</w:t>
            </w:r>
          </w:p>
        </w:tc>
        <w:tc>
          <w:tcPr>
            <w:tcW w:w="4000" w:type="dxa"/>
            <w:noWrap/>
          </w:tcPr>
          <w:p w14:paraId="093AC6B3" w14:textId="77777777" w:rsidR="00EF36C0" w:rsidRDefault="00000000">
            <w:r>
              <w:t>This indicator is achieved</w:t>
            </w:r>
          </w:p>
          <w:p w14:paraId="2EE57F12" w14:textId="77777777" w:rsidR="00EF36C0" w:rsidRDefault="00EF36C0"/>
          <w:p w14:paraId="3548984D" w14:textId="77777777" w:rsidR="00EF36C0" w:rsidRDefault="00000000">
            <w:r>
              <w:t>50 - 70% to the date of the survey, as the Direction Générale des Eaux et Forêts (DGEF) has begun the process of updating the legislation.</w:t>
            </w:r>
          </w:p>
          <w:p w14:paraId="3D0795BE" w14:textId="77777777" w:rsidR="00EF36C0" w:rsidRDefault="00EF36C0"/>
          <w:p w14:paraId="670876B5" w14:textId="77777777" w:rsidR="00EF36C0" w:rsidRDefault="00000000">
            <w:r>
              <w:t xml:space="preserve">This percentage has been achieved thanks to The equipment of the warehouse which is built in the DGEF </w:t>
            </w:r>
            <w:r>
              <w:lastRenderedPageBreak/>
              <w:t>courtyard,</w:t>
            </w:r>
          </w:p>
          <w:p w14:paraId="4ABEF20B" w14:textId="77777777" w:rsidR="00EF36C0" w:rsidRPr="00875140" w:rsidRDefault="00000000">
            <w:pPr>
              <w:rPr>
                <w:lang w:val="fr-ML"/>
              </w:rPr>
            </w:pPr>
            <w:r w:rsidRPr="00875140">
              <w:rPr>
                <w:lang w:val="fr-ML"/>
              </w:rPr>
              <w:t>See evidence in "La liste / PV de réception des équipements et la Note de service pour la mise en place de à la DGEF citée plus haut".</w:t>
            </w:r>
          </w:p>
          <w:p w14:paraId="1A58663E" w14:textId="77777777" w:rsidR="00EF36C0" w:rsidRPr="00875140" w:rsidRDefault="00EF36C0">
            <w:pPr>
              <w:rPr>
                <w:lang w:val="fr-ML"/>
              </w:rPr>
            </w:pPr>
          </w:p>
          <w:p w14:paraId="4C570E9F" w14:textId="77777777" w:rsidR="00EF36C0" w:rsidRDefault="00000000">
            <w:r>
              <w:t>Raising the awareness of partners such as: customs, gendarmes, police, judiciary, prosecutors, communities and the CNT (Conseil National de la Transition) to understand the laws and legislative texts relating to the protection of protected species and to be at the same level of information as foresters.</w:t>
            </w:r>
          </w:p>
          <w:p w14:paraId="42D8C925" w14:textId="77777777" w:rsidR="00EF36C0" w:rsidRPr="00875140" w:rsidRDefault="00000000">
            <w:pPr>
              <w:rPr>
                <w:lang w:val="fr-ML"/>
              </w:rPr>
            </w:pPr>
            <w:r w:rsidRPr="00875140">
              <w:rPr>
                <w:lang w:val="fr-ML"/>
              </w:rPr>
              <w:t>See evidence in  "le rapport de mise à jour de GWP 2024".</w:t>
            </w:r>
          </w:p>
        </w:tc>
        <w:tc>
          <w:tcPr>
            <w:tcW w:w="4000" w:type="dxa"/>
            <w:noWrap/>
          </w:tcPr>
          <w:p w14:paraId="11A9730D" w14:textId="77777777" w:rsidR="00EF36C0" w:rsidRDefault="00000000">
            <w:r>
              <w:lastRenderedPageBreak/>
              <w:t>By April 2023, this will have risen to an estimated 45%. But at the time of the survey we are up to 70%, because the Directorate General of Water and Forests for Strategy has begun the process of updating the legislation.</w:t>
            </w:r>
          </w:p>
          <w:p w14:paraId="2CAF6EB3" w14:textId="77777777" w:rsidR="00EF36C0" w:rsidRDefault="00000000">
            <w:r>
              <w:t>Source: GWP 2025 report.</w:t>
            </w:r>
          </w:p>
          <w:p w14:paraId="61368C9C" w14:textId="77777777" w:rsidR="00EF36C0" w:rsidRDefault="00000000">
            <w:r>
              <w:t xml:space="preserve">This percentage has been reached thanks to the construction and equipping of the storage warehouse for confiscated products and the unit that </w:t>
            </w:r>
            <w:r>
              <w:lastRenderedPageBreak/>
              <w:t>is already operational.</w:t>
            </w:r>
          </w:p>
          <w:p w14:paraId="04BD36BC" w14:textId="77777777" w:rsidR="00EF36C0" w:rsidRDefault="00000000">
            <w:r>
              <w:t>This unit received training in December 2024 and in June 2025</w:t>
            </w:r>
          </w:p>
          <w:p w14:paraId="69E979A6" w14:textId="77777777" w:rsidR="00EF36C0" w:rsidRDefault="00000000">
            <w:r>
              <w:t>on wildlife crime from the DGEF for full operationalisation through a training and mentoring programme on wildlife investigations and forensics and on the management of wildlife products</w:t>
            </w:r>
          </w:p>
          <w:p w14:paraId="3CECCDB7" w14:textId="77777777" w:rsidR="00EF36C0" w:rsidRDefault="00000000">
            <w:r>
              <w:t>Source training report 2025</w:t>
            </w:r>
          </w:p>
        </w:tc>
      </w:tr>
      <w:tr w:rsidR="00EF36C0" w14:paraId="177E6D75" w14:textId="77777777">
        <w:tc>
          <w:tcPr>
            <w:tcW w:w="4000" w:type="dxa"/>
            <w:noWrap/>
          </w:tcPr>
          <w:p w14:paraId="0ECC2552" w14:textId="77777777" w:rsidR="00EF36C0" w:rsidRDefault="00000000">
            <w:r>
              <w:rPr>
                <w:b/>
                <w:bCs/>
              </w:rPr>
              <w:lastRenderedPageBreak/>
              <w:t>The progress of the objective/outcome can be described as:</w:t>
            </w:r>
          </w:p>
        </w:tc>
        <w:tc>
          <w:tcPr>
            <w:tcW w:w="12000" w:type="dxa"/>
            <w:gridSpan w:val="5"/>
            <w:noWrap/>
          </w:tcPr>
          <w:p w14:paraId="48C0620D" w14:textId="77777777" w:rsidR="00EF36C0" w:rsidRDefault="00000000">
            <w:r>
              <w:rPr>
                <w:b/>
                <w:bCs/>
              </w:rPr>
              <w:t>Achieved</w:t>
            </w:r>
          </w:p>
        </w:tc>
      </w:tr>
      <w:tr w:rsidR="00EF36C0" w14:paraId="03E28F12" w14:textId="77777777">
        <w:tc>
          <w:tcPr>
            <w:tcW w:w="4000" w:type="dxa"/>
            <w:noWrap/>
          </w:tcPr>
          <w:p w14:paraId="6839E816" w14:textId="77777777" w:rsidR="00EF36C0" w:rsidRDefault="00000000">
            <w:r>
              <w:rPr>
                <w:b/>
                <w:bCs/>
              </w:rPr>
              <w:t>Evidence uploaded:</w:t>
            </w:r>
          </w:p>
        </w:tc>
        <w:tc>
          <w:tcPr>
            <w:tcW w:w="12000" w:type="dxa"/>
            <w:gridSpan w:val="5"/>
            <w:noWrap/>
          </w:tcPr>
          <w:p w14:paraId="108971E1" w14:textId="77777777" w:rsidR="00EF36C0" w:rsidRDefault="00000000">
            <w:r>
              <w:t>YES</w:t>
            </w:r>
          </w:p>
        </w:tc>
      </w:tr>
      <w:tr w:rsidR="00EF36C0" w14:paraId="6EC51A84" w14:textId="77777777">
        <w:tc>
          <w:tcPr>
            <w:tcW w:w="16000" w:type="dxa"/>
            <w:gridSpan w:val="6"/>
            <w:shd w:val="clear" w:color="auto" w:fill="D9D9D9"/>
            <w:noWrap/>
          </w:tcPr>
          <w:p w14:paraId="25976036" w14:textId="77777777" w:rsidR="00EF36C0" w:rsidRDefault="00000000">
            <w:r>
              <w:rPr>
                <w:b/>
                <w:bCs/>
              </w:rPr>
              <w:t>Outcome 2</w:t>
            </w:r>
          </w:p>
          <w:p w14:paraId="3B52B3B6" w14:textId="77777777" w:rsidR="00EF36C0" w:rsidRDefault="00000000">
            <w:r>
              <w:rPr>
                <w:b/>
                <w:bCs/>
              </w:rPr>
              <w:t>Increased level of protection of Gourma elephants and their habitat</w:t>
            </w:r>
          </w:p>
        </w:tc>
      </w:tr>
      <w:tr w:rsidR="00EF36C0" w14:paraId="40BE4329" w14:textId="77777777">
        <w:tc>
          <w:tcPr>
            <w:tcW w:w="4000" w:type="dxa"/>
            <w:noWrap/>
          </w:tcPr>
          <w:p w14:paraId="1A972C25" w14:textId="77777777" w:rsidR="00EF36C0" w:rsidRDefault="00000000">
            <w:r>
              <w:rPr>
                <w:b/>
                <w:bCs/>
              </w:rPr>
              <w:t>Description of Indicator</w:t>
            </w:r>
          </w:p>
        </w:tc>
        <w:tc>
          <w:tcPr>
            <w:tcW w:w="2000" w:type="dxa"/>
            <w:noWrap/>
          </w:tcPr>
          <w:p w14:paraId="34855A63" w14:textId="77777777" w:rsidR="00EF36C0" w:rsidRDefault="00000000">
            <w:r>
              <w:rPr>
                <w:b/>
                <w:bCs/>
              </w:rPr>
              <w:t>Baseline Level</w:t>
            </w:r>
          </w:p>
        </w:tc>
        <w:tc>
          <w:tcPr>
            <w:tcW w:w="2000" w:type="dxa"/>
            <w:noWrap/>
          </w:tcPr>
          <w:p w14:paraId="7AE964B9" w14:textId="77777777" w:rsidR="00EF36C0" w:rsidRDefault="00000000">
            <w:r>
              <w:rPr>
                <w:b/>
                <w:bCs/>
              </w:rPr>
              <w:t>Midterm target level</w:t>
            </w:r>
          </w:p>
        </w:tc>
        <w:tc>
          <w:tcPr>
            <w:tcW w:w="2000" w:type="dxa"/>
            <w:noWrap/>
          </w:tcPr>
          <w:p w14:paraId="66CA0876" w14:textId="77777777" w:rsidR="00EF36C0" w:rsidRDefault="00000000">
            <w:r>
              <w:rPr>
                <w:b/>
                <w:bCs/>
              </w:rPr>
              <w:t>End of project target level</w:t>
            </w:r>
          </w:p>
        </w:tc>
        <w:tc>
          <w:tcPr>
            <w:tcW w:w="4000" w:type="dxa"/>
            <w:noWrap/>
          </w:tcPr>
          <w:p w14:paraId="6FB38F6D" w14:textId="77777777" w:rsidR="00EF36C0" w:rsidRDefault="00000000">
            <w:r>
              <w:rPr>
                <w:b/>
                <w:bCs/>
              </w:rPr>
              <w:t>Level at Jun 30, 2024</w:t>
            </w:r>
          </w:p>
        </w:tc>
        <w:tc>
          <w:tcPr>
            <w:tcW w:w="4000" w:type="dxa"/>
            <w:noWrap/>
          </w:tcPr>
          <w:p w14:paraId="56922C67" w14:textId="77777777" w:rsidR="00EF36C0" w:rsidRDefault="00000000">
            <w:r>
              <w:rPr>
                <w:b/>
                <w:bCs/>
              </w:rPr>
              <w:t>Cumulative progress since project start as of Jun 30, 2025</w:t>
            </w:r>
          </w:p>
        </w:tc>
      </w:tr>
      <w:tr w:rsidR="00EF36C0" w14:paraId="7E1E2098" w14:textId="77777777">
        <w:tc>
          <w:tcPr>
            <w:tcW w:w="4000" w:type="dxa"/>
            <w:noWrap/>
          </w:tcPr>
          <w:p w14:paraId="5E234A45" w14:textId="77777777" w:rsidR="00EF36C0" w:rsidRDefault="00000000">
            <w:r>
              <w:t>Indicator 7: Annual intensity of anti-poaching in the project area:</w:t>
            </w:r>
          </w:p>
          <w:p w14:paraId="0AE512C2" w14:textId="77777777" w:rsidR="00EF36C0" w:rsidRDefault="00EF36C0"/>
          <w:p w14:paraId="110D6037" w14:textId="77777777" w:rsidR="00EF36C0" w:rsidRDefault="00000000">
            <w:r>
              <w:t>-</w:t>
            </w:r>
            <w:r>
              <w:tab/>
              <w:t>total number of staff available for anti-poaching</w:t>
            </w:r>
          </w:p>
          <w:p w14:paraId="4930D940" w14:textId="77777777" w:rsidR="00EF36C0" w:rsidRDefault="00000000">
            <w:r>
              <w:t>-</w:t>
            </w:r>
            <w:r>
              <w:tab/>
              <w:t>intensity of patrolling (inspector/days/ month)</w:t>
            </w:r>
          </w:p>
          <w:p w14:paraId="720B39B9" w14:textId="77777777" w:rsidR="00EF36C0" w:rsidRDefault="00EF36C0"/>
        </w:tc>
        <w:tc>
          <w:tcPr>
            <w:tcW w:w="2000" w:type="dxa"/>
            <w:noWrap/>
          </w:tcPr>
          <w:p w14:paraId="33B2675E" w14:textId="77777777" w:rsidR="00EF36C0" w:rsidRDefault="00000000">
            <w:r>
              <w:lastRenderedPageBreak/>
              <w:t>35</w:t>
            </w:r>
          </w:p>
          <w:p w14:paraId="5E34500C" w14:textId="77777777" w:rsidR="00EF36C0" w:rsidRDefault="00EF36C0"/>
          <w:p w14:paraId="17EFC077" w14:textId="77777777" w:rsidR="00EF36C0" w:rsidRDefault="00000000">
            <w:r>
              <w:lastRenderedPageBreak/>
              <w:t>525</w:t>
            </w:r>
          </w:p>
          <w:p w14:paraId="63B7627B" w14:textId="77777777" w:rsidR="00EF36C0" w:rsidRDefault="00EF36C0"/>
        </w:tc>
        <w:tc>
          <w:tcPr>
            <w:tcW w:w="2000" w:type="dxa"/>
            <w:noWrap/>
          </w:tcPr>
          <w:p w14:paraId="0D49ECF1" w14:textId="77777777" w:rsidR="00EF36C0" w:rsidRDefault="00000000">
            <w:r>
              <w:lastRenderedPageBreak/>
              <w:t>&gt;=40</w:t>
            </w:r>
          </w:p>
          <w:p w14:paraId="68138E60" w14:textId="77777777" w:rsidR="00EF36C0" w:rsidRDefault="00EF36C0"/>
          <w:p w14:paraId="5149D4E3" w14:textId="77777777" w:rsidR="00EF36C0" w:rsidRDefault="00000000">
            <w:r>
              <w:lastRenderedPageBreak/>
              <w:t>&gt;=700</w:t>
            </w:r>
          </w:p>
          <w:p w14:paraId="1878E468" w14:textId="77777777" w:rsidR="00EF36C0" w:rsidRDefault="00EF36C0"/>
        </w:tc>
        <w:tc>
          <w:tcPr>
            <w:tcW w:w="2000" w:type="dxa"/>
            <w:noWrap/>
          </w:tcPr>
          <w:p w14:paraId="70DF1862" w14:textId="77777777" w:rsidR="00EF36C0" w:rsidRDefault="00000000">
            <w:r>
              <w:lastRenderedPageBreak/>
              <w:t>&gt;= 60</w:t>
            </w:r>
          </w:p>
          <w:p w14:paraId="39B7670E" w14:textId="77777777" w:rsidR="00EF36C0" w:rsidRDefault="00EF36C0"/>
          <w:p w14:paraId="4BF95CE0" w14:textId="77777777" w:rsidR="00EF36C0" w:rsidRDefault="00000000">
            <w:r>
              <w:lastRenderedPageBreak/>
              <w:t>&gt;=1050</w:t>
            </w:r>
          </w:p>
          <w:p w14:paraId="386CE095" w14:textId="77777777" w:rsidR="00EF36C0" w:rsidRDefault="00EF36C0"/>
        </w:tc>
        <w:tc>
          <w:tcPr>
            <w:tcW w:w="4000" w:type="dxa"/>
            <w:noWrap/>
          </w:tcPr>
          <w:p w14:paraId="43F07A7D" w14:textId="77777777" w:rsidR="00EF36C0" w:rsidRDefault="00000000">
            <w:r>
              <w:lastRenderedPageBreak/>
              <w:t>1)  on track</w:t>
            </w:r>
          </w:p>
          <w:p w14:paraId="7B97D663" w14:textId="77777777" w:rsidR="00EF36C0" w:rsidRDefault="00000000">
            <w:r>
              <w:t>Total number of staff available for anit-</w:t>
            </w:r>
            <w:r>
              <w:lastRenderedPageBreak/>
              <w:t>poaching (75% of the EPT level):</w:t>
            </w:r>
          </w:p>
          <w:p w14:paraId="0B089106" w14:textId="77777777" w:rsidR="00EF36C0" w:rsidRDefault="00000000">
            <w:r>
              <w:t>- 45 agents available for the anti-poaching brigade, including: 30 military and 15 foresters. With continued efforts, we expect to reach 60 members.</w:t>
            </w:r>
          </w:p>
          <w:p w14:paraId="62B04CCC" w14:textId="77777777" w:rsidR="00EF36C0" w:rsidRDefault="00EF36C0"/>
          <w:p w14:paraId="207F221A" w14:textId="77777777" w:rsidR="00EF36C0" w:rsidRDefault="00000000">
            <w:r>
              <w:t>2) on track</w:t>
            </w:r>
          </w:p>
          <w:p w14:paraId="484BF9D0" w14:textId="77777777" w:rsidR="00EF36C0" w:rsidRDefault="00000000">
            <w:r>
              <w:t>Intensity of patrolling (inspector/days/month)</w:t>
            </w:r>
          </w:p>
          <w:p w14:paraId="25BB8D83" w14:textId="77777777" w:rsidR="00EF36C0" w:rsidRDefault="00EF36C0"/>
          <w:p w14:paraId="2730921D" w14:textId="77777777" w:rsidR="00EF36C0" w:rsidRDefault="00000000">
            <w:r>
              <w:t>Twenty-four (24) patrols were carried out during the year, i.e. 2 per month.</w:t>
            </w:r>
          </w:p>
          <w:p w14:paraId="0D622CDE" w14:textId="77777777" w:rsidR="00EF36C0" w:rsidRDefault="00EF36C0"/>
          <w:p w14:paraId="0A5FFB52" w14:textId="77777777" w:rsidR="00EF36C0" w:rsidRDefault="00000000">
            <w:r>
              <w:t>Maintenance of vehicles: 04 Army VELERAs, 2 Wild Fondation Pick Ups, 2 Pick Ups from the PIMS-UNDP-GEF 5778 project, 18 motorcycles to support the brigade's operations, in keeping with the spirit of the memorandum of understanding signed between the army and the DGEF.</w:t>
            </w:r>
          </w:p>
          <w:p w14:paraId="1F3934E2" w14:textId="77777777" w:rsidR="00EF36C0" w:rsidRPr="00875140" w:rsidRDefault="00000000">
            <w:pPr>
              <w:rPr>
                <w:lang w:val="fr-ML"/>
              </w:rPr>
            </w:pPr>
            <w:r w:rsidRPr="00875140">
              <w:rPr>
                <w:lang w:val="fr-ML"/>
              </w:rPr>
              <w:t>See evidence in "les rapports d’activités du projet et de la brigade".</w:t>
            </w:r>
          </w:p>
          <w:p w14:paraId="70AE8F80" w14:textId="77777777" w:rsidR="00EF36C0" w:rsidRPr="00875140" w:rsidRDefault="00EF36C0">
            <w:pPr>
              <w:rPr>
                <w:lang w:val="fr-ML"/>
              </w:rPr>
            </w:pPr>
          </w:p>
          <w:p w14:paraId="73C413B0" w14:textId="77777777" w:rsidR="00EF36C0" w:rsidRDefault="00000000">
            <w:r>
              <w:t xml:space="preserve">Thirty (30) participants (15 military and 15 Foresters) from the anti-poaching brigade were trained for 15 days in Tabacoro on securing elephant ranges </w:t>
            </w:r>
            <w:r>
              <w:lastRenderedPageBreak/>
              <w:t>and handling drones from November 24 to December 08, 2023.</w:t>
            </w:r>
          </w:p>
          <w:p w14:paraId="4434403F" w14:textId="77777777" w:rsidR="00EF36C0" w:rsidRDefault="00000000">
            <w:r>
              <w:t>Training workshop for 30 agents of the Anti-Poaching Brigade on: legislative and regulatory forestry texts, aerial surveillance (synergy of actions and drone handling), the fight against poaching, securing elephant ranges, in Sévaré Mopti, from April 23 to May 02, 2024.</w:t>
            </w:r>
          </w:p>
          <w:p w14:paraId="23918DBA" w14:textId="77777777" w:rsidR="00EF36C0" w:rsidRDefault="00EF36C0"/>
          <w:p w14:paraId="21F6CE12" w14:textId="77777777" w:rsidR="00EF36C0" w:rsidRDefault="00000000">
            <w:r>
              <w:t>Two (02) drones were donated to the brigade  during the last training for the reinforcement of capacities.</w:t>
            </w:r>
          </w:p>
          <w:p w14:paraId="144C568B" w14:textId="77777777" w:rsidR="00EF36C0" w:rsidRDefault="00000000">
            <w:r>
              <w:t>See evidence in "l’attestation de donation.</w:t>
            </w:r>
          </w:p>
          <w:p w14:paraId="4FA0C958" w14:textId="77777777" w:rsidR="00EF36C0" w:rsidRPr="00875140" w:rsidRDefault="00000000">
            <w:pPr>
              <w:rPr>
                <w:lang w:val="fr-ML"/>
              </w:rPr>
            </w:pPr>
            <w:r w:rsidRPr="00875140">
              <w:rPr>
                <w:lang w:val="fr-ML"/>
              </w:rPr>
              <w:t>et le rapport de formation après chaque formation de la brigade est disponible tout comme le rapport financier est rédigé après chaque mission de patrouille ".</w:t>
            </w:r>
          </w:p>
          <w:p w14:paraId="66590D4F" w14:textId="77777777" w:rsidR="00EF36C0" w:rsidRDefault="00000000">
            <w:r>
              <w:t>atrol mission.</w:t>
            </w:r>
          </w:p>
        </w:tc>
        <w:tc>
          <w:tcPr>
            <w:tcW w:w="4000" w:type="dxa"/>
            <w:noWrap/>
          </w:tcPr>
          <w:p w14:paraId="01606F76" w14:textId="77777777" w:rsidR="00EF36C0" w:rsidRDefault="00000000">
            <w:r>
              <w:lastRenderedPageBreak/>
              <w:t>Achieved</w:t>
            </w:r>
          </w:p>
          <w:p w14:paraId="6BA0BA96" w14:textId="77777777" w:rsidR="00EF36C0" w:rsidRDefault="00EF36C0"/>
          <w:p w14:paraId="1022F998" w14:textId="77777777" w:rsidR="00EF36C0" w:rsidRDefault="00000000">
            <w:r>
              <w:lastRenderedPageBreak/>
              <w:t>The anti-poaching brigade is functioning normally. We have noticed that poaching has decreased significantly, even in the context of insecurity in the project's area of operation.</w:t>
            </w:r>
          </w:p>
          <w:p w14:paraId="28CDE6DB" w14:textId="77777777" w:rsidR="00EF36C0" w:rsidRDefault="00000000">
            <w:r>
              <w:t>The anti-poaching unit has been fully operational since February 2017.</w:t>
            </w:r>
          </w:p>
        </w:tc>
      </w:tr>
      <w:tr w:rsidR="00EF36C0" w14:paraId="761F8EAC" w14:textId="77777777">
        <w:tc>
          <w:tcPr>
            <w:tcW w:w="4000" w:type="dxa"/>
            <w:noWrap/>
          </w:tcPr>
          <w:p w14:paraId="64D55A88" w14:textId="77777777" w:rsidR="00EF36C0" w:rsidRDefault="00000000">
            <w:r>
              <w:lastRenderedPageBreak/>
              <w:t>Indicator 8: METT score for Partial Elephant Reserve (see Annex D. GWP GEF TT)</w:t>
            </w:r>
          </w:p>
        </w:tc>
        <w:tc>
          <w:tcPr>
            <w:tcW w:w="2000" w:type="dxa"/>
            <w:noWrap/>
          </w:tcPr>
          <w:p w14:paraId="67FF0239" w14:textId="77777777" w:rsidR="00EF36C0" w:rsidRDefault="00000000">
            <w:r>
              <w:t>36</w:t>
            </w:r>
          </w:p>
        </w:tc>
        <w:tc>
          <w:tcPr>
            <w:tcW w:w="2000" w:type="dxa"/>
            <w:noWrap/>
          </w:tcPr>
          <w:p w14:paraId="3D053759" w14:textId="77777777" w:rsidR="00EF36C0" w:rsidRDefault="00000000">
            <w:r>
              <w:t>46</w:t>
            </w:r>
          </w:p>
        </w:tc>
        <w:tc>
          <w:tcPr>
            <w:tcW w:w="2000" w:type="dxa"/>
            <w:noWrap/>
          </w:tcPr>
          <w:p w14:paraId="0C2927BA" w14:textId="77777777" w:rsidR="00EF36C0" w:rsidRDefault="00000000">
            <w:r>
              <w:t>56</w:t>
            </w:r>
          </w:p>
        </w:tc>
        <w:tc>
          <w:tcPr>
            <w:tcW w:w="4000" w:type="dxa"/>
            <w:noWrap/>
          </w:tcPr>
          <w:p w14:paraId="21E5CE9B" w14:textId="77777777" w:rsidR="00EF36C0" w:rsidRDefault="00000000">
            <w:r>
              <w:t>achieved</w:t>
            </w:r>
          </w:p>
          <w:p w14:paraId="0833E774" w14:textId="77777777" w:rsidR="00EF36C0" w:rsidRDefault="00EF36C0"/>
          <w:p w14:paraId="4A430A22" w14:textId="77777777" w:rsidR="00EF36C0" w:rsidRDefault="00000000">
            <w:r>
              <w:t>The Gourma Biosphere Reserve, established by Law No. 2021-064 on December 14, 2021, has a METT score of 60 (achieved).</w:t>
            </w:r>
          </w:p>
          <w:p w14:paraId="08E88EA6" w14:textId="77777777" w:rsidR="00EF36C0" w:rsidRPr="00875140" w:rsidRDefault="00000000">
            <w:pPr>
              <w:rPr>
                <w:lang w:val="fr-ML"/>
              </w:rPr>
            </w:pPr>
            <w:r w:rsidRPr="00875140">
              <w:rPr>
                <w:lang w:val="fr-ML"/>
              </w:rPr>
              <w:t xml:space="preserve">See evidence in "la loi N° 2021 – 064 </w:t>
            </w:r>
            <w:r w:rsidRPr="00875140">
              <w:rPr>
                <w:lang w:val="fr-ML"/>
              </w:rPr>
              <w:lastRenderedPageBreak/>
              <w:t>du 14 Déc. 2021, portant création"</w:t>
            </w:r>
          </w:p>
          <w:p w14:paraId="5CB5370B" w14:textId="77777777" w:rsidR="00EF36C0" w:rsidRDefault="00000000">
            <w:r>
              <w:t>This reflects efforts such as the signing of local conventions aimed at protecting forest resources, reducing human-elephant conflicts, and preventing elephant poaching. See evidence in "des copies de convention".</w:t>
            </w:r>
          </w:p>
        </w:tc>
        <w:tc>
          <w:tcPr>
            <w:tcW w:w="4000" w:type="dxa"/>
            <w:noWrap/>
          </w:tcPr>
          <w:p w14:paraId="2F0D7870" w14:textId="77777777" w:rsidR="00EF36C0" w:rsidRDefault="00000000">
            <w:r>
              <w:lastRenderedPageBreak/>
              <w:t>The Gourma Biosphere Reserve, established by law n° 2021-064 of 14 December 2021, has a METT score of 60 (score achieved).</w:t>
            </w:r>
          </w:p>
          <w:p w14:paraId="32D2398E" w14:textId="77777777" w:rsidR="00EF36C0" w:rsidRPr="00875140" w:rsidRDefault="00000000">
            <w:pPr>
              <w:rPr>
                <w:lang w:val="fr-ML"/>
              </w:rPr>
            </w:pPr>
            <w:r w:rsidRPr="00875140">
              <w:rPr>
                <w:lang w:val="fr-ML"/>
              </w:rPr>
              <w:t>See the proof in "law n° 2021-064 of 14 December 2021 portant création de la réserve de biosphère du Gourma "</w:t>
            </w:r>
          </w:p>
          <w:p w14:paraId="45F6C065" w14:textId="77777777" w:rsidR="00EF36C0" w:rsidRDefault="00000000">
            <w:r>
              <w:t xml:space="preserve">We can cite 6 laws, articles and </w:t>
            </w:r>
            <w:r>
              <w:lastRenderedPageBreak/>
              <w:t>ordinances that may have an impact on the preservation of the reserve.</w:t>
            </w:r>
          </w:p>
          <w:p w14:paraId="263FCB4B" w14:textId="77777777" w:rsidR="00EF36C0" w:rsidRDefault="00000000">
            <w:r>
              <w:t>1- Order n°2023 - 4484 / MEADD-SG of 29 December 2023 determining the opening and closing periods of the 2023-2024 hunting season.</w:t>
            </w:r>
          </w:p>
          <w:p w14:paraId="7866C599" w14:textId="77777777" w:rsidR="00EF36C0" w:rsidRDefault="00EF36C0"/>
          <w:p w14:paraId="19B7781E" w14:textId="77777777" w:rsidR="00EF36C0" w:rsidRDefault="00000000">
            <w:r>
              <w:t>2- Order n°2024 - 4246 / MEADD-SG of 28 November 2024 determining the opening and closing periods for the 2024-2025 hunting season.</w:t>
            </w:r>
          </w:p>
          <w:p w14:paraId="2E87E25A" w14:textId="77777777" w:rsidR="00EF36C0" w:rsidRDefault="00EF36C0"/>
          <w:p w14:paraId="2E036D2A" w14:textId="77777777" w:rsidR="00EF36C0" w:rsidRDefault="00000000">
            <w:r>
              <w:t>3- Law No. 2025 - 0027 of 03 July 2025 amending and ratifying Order No. 2025 - 017 /PT-RM of 1 April 2025 amending Law No. 10 - 028 of 12 July 2010 determining the principles of management of the resources of the national forest estate</w:t>
            </w:r>
          </w:p>
          <w:p w14:paraId="547FAF43" w14:textId="77777777" w:rsidR="00EF36C0" w:rsidRDefault="00000000">
            <w:r>
              <w:t>4- Among other things, it should be noted that an elephant anti-poaching strategy was drawn up in May 2023</w:t>
            </w:r>
          </w:p>
          <w:p w14:paraId="4173705C" w14:textId="77777777" w:rsidR="00EF36C0" w:rsidRDefault="00000000">
            <w:r>
              <w:t>5- Law No. 2024-027 of 13 December 2024 on the penal code;</w:t>
            </w:r>
          </w:p>
          <w:p w14:paraId="04AA5D28" w14:textId="77777777" w:rsidR="00EF36C0" w:rsidRDefault="00000000">
            <w:r>
              <w:t>6- Order No. 2025-017 /PT-RM of 1 April 2025 amending Law No. 10-028 of 12 July 2010 determining the principles for managing the resources of the national forest estate</w:t>
            </w:r>
          </w:p>
          <w:p w14:paraId="16C471F2" w14:textId="77777777" w:rsidR="00EF36C0" w:rsidRDefault="00000000">
            <w:r>
              <w:t>7- Interministerial Order No. 2024-</w:t>
            </w:r>
            <w:r>
              <w:lastRenderedPageBreak/>
              <w:t>2612/MEADD-MEF-MIC-SG of 06 August 2024 authorising and determining the terms and conditions for exporting 163. 000 m3 of Pterocarpus erinaceus timber stock notified by CITES.</w:t>
            </w:r>
          </w:p>
          <w:p w14:paraId="0953FD0D" w14:textId="77777777" w:rsidR="00EF36C0" w:rsidRDefault="00000000">
            <w:r>
              <w:t>Source monitoring mission report</w:t>
            </w:r>
          </w:p>
        </w:tc>
      </w:tr>
      <w:tr w:rsidR="00EF36C0" w14:paraId="00D12B28" w14:textId="77777777">
        <w:tc>
          <w:tcPr>
            <w:tcW w:w="4000" w:type="dxa"/>
            <w:noWrap/>
          </w:tcPr>
          <w:p w14:paraId="33B14A1B" w14:textId="77777777" w:rsidR="00EF36C0" w:rsidRDefault="00000000">
            <w:r>
              <w:lastRenderedPageBreak/>
              <w:t>Indicator 9: Number of elephants poached annually in the project area</w:t>
            </w:r>
          </w:p>
        </w:tc>
        <w:tc>
          <w:tcPr>
            <w:tcW w:w="2000" w:type="dxa"/>
            <w:noWrap/>
          </w:tcPr>
          <w:p w14:paraId="3374BDC2" w14:textId="77777777" w:rsidR="00EF36C0" w:rsidRDefault="00000000">
            <w:r>
              <w:t>9</w:t>
            </w:r>
          </w:p>
        </w:tc>
        <w:tc>
          <w:tcPr>
            <w:tcW w:w="2000" w:type="dxa"/>
            <w:noWrap/>
          </w:tcPr>
          <w:p w14:paraId="20A08E0D" w14:textId="77777777" w:rsidR="00EF36C0" w:rsidRDefault="00000000">
            <w:r>
              <w:t>&lt;= 0-2</w:t>
            </w:r>
          </w:p>
        </w:tc>
        <w:tc>
          <w:tcPr>
            <w:tcW w:w="2000" w:type="dxa"/>
            <w:noWrap/>
          </w:tcPr>
          <w:p w14:paraId="4A7642A4" w14:textId="77777777" w:rsidR="00EF36C0" w:rsidRDefault="00000000">
            <w:r>
              <w:t>&lt;= 0-2</w:t>
            </w:r>
          </w:p>
        </w:tc>
        <w:tc>
          <w:tcPr>
            <w:tcW w:w="4000" w:type="dxa"/>
            <w:noWrap/>
          </w:tcPr>
          <w:p w14:paraId="35E77714" w14:textId="77777777" w:rsidR="00EF36C0" w:rsidRDefault="00000000">
            <w:r>
              <w:t>off track</w:t>
            </w:r>
          </w:p>
          <w:p w14:paraId="0BD00A84" w14:textId="77777777" w:rsidR="00EF36C0" w:rsidRDefault="00EF36C0"/>
          <w:p w14:paraId="47303209" w14:textId="77777777" w:rsidR="00EF36C0" w:rsidRDefault="00000000">
            <w:r>
              <w:t>Three elephants have died, exceeding the EPT level of 2. According to the anti-poaching brigade’s report, the fatalities include:</w:t>
            </w:r>
          </w:p>
          <w:p w14:paraId="1EFC5312" w14:textId="77777777" w:rsidR="00EF36C0" w:rsidRDefault="00EF36C0"/>
          <w:p w14:paraId="510B9E2C" w14:textId="77777777" w:rsidR="00EF36C0" w:rsidRDefault="00000000">
            <w:r>
              <w:t>- Two calves that died from thirst and exhaustion due to extreme heat between April and May, with no water available in the ponds.</w:t>
            </w:r>
          </w:p>
          <w:p w14:paraId="45BFE682" w14:textId="77777777" w:rsidR="00EF36C0" w:rsidRDefault="00000000">
            <w:r>
              <w:t>-  One female elephant that was butchered under unclear circumstances (See evidence: photos available).</w:t>
            </w:r>
          </w:p>
          <w:p w14:paraId="6DFAF1F9" w14:textId="77777777" w:rsidR="00EF36C0" w:rsidRDefault="00000000">
            <w:r>
              <w:t>The two calves died on Saturday, April 20, 2024, and Friday, May 3, 2024, in the village of Manko, rural commune of Boré (coordinates: N 15 13 777 W 42903). The female died on Thursday, May 9, 2024, in the rural commune of Korarou (coordinates: N 15 329 32 W003 208).</w:t>
            </w:r>
          </w:p>
        </w:tc>
        <w:tc>
          <w:tcPr>
            <w:tcW w:w="4000" w:type="dxa"/>
            <w:noWrap/>
          </w:tcPr>
          <w:p w14:paraId="4F21DB1C" w14:textId="77777777" w:rsidR="00EF36C0" w:rsidRDefault="00000000">
            <w:r>
              <w:t>On 5 February 2025, a young male elephant died naturally in an intermediate area between the rural communes of Debere, Dangol-Boré and Kourarou. The ivories have been removed. The GPS points: 0.48751°S; 0.16384 E make it possible to identify the place where it died after distress</w:t>
            </w:r>
          </w:p>
          <w:p w14:paraId="60DFB289" w14:textId="77777777" w:rsidR="00EF36C0" w:rsidRDefault="00000000">
            <w:r>
              <w:t>GWP 2025 study report</w:t>
            </w:r>
          </w:p>
        </w:tc>
      </w:tr>
      <w:tr w:rsidR="00EF36C0" w14:paraId="7968468C" w14:textId="77777777">
        <w:tc>
          <w:tcPr>
            <w:tcW w:w="4000" w:type="dxa"/>
            <w:noWrap/>
          </w:tcPr>
          <w:p w14:paraId="73715AE5" w14:textId="77777777" w:rsidR="00EF36C0" w:rsidRDefault="00000000">
            <w:r>
              <w:rPr>
                <w:b/>
                <w:bCs/>
              </w:rPr>
              <w:lastRenderedPageBreak/>
              <w:t>The progress of the objective/outcome can be described as:</w:t>
            </w:r>
          </w:p>
        </w:tc>
        <w:tc>
          <w:tcPr>
            <w:tcW w:w="12000" w:type="dxa"/>
            <w:gridSpan w:val="5"/>
            <w:noWrap/>
          </w:tcPr>
          <w:p w14:paraId="5EB8FA54" w14:textId="77777777" w:rsidR="00EF36C0" w:rsidRDefault="00000000">
            <w:r>
              <w:rPr>
                <w:b/>
                <w:bCs/>
              </w:rPr>
              <w:t>Achieved</w:t>
            </w:r>
          </w:p>
        </w:tc>
      </w:tr>
      <w:tr w:rsidR="00EF36C0" w14:paraId="56C5EA79" w14:textId="77777777">
        <w:tc>
          <w:tcPr>
            <w:tcW w:w="4000" w:type="dxa"/>
            <w:noWrap/>
          </w:tcPr>
          <w:p w14:paraId="3067677D" w14:textId="77777777" w:rsidR="00EF36C0" w:rsidRDefault="00000000">
            <w:r>
              <w:rPr>
                <w:b/>
                <w:bCs/>
              </w:rPr>
              <w:t>Evidence uploaded:</w:t>
            </w:r>
          </w:p>
        </w:tc>
        <w:tc>
          <w:tcPr>
            <w:tcW w:w="12000" w:type="dxa"/>
            <w:gridSpan w:val="5"/>
            <w:noWrap/>
          </w:tcPr>
          <w:p w14:paraId="09F9FF5B" w14:textId="77777777" w:rsidR="00EF36C0" w:rsidRDefault="00000000">
            <w:r>
              <w:t>YES</w:t>
            </w:r>
          </w:p>
        </w:tc>
      </w:tr>
      <w:tr w:rsidR="00EF36C0" w14:paraId="33FE2A86" w14:textId="77777777">
        <w:tc>
          <w:tcPr>
            <w:tcW w:w="16000" w:type="dxa"/>
            <w:gridSpan w:val="6"/>
            <w:shd w:val="clear" w:color="auto" w:fill="D9D9D9"/>
            <w:noWrap/>
          </w:tcPr>
          <w:p w14:paraId="01C10871" w14:textId="77777777" w:rsidR="00EF36C0" w:rsidRDefault="00000000">
            <w:r>
              <w:rPr>
                <w:b/>
                <w:bCs/>
              </w:rPr>
              <w:t>Outcome 3</w:t>
            </w:r>
          </w:p>
          <w:p w14:paraId="656D7A6A" w14:textId="77777777" w:rsidR="00EF36C0" w:rsidRDefault="00000000">
            <w:r>
              <w:rPr>
                <w:b/>
                <w:bCs/>
              </w:rPr>
              <w:t>Increased area under sustainable community-based natural resource management (CBNRM) and improved capacity of local communities to co-exist with Gourma elephants</w:t>
            </w:r>
          </w:p>
        </w:tc>
      </w:tr>
      <w:tr w:rsidR="00EF36C0" w14:paraId="272A0FFF" w14:textId="77777777">
        <w:tc>
          <w:tcPr>
            <w:tcW w:w="4000" w:type="dxa"/>
            <w:noWrap/>
          </w:tcPr>
          <w:p w14:paraId="38B22462" w14:textId="77777777" w:rsidR="00EF36C0" w:rsidRDefault="00000000">
            <w:r>
              <w:rPr>
                <w:b/>
                <w:bCs/>
              </w:rPr>
              <w:t>Description of Indicator</w:t>
            </w:r>
          </w:p>
        </w:tc>
        <w:tc>
          <w:tcPr>
            <w:tcW w:w="2000" w:type="dxa"/>
            <w:noWrap/>
          </w:tcPr>
          <w:p w14:paraId="252A84F1" w14:textId="77777777" w:rsidR="00EF36C0" w:rsidRDefault="00000000">
            <w:r>
              <w:rPr>
                <w:b/>
                <w:bCs/>
              </w:rPr>
              <w:t>Baseline Level</w:t>
            </w:r>
          </w:p>
        </w:tc>
        <w:tc>
          <w:tcPr>
            <w:tcW w:w="2000" w:type="dxa"/>
            <w:noWrap/>
          </w:tcPr>
          <w:p w14:paraId="6B3AD403" w14:textId="77777777" w:rsidR="00EF36C0" w:rsidRDefault="00000000">
            <w:r>
              <w:rPr>
                <w:b/>
                <w:bCs/>
              </w:rPr>
              <w:t>Midterm target level</w:t>
            </w:r>
          </w:p>
        </w:tc>
        <w:tc>
          <w:tcPr>
            <w:tcW w:w="2000" w:type="dxa"/>
            <w:noWrap/>
          </w:tcPr>
          <w:p w14:paraId="4AE45559" w14:textId="77777777" w:rsidR="00EF36C0" w:rsidRDefault="00000000">
            <w:r>
              <w:rPr>
                <w:b/>
                <w:bCs/>
              </w:rPr>
              <w:t>End of project target level</w:t>
            </w:r>
          </w:p>
        </w:tc>
        <w:tc>
          <w:tcPr>
            <w:tcW w:w="4000" w:type="dxa"/>
            <w:noWrap/>
          </w:tcPr>
          <w:p w14:paraId="34AB24A7" w14:textId="77777777" w:rsidR="00EF36C0" w:rsidRDefault="00000000">
            <w:r>
              <w:rPr>
                <w:b/>
                <w:bCs/>
              </w:rPr>
              <w:t>Level at Jun 30, 2024</w:t>
            </w:r>
          </w:p>
        </w:tc>
        <w:tc>
          <w:tcPr>
            <w:tcW w:w="4000" w:type="dxa"/>
            <w:noWrap/>
          </w:tcPr>
          <w:p w14:paraId="24A9F509" w14:textId="77777777" w:rsidR="00EF36C0" w:rsidRDefault="00000000">
            <w:r>
              <w:rPr>
                <w:b/>
                <w:bCs/>
              </w:rPr>
              <w:t>Cumulative progress since project start as of Jun 30, 2025</w:t>
            </w:r>
          </w:p>
        </w:tc>
      </w:tr>
      <w:tr w:rsidR="00EF36C0" w14:paraId="086DAB0D" w14:textId="77777777">
        <w:tc>
          <w:tcPr>
            <w:tcW w:w="4000" w:type="dxa"/>
            <w:noWrap/>
          </w:tcPr>
          <w:p w14:paraId="13B4662F" w14:textId="77777777" w:rsidR="00EF36C0" w:rsidRDefault="00000000">
            <w:r>
              <w:t>Indicator 10: Annual number of Human-Elephant Conflicts in the project area</w:t>
            </w:r>
          </w:p>
        </w:tc>
        <w:tc>
          <w:tcPr>
            <w:tcW w:w="2000" w:type="dxa"/>
            <w:noWrap/>
          </w:tcPr>
          <w:p w14:paraId="0AC0C390" w14:textId="77777777" w:rsidR="00EF36C0" w:rsidRDefault="00000000">
            <w:r>
              <w:t>27-40</w:t>
            </w:r>
          </w:p>
        </w:tc>
        <w:tc>
          <w:tcPr>
            <w:tcW w:w="2000" w:type="dxa"/>
            <w:noWrap/>
          </w:tcPr>
          <w:p w14:paraId="201B1E6A" w14:textId="77777777" w:rsidR="00EF36C0" w:rsidRDefault="00000000">
            <w:r>
              <w:t>&lt;=27-40</w:t>
            </w:r>
          </w:p>
        </w:tc>
        <w:tc>
          <w:tcPr>
            <w:tcW w:w="2000" w:type="dxa"/>
            <w:noWrap/>
          </w:tcPr>
          <w:p w14:paraId="4B6A9DB3" w14:textId="77777777" w:rsidR="00EF36C0" w:rsidRDefault="00000000">
            <w:r>
              <w:t>&lt;=27-40</w:t>
            </w:r>
          </w:p>
        </w:tc>
        <w:tc>
          <w:tcPr>
            <w:tcW w:w="4000" w:type="dxa"/>
            <w:noWrap/>
          </w:tcPr>
          <w:p w14:paraId="5430CA05" w14:textId="77777777" w:rsidR="00EF36C0" w:rsidRDefault="00000000">
            <w:r>
              <w:t>achieved : in total 20 HWC incidents reported.</w:t>
            </w:r>
          </w:p>
          <w:p w14:paraId="6EC31487" w14:textId="77777777" w:rsidR="00EF36C0" w:rsidRDefault="00EF36C0"/>
          <w:p w14:paraId="4CF782C4" w14:textId="77777777" w:rsidR="00EF36C0" w:rsidRDefault="00000000">
            <w:r>
              <w:t>Two incidents involving a small group of 12 elephants were reported in Konna</w:t>
            </w:r>
          </w:p>
          <w:p w14:paraId="4E607FA1" w14:textId="77777777" w:rsidR="00EF36C0" w:rsidRDefault="00000000">
            <w:r>
              <w:t>See evidence in rapport annuel de Wild Fondation.</w:t>
            </w:r>
          </w:p>
          <w:p w14:paraId="670D28F0" w14:textId="77777777" w:rsidR="00EF36C0" w:rsidRDefault="00000000">
            <w:r>
              <w:t>Their presence at the end of the dry season is unusual and reflects a broader trend of elephants deviating from their usual routes due to human pressures linked to insecurity. This shift has led them to explore more westerly regions, where their presence is unfamiliar and has resulted in crop damage</w:t>
            </w:r>
          </w:p>
        </w:tc>
        <w:tc>
          <w:tcPr>
            <w:tcW w:w="4000" w:type="dxa"/>
            <w:noWrap/>
          </w:tcPr>
          <w:p w14:paraId="7EE87D23" w14:textId="77777777" w:rsidR="00EF36C0" w:rsidRDefault="00000000">
            <w:r>
              <w:t>In the Douentza region</w:t>
            </w:r>
          </w:p>
          <w:p w14:paraId="3815B4E1" w14:textId="77777777" w:rsidR="00EF36C0" w:rsidRDefault="00000000">
            <w:r>
              <w:t>Organisation and running of a training workshop with 2 sessions of 2 days each for community leaders (representatives of women's youth associations, farmers, livestock breeders, fishermen and forestry operators) and eco-guards on the following topics:</w:t>
            </w:r>
          </w:p>
          <w:p w14:paraId="33C8FDAC" w14:textId="77777777" w:rsidR="00EF36C0" w:rsidRDefault="00000000">
            <w:r>
              <w:t>1. Prevention and management of human/elephant conflicts</w:t>
            </w:r>
          </w:p>
          <w:p w14:paraId="40B87278" w14:textId="77777777" w:rsidR="00EF36C0" w:rsidRDefault="00000000">
            <w:r>
              <w:t>2. Prevention and management of bush fires, and maintenance of the firebreak network</w:t>
            </w:r>
          </w:p>
          <w:p w14:paraId="7F0C4E44" w14:textId="77777777" w:rsidR="00EF36C0" w:rsidRDefault="00000000">
            <w:r>
              <w:t>3. The dangers of charcoal-making for natural resources</w:t>
            </w:r>
          </w:p>
          <w:p w14:paraId="16237D64" w14:textId="77777777" w:rsidR="00EF36C0" w:rsidRDefault="00000000">
            <w:r>
              <w:t xml:space="preserve">These activities were attended by 142 participants, including: 34 farmers; 34 livestock farmers; 17 fishermen; 34 loggers; 34 youth associations; 34 </w:t>
            </w:r>
            <w:r>
              <w:lastRenderedPageBreak/>
              <w:t>women's associations; 34 eco-guards (source: Wild Foundation 2024).</w:t>
            </w:r>
          </w:p>
          <w:p w14:paraId="6A8E3460" w14:textId="77777777" w:rsidR="00EF36C0" w:rsidRDefault="00000000">
            <w:r>
              <w:t>In the Bandiagara region</w:t>
            </w:r>
          </w:p>
          <w:p w14:paraId="6C7C38EA" w14:textId="77777777" w:rsidR="00EF36C0" w:rsidRDefault="00000000">
            <w:r>
              <w:t>There were no conflicts as such, as we did not record any reprisals against elephants, and even fewer people were injured or attacked by elephants.</w:t>
            </w:r>
          </w:p>
          <w:p w14:paraId="74A05461" w14:textId="77777777" w:rsidR="00EF36C0" w:rsidRDefault="00000000">
            <w:r>
              <w:t>What we can talk about is the damage these animals cause to crops. Every year, elephant sightings are reported and the department goes to the site to give protection instructions to the population.</w:t>
            </w:r>
          </w:p>
          <w:p w14:paraId="45D1F251" w14:textId="77777777" w:rsidR="00EF36C0" w:rsidRDefault="00000000">
            <w:r>
              <w:t>Elephants are respected and protected by the local population</w:t>
            </w:r>
          </w:p>
          <w:p w14:paraId="2249E89E" w14:textId="77777777" w:rsidR="00EF36C0" w:rsidRDefault="00000000">
            <w:r>
              <w:t>Source Rapport de suivi 2025.</w:t>
            </w:r>
          </w:p>
        </w:tc>
      </w:tr>
      <w:tr w:rsidR="00EF36C0" w14:paraId="132947C2" w14:textId="77777777">
        <w:tc>
          <w:tcPr>
            <w:tcW w:w="4000" w:type="dxa"/>
            <w:noWrap/>
          </w:tcPr>
          <w:p w14:paraId="7247C74B" w14:textId="77777777" w:rsidR="00EF36C0" w:rsidRDefault="00000000">
            <w:r>
              <w:lastRenderedPageBreak/>
              <w:t>Indicator 11:</w:t>
            </w:r>
          </w:p>
          <w:p w14:paraId="46B58394" w14:textId="77777777" w:rsidR="00EF36C0" w:rsidRDefault="00000000">
            <w:r>
              <w:t>a.</w:t>
            </w:r>
            <w:r>
              <w:tab/>
              <w:t>Deforestation rate in the project area, ha and %/year</w:t>
            </w:r>
          </w:p>
          <w:p w14:paraId="3C859E01" w14:textId="77777777" w:rsidR="00EF36C0" w:rsidRDefault="00EF36C0"/>
          <w:p w14:paraId="6D0B7303" w14:textId="77777777" w:rsidR="00EF36C0" w:rsidRDefault="00000000">
            <w:r>
              <w:t>b. Total volume of CO2 mitigated in the project area (tCO2eq):</w:t>
            </w:r>
          </w:p>
          <w:p w14:paraId="6B483472" w14:textId="77777777" w:rsidR="00EF36C0" w:rsidRDefault="00EF36C0"/>
        </w:tc>
        <w:tc>
          <w:tcPr>
            <w:tcW w:w="2000" w:type="dxa"/>
            <w:noWrap/>
          </w:tcPr>
          <w:p w14:paraId="4C10EB14" w14:textId="77777777" w:rsidR="00EF36C0" w:rsidRDefault="00000000">
            <w:r>
              <w:t>4.1/0.1%</w:t>
            </w:r>
          </w:p>
        </w:tc>
        <w:tc>
          <w:tcPr>
            <w:tcW w:w="2000" w:type="dxa"/>
            <w:noWrap/>
          </w:tcPr>
          <w:p w14:paraId="40174D3C" w14:textId="77777777" w:rsidR="00EF36C0" w:rsidRDefault="00000000">
            <w:r>
              <w:t>1.0/0.025%</w:t>
            </w:r>
          </w:p>
        </w:tc>
        <w:tc>
          <w:tcPr>
            <w:tcW w:w="2000" w:type="dxa"/>
            <w:noWrap/>
          </w:tcPr>
          <w:p w14:paraId="58FAD102" w14:textId="77777777" w:rsidR="00EF36C0" w:rsidRDefault="00000000">
            <w:r>
              <w:t>0/0%</w:t>
            </w:r>
          </w:p>
        </w:tc>
        <w:tc>
          <w:tcPr>
            <w:tcW w:w="4000" w:type="dxa"/>
            <w:noWrap/>
          </w:tcPr>
          <w:p w14:paraId="29312E3E" w14:textId="77777777" w:rsidR="00EF36C0" w:rsidRDefault="00000000">
            <w:r>
              <w:t>a)  off track</w:t>
            </w:r>
          </w:p>
          <w:p w14:paraId="5EC7C54E" w14:textId="77777777" w:rsidR="00EF36C0" w:rsidRDefault="00000000">
            <w:r>
              <w:t>The cutting of green wood in the biosphere reserve has significantly decreased, with only 2 cases covering less than 1 hectare. This reduction is due to community awareness activities focused on reducing wood cutting.</w:t>
            </w:r>
          </w:p>
          <w:p w14:paraId="30E937CC" w14:textId="77777777" w:rsidR="00EF36C0" w:rsidRDefault="00EF36C0"/>
          <w:p w14:paraId="7E0E6D9D" w14:textId="77777777" w:rsidR="00EF36C0" w:rsidRDefault="00000000">
            <w:r>
              <w:t xml:space="preserve">B) However, the CO2 sequestration rate has not shown improvement and has decreased. The awareness efforts have helped reduce the percentage of illegal wood cutting, which should have prevented a decrease in CO2 </w:t>
            </w:r>
            <w:r>
              <w:lastRenderedPageBreak/>
              <w:t>sequestration. Refer to the GWP 2024 update report for more details</w:t>
            </w:r>
          </w:p>
          <w:p w14:paraId="0A901E71" w14:textId="77777777" w:rsidR="00EF36C0" w:rsidRDefault="00EF36C0"/>
          <w:p w14:paraId="55EC9902" w14:textId="77777777" w:rsidR="00EF36C0" w:rsidRDefault="00000000">
            <w:r>
              <w:t>The soils are ferruginous and fairly fertile, with cuirass outcrops and impermeable iron oxide layers. With regard to the different formations and the woody species that characterize them, the elephant project area (Gourma Elephant Biosphere) does not appear to have a great capacity to sequester large quantities of carbon.</w:t>
            </w:r>
          </w:p>
        </w:tc>
        <w:tc>
          <w:tcPr>
            <w:tcW w:w="4000" w:type="dxa"/>
            <w:noWrap/>
          </w:tcPr>
          <w:p w14:paraId="70B6D843" w14:textId="77777777" w:rsidR="00EF36C0" w:rsidRDefault="00000000">
            <w:r>
              <w:lastRenderedPageBreak/>
              <w:t>a)</w:t>
            </w:r>
            <w:r>
              <w:tab/>
              <w:t>les coupes a) Abusive logging has decreased in the project area.</w:t>
            </w:r>
          </w:p>
          <w:p w14:paraId="319369D1" w14:textId="77777777" w:rsidR="00EF36C0" w:rsidRDefault="00000000">
            <w:r>
              <w:t>We have not received any reports of deforestation.</w:t>
            </w:r>
          </w:p>
          <w:p w14:paraId="7F4F4AEB" w14:textId="77777777" w:rsidR="00EF36C0" w:rsidRDefault="00000000">
            <w:r>
              <w:t>b) DREF planting activities have improved carbon sequestration.</w:t>
            </w:r>
          </w:p>
          <w:p w14:paraId="1FFA0AF7" w14:textId="77777777" w:rsidR="00EF36C0" w:rsidRDefault="00000000">
            <w:r>
              <w:t>In order to reduce the pressure on wood capital, awareness-raising sessions were held. These included:</w:t>
            </w:r>
          </w:p>
          <w:p w14:paraId="5683674B" w14:textId="77777777" w:rsidR="00EF36C0" w:rsidRDefault="00000000">
            <w:r>
              <w:t> Four (04) awareness-raising sessions on the themes of abusive logging, the fight against bush fires and the protection of elephants;</w:t>
            </w:r>
          </w:p>
          <w:p w14:paraId="0A1E7F9E" w14:textId="77777777" w:rsidR="00EF36C0" w:rsidRDefault="00000000">
            <w:r>
              <w:lastRenderedPageBreak/>
              <w:t> One (01) radio programme on bush fires, abusive logging and the protection of elephants.</w:t>
            </w:r>
          </w:p>
          <w:p w14:paraId="4F127BEE" w14:textId="77777777" w:rsidR="00EF36C0" w:rsidRDefault="00000000">
            <w:r>
              <w:t>Source GWP report</w:t>
            </w:r>
          </w:p>
        </w:tc>
      </w:tr>
      <w:tr w:rsidR="00EF36C0" w14:paraId="0BF32B78" w14:textId="77777777">
        <w:tc>
          <w:tcPr>
            <w:tcW w:w="4000" w:type="dxa"/>
            <w:noWrap/>
          </w:tcPr>
          <w:p w14:paraId="31B29F57" w14:textId="77777777" w:rsidR="00EF36C0" w:rsidRDefault="00000000">
            <w:r>
              <w:lastRenderedPageBreak/>
              <w:t>Indicator 12: Area of uncontrolled bush fires in the project area (ha/year) in the dry season (October-May)</w:t>
            </w:r>
          </w:p>
        </w:tc>
        <w:tc>
          <w:tcPr>
            <w:tcW w:w="2000" w:type="dxa"/>
            <w:noWrap/>
          </w:tcPr>
          <w:p w14:paraId="2C97997C" w14:textId="77777777" w:rsidR="00EF36C0" w:rsidRDefault="00000000">
            <w:r>
              <w:t>17,647</w:t>
            </w:r>
          </w:p>
        </w:tc>
        <w:tc>
          <w:tcPr>
            <w:tcW w:w="2000" w:type="dxa"/>
            <w:noWrap/>
          </w:tcPr>
          <w:p w14:paraId="4EE7EB75" w14:textId="77777777" w:rsidR="00EF36C0" w:rsidRDefault="00000000">
            <w:r>
              <w:t>&lt;= 12,000</w:t>
            </w:r>
          </w:p>
        </w:tc>
        <w:tc>
          <w:tcPr>
            <w:tcW w:w="2000" w:type="dxa"/>
            <w:noWrap/>
          </w:tcPr>
          <w:p w14:paraId="3240D74C" w14:textId="77777777" w:rsidR="00EF36C0" w:rsidRDefault="00000000">
            <w:r>
              <w:t>&lt;=8,500</w:t>
            </w:r>
          </w:p>
        </w:tc>
        <w:tc>
          <w:tcPr>
            <w:tcW w:w="4000" w:type="dxa"/>
            <w:noWrap/>
          </w:tcPr>
          <w:p w14:paraId="7C9058BF" w14:textId="77777777" w:rsidR="00EF36C0" w:rsidRDefault="00000000">
            <w:r>
              <w:t>achieved</w:t>
            </w:r>
          </w:p>
          <w:p w14:paraId="48A984EF" w14:textId="77777777" w:rsidR="00EF36C0" w:rsidRDefault="00EF36C0"/>
          <w:p w14:paraId="2A5D8DE2" w14:textId="77777777" w:rsidR="00EF36C0" w:rsidRDefault="00000000">
            <w:r>
              <w:t>A total of 8,000 hectares of bushfires were reported in 33 incidents within the reserve, out of 31,013 hectares reported across the Douentza, Mopti, Timbuktu, Bandiagara, and Gao regions See evidence in "le rapport de mise à jour de GWP et de SIFOR".</w:t>
            </w:r>
          </w:p>
          <w:p w14:paraId="6218CE66" w14:textId="77777777" w:rsidR="00EF36C0" w:rsidRDefault="00000000">
            <w:r>
              <w:t xml:space="preserve">The current calculation method, based on MODIS data, is not well-suited to the project’s scale. The MODIS data has limitations due to its 500m resolution, making it difficult to compare with field data on firebreaks. Additionally, the method calculates the total burnt area by summing daily estimates, leading to potential double-counting if the same area burns over multiple days. This results in less </w:t>
            </w:r>
            <w:r>
              <w:lastRenderedPageBreak/>
              <w:t>accurate assessments, highlighting the shortcomings of this approach.</w:t>
            </w:r>
          </w:p>
        </w:tc>
        <w:tc>
          <w:tcPr>
            <w:tcW w:w="4000" w:type="dxa"/>
            <w:noWrap/>
          </w:tcPr>
          <w:p w14:paraId="6CB2FAD7" w14:textId="77777777" w:rsidR="00EF36C0" w:rsidRDefault="00000000">
            <w:r>
              <w:lastRenderedPageBreak/>
              <w:t>In the Douentza region</w:t>
            </w:r>
          </w:p>
          <w:p w14:paraId="294DF781" w14:textId="77777777" w:rsidR="00EF36C0" w:rsidRDefault="00000000">
            <w:r>
              <w:t>19 ha in the commune of Pétaka.</w:t>
            </w:r>
          </w:p>
          <w:p w14:paraId="2F1CCAD5" w14:textId="77777777" w:rsidR="00EF36C0" w:rsidRDefault="00000000">
            <w:r>
              <w:t>07 hectares Diawalli commune of Douentza</w:t>
            </w:r>
          </w:p>
          <w:p w14:paraId="7E9E2557" w14:textId="77777777" w:rsidR="00EF36C0" w:rsidRDefault="00000000">
            <w:r>
              <w:t>Making a total of 26 Ha</w:t>
            </w:r>
          </w:p>
          <w:p w14:paraId="140B8440" w14:textId="77777777" w:rsidR="00EF36C0" w:rsidRDefault="00000000">
            <w:r>
              <w:t>In the Bandiagara region</w:t>
            </w:r>
          </w:p>
          <w:p w14:paraId="18DD58A7" w14:textId="77777777" w:rsidR="00EF36C0" w:rsidRDefault="00000000">
            <w:r>
              <w:t>2024: Approximately 100 ha 1 case in the Bandiagara, Onsongou, Doucoumbo, kassa, Doungourou band ....</w:t>
            </w:r>
          </w:p>
          <w:p w14:paraId="7E9ECA7E" w14:textId="77777777" w:rsidR="00EF36C0" w:rsidRDefault="00000000">
            <w:r>
              <w:t>NB Bush fires are thought to be caused by the FDS for security reasons.</w:t>
            </w:r>
          </w:p>
          <w:p w14:paraId="2CCB3D15" w14:textId="77777777" w:rsidR="00EF36C0" w:rsidRDefault="00000000">
            <w:r>
              <w:t>Source: PR 2025 monitoring report.</w:t>
            </w:r>
          </w:p>
        </w:tc>
      </w:tr>
      <w:tr w:rsidR="00EF36C0" w14:paraId="767D98AA" w14:textId="77777777">
        <w:tc>
          <w:tcPr>
            <w:tcW w:w="4000" w:type="dxa"/>
            <w:noWrap/>
          </w:tcPr>
          <w:p w14:paraId="0AD75019" w14:textId="77777777" w:rsidR="00EF36C0" w:rsidRDefault="00000000">
            <w:r>
              <w:t>Indicator 13:</w:t>
            </w:r>
          </w:p>
          <w:p w14:paraId="012876B9" w14:textId="77777777" w:rsidR="00EF36C0" w:rsidRDefault="00000000">
            <w:r>
              <w:t>a.</w:t>
            </w:r>
            <w:r>
              <w:tab/>
              <w:t>Total area of grazing and forest reserves established and managed by local people, ha</w:t>
            </w:r>
          </w:p>
          <w:p w14:paraId="085F4E0F" w14:textId="77777777" w:rsidR="00EF36C0" w:rsidRDefault="00000000">
            <w:r>
              <w:t>b.</w:t>
            </w:r>
            <w:r>
              <w:tab/>
              <w:t>Total area under implemented community NRM Plans (excluding area of grazing reserves), ha</w:t>
            </w:r>
          </w:p>
          <w:p w14:paraId="4B42476D" w14:textId="77777777" w:rsidR="00EF36C0" w:rsidRDefault="00EF36C0"/>
        </w:tc>
        <w:tc>
          <w:tcPr>
            <w:tcW w:w="2000" w:type="dxa"/>
            <w:noWrap/>
          </w:tcPr>
          <w:p w14:paraId="48BB0BDB" w14:textId="77777777" w:rsidR="00EF36C0" w:rsidRDefault="00000000">
            <w:r>
              <w:t>175,000</w:t>
            </w:r>
          </w:p>
          <w:p w14:paraId="4AC2BE41" w14:textId="77777777" w:rsidR="00EF36C0" w:rsidRDefault="00EF36C0"/>
          <w:p w14:paraId="2C099A75" w14:textId="77777777" w:rsidR="00EF36C0" w:rsidRDefault="00EF36C0"/>
          <w:p w14:paraId="077741FD" w14:textId="77777777" w:rsidR="00EF36C0" w:rsidRDefault="00EF36C0"/>
          <w:p w14:paraId="052B4554" w14:textId="77777777" w:rsidR="00EF36C0" w:rsidRDefault="00EF36C0"/>
          <w:p w14:paraId="680F66C1" w14:textId="77777777" w:rsidR="00EF36C0" w:rsidRDefault="00000000">
            <w:r>
              <w:t>0</w:t>
            </w:r>
          </w:p>
          <w:p w14:paraId="31E5DFA4" w14:textId="77777777" w:rsidR="00EF36C0" w:rsidRDefault="00EF36C0"/>
        </w:tc>
        <w:tc>
          <w:tcPr>
            <w:tcW w:w="2000" w:type="dxa"/>
            <w:noWrap/>
          </w:tcPr>
          <w:p w14:paraId="5AC17523" w14:textId="77777777" w:rsidR="00EF36C0" w:rsidRDefault="00000000">
            <w:r>
              <w:t>&gt;= 200,000</w:t>
            </w:r>
          </w:p>
          <w:p w14:paraId="4AB7A265" w14:textId="77777777" w:rsidR="00EF36C0" w:rsidRDefault="00EF36C0"/>
          <w:p w14:paraId="01DDDF00" w14:textId="77777777" w:rsidR="00EF36C0" w:rsidRDefault="00EF36C0"/>
          <w:p w14:paraId="37C0C277" w14:textId="77777777" w:rsidR="00EF36C0" w:rsidRDefault="00EF36C0"/>
          <w:p w14:paraId="78F1234D" w14:textId="77777777" w:rsidR="00EF36C0" w:rsidRDefault="00EF36C0"/>
          <w:p w14:paraId="55E42A2C" w14:textId="77777777" w:rsidR="00EF36C0" w:rsidRDefault="00000000">
            <w:r>
              <w:t>&gt;=100,000</w:t>
            </w:r>
          </w:p>
          <w:p w14:paraId="2D32B4B9" w14:textId="77777777" w:rsidR="00EF36C0" w:rsidRDefault="00EF36C0"/>
        </w:tc>
        <w:tc>
          <w:tcPr>
            <w:tcW w:w="2000" w:type="dxa"/>
            <w:noWrap/>
          </w:tcPr>
          <w:p w14:paraId="0D4BF5C7" w14:textId="77777777" w:rsidR="00EF36C0" w:rsidRDefault="00000000">
            <w:r>
              <w:t>&gt;= 225,000</w:t>
            </w:r>
          </w:p>
          <w:p w14:paraId="36207B3B" w14:textId="77777777" w:rsidR="00EF36C0" w:rsidRDefault="00EF36C0"/>
          <w:p w14:paraId="17245928" w14:textId="77777777" w:rsidR="00EF36C0" w:rsidRDefault="00EF36C0"/>
          <w:p w14:paraId="687D1B63" w14:textId="77777777" w:rsidR="00EF36C0" w:rsidRDefault="00EF36C0"/>
          <w:p w14:paraId="22908639" w14:textId="77777777" w:rsidR="00EF36C0" w:rsidRDefault="00EF36C0"/>
          <w:p w14:paraId="1D7A09B5" w14:textId="77777777" w:rsidR="00EF36C0" w:rsidRDefault="00000000">
            <w:r>
              <w:t>&gt;=222,000</w:t>
            </w:r>
          </w:p>
          <w:p w14:paraId="6DD325CA" w14:textId="77777777" w:rsidR="00EF36C0" w:rsidRDefault="00EF36C0"/>
        </w:tc>
        <w:tc>
          <w:tcPr>
            <w:tcW w:w="4000" w:type="dxa"/>
            <w:noWrap/>
          </w:tcPr>
          <w:p w14:paraId="585DA9B2" w14:textId="77777777" w:rsidR="00EF36C0" w:rsidRDefault="00000000">
            <w:r>
              <w:t>on track (if extension approved)</w:t>
            </w:r>
          </w:p>
          <w:p w14:paraId="1C44007C" w14:textId="77777777" w:rsidR="00EF36C0" w:rsidRDefault="00000000">
            <w:r>
              <w:t>a. A total of 186,596.96 hectares (82% of the EPT level) of grazing and forest reserves have been created and managed by communities, including 38,292.619 hectares of enclosed areas and 148,304.341 hectares for firebreaks.</w:t>
            </w:r>
          </w:p>
          <w:p w14:paraId="77D36152" w14:textId="77777777" w:rsidR="00EF36C0" w:rsidRDefault="00000000">
            <w:r>
              <w:t>b. Additionally, 180,000 hectares ( 81% of the EPT level) have been designated for implementing community NRM plans, bringing the total to 366,596.96 hectares</w:t>
            </w:r>
          </w:p>
          <w:p w14:paraId="0349838C" w14:textId="77777777" w:rsidR="00EF36C0" w:rsidRPr="00875140" w:rsidRDefault="00000000">
            <w:pPr>
              <w:rPr>
                <w:lang w:val="fr-ML"/>
              </w:rPr>
            </w:pPr>
            <w:r w:rsidRPr="00875140">
              <w:rPr>
                <w:lang w:val="fr-ML"/>
              </w:rPr>
              <w:t>See evidence in "le rapport DGEF des services techniques et du rapport de mise à jour GWP 2024".</w:t>
            </w:r>
          </w:p>
        </w:tc>
        <w:tc>
          <w:tcPr>
            <w:tcW w:w="4000" w:type="dxa"/>
            <w:noWrap/>
          </w:tcPr>
          <w:p w14:paraId="364855F8" w14:textId="77777777" w:rsidR="00EF36C0" w:rsidRDefault="00000000">
            <w:r>
              <w:t>a) In the Douentza region</w:t>
            </w:r>
          </w:p>
          <w:p w14:paraId="1016E936" w14:textId="77777777" w:rsidR="00EF36C0" w:rsidRDefault="00000000">
            <w:r>
              <w:t>83593 ha, source local production and animal industry service.</w:t>
            </w:r>
          </w:p>
          <w:p w14:paraId="59FD6620" w14:textId="77777777" w:rsidR="00EF36C0" w:rsidRDefault="00000000">
            <w:r>
              <w:t>In the Bandiagara region</w:t>
            </w:r>
          </w:p>
          <w:p w14:paraId="6943CB97" w14:textId="77777777" w:rsidR="00EF36C0" w:rsidRDefault="00000000">
            <w:r>
              <w:t>3684 ha including 1625 ha in the Koro cercle (Source DRPIA)</w:t>
            </w:r>
          </w:p>
          <w:p w14:paraId="68E64442" w14:textId="77777777" w:rsidR="00EF36C0" w:rsidRDefault="00000000">
            <w:r>
              <w:t>Source: environmental risk monitoring report.</w:t>
            </w:r>
          </w:p>
          <w:p w14:paraId="64D58119" w14:textId="77777777" w:rsidR="00EF36C0" w:rsidRDefault="00000000">
            <w:r>
              <w:t>According to DGEF-SIFOR, in the Douentza region 74 cases of fire were recorded by NASA's MODIS satellite between January and March 2025. The month of January 2025 recorded the most cases, with 42. This resulted in an area loss of 8735.95 ha in January, 2887.92 ha in February, 1013.35 ha in March and 496.22 ha in April, giving a total of 13133.45 ha.</w:t>
            </w:r>
          </w:p>
          <w:p w14:paraId="6DC69636" w14:textId="77777777" w:rsidR="00EF36C0" w:rsidRDefault="00000000">
            <w:r>
              <w:t>b) 2,782.26 ha of set-aside (16 plots) in the Koro cercle (monitored and supervised by local people)</w:t>
            </w:r>
          </w:p>
        </w:tc>
      </w:tr>
      <w:tr w:rsidR="00EF36C0" w14:paraId="03606A2C" w14:textId="77777777">
        <w:tc>
          <w:tcPr>
            <w:tcW w:w="4000" w:type="dxa"/>
            <w:noWrap/>
          </w:tcPr>
          <w:p w14:paraId="4B56A61F" w14:textId="77777777" w:rsidR="00EF36C0" w:rsidRDefault="00000000">
            <w:r>
              <w:rPr>
                <w:b/>
                <w:bCs/>
              </w:rPr>
              <w:t>The progress of the objective/outcome can be described as:</w:t>
            </w:r>
          </w:p>
        </w:tc>
        <w:tc>
          <w:tcPr>
            <w:tcW w:w="12000" w:type="dxa"/>
            <w:gridSpan w:val="5"/>
            <w:noWrap/>
          </w:tcPr>
          <w:p w14:paraId="562FD08C" w14:textId="77777777" w:rsidR="00EF36C0" w:rsidRDefault="00000000">
            <w:r>
              <w:rPr>
                <w:b/>
                <w:bCs/>
              </w:rPr>
              <w:t>Achieved</w:t>
            </w:r>
          </w:p>
        </w:tc>
      </w:tr>
      <w:tr w:rsidR="00EF36C0" w14:paraId="0A06E9E7" w14:textId="77777777">
        <w:tc>
          <w:tcPr>
            <w:tcW w:w="4000" w:type="dxa"/>
            <w:noWrap/>
          </w:tcPr>
          <w:p w14:paraId="24D5CF43" w14:textId="77777777" w:rsidR="00EF36C0" w:rsidRDefault="00000000">
            <w:r>
              <w:rPr>
                <w:b/>
                <w:bCs/>
              </w:rPr>
              <w:t>Evidence uploaded:</w:t>
            </w:r>
          </w:p>
        </w:tc>
        <w:tc>
          <w:tcPr>
            <w:tcW w:w="12000" w:type="dxa"/>
            <w:gridSpan w:val="5"/>
            <w:noWrap/>
          </w:tcPr>
          <w:p w14:paraId="397CF670" w14:textId="77777777" w:rsidR="00EF36C0" w:rsidRDefault="00000000">
            <w:r>
              <w:t>YES</w:t>
            </w:r>
          </w:p>
        </w:tc>
      </w:tr>
      <w:tr w:rsidR="00EF36C0" w14:paraId="5FF81900" w14:textId="77777777">
        <w:tc>
          <w:tcPr>
            <w:tcW w:w="16000" w:type="dxa"/>
            <w:gridSpan w:val="6"/>
            <w:shd w:val="clear" w:color="auto" w:fill="D9D9D9"/>
            <w:noWrap/>
          </w:tcPr>
          <w:p w14:paraId="4647F3C5" w14:textId="77777777" w:rsidR="00EF36C0" w:rsidRDefault="00000000">
            <w:r>
              <w:rPr>
                <w:b/>
                <w:bCs/>
              </w:rPr>
              <w:t>Outcome 4</w:t>
            </w:r>
          </w:p>
          <w:p w14:paraId="515FB6E4" w14:textId="77777777" w:rsidR="00EF36C0" w:rsidRDefault="00000000">
            <w:r>
              <w:rPr>
                <w:b/>
                <w:bCs/>
              </w:rPr>
              <w:lastRenderedPageBreak/>
              <w:t>Lessons learned by the project, including gender mainstreaming, through participatory M&amp;E are used to fight poaching and IWT nationally and internationally</w:t>
            </w:r>
          </w:p>
        </w:tc>
      </w:tr>
      <w:tr w:rsidR="00EF36C0" w14:paraId="0E247B4A" w14:textId="77777777">
        <w:tc>
          <w:tcPr>
            <w:tcW w:w="4000" w:type="dxa"/>
            <w:noWrap/>
          </w:tcPr>
          <w:p w14:paraId="4BE3FC7A" w14:textId="77777777" w:rsidR="00EF36C0" w:rsidRDefault="00000000">
            <w:r>
              <w:rPr>
                <w:b/>
                <w:bCs/>
              </w:rPr>
              <w:lastRenderedPageBreak/>
              <w:t>Description of Indicator</w:t>
            </w:r>
          </w:p>
        </w:tc>
        <w:tc>
          <w:tcPr>
            <w:tcW w:w="2000" w:type="dxa"/>
            <w:noWrap/>
          </w:tcPr>
          <w:p w14:paraId="0459A83E" w14:textId="77777777" w:rsidR="00EF36C0" w:rsidRDefault="00000000">
            <w:r>
              <w:rPr>
                <w:b/>
                <w:bCs/>
              </w:rPr>
              <w:t>Baseline Level</w:t>
            </w:r>
          </w:p>
        </w:tc>
        <w:tc>
          <w:tcPr>
            <w:tcW w:w="2000" w:type="dxa"/>
            <w:noWrap/>
          </w:tcPr>
          <w:p w14:paraId="7E9816C8" w14:textId="77777777" w:rsidR="00EF36C0" w:rsidRDefault="00000000">
            <w:r>
              <w:rPr>
                <w:b/>
                <w:bCs/>
              </w:rPr>
              <w:t>Midterm target level</w:t>
            </w:r>
          </w:p>
        </w:tc>
        <w:tc>
          <w:tcPr>
            <w:tcW w:w="2000" w:type="dxa"/>
            <w:noWrap/>
          </w:tcPr>
          <w:p w14:paraId="2BAEE2B4" w14:textId="77777777" w:rsidR="00EF36C0" w:rsidRDefault="00000000">
            <w:r>
              <w:rPr>
                <w:b/>
                <w:bCs/>
              </w:rPr>
              <w:t>End of project target level</w:t>
            </w:r>
          </w:p>
        </w:tc>
        <w:tc>
          <w:tcPr>
            <w:tcW w:w="4000" w:type="dxa"/>
            <w:noWrap/>
          </w:tcPr>
          <w:p w14:paraId="6F3BEA88" w14:textId="77777777" w:rsidR="00EF36C0" w:rsidRDefault="00000000">
            <w:r>
              <w:rPr>
                <w:b/>
                <w:bCs/>
              </w:rPr>
              <w:t>Level at Jun 30, 2024</w:t>
            </w:r>
          </w:p>
        </w:tc>
        <w:tc>
          <w:tcPr>
            <w:tcW w:w="4000" w:type="dxa"/>
            <w:noWrap/>
          </w:tcPr>
          <w:p w14:paraId="68A146C2" w14:textId="77777777" w:rsidR="00EF36C0" w:rsidRDefault="00000000">
            <w:r>
              <w:rPr>
                <w:b/>
                <w:bCs/>
              </w:rPr>
              <w:t>Cumulative progress since project start as of Jun 30, 2025</w:t>
            </w:r>
          </w:p>
        </w:tc>
      </w:tr>
      <w:tr w:rsidR="00EF36C0" w14:paraId="37C8C950" w14:textId="77777777">
        <w:tc>
          <w:tcPr>
            <w:tcW w:w="4000" w:type="dxa"/>
            <w:noWrap/>
          </w:tcPr>
          <w:p w14:paraId="289A6E32" w14:textId="77777777" w:rsidR="00EF36C0" w:rsidRDefault="00000000">
            <w:r>
              <w:t>Indicator 14: Number of the lessons on anti-poaching and CBNRM learned by the project that used in other national and international projects</w:t>
            </w:r>
          </w:p>
        </w:tc>
        <w:tc>
          <w:tcPr>
            <w:tcW w:w="2000" w:type="dxa"/>
            <w:noWrap/>
          </w:tcPr>
          <w:p w14:paraId="4782435D" w14:textId="77777777" w:rsidR="00EF36C0" w:rsidRDefault="00000000">
            <w:r>
              <w:t>0</w:t>
            </w:r>
          </w:p>
        </w:tc>
        <w:tc>
          <w:tcPr>
            <w:tcW w:w="2000" w:type="dxa"/>
            <w:noWrap/>
          </w:tcPr>
          <w:p w14:paraId="6B5F2066" w14:textId="77777777" w:rsidR="00EF36C0" w:rsidRDefault="00000000">
            <w:r>
              <w:t>At least 2</w:t>
            </w:r>
          </w:p>
        </w:tc>
        <w:tc>
          <w:tcPr>
            <w:tcW w:w="2000" w:type="dxa"/>
            <w:noWrap/>
          </w:tcPr>
          <w:p w14:paraId="3B6ACC2F" w14:textId="77777777" w:rsidR="00EF36C0" w:rsidRDefault="00000000">
            <w:r>
              <w:t>At least 5</w:t>
            </w:r>
          </w:p>
        </w:tc>
        <w:tc>
          <w:tcPr>
            <w:tcW w:w="4000" w:type="dxa"/>
            <w:noWrap/>
          </w:tcPr>
          <w:p w14:paraId="0B280CE8" w14:textId="77777777" w:rsidR="00EF36C0" w:rsidRDefault="00000000">
            <w:r>
              <w:t>On track: Overall, 8 lessons learned are categorized as follows:</w:t>
            </w:r>
          </w:p>
          <w:p w14:paraId="1A83CDFD" w14:textId="77777777" w:rsidR="00EF36C0" w:rsidRDefault="00EF36C0"/>
          <w:p w14:paraId="4D82351B" w14:textId="77777777" w:rsidR="00EF36C0" w:rsidRDefault="00000000">
            <w:r>
              <w:t>a) Community-Based Lessons (5):</w:t>
            </w:r>
          </w:p>
          <w:p w14:paraId="173C309E" w14:textId="77777777" w:rsidR="00EF36C0" w:rsidRDefault="00EF36C0"/>
          <w:p w14:paraId="7B21CEC6" w14:textId="77777777" w:rsidR="00EF36C0" w:rsidRDefault="00000000">
            <w:r>
              <w:t>- Techniques for building firebreaks.</w:t>
            </w:r>
          </w:p>
          <w:p w14:paraId="5B0676AB" w14:textId="77777777" w:rsidR="00EF36C0" w:rsidRDefault="00000000">
            <w:r>
              <w:t>- Strategies for combating bush fires.</w:t>
            </w:r>
          </w:p>
          <w:p w14:paraId="220357F6" w14:textId="77777777" w:rsidR="00EF36C0" w:rsidRDefault="00000000">
            <w:r>
              <w:t>- Management of human-elephant conflicts.</w:t>
            </w:r>
          </w:p>
          <w:p w14:paraId="75524A09" w14:textId="77777777" w:rsidR="00EF36C0" w:rsidRDefault="00000000">
            <w:r>
              <w:t>- Natural resource management (including awareness-raising and surveillance).</w:t>
            </w:r>
          </w:p>
          <w:p w14:paraId="70EF3B05" w14:textId="77777777" w:rsidR="00EF36C0" w:rsidRDefault="00000000">
            <w:r>
              <w:t>- Effective collaboration between communities and municipal authorities.</w:t>
            </w:r>
          </w:p>
          <w:p w14:paraId="24B8237B" w14:textId="77777777" w:rsidR="00EF36C0" w:rsidRDefault="00000000">
            <w:r>
              <w:t>b) Lessons Related to Municipal Authorities (3):</w:t>
            </w:r>
          </w:p>
          <w:p w14:paraId="4735F87B" w14:textId="77777777" w:rsidR="00EF36C0" w:rsidRDefault="00EF36C0"/>
          <w:p w14:paraId="7C8A5581" w14:textId="77777777" w:rsidR="00EF36C0" w:rsidRDefault="00000000">
            <w:r>
              <w:t>- Management of communal natural resources through conventions.</w:t>
            </w:r>
          </w:p>
          <w:p w14:paraId="61FF395C" w14:textId="77777777" w:rsidR="00EF36C0" w:rsidRDefault="00000000">
            <w:r>
              <w:t>- Development of communal plans at the community level.</w:t>
            </w:r>
          </w:p>
          <w:p w14:paraId="1748763C" w14:textId="77777777" w:rsidR="00EF36C0" w:rsidRDefault="00000000">
            <w:r>
              <w:t xml:space="preserve">- Effective collaboration between </w:t>
            </w:r>
            <w:r>
              <w:lastRenderedPageBreak/>
              <w:t>communities and municipal authorities.</w:t>
            </w:r>
          </w:p>
          <w:p w14:paraId="51ECA048" w14:textId="77777777" w:rsidR="00EF36C0" w:rsidRDefault="00EF36C0"/>
          <w:p w14:paraId="7DCDC4BE" w14:textId="77777777" w:rsidR="00EF36C0" w:rsidRDefault="00000000">
            <w:r>
              <w:t>Effective collaboration between communities and municipal authorities is a recurring lesson and is crucial for addressing poaching. Community involvement has led to the reporting of some poachers. These lessons are applicable across the country’s reserves and in other regions, including practices related to community engagement, planting techniques, fencing, and firebreaks.</w:t>
            </w:r>
          </w:p>
          <w:p w14:paraId="5A019E04" w14:textId="77777777" w:rsidR="00EF36C0" w:rsidRPr="00875140" w:rsidRDefault="00000000">
            <w:pPr>
              <w:rPr>
                <w:lang w:val="fr-ML"/>
              </w:rPr>
            </w:pPr>
            <w:r w:rsidRPr="00875140">
              <w:rPr>
                <w:lang w:val="fr-ML"/>
              </w:rPr>
              <w:t>see evidence in :</w:t>
            </w:r>
          </w:p>
          <w:p w14:paraId="0B17D600" w14:textId="77777777" w:rsidR="00EF36C0" w:rsidRPr="00875140" w:rsidRDefault="00000000">
            <w:pPr>
              <w:rPr>
                <w:lang w:val="fr-ML"/>
              </w:rPr>
            </w:pPr>
            <w:r w:rsidRPr="00875140">
              <w:rPr>
                <w:lang w:val="fr-ML"/>
              </w:rPr>
              <w:t>-MISSION DE SUIVI ET EVALUATION DES ACTIVITES SUR LE TERRAIN.pdf</w:t>
            </w:r>
          </w:p>
          <w:p w14:paraId="2C79699C" w14:textId="77777777" w:rsidR="00EF36C0" w:rsidRPr="00875140" w:rsidRDefault="00000000">
            <w:pPr>
              <w:rPr>
                <w:lang w:val="fr-ML"/>
              </w:rPr>
            </w:pPr>
            <w:r w:rsidRPr="00875140">
              <w:rPr>
                <w:lang w:val="fr-ML"/>
              </w:rPr>
              <w:t>- Rapport Eva Indicateurs 2023</w:t>
            </w:r>
          </w:p>
          <w:p w14:paraId="48D55492" w14:textId="77777777" w:rsidR="00EF36C0" w:rsidRPr="00875140" w:rsidRDefault="00000000">
            <w:pPr>
              <w:rPr>
                <w:lang w:val="fr-ML"/>
              </w:rPr>
            </w:pPr>
            <w:r w:rsidRPr="00875140">
              <w:rPr>
                <w:lang w:val="fr-ML"/>
              </w:rPr>
              <w:t>- Rapport de Prise de Contact de Douentza</w:t>
            </w:r>
          </w:p>
          <w:p w14:paraId="3B1A4925" w14:textId="77777777" w:rsidR="00EF36C0" w:rsidRPr="00875140" w:rsidRDefault="00EF36C0">
            <w:pPr>
              <w:rPr>
                <w:lang w:val="fr-ML"/>
              </w:rPr>
            </w:pPr>
          </w:p>
        </w:tc>
        <w:tc>
          <w:tcPr>
            <w:tcW w:w="4000" w:type="dxa"/>
            <w:noWrap/>
          </w:tcPr>
          <w:p w14:paraId="7A74DDB0" w14:textId="77777777" w:rsidR="00EF36C0" w:rsidRDefault="00000000">
            <w:r>
              <w:lastRenderedPageBreak/>
              <w:t>a) Combating poaching</w:t>
            </w:r>
          </w:p>
          <w:p w14:paraId="7069B38D" w14:textId="77777777" w:rsidR="00EF36C0" w:rsidRDefault="00000000">
            <w:r>
              <w:t>Support for the local community to facilitate intelligence gathering and information on poachers.</w:t>
            </w:r>
          </w:p>
          <w:p w14:paraId="221A29ED" w14:textId="77777777" w:rsidR="00EF36C0" w:rsidRDefault="00000000">
            <w:r>
              <w:t>The use of technology (drones, GPS) in the fight against poaching in Gourma.</w:t>
            </w:r>
          </w:p>
          <w:p w14:paraId="60C72CC2" w14:textId="77777777" w:rsidR="00EF36C0" w:rsidRDefault="00000000">
            <w:r>
              <w:t>Support for administrative and political authorities and leaders in the fight against poaching.</w:t>
            </w:r>
          </w:p>
          <w:p w14:paraId="540CE924" w14:textId="77777777" w:rsidR="00EF36C0" w:rsidRDefault="00000000">
            <w:r>
              <w:t>Open collaboration with local communities;</w:t>
            </w:r>
          </w:p>
          <w:p w14:paraId="0E58DBAE" w14:textId="77777777" w:rsidR="00EF36C0" w:rsidRDefault="00000000">
            <w:r>
              <w:t>Eco guards have an important role to play in terms of surveillance and information gathering.</w:t>
            </w:r>
          </w:p>
          <w:p w14:paraId="01F04E46" w14:textId="77777777" w:rsidR="00EF36C0" w:rsidRDefault="00000000">
            <w:r>
              <w:t>Implementation of the anti-poaching brigade</w:t>
            </w:r>
          </w:p>
          <w:p w14:paraId="7AF77F69" w14:textId="77777777" w:rsidR="00EF36C0" w:rsidRDefault="00000000">
            <w:r>
              <w:t>Thematic training for members of the brigade and eco-guards</w:t>
            </w:r>
          </w:p>
          <w:p w14:paraId="03DFD0E4" w14:textId="77777777" w:rsidR="00EF36C0" w:rsidRDefault="00000000">
            <w:r>
              <w:t>b) CBNRM</w:t>
            </w:r>
          </w:p>
          <w:p w14:paraId="3C5D7B0B" w14:textId="77777777" w:rsidR="00EF36C0" w:rsidRDefault="00000000">
            <w:r>
              <w:t>Local presence of the Bara hogons (community environmental monitoring associations)</w:t>
            </w:r>
          </w:p>
          <w:p w14:paraId="69462205" w14:textId="77777777" w:rsidR="00EF36C0" w:rsidRDefault="00000000">
            <w:r>
              <w:t xml:space="preserve">Involvement of the local community in </w:t>
            </w:r>
            <w:r>
              <w:lastRenderedPageBreak/>
              <w:t>CBNRM</w:t>
            </w:r>
          </w:p>
          <w:p w14:paraId="42940F87" w14:textId="77777777" w:rsidR="00EF36C0" w:rsidRDefault="00000000">
            <w:r>
              <w:t>Development of inter-community dialogue for good CBNRM</w:t>
            </w:r>
          </w:p>
          <w:p w14:paraId="45249598" w14:textId="77777777" w:rsidR="00EF36C0" w:rsidRDefault="00000000">
            <w:r>
              <w:t>Strong involvement of Gourma eco-guards in CBNRM.</w:t>
            </w:r>
          </w:p>
          <w:p w14:paraId="278BC31C" w14:textId="77777777" w:rsidR="00EF36C0" w:rsidRDefault="00000000">
            <w:r>
              <w:t>Reducing and dealing with conflicts.</w:t>
            </w:r>
          </w:p>
        </w:tc>
      </w:tr>
      <w:tr w:rsidR="00EF36C0" w14:paraId="6A6333E8" w14:textId="77777777">
        <w:tc>
          <w:tcPr>
            <w:tcW w:w="4000" w:type="dxa"/>
            <w:noWrap/>
          </w:tcPr>
          <w:p w14:paraId="2CDFC81F" w14:textId="77777777" w:rsidR="00EF36C0" w:rsidRDefault="00000000">
            <w:r>
              <w:lastRenderedPageBreak/>
              <w:t>Indicator 15: % of women among the project participants</w:t>
            </w:r>
          </w:p>
        </w:tc>
        <w:tc>
          <w:tcPr>
            <w:tcW w:w="2000" w:type="dxa"/>
            <w:noWrap/>
          </w:tcPr>
          <w:p w14:paraId="200D20BC" w14:textId="77777777" w:rsidR="00EF36C0" w:rsidRDefault="00000000">
            <w:r>
              <w:t>0</w:t>
            </w:r>
          </w:p>
        </w:tc>
        <w:tc>
          <w:tcPr>
            <w:tcW w:w="2000" w:type="dxa"/>
            <w:noWrap/>
          </w:tcPr>
          <w:p w14:paraId="32AD8D1C" w14:textId="77777777" w:rsidR="00EF36C0" w:rsidRDefault="00000000">
            <w:r>
              <w:t>30%</w:t>
            </w:r>
          </w:p>
        </w:tc>
        <w:tc>
          <w:tcPr>
            <w:tcW w:w="2000" w:type="dxa"/>
            <w:noWrap/>
          </w:tcPr>
          <w:p w14:paraId="470B4995" w14:textId="77777777" w:rsidR="00EF36C0" w:rsidRDefault="00000000">
            <w:r>
              <w:t>50%</w:t>
            </w:r>
          </w:p>
        </w:tc>
        <w:tc>
          <w:tcPr>
            <w:tcW w:w="4000" w:type="dxa"/>
            <w:noWrap/>
          </w:tcPr>
          <w:p w14:paraId="1712ADE0" w14:textId="77777777" w:rsidR="00EF36C0" w:rsidRDefault="00000000">
            <w:r>
              <w:t>Achieved</w:t>
            </w:r>
          </w:p>
          <w:p w14:paraId="42A52E8F" w14:textId="77777777" w:rsidR="00EF36C0" w:rsidRDefault="00EF36C0"/>
          <w:p w14:paraId="55F80907" w14:textId="77777777" w:rsidR="00EF36C0" w:rsidRDefault="00000000">
            <w:r>
              <w:t>56.96% women (5370) and 43.04% men out of 231 associations with 9,427 members.</w:t>
            </w:r>
          </w:p>
          <w:p w14:paraId="277F2CA8" w14:textId="77777777" w:rsidR="00EF36C0" w:rsidRDefault="00000000">
            <w:r>
              <w:t xml:space="preserve">Women are much more involved in the following IGAs: market gardening, </w:t>
            </w:r>
            <w:r>
              <w:lastRenderedPageBreak/>
              <w:t>handicrafts and fattening.</w:t>
            </w:r>
          </w:p>
          <w:p w14:paraId="54E0FE13" w14:textId="77777777" w:rsidR="00EF36C0" w:rsidRDefault="00EF36C0"/>
          <w:p w14:paraId="567FFEF6" w14:textId="77777777" w:rsidR="00EF36C0" w:rsidRDefault="00000000">
            <w:r>
              <w:t>The project's community engagement strategy is inclusive. All interested parties, social groups and sensibilities are involved. For example, women are involved in project activities on an equal footing with men, while respecting local culture. However, the current security situation imposes certain limits. For example, the imposition of Sharia law by extremist groups active in the project area limits women's participation, particularly in meetings. For this reason, and for security reasons in general, some activities (notably certain meetings) are relocated in town.</w:t>
            </w:r>
          </w:p>
          <w:p w14:paraId="0764F7F7" w14:textId="77777777" w:rsidR="00EF36C0" w:rsidRDefault="00EF36C0"/>
          <w:p w14:paraId="478974FA" w14:textId="77777777" w:rsidR="00EF36C0" w:rsidRDefault="00000000">
            <w:r>
              <w:t>Furthermore, this percentage covers all activities globally and does not necessarily reflect the higher percentage of women in specific activities such as IGAs (see gender and equity section), where women currently represent almost 55% of participants.</w:t>
            </w:r>
          </w:p>
          <w:p w14:paraId="7F598823" w14:textId="77777777" w:rsidR="00EF36C0" w:rsidRDefault="00EF36C0"/>
          <w:p w14:paraId="28C8A772" w14:textId="77777777" w:rsidR="00EF36C0" w:rsidRDefault="00000000">
            <w:r>
              <w:t>See evience in "le rapport annuel de Wild Fondation"</w:t>
            </w:r>
          </w:p>
          <w:p w14:paraId="34CC764A" w14:textId="77777777" w:rsidR="00EF36C0" w:rsidRDefault="00EF36C0"/>
          <w:p w14:paraId="22E2BF5D" w14:textId="77777777" w:rsidR="00EF36C0" w:rsidRDefault="00000000">
            <w:r>
              <w:lastRenderedPageBreak/>
              <w:t>A strategy for gender mainstreaming in project activities has been drawn up.</w:t>
            </w:r>
          </w:p>
          <w:p w14:paraId="6FD41B63" w14:textId="77777777" w:rsidR="00EF36C0" w:rsidRDefault="00000000">
            <w:r>
              <w:t>Its implementation has begun with the systematic inclusion of women in project activities.</w:t>
            </w:r>
          </w:p>
          <w:p w14:paraId="372BA58B" w14:textId="77777777" w:rsidR="00EF36C0" w:rsidRDefault="00000000">
            <w:r>
              <w:t>231 Associations identified, 56 of which have no receipts, means without official administrative documents (informal)  representing 24.24%.</w:t>
            </w:r>
          </w:p>
          <w:p w14:paraId="207A93A6" w14:textId="77777777" w:rsidR="00EF36C0" w:rsidRDefault="00000000">
            <w:r>
              <w:t>According to the IGA financing document</w:t>
            </w:r>
          </w:p>
          <w:p w14:paraId="197F0C17" w14:textId="77777777" w:rsidR="00EF36C0" w:rsidRDefault="00000000">
            <w:r>
              <w:t>We retain :</w:t>
            </w:r>
          </w:p>
          <w:p w14:paraId="39FF9E74" w14:textId="77777777" w:rsidR="00EF36C0" w:rsidRDefault="00000000">
            <w:r>
              <w:t>IGAs in the following areas: livestock, sheep, goat and cattle fattening, which account for the majority of funding, with 1,759 heads to follow, agriculture, welding, metal carpentry, the environment and small trade.</w:t>
            </w:r>
          </w:p>
          <w:p w14:paraId="1E6EA8A7" w14:textId="77777777" w:rsidR="00EF36C0" w:rsidRDefault="00EF36C0"/>
          <w:p w14:paraId="1648C059" w14:textId="77777777" w:rsidR="00EF36C0" w:rsidRDefault="00EF36C0"/>
        </w:tc>
        <w:tc>
          <w:tcPr>
            <w:tcW w:w="4000" w:type="dxa"/>
            <w:noWrap/>
          </w:tcPr>
          <w:p w14:paraId="0007DA39" w14:textId="77777777" w:rsidR="00EF36C0" w:rsidRDefault="00000000">
            <w:r>
              <w:lastRenderedPageBreak/>
              <w:t>Between 2023 and 2024, the Wild Foundation granted funding to 19 NRM initiatives, including 9 initiatives to reclaim degraded land</w:t>
            </w:r>
          </w:p>
          <w:p w14:paraId="484B5F8C" w14:textId="77777777" w:rsidR="00EF36C0" w:rsidRDefault="00000000">
            <w:r>
              <w:t>The activities carried out focused mainly on :</w:t>
            </w:r>
          </w:p>
          <w:p w14:paraId="0E9D6976" w14:textId="77777777" w:rsidR="00EF36C0" w:rsidRDefault="00000000">
            <w:r>
              <w:t xml:space="preserve">The organisation and facilitation of 34 general assemblies involving 2040 </w:t>
            </w:r>
            <w:r>
              <w:lastRenderedPageBreak/>
              <w:t>participants, each lasting one (1) day, with community leaders, women's and youth associations, farmers, livestock breeders, forestry operators from the communes of Bambara Maoudé, Inadiatafane, Gossi, Ouinerden, Hombori and Haribomo, and transhumant herders, to inform them and raise their awareness of :</w:t>
            </w:r>
          </w:p>
          <w:p w14:paraId="47E38EB0" w14:textId="77777777" w:rsidR="00EF36C0" w:rsidRDefault="00000000">
            <w:r>
              <w:t>1. human and animal occupation of the central areas of Banzena and Talawat</w:t>
            </w:r>
          </w:p>
          <w:p w14:paraId="7FE5BFF7" w14:textId="77777777" w:rsidR="00EF36C0" w:rsidRDefault="00000000">
            <w:r>
              <w:t>2. the situation of gold panning in the Biosphere Reserve;</w:t>
            </w:r>
          </w:p>
          <w:p w14:paraId="2C025241" w14:textId="77777777" w:rsidR="00EF36C0" w:rsidRDefault="00000000">
            <w:r>
              <w:t>3. decisions concerning the core zones and transhumance in order to avoid jeopardizing the Gourma Biosphere Reserve.</w:t>
            </w:r>
          </w:p>
          <w:p w14:paraId="701A5443" w14:textId="77777777" w:rsidR="00EF36C0" w:rsidRDefault="00000000">
            <w:r>
              <w:t>Granting funds to 36 associations/cooperative societies carrying out income-generating activities (IGA)</w:t>
            </w:r>
          </w:p>
          <w:p w14:paraId="3D1F8793" w14:textId="77777777" w:rsidR="00EF36C0" w:rsidRDefault="00000000">
            <w:r>
              <w:t>- Drafting of ToRs</w:t>
            </w:r>
          </w:p>
          <w:p w14:paraId="7DA0E857" w14:textId="77777777" w:rsidR="00EF36C0" w:rsidRDefault="00000000">
            <w:r>
              <w:t>- Updating the conditions and principles for granting funds;</w:t>
            </w:r>
          </w:p>
          <w:p w14:paraId="20FE5EEC" w14:textId="77777777" w:rsidR="00EF36C0" w:rsidRDefault="00000000">
            <w:r>
              <w:t>- Updating of promoters' commitment documents.</w:t>
            </w:r>
          </w:p>
          <w:p w14:paraId="598C4D63" w14:textId="77777777" w:rsidR="00EF36C0" w:rsidRDefault="00000000">
            <w:r>
              <w:t>- Transfer of funds.</w:t>
            </w:r>
          </w:p>
          <w:p w14:paraId="7681BE01" w14:textId="77777777" w:rsidR="00EF36C0" w:rsidRDefault="00000000">
            <w:r>
              <w:t>GWP 2025 report</w:t>
            </w:r>
          </w:p>
        </w:tc>
      </w:tr>
      <w:tr w:rsidR="00EF36C0" w14:paraId="1DEE8032" w14:textId="77777777">
        <w:tc>
          <w:tcPr>
            <w:tcW w:w="4000" w:type="dxa"/>
            <w:noWrap/>
          </w:tcPr>
          <w:p w14:paraId="7ACB3BBF" w14:textId="77777777" w:rsidR="00EF36C0" w:rsidRDefault="00000000">
            <w:r>
              <w:rPr>
                <w:b/>
                <w:bCs/>
              </w:rPr>
              <w:lastRenderedPageBreak/>
              <w:t>The progress of the objective/outcome can be described as:</w:t>
            </w:r>
          </w:p>
        </w:tc>
        <w:tc>
          <w:tcPr>
            <w:tcW w:w="12000" w:type="dxa"/>
            <w:gridSpan w:val="5"/>
            <w:noWrap/>
          </w:tcPr>
          <w:p w14:paraId="61C000E0" w14:textId="77777777" w:rsidR="00EF36C0" w:rsidRDefault="00000000">
            <w:r>
              <w:rPr>
                <w:b/>
                <w:bCs/>
              </w:rPr>
              <w:t>Achieved</w:t>
            </w:r>
          </w:p>
        </w:tc>
      </w:tr>
      <w:tr w:rsidR="00EF36C0" w14:paraId="3D650473" w14:textId="77777777">
        <w:tc>
          <w:tcPr>
            <w:tcW w:w="4000" w:type="dxa"/>
            <w:noWrap/>
          </w:tcPr>
          <w:p w14:paraId="61B8CA70" w14:textId="77777777" w:rsidR="00EF36C0" w:rsidRDefault="00000000">
            <w:r>
              <w:rPr>
                <w:b/>
                <w:bCs/>
              </w:rPr>
              <w:t>Evidence uploaded:</w:t>
            </w:r>
          </w:p>
        </w:tc>
        <w:tc>
          <w:tcPr>
            <w:tcW w:w="12000" w:type="dxa"/>
            <w:gridSpan w:val="5"/>
            <w:noWrap/>
          </w:tcPr>
          <w:p w14:paraId="093B2772" w14:textId="77777777" w:rsidR="00EF36C0" w:rsidRDefault="00000000">
            <w:r>
              <w:t>YES</w:t>
            </w:r>
          </w:p>
        </w:tc>
      </w:tr>
    </w:tbl>
    <w:p w14:paraId="676886EB" w14:textId="77777777" w:rsidR="00EF36C0" w:rsidRDefault="00EF36C0">
      <w:pPr>
        <w:sectPr w:rsidR="00EF36C0">
          <w:pgSz w:w="16837" w:h="11905" w:orient="landscape"/>
          <w:pgMar w:top="500" w:right="500" w:bottom="500" w:left="500" w:header="720" w:footer="720" w:gutter="0"/>
          <w:cols w:space="720"/>
        </w:sectPr>
      </w:pPr>
    </w:p>
    <w:p w14:paraId="300CC8BA" w14:textId="77777777" w:rsidR="00EF36C0" w:rsidRDefault="00000000">
      <w:pPr>
        <w:pStyle w:val="Titre1"/>
      </w:pPr>
      <w:bookmarkStart w:id="4" w:name="_Toc4"/>
      <w:r>
        <w:lastRenderedPageBreak/>
        <w:t>Finance/Co-Finance</w:t>
      </w:r>
      <w:bookmarkEnd w:id="4"/>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496"/>
        <w:gridCol w:w="4497"/>
      </w:tblGrid>
      <w:tr w:rsidR="00EF36C0" w14:paraId="002CF169" w14:textId="77777777">
        <w:tc>
          <w:tcPr>
            <w:tcW w:w="5000" w:type="dxa"/>
            <w:noWrap/>
          </w:tcPr>
          <w:p w14:paraId="757D5BDD" w14:textId="77777777" w:rsidR="00EF36C0" w:rsidRDefault="00000000">
            <w:r>
              <w:t>Cumulative GL delivery against total approved amount (in prodoc):</w:t>
            </w:r>
          </w:p>
        </w:tc>
        <w:tc>
          <w:tcPr>
            <w:tcW w:w="5000" w:type="dxa"/>
            <w:noWrap/>
            <w:vAlign w:val="center"/>
          </w:tcPr>
          <w:p w14:paraId="653A1462" w14:textId="77777777" w:rsidR="00EF36C0" w:rsidRDefault="00000000">
            <w:pPr>
              <w:jc w:val="right"/>
            </w:pPr>
            <w:r>
              <w:t>85.8%</w:t>
            </w:r>
          </w:p>
        </w:tc>
      </w:tr>
      <w:tr w:rsidR="00EF36C0" w14:paraId="26C6F686" w14:textId="77777777">
        <w:tc>
          <w:tcPr>
            <w:tcW w:w="5000" w:type="dxa"/>
            <w:noWrap/>
          </w:tcPr>
          <w:p w14:paraId="5735FBA5" w14:textId="77777777" w:rsidR="00EF36C0" w:rsidRDefault="00000000">
            <w:r>
              <w:t>Cumulative GL delivery against expected delivery as of this year:</w:t>
            </w:r>
          </w:p>
        </w:tc>
        <w:tc>
          <w:tcPr>
            <w:tcW w:w="5000" w:type="dxa"/>
            <w:noWrap/>
            <w:vAlign w:val="center"/>
          </w:tcPr>
          <w:p w14:paraId="4D03D31E" w14:textId="77777777" w:rsidR="00EF36C0" w:rsidRDefault="00000000">
            <w:pPr>
              <w:jc w:val="right"/>
            </w:pPr>
            <w:r>
              <w:t>85.8%</w:t>
            </w:r>
          </w:p>
        </w:tc>
      </w:tr>
      <w:tr w:rsidR="00EF36C0" w14:paraId="3888A89D" w14:textId="77777777">
        <w:tc>
          <w:tcPr>
            <w:tcW w:w="5000" w:type="dxa"/>
            <w:noWrap/>
            <w:vAlign w:val="center"/>
          </w:tcPr>
          <w:p w14:paraId="39EC373D" w14:textId="77777777" w:rsidR="00EF36C0" w:rsidRDefault="00000000">
            <w:r>
              <w:t>Cumulative disbursement as of Jun 30, 2025:</w:t>
            </w:r>
          </w:p>
          <w:p w14:paraId="361000B8" w14:textId="77777777" w:rsidR="00EF36C0" w:rsidRDefault="00000000">
            <w:r>
              <w:rPr>
                <w:i/>
                <w:iCs/>
              </w:rPr>
              <w:t xml:space="preserve"> *Disbursement for the FY 2025 period is an estimate as books for UNDP Q2 2025 are not yet closed.</w:t>
            </w:r>
          </w:p>
        </w:tc>
        <w:tc>
          <w:tcPr>
            <w:tcW w:w="5000" w:type="dxa"/>
            <w:noWrap/>
            <w:vAlign w:val="center"/>
          </w:tcPr>
          <w:p w14:paraId="1EF8595B" w14:textId="77777777" w:rsidR="00EF36C0" w:rsidRDefault="00000000">
            <w:pPr>
              <w:jc w:val="right"/>
            </w:pPr>
            <w:r>
              <w:t>3,531,542</w:t>
            </w:r>
          </w:p>
        </w:tc>
      </w:tr>
    </w:tbl>
    <w:p w14:paraId="6DB95D7C" w14:textId="77777777" w:rsidR="00EF36C0" w:rsidRDefault="00000000">
      <w:pPr>
        <w:pStyle w:val="Titre2"/>
      </w:pPr>
      <w:bookmarkStart w:id="5" w:name="_Toc5"/>
      <w:r>
        <w:t>Key Financing Amounts</w:t>
      </w:r>
      <w:bookmarkEnd w:id="5"/>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496"/>
        <w:gridCol w:w="4497"/>
      </w:tblGrid>
      <w:tr w:rsidR="00EF36C0" w14:paraId="501168F8" w14:textId="77777777">
        <w:tc>
          <w:tcPr>
            <w:tcW w:w="5000" w:type="dxa"/>
            <w:noWrap/>
          </w:tcPr>
          <w:p w14:paraId="7B443EB3" w14:textId="77777777" w:rsidR="00EF36C0" w:rsidRDefault="00000000">
            <w:r>
              <w:t>PPG Amount</w:t>
            </w:r>
          </w:p>
        </w:tc>
        <w:tc>
          <w:tcPr>
            <w:tcW w:w="5000" w:type="dxa"/>
            <w:noWrap/>
            <w:vAlign w:val="center"/>
          </w:tcPr>
          <w:p w14:paraId="04266586" w14:textId="77777777" w:rsidR="00EF36C0" w:rsidRDefault="00000000">
            <w:pPr>
              <w:jc w:val="right"/>
            </w:pPr>
            <w:r>
              <w:t>150,000</w:t>
            </w:r>
          </w:p>
        </w:tc>
      </w:tr>
      <w:tr w:rsidR="00EF36C0" w14:paraId="00C02D97" w14:textId="77777777">
        <w:tc>
          <w:tcPr>
            <w:tcW w:w="5000" w:type="dxa"/>
            <w:noWrap/>
          </w:tcPr>
          <w:p w14:paraId="46F4E123" w14:textId="77777777" w:rsidR="00EF36C0" w:rsidRDefault="00000000">
            <w:r>
              <w:t>GEF Grant Amount</w:t>
            </w:r>
          </w:p>
        </w:tc>
        <w:tc>
          <w:tcPr>
            <w:tcW w:w="5000" w:type="dxa"/>
            <w:noWrap/>
            <w:vAlign w:val="center"/>
          </w:tcPr>
          <w:p w14:paraId="3B6DDCE6" w14:textId="77777777" w:rsidR="00EF36C0" w:rsidRDefault="00000000">
            <w:pPr>
              <w:jc w:val="right"/>
            </w:pPr>
            <w:r>
              <w:t>4,116,055</w:t>
            </w:r>
          </w:p>
        </w:tc>
      </w:tr>
      <w:tr w:rsidR="00EF36C0" w14:paraId="283E4741" w14:textId="77777777">
        <w:tc>
          <w:tcPr>
            <w:tcW w:w="5000" w:type="dxa"/>
            <w:noWrap/>
          </w:tcPr>
          <w:p w14:paraId="67A198A6" w14:textId="77777777" w:rsidR="00EF36C0" w:rsidRDefault="00000000">
            <w:r>
              <w:t>Co-financing</w:t>
            </w:r>
          </w:p>
        </w:tc>
        <w:tc>
          <w:tcPr>
            <w:tcW w:w="5000" w:type="dxa"/>
            <w:noWrap/>
            <w:vAlign w:val="center"/>
          </w:tcPr>
          <w:p w14:paraId="3D6A0B3F" w14:textId="77777777" w:rsidR="00EF36C0" w:rsidRDefault="00000000">
            <w:pPr>
              <w:jc w:val="right"/>
            </w:pPr>
            <w:r>
              <w:t>14,195,675</w:t>
            </w:r>
          </w:p>
        </w:tc>
      </w:tr>
    </w:tbl>
    <w:p w14:paraId="78405A82" w14:textId="77777777" w:rsidR="00EF36C0" w:rsidRDefault="00EF36C0">
      <w:pPr>
        <w:sectPr w:rsidR="00EF36C0">
          <w:pgSz w:w="11905" w:h="16837"/>
          <w:pgMar w:top="1440" w:right="1440" w:bottom="1440" w:left="1440" w:header="720" w:footer="720" w:gutter="0"/>
          <w:cols w:space="720"/>
        </w:sectPr>
      </w:pPr>
    </w:p>
    <w:p w14:paraId="57DD1B85" w14:textId="77777777" w:rsidR="00EF36C0" w:rsidRDefault="00000000">
      <w:pPr>
        <w:pStyle w:val="Titre1"/>
      </w:pPr>
      <w:bookmarkStart w:id="6" w:name="_Toc6"/>
      <w:r>
        <w:lastRenderedPageBreak/>
        <w:t>Implementation Progress</w:t>
      </w:r>
      <w:bookmarkEnd w:id="6"/>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EF36C0" w14:paraId="345C9260" w14:textId="77777777">
        <w:tc>
          <w:tcPr>
            <w:tcW w:w="10000" w:type="dxa"/>
            <w:shd w:val="clear" w:color="auto" w:fill="D9D9D9"/>
            <w:noWrap/>
          </w:tcPr>
          <w:p w14:paraId="5875A58A" w14:textId="77777777" w:rsidR="00EF36C0" w:rsidRDefault="00000000">
            <w:r>
              <w:rPr>
                <w:b/>
                <w:bCs/>
              </w:rPr>
              <w:t>Project Manager: Please provide comments on delays with outputs/activities during the period 1 July 2024 through 30 June 2025.  If there were no delays, please indicate 'not applicable'.</w:t>
            </w:r>
          </w:p>
        </w:tc>
      </w:tr>
      <w:tr w:rsidR="00EF36C0" w14:paraId="4F1C7312" w14:textId="77777777">
        <w:tc>
          <w:tcPr>
            <w:tcW w:w="10000" w:type="dxa"/>
            <w:noWrap/>
          </w:tcPr>
          <w:p w14:paraId="5E682E49" w14:textId="77777777" w:rsidR="00EF36C0" w:rsidRDefault="00000000">
            <w:r>
              <w:t>Project Implementation Delays: The project document (PRODOC) was approved by the FEM on March 23, 2018, and later translated into French. The PRODOC was signed by the UNDP and the government on November 21, 2018. Effective implementation of the project (marked by active disbursements) did not begin until November 2021. This means that implementation began with a delay of more than a year.</w:t>
            </w:r>
          </w:p>
          <w:p w14:paraId="5DC49650" w14:textId="77777777" w:rsidR="00EF36C0" w:rsidRDefault="00000000">
            <w:r>
              <w:t>The delays in the start-up phase were due to the need to correctly evaluate the socio-environmental risks of the project and to develop complete guarantees, given the fragile security situation in the Gourma region. The pandemic has also affected implementation, exacerbating delays since 2020, but the most important factor affecting and delaying implementation is the regular disruption caused by high security tensions in the project area.</w:t>
            </w:r>
          </w:p>
          <w:p w14:paraId="59C75533" w14:textId="77777777" w:rsidR="00EF36C0" w:rsidRDefault="00000000">
            <w:r>
              <w:t>In short, the resources were not put in place in time.</w:t>
            </w:r>
          </w:p>
        </w:tc>
      </w:tr>
      <w:tr w:rsidR="00EF36C0" w14:paraId="5ADA3E7C" w14:textId="77777777">
        <w:tc>
          <w:tcPr>
            <w:tcW w:w="10000" w:type="dxa"/>
            <w:shd w:val="clear" w:color="auto" w:fill="D9D9D9"/>
            <w:noWrap/>
          </w:tcPr>
          <w:p w14:paraId="117768D0" w14:textId="77777777" w:rsidR="00EF36C0" w:rsidRDefault="00000000">
            <w:r>
              <w:rPr>
                <w:b/>
                <w:bCs/>
              </w:rPr>
              <w:t>CO Programme Officer: Please include specific measures to manage the project's implementation performance</w:t>
            </w:r>
          </w:p>
          <w:p w14:paraId="2CFC9CED" w14:textId="77777777" w:rsidR="00EF36C0" w:rsidRDefault="00EF36C0"/>
          <w:p w14:paraId="721CEDC3" w14:textId="77777777" w:rsidR="00EF36C0" w:rsidRDefault="00EF36C0"/>
        </w:tc>
      </w:tr>
      <w:tr w:rsidR="00EF36C0" w14:paraId="5941E0CA" w14:textId="77777777">
        <w:tc>
          <w:tcPr>
            <w:tcW w:w="10000" w:type="dxa"/>
            <w:noWrap/>
          </w:tcPr>
          <w:p w14:paraId="019C0393" w14:textId="77777777" w:rsidR="00EF36C0" w:rsidRDefault="00000000">
            <w:r>
              <w:t>No delays were noted during this period, but the evaluation deadline is likely to be delayed by 30 days due to the late availability of the ASL in 2025.</w:t>
            </w:r>
          </w:p>
        </w:tc>
      </w:tr>
      <w:tr w:rsidR="00EF36C0" w14:paraId="3710CF3E" w14:textId="77777777">
        <w:tc>
          <w:tcPr>
            <w:tcW w:w="10000" w:type="dxa"/>
            <w:shd w:val="clear" w:color="auto" w:fill="D9D9D9"/>
            <w:noWrap/>
          </w:tcPr>
          <w:p w14:paraId="4F597CAD" w14:textId="77777777" w:rsidR="00EF36C0" w:rsidRDefault="00000000">
            <w:r>
              <w:rPr>
                <w:b/>
                <w:bCs/>
              </w:rPr>
              <w:t>BPPS RTA: Please include specific measures to manage the project's implementation performance.</w:t>
            </w:r>
          </w:p>
        </w:tc>
      </w:tr>
      <w:tr w:rsidR="00EF36C0" w14:paraId="4E3EE217" w14:textId="77777777">
        <w:tc>
          <w:tcPr>
            <w:tcW w:w="10000" w:type="dxa"/>
            <w:noWrap/>
          </w:tcPr>
          <w:p w14:paraId="1AEB4190" w14:textId="77777777" w:rsidR="00EF36C0" w:rsidRDefault="00000000">
            <w:r>
              <w:rPr>
                <w:i/>
                <w:iCs/>
              </w:rPr>
              <w:t>(not set or not applicable)</w:t>
            </w:r>
          </w:p>
        </w:tc>
      </w:tr>
    </w:tbl>
    <w:p w14:paraId="5D746FB5" w14:textId="77777777" w:rsidR="00EF36C0" w:rsidRDefault="00EF36C0">
      <w:pPr>
        <w:sectPr w:rsidR="00EF36C0">
          <w:pgSz w:w="11905" w:h="16837"/>
          <w:pgMar w:top="1440" w:right="1440" w:bottom="1440" w:left="1440" w:header="720" w:footer="720" w:gutter="0"/>
          <w:cols w:space="720"/>
        </w:sectPr>
      </w:pPr>
    </w:p>
    <w:p w14:paraId="56EE6D69" w14:textId="77777777" w:rsidR="00EF36C0" w:rsidRDefault="00000000">
      <w:pPr>
        <w:pStyle w:val="Titre1"/>
      </w:pPr>
      <w:bookmarkStart w:id="7" w:name="_Toc7"/>
      <w:r>
        <w:lastRenderedPageBreak/>
        <w:t>Project Governance</w:t>
      </w:r>
      <w:bookmarkEnd w:id="7"/>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EF36C0" w14:paraId="4F5C1454" w14:textId="77777777">
        <w:tc>
          <w:tcPr>
            <w:tcW w:w="10000" w:type="dxa"/>
            <w:shd w:val="clear" w:color="auto" w:fill="D9D9D9"/>
            <w:noWrap/>
          </w:tcPr>
          <w:p w14:paraId="13E83C40" w14:textId="77777777" w:rsidR="00EF36C0" w:rsidRDefault="00000000">
            <w:r>
              <w:rPr>
                <w:b/>
                <w:bCs/>
              </w:rPr>
              <w:t>1) Please enter the dates of Project Board meetings during the reporting period (1 July 2024 to 30 June 2025)</w:t>
            </w:r>
          </w:p>
        </w:tc>
      </w:tr>
      <w:tr w:rsidR="00EF36C0" w14:paraId="6FE27A69" w14:textId="77777777">
        <w:tc>
          <w:tcPr>
            <w:tcW w:w="10000" w:type="dxa"/>
            <w:noWrap/>
          </w:tcPr>
          <w:p w14:paraId="1A84B362" w14:textId="77777777" w:rsidR="00EF36C0" w:rsidRDefault="00000000">
            <w:r>
              <w:t>2024-12-19</w:t>
            </w:r>
          </w:p>
        </w:tc>
      </w:tr>
    </w:tbl>
    <w:p w14:paraId="5E7EF6BE" w14:textId="77777777" w:rsidR="00EF36C0" w:rsidRDefault="00EF36C0">
      <w:pPr>
        <w:sectPr w:rsidR="00EF36C0">
          <w:pgSz w:w="11905" w:h="16837"/>
          <w:pgMar w:top="1440" w:right="1440" w:bottom="1440" w:left="1440" w:header="720" w:footer="720" w:gutter="0"/>
          <w:cols w:space="720"/>
        </w:sectPr>
      </w:pPr>
    </w:p>
    <w:p w14:paraId="47CCC6BE" w14:textId="77777777" w:rsidR="00EF36C0" w:rsidRDefault="00000000">
      <w:pPr>
        <w:pStyle w:val="Titre1"/>
      </w:pPr>
      <w:bookmarkStart w:id="8" w:name="_Toc8"/>
      <w:r>
        <w:lastRenderedPageBreak/>
        <w:t>Ratings and Overall Assessments</w:t>
      </w:r>
      <w:bookmarkEnd w:id="8"/>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625"/>
        <w:gridCol w:w="3624"/>
        <w:gridCol w:w="3624"/>
      </w:tblGrid>
      <w:tr w:rsidR="00EF36C0" w14:paraId="6B2F45DE" w14:textId="77777777">
        <w:tc>
          <w:tcPr>
            <w:tcW w:w="5000" w:type="dxa"/>
            <w:noWrap/>
          </w:tcPr>
          <w:p w14:paraId="15F13A32" w14:textId="77777777" w:rsidR="00EF36C0" w:rsidRDefault="00000000">
            <w:r>
              <w:rPr>
                <w:b/>
                <w:bCs/>
              </w:rPr>
              <w:t>Role</w:t>
            </w:r>
          </w:p>
        </w:tc>
        <w:tc>
          <w:tcPr>
            <w:tcW w:w="5000" w:type="dxa"/>
            <w:noWrap/>
          </w:tcPr>
          <w:p w14:paraId="62525B77" w14:textId="77777777" w:rsidR="00EF36C0" w:rsidRDefault="00000000">
            <w:r>
              <w:rPr>
                <w:b/>
                <w:bCs/>
              </w:rPr>
              <w:t>2025 Development Objective Progress Rating</w:t>
            </w:r>
          </w:p>
        </w:tc>
        <w:tc>
          <w:tcPr>
            <w:tcW w:w="5000" w:type="dxa"/>
            <w:noWrap/>
          </w:tcPr>
          <w:p w14:paraId="0C8BD321" w14:textId="77777777" w:rsidR="00EF36C0" w:rsidRDefault="00000000">
            <w:r>
              <w:rPr>
                <w:b/>
                <w:bCs/>
              </w:rPr>
              <w:t>2025 Implementation Progress Rating</w:t>
            </w:r>
          </w:p>
        </w:tc>
      </w:tr>
      <w:tr w:rsidR="00EF36C0" w14:paraId="31586829" w14:textId="77777777">
        <w:tc>
          <w:tcPr>
            <w:tcW w:w="5000" w:type="dxa"/>
            <w:noWrap/>
          </w:tcPr>
          <w:p w14:paraId="0F984E49" w14:textId="77777777" w:rsidR="00EF36C0" w:rsidRDefault="00000000">
            <w:r>
              <w:rPr>
                <w:b/>
                <w:bCs/>
              </w:rPr>
              <w:t>UNDP BPPS Technical Advisor</w:t>
            </w:r>
          </w:p>
        </w:tc>
        <w:tc>
          <w:tcPr>
            <w:tcW w:w="5000" w:type="dxa"/>
            <w:noWrap/>
          </w:tcPr>
          <w:p w14:paraId="61000B14" w14:textId="77777777" w:rsidR="00EF36C0" w:rsidRDefault="00000000">
            <w:r>
              <w:rPr>
                <w:i/>
                <w:iCs/>
              </w:rPr>
              <w:t>(not set or not applicable)</w:t>
            </w:r>
          </w:p>
        </w:tc>
        <w:tc>
          <w:tcPr>
            <w:tcW w:w="5000" w:type="dxa"/>
            <w:noWrap/>
          </w:tcPr>
          <w:p w14:paraId="59B5DFD2" w14:textId="77777777" w:rsidR="00EF36C0" w:rsidRDefault="00000000">
            <w:r>
              <w:rPr>
                <w:i/>
                <w:iCs/>
              </w:rPr>
              <w:t>(not set or not applicable)</w:t>
            </w:r>
          </w:p>
        </w:tc>
      </w:tr>
    </w:tbl>
    <w:p w14:paraId="27A0C3D0" w14:textId="77777777" w:rsidR="00EF36C0" w:rsidRDefault="00EF36C0"/>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628"/>
        <w:gridCol w:w="7245"/>
      </w:tblGrid>
      <w:tr w:rsidR="00EF36C0" w14:paraId="53E7C55D" w14:textId="77777777">
        <w:tc>
          <w:tcPr>
            <w:tcW w:w="5000" w:type="dxa"/>
            <w:noWrap/>
          </w:tcPr>
          <w:p w14:paraId="5D84D103" w14:textId="77777777" w:rsidR="00EF36C0" w:rsidRDefault="00000000">
            <w:r>
              <w:rPr>
                <w:b/>
                <w:bCs/>
              </w:rPr>
              <w:t>Role</w:t>
            </w:r>
          </w:p>
        </w:tc>
        <w:tc>
          <w:tcPr>
            <w:tcW w:w="10000" w:type="dxa"/>
            <w:noWrap/>
          </w:tcPr>
          <w:p w14:paraId="4B5340BF" w14:textId="77777777" w:rsidR="00EF36C0" w:rsidRDefault="00000000">
            <w:r>
              <w:rPr>
                <w:b/>
                <w:bCs/>
              </w:rPr>
              <w:t>2025 Overall Assessment</w:t>
            </w:r>
          </w:p>
        </w:tc>
      </w:tr>
      <w:tr w:rsidR="00EF36C0" w14:paraId="1551C896" w14:textId="77777777">
        <w:tc>
          <w:tcPr>
            <w:tcW w:w="5000" w:type="dxa"/>
            <w:noWrap/>
          </w:tcPr>
          <w:p w14:paraId="7D8B62CA" w14:textId="77777777" w:rsidR="00EF36C0" w:rsidRDefault="00000000">
            <w:r>
              <w:rPr>
                <w:b/>
                <w:bCs/>
              </w:rPr>
              <w:t>UNDP BPPS Technical Advisor</w:t>
            </w:r>
          </w:p>
        </w:tc>
        <w:tc>
          <w:tcPr>
            <w:tcW w:w="10000" w:type="dxa"/>
            <w:noWrap/>
          </w:tcPr>
          <w:p w14:paraId="6759CFB3" w14:textId="77777777" w:rsidR="00EF36C0" w:rsidRDefault="00EF36C0"/>
          <w:p w14:paraId="7B81EAA7" w14:textId="77777777" w:rsidR="00EF36C0" w:rsidRDefault="00000000">
            <w:r>
              <w:t>----</w:t>
            </w:r>
          </w:p>
          <w:p w14:paraId="421406B3" w14:textId="77777777" w:rsidR="00EF36C0" w:rsidRDefault="00EF36C0"/>
        </w:tc>
      </w:tr>
      <w:tr w:rsidR="00EF36C0" w14:paraId="6E119F10" w14:textId="77777777">
        <w:tc>
          <w:tcPr>
            <w:tcW w:w="5000" w:type="dxa"/>
            <w:noWrap/>
          </w:tcPr>
          <w:p w14:paraId="7D88E7DF" w14:textId="77777777" w:rsidR="00EF36C0" w:rsidRDefault="00000000">
            <w:r>
              <w:rPr>
                <w:b/>
                <w:bCs/>
              </w:rPr>
              <w:t>UNDP Country Office Programme Officer</w:t>
            </w:r>
          </w:p>
        </w:tc>
        <w:tc>
          <w:tcPr>
            <w:tcW w:w="10000" w:type="dxa"/>
            <w:noWrap/>
          </w:tcPr>
          <w:p w14:paraId="08345DDC" w14:textId="77777777" w:rsidR="00EF36C0" w:rsidRDefault="00000000">
            <w:r>
              <w:t>The Community-Based Natural Resource Management project, which resolves conflict, improves livelihoods and restores ecosystems across the elephant range, is in its final year of implementation and despite the delay in implementation, the expected results are being achieved.</w:t>
            </w:r>
          </w:p>
          <w:p w14:paraId="5C018089" w14:textId="77777777" w:rsidR="00EF36C0" w:rsidRDefault="00EF36C0"/>
          <w:p w14:paraId="40ACE9C7" w14:textId="77777777" w:rsidR="00EF36C0" w:rsidRDefault="00000000">
            <w:r>
              <w:t>The project has succeeded in putting in place a legislative and regulatory framework, with an anti-poaching strategy currently being implemented, and an operational wildlife crime investigation unit whose members have benefited from mentoring and exchange visits. A training and mentoring programme on wildlife investigations and forensics, and on the management of wildlife products, has been carried out for the Wildlife Crime Investigation Unit of the Direction Générale des Eaux et Forêts. The investigation unit has been provided with equipment and premises for its work and for storing seized products.</w:t>
            </w:r>
          </w:p>
          <w:p w14:paraId="4491413F" w14:textId="77777777" w:rsidR="00EF36C0" w:rsidRDefault="00000000">
            <w:r>
              <w:t>GPS collars (10) have been acquired to monitor elephant movements as part of the drive to protect Mali's Gourma elephants from poaching and secure seasonal migration routes and key habitats. Poaching has virtually disappeared from the elephant reserve thanks to the mobilisation of the anti-poaching unit and the strong commitment of the communities and eco-guards.  By using tools to protect elephants and ecosystems in the project's wilderness area, almost zero poaching has been achieved.</w:t>
            </w:r>
          </w:p>
          <w:p w14:paraId="1380F272" w14:textId="77777777" w:rsidR="00EF36C0" w:rsidRDefault="00000000">
            <w:r>
              <w:t>Potential conflicts with humans are reduced as herds are redirected.</w:t>
            </w:r>
          </w:p>
          <w:p w14:paraId="54E1A9BF" w14:textId="77777777" w:rsidR="00EF36C0" w:rsidRDefault="00000000">
            <w:r>
              <w:t>Better information is regularly provided on the location of elephants in order to anticipate risks.</w:t>
            </w:r>
          </w:p>
          <w:p w14:paraId="7039F646" w14:textId="77777777" w:rsidR="00EF36C0" w:rsidRDefault="00000000">
            <w:r>
              <w:t>Thanks to the project's support, the anti-poaching brigade is operating normally with the Organisation of Anti-Poaching Patrols in the Gourma Biosphere Reserve. With the end of the project, sustainable funding for the operation of this unit remains a major challenge for the Water and Forestry Department.</w:t>
            </w:r>
          </w:p>
          <w:p w14:paraId="7AA9DF3A" w14:textId="77777777" w:rsidR="00EF36C0" w:rsidRDefault="00000000">
            <w:r>
              <w:t>As part of the support provided to communities with a view to their commitment to elephants, convincing results have been achieved and these communities remain committed to the protection of elephants and their ecosystem.</w:t>
            </w:r>
          </w:p>
          <w:p w14:paraId="61E5A164" w14:textId="77777777" w:rsidR="00EF36C0" w:rsidRDefault="00000000">
            <w:r>
              <w:t>Knowledge management bulletins have been produced on a regular basis.</w:t>
            </w:r>
          </w:p>
          <w:p w14:paraId="416D53C4" w14:textId="77777777" w:rsidR="00EF36C0" w:rsidRDefault="00000000">
            <w:r>
              <w:t xml:space="preserve">In terms of gender mainstreaming, the gender strategy has been rolled out and gender has been taken into account in the implementation of the project, with </w:t>
            </w:r>
            <w:r>
              <w:lastRenderedPageBreak/>
              <w:t>support for women's groups to set up income-generating activities.</w:t>
            </w:r>
          </w:p>
          <w:p w14:paraId="1A336943" w14:textId="77777777" w:rsidR="00EF36C0" w:rsidRDefault="00000000">
            <w:r>
              <w:t>The results of the indicators are integrated into the following 5 components of the Global Wildlife Programme (GWP).</w:t>
            </w:r>
          </w:p>
          <w:p w14:paraId="4159E7C3" w14:textId="77777777" w:rsidR="00EF36C0" w:rsidRDefault="00000000">
            <w:r>
              <w:t>Environmental risks" are mitigated through the implementation of environmental and social safeguards.</w:t>
            </w:r>
          </w:p>
          <w:p w14:paraId="311CF510" w14:textId="77777777" w:rsidR="00EF36C0" w:rsidRDefault="00000000">
            <w:r>
              <w:t>Quality control by the country office was carried out regularly, as were audits and spot checks. The recommendations made have been implemented.</w:t>
            </w:r>
          </w:p>
          <w:p w14:paraId="3EF23CC1" w14:textId="77777777" w:rsidR="00EF36C0" w:rsidRDefault="00000000">
            <w:r>
              <w:t>Overall, the project has achieved its objectives of putting in place a legislative and regulatory framework and equipping the water and forestry services with tools and strategies to combat wildlife crime. Poaching has almost disappeared in the elephant reserve and elephant numbers have increased significantly (473). Now that the project has come to an end, it is vital to ensure that these achievements are maintained in order to preserve the elephants and their ecosystem. The government's assumption of responsibility for this system therefore remains a major challenge.</w:t>
            </w:r>
          </w:p>
        </w:tc>
      </w:tr>
      <w:tr w:rsidR="00EF36C0" w14:paraId="33D568B9" w14:textId="77777777">
        <w:tc>
          <w:tcPr>
            <w:tcW w:w="5000" w:type="dxa"/>
            <w:noWrap/>
          </w:tcPr>
          <w:p w14:paraId="351018AE" w14:textId="77777777" w:rsidR="00EF36C0" w:rsidRDefault="00000000">
            <w:r>
              <w:rPr>
                <w:b/>
                <w:bCs/>
              </w:rPr>
              <w:lastRenderedPageBreak/>
              <w:t>Project Manager/Coordinator</w:t>
            </w:r>
          </w:p>
        </w:tc>
        <w:tc>
          <w:tcPr>
            <w:tcW w:w="10000" w:type="dxa"/>
            <w:noWrap/>
          </w:tcPr>
          <w:p w14:paraId="458FAC65" w14:textId="77777777" w:rsidR="00EF36C0" w:rsidRDefault="00000000">
            <w:r>
              <w:rPr>
                <w:i/>
                <w:iCs/>
              </w:rPr>
              <w:t>(not set or not applicable)</w:t>
            </w:r>
          </w:p>
        </w:tc>
      </w:tr>
      <w:tr w:rsidR="00EF36C0" w14:paraId="1FB4BB7A" w14:textId="77777777">
        <w:tc>
          <w:tcPr>
            <w:tcW w:w="5000" w:type="dxa"/>
            <w:noWrap/>
          </w:tcPr>
          <w:p w14:paraId="1D1F465E" w14:textId="77777777" w:rsidR="00EF36C0" w:rsidRDefault="00000000">
            <w:r>
              <w:rPr>
                <w:b/>
                <w:bCs/>
              </w:rPr>
              <w:t>GEF Operational Focal point</w:t>
            </w:r>
          </w:p>
        </w:tc>
        <w:tc>
          <w:tcPr>
            <w:tcW w:w="10000" w:type="dxa"/>
            <w:noWrap/>
          </w:tcPr>
          <w:p w14:paraId="53DB50B9" w14:textId="77777777" w:rsidR="00EF36C0" w:rsidRDefault="00000000">
            <w:r>
              <w:rPr>
                <w:i/>
                <w:iCs/>
              </w:rPr>
              <w:t>(not set or not applicable)</w:t>
            </w:r>
          </w:p>
        </w:tc>
      </w:tr>
      <w:tr w:rsidR="00EF36C0" w14:paraId="3A27ED03" w14:textId="77777777">
        <w:tc>
          <w:tcPr>
            <w:tcW w:w="5000" w:type="dxa"/>
            <w:noWrap/>
          </w:tcPr>
          <w:p w14:paraId="7388EADE" w14:textId="77777777" w:rsidR="00EF36C0" w:rsidRDefault="00000000">
            <w:r>
              <w:rPr>
                <w:b/>
                <w:bCs/>
              </w:rPr>
              <w:t>Project Implementing Partner</w:t>
            </w:r>
          </w:p>
        </w:tc>
        <w:tc>
          <w:tcPr>
            <w:tcW w:w="10000" w:type="dxa"/>
            <w:noWrap/>
          </w:tcPr>
          <w:p w14:paraId="66A745A6" w14:textId="77777777" w:rsidR="00EF36C0" w:rsidRDefault="00000000">
            <w:r>
              <w:rPr>
                <w:i/>
                <w:iCs/>
              </w:rPr>
              <w:t>(not set or not applicable)</w:t>
            </w:r>
          </w:p>
        </w:tc>
      </w:tr>
      <w:tr w:rsidR="00EF36C0" w14:paraId="0DE5B6FA" w14:textId="77777777">
        <w:tc>
          <w:tcPr>
            <w:tcW w:w="5000" w:type="dxa"/>
            <w:noWrap/>
          </w:tcPr>
          <w:p w14:paraId="28BC61A9" w14:textId="77777777" w:rsidR="00EF36C0" w:rsidRDefault="00000000">
            <w:r>
              <w:rPr>
                <w:b/>
                <w:bCs/>
              </w:rPr>
              <w:t>Other Partners</w:t>
            </w:r>
          </w:p>
        </w:tc>
        <w:tc>
          <w:tcPr>
            <w:tcW w:w="10000" w:type="dxa"/>
            <w:noWrap/>
          </w:tcPr>
          <w:p w14:paraId="5DFB5481" w14:textId="77777777" w:rsidR="00EF36C0" w:rsidRDefault="00000000">
            <w:r>
              <w:rPr>
                <w:i/>
                <w:iCs/>
              </w:rPr>
              <w:t>(not set or not applicable)</w:t>
            </w:r>
          </w:p>
        </w:tc>
      </w:tr>
    </w:tbl>
    <w:p w14:paraId="40A94DB1" w14:textId="77777777" w:rsidR="00EF36C0" w:rsidRDefault="00EF36C0">
      <w:pPr>
        <w:sectPr w:rsidR="00EF36C0">
          <w:pgSz w:w="11905" w:h="16837"/>
          <w:pgMar w:top="500" w:right="500" w:bottom="500" w:left="500" w:header="720" w:footer="720" w:gutter="0"/>
          <w:cols w:space="720"/>
        </w:sectPr>
      </w:pPr>
    </w:p>
    <w:p w14:paraId="3A1653F8" w14:textId="77777777" w:rsidR="00EF36C0" w:rsidRDefault="00000000">
      <w:pPr>
        <w:pStyle w:val="Titre1"/>
      </w:pPr>
      <w:bookmarkStart w:id="9" w:name="_Toc9"/>
      <w:r>
        <w:lastRenderedPageBreak/>
        <w:t>Minor Amendments</w:t>
      </w:r>
      <w:bookmarkEnd w:id="9"/>
    </w:p>
    <w:p w14:paraId="05A034AD" w14:textId="77777777" w:rsidR="00EF36C0" w:rsidRDefault="00EF36C0">
      <w:pPr>
        <w:spacing w:after="0"/>
      </w:pPr>
    </w:p>
    <w:p w14:paraId="6E1193AE" w14:textId="77777777" w:rsidR="00EF36C0" w:rsidRDefault="00000000">
      <w:r>
        <w:t>Minor amendments are changes to the project design or implementation that do not have significant impact on the project objectives or scope, or an increase of the GEF project financing up to 5% as described in Annex 9 of the </w:t>
      </w:r>
      <w:hyperlink r:id="rId11" w:history="1">
        <w:r>
          <w:t>GEF Project and Program Cycle Policy Guidelines</w:t>
        </w:r>
      </w:hyperlink>
      <w:r>
        <w:t>.</w:t>
      </w:r>
    </w:p>
    <w:p w14:paraId="335B7B50" w14:textId="77777777" w:rsidR="00EF36C0" w:rsidRDefault="00000000">
      <w:r>
        <w:rPr>
          <w:b/>
          <w:bCs/>
        </w:rPr>
        <w:t>CO Programme Officer:</w:t>
      </w:r>
      <w:r>
        <w:t xml:space="preserve"> Please mark each category for which a minor amendment occurred during this reporting period (1 July 2024- 30 June 2025). </w:t>
      </w:r>
    </w:p>
    <w:p w14:paraId="579684B4" w14:textId="77777777" w:rsidR="00EF36C0" w:rsidRDefault="00000000">
      <w:r>
        <w:t>For each category that is marked, please provide a brief description of the change that occurred in the associated text box. You may attach supporting documentation, as appropriate.</w:t>
      </w:r>
    </w:p>
    <w:p w14:paraId="446DC2A9" w14:textId="77777777" w:rsidR="00EF36C0" w:rsidRDefault="00000000">
      <w:r>
        <w:t>The purpose of this section is to capture adaptive management and measure project proactiveness, an indicator outlined in paragraph 70 of the GEF-8 Policy Directions available </w:t>
      </w:r>
      <w:hyperlink r:id="rId12" w:history="1">
        <w:r>
          <w:t>here.</w:t>
        </w:r>
      </w:hyperlink>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EF36C0" w14:paraId="215A4DDF" w14:textId="77777777">
        <w:tc>
          <w:tcPr>
            <w:tcW w:w="10000" w:type="dxa"/>
            <w:shd w:val="clear" w:color="auto" w:fill="D9D9D9"/>
            <w:noWrap/>
          </w:tcPr>
          <w:p w14:paraId="41D19BFF" w14:textId="77777777" w:rsidR="00EF36C0" w:rsidRDefault="00000000">
            <w:r>
              <w:rPr>
                <w:b/>
                <w:bCs/>
              </w:rPr>
              <w:t>A) Results Framework</w:t>
            </w:r>
          </w:p>
        </w:tc>
      </w:tr>
      <w:tr w:rsidR="00EF36C0" w14:paraId="21A9615C" w14:textId="77777777">
        <w:tc>
          <w:tcPr>
            <w:tcW w:w="10000" w:type="dxa"/>
            <w:noWrap/>
          </w:tcPr>
          <w:p w14:paraId="206A1B63" w14:textId="77777777" w:rsidR="00EF36C0" w:rsidRDefault="00000000">
            <w:r>
              <w:t>No</w:t>
            </w:r>
          </w:p>
        </w:tc>
      </w:tr>
      <w:tr w:rsidR="00EF36C0" w14:paraId="3E20A396" w14:textId="77777777">
        <w:tc>
          <w:tcPr>
            <w:tcW w:w="10000" w:type="dxa"/>
            <w:shd w:val="clear" w:color="auto" w:fill="D9D9D9"/>
            <w:noWrap/>
          </w:tcPr>
          <w:p w14:paraId="7A08C954" w14:textId="77777777" w:rsidR="00EF36C0" w:rsidRDefault="00000000">
            <w:r>
              <w:rPr>
                <w:b/>
                <w:bCs/>
              </w:rPr>
              <w:t>Provide a description of the change(s) to the 'Results framework'</w:t>
            </w:r>
          </w:p>
        </w:tc>
      </w:tr>
      <w:tr w:rsidR="00EF36C0" w14:paraId="318F16DD" w14:textId="77777777">
        <w:tc>
          <w:tcPr>
            <w:tcW w:w="10000" w:type="dxa"/>
            <w:noWrap/>
          </w:tcPr>
          <w:p w14:paraId="053085F1" w14:textId="77777777" w:rsidR="00EF36C0" w:rsidRDefault="00000000">
            <w:r>
              <w:rPr>
                <w:i/>
                <w:iCs/>
              </w:rPr>
              <w:t>(not set or not applicable)</w:t>
            </w:r>
          </w:p>
        </w:tc>
      </w:tr>
      <w:tr w:rsidR="00EF36C0" w14:paraId="4292CDA9" w14:textId="77777777">
        <w:tc>
          <w:tcPr>
            <w:tcW w:w="10000" w:type="dxa"/>
            <w:shd w:val="clear" w:color="auto" w:fill="D9D9D9"/>
            <w:noWrap/>
          </w:tcPr>
          <w:p w14:paraId="596CEB7C" w14:textId="77777777" w:rsidR="00EF36C0" w:rsidRDefault="00000000">
            <w:r>
              <w:rPr>
                <w:b/>
                <w:bCs/>
              </w:rPr>
              <w:t>B) Components and cost</w:t>
            </w:r>
          </w:p>
        </w:tc>
      </w:tr>
      <w:tr w:rsidR="00EF36C0" w14:paraId="3DA28D6F" w14:textId="77777777">
        <w:tc>
          <w:tcPr>
            <w:tcW w:w="10000" w:type="dxa"/>
            <w:noWrap/>
          </w:tcPr>
          <w:p w14:paraId="14E8AF87" w14:textId="77777777" w:rsidR="00EF36C0" w:rsidRDefault="00000000">
            <w:r>
              <w:t>No</w:t>
            </w:r>
          </w:p>
        </w:tc>
      </w:tr>
      <w:tr w:rsidR="00EF36C0" w14:paraId="6D0233EA" w14:textId="77777777">
        <w:tc>
          <w:tcPr>
            <w:tcW w:w="10000" w:type="dxa"/>
            <w:shd w:val="clear" w:color="auto" w:fill="D9D9D9"/>
            <w:noWrap/>
          </w:tcPr>
          <w:p w14:paraId="2018A86D" w14:textId="77777777" w:rsidR="00EF36C0" w:rsidRDefault="00000000">
            <w:r>
              <w:rPr>
                <w:b/>
                <w:bCs/>
              </w:rPr>
              <w:t>Provide a description of the change(s) to 'Components and cost'</w:t>
            </w:r>
          </w:p>
        </w:tc>
      </w:tr>
      <w:tr w:rsidR="00EF36C0" w14:paraId="5D225306" w14:textId="77777777">
        <w:tc>
          <w:tcPr>
            <w:tcW w:w="10000" w:type="dxa"/>
            <w:noWrap/>
          </w:tcPr>
          <w:p w14:paraId="088E7B71" w14:textId="77777777" w:rsidR="00EF36C0" w:rsidRDefault="00000000">
            <w:r>
              <w:rPr>
                <w:i/>
                <w:iCs/>
              </w:rPr>
              <w:t>(not set or not applicable)</w:t>
            </w:r>
          </w:p>
        </w:tc>
      </w:tr>
      <w:tr w:rsidR="00EF36C0" w14:paraId="603080AE" w14:textId="77777777">
        <w:tc>
          <w:tcPr>
            <w:tcW w:w="10000" w:type="dxa"/>
            <w:shd w:val="clear" w:color="auto" w:fill="D9D9D9"/>
            <w:noWrap/>
          </w:tcPr>
          <w:p w14:paraId="08D7F722" w14:textId="77777777" w:rsidR="00EF36C0" w:rsidRDefault="00000000">
            <w:r>
              <w:rPr>
                <w:b/>
                <w:bCs/>
              </w:rPr>
              <w:t>C) Institutional and implementation arrangements</w:t>
            </w:r>
          </w:p>
        </w:tc>
      </w:tr>
      <w:tr w:rsidR="00EF36C0" w14:paraId="1917024C" w14:textId="77777777">
        <w:tc>
          <w:tcPr>
            <w:tcW w:w="10000" w:type="dxa"/>
            <w:noWrap/>
          </w:tcPr>
          <w:p w14:paraId="3FC58F4B" w14:textId="77777777" w:rsidR="00EF36C0" w:rsidRDefault="00000000">
            <w:r>
              <w:t>No</w:t>
            </w:r>
          </w:p>
        </w:tc>
      </w:tr>
      <w:tr w:rsidR="00EF36C0" w14:paraId="332CB185" w14:textId="77777777">
        <w:tc>
          <w:tcPr>
            <w:tcW w:w="10000" w:type="dxa"/>
            <w:shd w:val="clear" w:color="auto" w:fill="D9D9D9"/>
            <w:noWrap/>
          </w:tcPr>
          <w:p w14:paraId="22BFCD1E" w14:textId="77777777" w:rsidR="00EF36C0" w:rsidRDefault="00000000">
            <w:r>
              <w:rPr>
                <w:b/>
                <w:bCs/>
              </w:rPr>
              <w:t>Provide a description of the change(s) to 'Institutional and implementation arrangements'</w:t>
            </w:r>
          </w:p>
        </w:tc>
      </w:tr>
      <w:tr w:rsidR="00EF36C0" w14:paraId="0D9AE649" w14:textId="77777777">
        <w:tc>
          <w:tcPr>
            <w:tcW w:w="10000" w:type="dxa"/>
            <w:noWrap/>
          </w:tcPr>
          <w:p w14:paraId="54A308F1" w14:textId="77777777" w:rsidR="00EF36C0" w:rsidRDefault="00000000">
            <w:r>
              <w:rPr>
                <w:i/>
                <w:iCs/>
              </w:rPr>
              <w:t>(not set or not applicable)</w:t>
            </w:r>
          </w:p>
        </w:tc>
      </w:tr>
      <w:tr w:rsidR="00EF36C0" w14:paraId="1C44D455" w14:textId="77777777">
        <w:tc>
          <w:tcPr>
            <w:tcW w:w="10000" w:type="dxa"/>
            <w:shd w:val="clear" w:color="auto" w:fill="D9D9D9"/>
            <w:noWrap/>
          </w:tcPr>
          <w:p w14:paraId="0A81451B" w14:textId="77777777" w:rsidR="00EF36C0" w:rsidRDefault="00000000">
            <w:r>
              <w:rPr>
                <w:b/>
                <w:bCs/>
              </w:rPr>
              <w:t>D) Financial management</w:t>
            </w:r>
          </w:p>
        </w:tc>
      </w:tr>
      <w:tr w:rsidR="00EF36C0" w14:paraId="6BF35149" w14:textId="77777777">
        <w:tc>
          <w:tcPr>
            <w:tcW w:w="10000" w:type="dxa"/>
            <w:noWrap/>
          </w:tcPr>
          <w:p w14:paraId="17928B36" w14:textId="77777777" w:rsidR="00EF36C0" w:rsidRDefault="00000000">
            <w:r>
              <w:t>No</w:t>
            </w:r>
          </w:p>
        </w:tc>
      </w:tr>
      <w:tr w:rsidR="00EF36C0" w14:paraId="4FDD275F" w14:textId="77777777">
        <w:tc>
          <w:tcPr>
            <w:tcW w:w="10000" w:type="dxa"/>
            <w:shd w:val="clear" w:color="auto" w:fill="D9D9D9"/>
            <w:noWrap/>
          </w:tcPr>
          <w:p w14:paraId="70823FF9" w14:textId="77777777" w:rsidR="00EF36C0" w:rsidRDefault="00000000">
            <w:r>
              <w:rPr>
                <w:b/>
                <w:bCs/>
              </w:rPr>
              <w:t>Provide a description of the change(s) to 'Financial Management'</w:t>
            </w:r>
          </w:p>
        </w:tc>
      </w:tr>
      <w:tr w:rsidR="00EF36C0" w14:paraId="0CA3EB5F" w14:textId="77777777">
        <w:tc>
          <w:tcPr>
            <w:tcW w:w="10000" w:type="dxa"/>
            <w:noWrap/>
          </w:tcPr>
          <w:p w14:paraId="723C4159" w14:textId="77777777" w:rsidR="00EF36C0" w:rsidRDefault="00000000">
            <w:r>
              <w:rPr>
                <w:i/>
                <w:iCs/>
              </w:rPr>
              <w:t>(not set or not applicable)</w:t>
            </w:r>
          </w:p>
        </w:tc>
      </w:tr>
      <w:tr w:rsidR="00EF36C0" w14:paraId="399C921A" w14:textId="77777777">
        <w:tc>
          <w:tcPr>
            <w:tcW w:w="10000" w:type="dxa"/>
            <w:shd w:val="clear" w:color="auto" w:fill="D9D9D9"/>
            <w:noWrap/>
          </w:tcPr>
          <w:p w14:paraId="07894EB1" w14:textId="77777777" w:rsidR="00EF36C0" w:rsidRDefault="00000000">
            <w:r>
              <w:rPr>
                <w:b/>
                <w:bCs/>
              </w:rPr>
              <w:t>E) Implementation schedule</w:t>
            </w:r>
          </w:p>
        </w:tc>
      </w:tr>
      <w:tr w:rsidR="00EF36C0" w14:paraId="2AE72DBB" w14:textId="77777777">
        <w:tc>
          <w:tcPr>
            <w:tcW w:w="10000" w:type="dxa"/>
            <w:noWrap/>
          </w:tcPr>
          <w:p w14:paraId="469DB2F5" w14:textId="77777777" w:rsidR="00EF36C0" w:rsidRDefault="00000000">
            <w:r>
              <w:t>Yes</w:t>
            </w:r>
          </w:p>
        </w:tc>
      </w:tr>
      <w:tr w:rsidR="00EF36C0" w14:paraId="78D8D599" w14:textId="77777777">
        <w:tc>
          <w:tcPr>
            <w:tcW w:w="10000" w:type="dxa"/>
            <w:shd w:val="clear" w:color="auto" w:fill="D9D9D9"/>
            <w:noWrap/>
          </w:tcPr>
          <w:p w14:paraId="01D238C7" w14:textId="77777777" w:rsidR="00EF36C0" w:rsidRDefault="00000000">
            <w:r>
              <w:rPr>
                <w:b/>
                <w:bCs/>
              </w:rPr>
              <w:t>Provide a description of the change(s) to 'Implementation schedule'</w:t>
            </w:r>
          </w:p>
        </w:tc>
      </w:tr>
      <w:tr w:rsidR="00EF36C0" w14:paraId="2ED51E79" w14:textId="77777777">
        <w:tc>
          <w:tcPr>
            <w:tcW w:w="10000" w:type="dxa"/>
            <w:noWrap/>
          </w:tcPr>
          <w:p w14:paraId="31874E57" w14:textId="77777777" w:rsidR="00EF36C0" w:rsidRDefault="00000000">
            <w:r>
              <w:t>The project has been extended at no additional cost to allow the remaining activities to be completed. The end of the project is therefore scheduled for 21 November 2025.</w:t>
            </w:r>
          </w:p>
        </w:tc>
      </w:tr>
      <w:tr w:rsidR="00EF36C0" w14:paraId="09B0E8BF" w14:textId="77777777">
        <w:tc>
          <w:tcPr>
            <w:tcW w:w="10000" w:type="dxa"/>
            <w:shd w:val="clear" w:color="auto" w:fill="D9D9D9"/>
            <w:noWrap/>
          </w:tcPr>
          <w:p w14:paraId="40FECAA5" w14:textId="77777777" w:rsidR="00EF36C0" w:rsidRDefault="00000000">
            <w:r>
              <w:rPr>
                <w:b/>
                <w:bCs/>
              </w:rPr>
              <w:lastRenderedPageBreak/>
              <w:t>F) Executing Entity</w:t>
            </w:r>
          </w:p>
        </w:tc>
      </w:tr>
      <w:tr w:rsidR="00EF36C0" w14:paraId="6B9635ED" w14:textId="77777777">
        <w:tc>
          <w:tcPr>
            <w:tcW w:w="10000" w:type="dxa"/>
            <w:noWrap/>
          </w:tcPr>
          <w:p w14:paraId="62DDA1D4" w14:textId="77777777" w:rsidR="00EF36C0" w:rsidRDefault="00000000">
            <w:r>
              <w:t>No</w:t>
            </w:r>
          </w:p>
        </w:tc>
      </w:tr>
      <w:tr w:rsidR="00EF36C0" w14:paraId="185E0CED" w14:textId="77777777">
        <w:tc>
          <w:tcPr>
            <w:tcW w:w="10000" w:type="dxa"/>
            <w:shd w:val="clear" w:color="auto" w:fill="D9D9D9"/>
            <w:noWrap/>
          </w:tcPr>
          <w:p w14:paraId="7C9FC539" w14:textId="77777777" w:rsidR="00EF36C0" w:rsidRDefault="00000000">
            <w:r>
              <w:rPr>
                <w:b/>
                <w:bCs/>
              </w:rPr>
              <w:t>Provide a description of the change(s) to 'Executing Entity'</w:t>
            </w:r>
          </w:p>
        </w:tc>
      </w:tr>
      <w:tr w:rsidR="00EF36C0" w14:paraId="2B2AA18E" w14:textId="77777777">
        <w:tc>
          <w:tcPr>
            <w:tcW w:w="10000" w:type="dxa"/>
            <w:noWrap/>
          </w:tcPr>
          <w:p w14:paraId="6B22A541" w14:textId="77777777" w:rsidR="00EF36C0" w:rsidRDefault="00000000">
            <w:r>
              <w:rPr>
                <w:i/>
                <w:iCs/>
              </w:rPr>
              <w:t>(not set or not applicable)</w:t>
            </w:r>
          </w:p>
        </w:tc>
      </w:tr>
      <w:tr w:rsidR="00EF36C0" w14:paraId="01ADA512" w14:textId="77777777">
        <w:tc>
          <w:tcPr>
            <w:tcW w:w="10000" w:type="dxa"/>
            <w:shd w:val="clear" w:color="auto" w:fill="D9D9D9"/>
            <w:noWrap/>
          </w:tcPr>
          <w:p w14:paraId="1D8490A4" w14:textId="77777777" w:rsidR="00EF36C0" w:rsidRDefault="00000000">
            <w:r>
              <w:rPr>
                <w:b/>
                <w:bCs/>
              </w:rPr>
              <w:t>G) Executing Entity Category</w:t>
            </w:r>
          </w:p>
        </w:tc>
      </w:tr>
      <w:tr w:rsidR="00EF36C0" w14:paraId="5686D66C" w14:textId="77777777">
        <w:tc>
          <w:tcPr>
            <w:tcW w:w="10000" w:type="dxa"/>
            <w:noWrap/>
          </w:tcPr>
          <w:p w14:paraId="7DA24D92" w14:textId="77777777" w:rsidR="00EF36C0" w:rsidRDefault="00000000">
            <w:r>
              <w:t>No</w:t>
            </w:r>
          </w:p>
        </w:tc>
      </w:tr>
      <w:tr w:rsidR="00EF36C0" w14:paraId="6A85ED4C" w14:textId="77777777">
        <w:tc>
          <w:tcPr>
            <w:tcW w:w="10000" w:type="dxa"/>
            <w:shd w:val="clear" w:color="auto" w:fill="D9D9D9"/>
            <w:noWrap/>
          </w:tcPr>
          <w:p w14:paraId="0DDCCBDF" w14:textId="77777777" w:rsidR="00EF36C0" w:rsidRDefault="00000000">
            <w:r>
              <w:rPr>
                <w:b/>
                <w:bCs/>
              </w:rPr>
              <w:t>Provide a description of the change(s) to 'Executing Entity Category'</w:t>
            </w:r>
          </w:p>
        </w:tc>
      </w:tr>
      <w:tr w:rsidR="00EF36C0" w14:paraId="62C103F2" w14:textId="77777777">
        <w:tc>
          <w:tcPr>
            <w:tcW w:w="10000" w:type="dxa"/>
            <w:noWrap/>
          </w:tcPr>
          <w:p w14:paraId="2EED5ACC" w14:textId="77777777" w:rsidR="00EF36C0" w:rsidRDefault="00000000">
            <w:r>
              <w:rPr>
                <w:i/>
                <w:iCs/>
              </w:rPr>
              <w:t>(not set or not applicable)</w:t>
            </w:r>
          </w:p>
        </w:tc>
      </w:tr>
      <w:tr w:rsidR="00EF36C0" w14:paraId="106CEF9C" w14:textId="77777777">
        <w:tc>
          <w:tcPr>
            <w:tcW w:w="10000" w:type="dxa"/>
            <w:shd w:val="clear" w:color="auto" w:fill="D9D9D9"/>
            <w:noWrap/>
          </w:tcPr>
          <w:p w14:paraId="21C151D4" w14:textId="77777777" w:rsidR="00EF36C0" w:rsidRDefault="00000000">
            <w:r>
              <w:rPr>
                <w:b/>
                <w:bCs/>
              </w:rPr>
              <w:t>H) Minor project objective change</w:t>
            </w:r>
          </w:p>
        </w:tc>
      </w:tr>
      <w:tr w:rsidR="00EF36C0" w14:paraId="76E69A0A" w14:textId="77777777">
        <w:tc>
          <w:tcPr>
            <w:tcW w:w="10000" w:type="dxa"/>
            <w:noWrap/>
          </w:tcPr>
          <w:p w14:paraId="3E30F2FD" w14:textId="77777777" w:rsidR="00EF36C0" w:rsidRDefault="00000000">
            <w:r>
              <w:t>No</w:t>
            </w:r>
          </w:p>
        </w:tc>
      </w:tr>
      <w:tr w:rsidR="00EF36C0" w14:paraId="1722EF75" w14:textId="77777777">
        <w:tc>
          <w:tcPr>
            <w:tcW w:w="10000" w:type="dxa"/>
            <w:shd w:val="clear" w:color="auto" w:fill="D9D9D9"/>
            <w:noWrap/>
          </w:tcPr>
          <w:p w14:paraId="07B07270" w14:textId="77777777" w:rsidR="00EF36C0" w:rsidRDefault="00000000">
            <w:r>
              <w:rPr>
                <w:b/>
                <w:bCs/>
              </w:rPr>
              <w:t>Provide a description of the change(s) to 'minor project objective change'</w:t>
            </w:r>
          </w:p>
        </w:tc>
      </w:tr>
      <w:tr w:rsidR="00EF36C0" w14:paraId="3999904B" w14:textId="77777777">
        <w:tc>
          <w:tcPr>
            <w:tcW w:w="10000" w:type="dxa"/>
            <w:noWrap/>
          </w:tcPr>
          <w:p w14:paraId="32491AE5" w14:textId="77777777" w:rsidR="00EF36C0" w:rsidRDefault="00000000">
            <w:r>
              <w:rPr>
                <w:i/>
                <w:iCs/>
              </w:rPr>
              <w:t>(not set or not applicable)</w:t>
            </w:r>
          </w:p>
        </w:tc>
      </w:tr>
      <w:tr w:rsidR="00EF36C0" w14:paraId="0E956EBF" w14:textId="77777777">
        <w:tc>
          <w:tcPr>
            <w:tcW w:w="10000" w:type="dxa"/>
            <w:shd w:val="clear" w:color="auto" w:fill="D9D9D9"/>
            <w:noWrap/>
          </w:tcPr>
          <w:p w14:paraId="53416390" w14:textId="77777777" w:rsidR="00EF36C0" w:rsidRDefault="00000000">
            <w:r>
              <w:rPr>
                <w:b/>
                <w:bCs/>
              </w:rPr>
              <w:t>I) Safeguards</w:t>
            </w:r>
          </w:p>
        </w:tc>
      </w:tr>
      <w:tr w:rsidR="00EF36C0" w14:paraId="731CB57F" w14:textId="77777777">
        <w:tc>
          <w:tcPr>
            <w:tcW w:w="10000" w:type="dxa"/>
            <w:noWrap/>
          </w:tcPr>
          <w:p w14:paraId="15C64A4A" w14:textId="77777777" w:rsidR="00EF36C0" w:rsidRDefault="00000000">
            <w:r>
              <w:t>No</w:t>
            </w:r>
          </w:p>
        </w:tc>
      </w:tr>
      <w:tr w:rsidR="00EF36C0" w14:paraId="54CA43C5" w14:textId="77777777">
        <w:tc>
          <w:tcPr>
            <w:tcW w:w="10000" w:type="dxa"/>
            <w:shd w:val="clear" w:color="auto" w:fill="D9D9D9"/>
            <w:noWrap/>
          </w:tcPr>
          <w:p w14:paraId="2F6BC751" w14:textId="77777777" w:rsidR="00EF36C0" w:rsidRDefault="00000000">
            <w:r>
              <w:rPr>
                <w:b/>
                <w:bCs/>
              </w:rPr>
              <w:t>Provide a description of the change(s) to 'Safeguards'</w:t>
            </w:r>
          </w:p>
        </w:tc>
      </w:tr>
      <w:tr w:rsidR="00EF36C0" w14:paraId="263CACD4" w14:textId="77777777">
        <w:tc>
          <w:tcPr>
            <w:tcW w:w="10000" w:type="dxa"/>
            <w:noWrap/>
          </w:tcPr>
          <w:p w14:paraId="6E96B222" w14:textId="77777777" w:rsidR="00EF36C0" w:rsidRDefault="00000000">
            <w:r>
              <w:rPr>
                <w:i/>
                <w:iCs/>
              </w:rPr>
              <w:t>(not set or not applicable)</w:t>
            </w:r>
          </w:p>
        </w:tc>
      </w:tr>
      <w:tr w:rsidR="00EF36C0" w14:paraId="395D0FF2" w14:textId="77777777">
        <w:tc>
          <w:tcPr>
            <w:tcW w:w="10000" w:type="dxa"/>
            <w:shd w:val="clear" w:color="auto" w:fill="D9D9D9"/>
            <w:noWrap/>
          </w:tcPr>
          <w:p w14:paraId="00BEF8D7" w14:textId="77777777" w:rsidR="00EF36C0" w:rsidRDefault="00000000">
            <w:r>
              <w:rPr>
                <w:b/>
                <w:bCs/>
              </w:rPr>
              <w:t>J) Risk Analysis</w:t>
            </w:r>
          </w:p>
        </w:tc>
      </w:tr>
      <w:tr w:rsidR="00EF36C0" w14:paraId="340EA949" w14:textId="77777777">
        <w:tc>
          <w:tcPr>
            <w:tcW w:w="10000" w:type="dxa"/>
            <w:noWrap/>
          </w:tcPr>
          <w:p w14:paraId="42398777" w14:textId="77777777" w:rsidR="00EF36C0" w:rsidRDefault="00000000">
            <w:r>
              <w:t>No</w:t>
            </w:r>
          </w:p>
        </w:tc>
      </w:tr>
      <w:tr w:rsidR="00EF36C0" w14:paraId="44954780" w14:textId="77777777">
        <w:tc>
          <w:tcPr>
            <w:tcW w:w="10000" w:type="dxa"/>
            <w:shd w:val="clear" w:color="auto" w:fill="D9D9D9"/>
            <w:noWrap/>
          </w:tcPr>
          <w:p w14:paraId="3181332E" w14:textId="77777777" w:rsidR="00EF36C0" w:rsidRDefault="00000000">
            <w:r>
              <w:rPr>
                <w:b/>
                <w:bCs/>
              </w:rPr>
              <w:t>Provide a description of the change(s) to 'Risk Analysis'</w:t>
            </w:r>
          </w:p>
        </w:tc>
      </w:tr>
      <w:tr w:rsidR="00EF36C0" w14:paraId="3BBB02BD" w14:textId="77777777">
        <w:tc>
          <w:tcPr>
            <w:tcW w:w="10000" w:type="dxa"/>
            <w:noWrap/>
          </w:tcPr>
          <w:p w14:paraId="2DE4C089" w14:textId="77777777" w:rsidR="00EF36C0" w:rsidRDefault="00000000">
            <w:r>
              <w:rPr>
                <w:i/>
                <w:iCs/>
              </w:rPr>
              <w:t>(not set or not applicable)</w:t>
            </w:r>
          </w:p>
        </w:tc>
      </w:tr>
      <w:tr w:rsidR="00EF36C0" w14:paraId="09A3B169" w14:textId="77777777">
        <w:tc>
          <w:tcPr>
            <w:tcW w:w="10000" w:type="dxa"/>
            <w:shd w:val="clear" w:color="auto" w:fill="D9D9D9"/>
            <w:noWrap/>
          </w:tcPr>
          <w:p w14:paraId="1064E4A1" w14:textId="77777777" w:rsidR="00EF36C0" w:rsidRDefault="00000000">
            <w:r>
              <w:rPr>
                <w:b/>
                <w:bCs/>
              </w:rPr>
              <w:t>K) Increase of GEF project financing up to 5%</w:t>
            </w:r>
          </w:p>
        </w:tc>
      </w:tr>
      <w:tr w:rsidR="00EF36C0" w14:paraId="2545E708" w14:textId="77777777">
        <w:tc>
          <w:tcPr>
            <w:tcW w:w="10000" w:type="dxa"/>
            <w:noWrap/>
          </w:tcPr>
          <w:p w14:paraId="67D9B01B" w14:textId="77777777" w:rsidR="00EF36C0" w:rsidRDefault="00000000">
            <w:r>
              <w:t>No</w:t>
            </w:r>
          </w:p>
        </w:tc>
      </w:tr>
      <w:tr w:rsidR="00EF36C0" w14:paraId="3D0ED0D8" w14:textId="77777777">
        <w:tc>
          <w:tcPr>
            <w:tcW w:w="10000" w:type="dxa"/>
            <w:shd w:val="clear" w:color="auto" w:fill="D9D9D9"/>
            <w:noWrap/>
          </w:tcPr>
          <w:p w14:paraId="05BCF4FA" w14:textId="77777777" w:rsidR="00EF36C0" w:rsidRDefault="00000000">
            <w:r>
              <w:rPr>
                <w:b/>
                <w:bCs/>
              </w:rPr>
              <w:t>Provide a description of the change to GEF project financing up to 5%</w:t>
            </w:r>
          </w:p>
        </w:tc>
      </w:tr>
      <w:tr w:rsidR="00EF36C0" w14:paraId="40D0B2D4" w14:textId="77777777">
        <w:tc>
          <w:tcPr>
            <w:tcW w:w="10000" w:type="dxa"/>
            <w:noWrap/>
          </w:tcPr>
          <w:p w14:paraId="7C6EC6E1" w14:textId="77777777" w:rsidR="00EF36C0" w:rsidRDefault="00000000">
            <w:r>
              <w:rPr>
                <w:i/>
                <w:iCs/>
              </w:rPr>
              <w:t>(not set or not applicable)</w:t>
            </w:r>
          </w:p>
        </w:tc>
      </w:tr>
      <w:tr w:rsidR="00EF36C0" w14:paraId="5F4AC929" w14:textId="77777777">
        <w:tc>
          <w:tcPr>
            <w:tcW w:w="10000" w:type="dxa"/>
            <w:shd w:val="clear" w:color="auto" w:fill="D9D9D9"/>
            <w:noWrap/>
          </w:tcPr>
          <w:p w14:paraId="21694A0E" w14:textId="77777777" w:rsidR="00EF36C0" w:rsidRDefault="00000000">
            <w:r>
              <w:rPr>
                <w:b/>
                <w:bCs/>
              </w:rPr>
              <w:t>L) Co-financing</w:t>
            </w:r>
          </w:p>
        </w:tc>
      </w:tr>
      <w:tr w:rsidR="00EF36C0" w14:paraId="436CC31F" w14:textId="77777777">
        <w:tc>
          <w:tcPr>
            <w:tcW w:w="10000" w:type="dxa"/>
            <w:noWrap/>
          </w:tcPr>
          <w:p w14:paraId="53140E13" w14:textId="77777777" w:rsidR="00EF36C0" w:rsidRDefault="00000000">
            <w:r>
              <w:t>No</w:t>
            </w:r>
          </w:p>
        </w:tc>
      </w:tr>
      <w:tr w:rsidR="00EF36C0" w14:paraId="43936A41" w14:textId="77777777">
        <w:tc>
          <w:tcPr>
            <w:tcW w:w="10000" w:type="dxa"/>
            <w:shd w:val="clear" w:color="auto" w:fill="D9D9D9"/>
            <w:noWrap/>
          </w:tcPr>
          <w:p w14:paraId="3E865C65" w14:textId="77777777" w:rsidR="00EF36C0" w:rsidRDefault="00000000">
            <w:r>
              <w:rPr>
                <w:b/>
                <w:bCs/>
              </w:rPr>
              <w:t>Provide a description of the change(s) to 'Co-financing'</w:t>
            </w:r>
          </w:p>
        </w:tc>
      </w:tr>
      <w:tr w:rsidR="00EF36C0" w14:paraId="46898B24" w14:textId="77777777">
        <w:tc>
          <w:tcPr>
            <w:tcW w:w="10000" w:type="dxa"/>
            <w:noWrap/>
          </w:tcPr>
          <w:p w14:paraId="0960181B" w14:textId="77777777" w:rsidR="00EF36C0" w:rsidRDefault="00000000">
            <w:r>
              <w:rPr>
                <w:i/>
                <w:iCs/>
              </w:rPr>
              <w:t>(not set or not applicable)</w:t>
            </w:r>
          </w:p>
        </w:tc>
      </w:tr>
      <w:tr w:rsidR="00EF36C0" w14:paraId="482EB737" w14:textId="77777777">
        <w:tc>
          <w:tcPr>
            <w:tcW w:w="10000" w:type="dxa"/>
            <w:shd w:val="clear" w:color="auto" w:fill="D9D9D9"/>
            <w:noWrap/>
          </w:tcPr>
          <w:p w14:paraId="25ABBAEC" w14:textId="77777777" w:rsidR="00EF36C0" w:rsidRDefault="00000000">
            <w:r>
              <w:rPr>
                <w:b/>
                <w:bCs/>
              </w:rPr>
              <w:t>M) Location of project activity</w:t>
            </w:r>
          </w:p>
        </w:tc>
      </w:tr>
      <w:tr w:rsidR="00EF36C0" w14:paraId="47AC0114" w14:textId="77777777">
        <w:tc>
          <w:tcPr>
            <w:tcW w:w="10000" w:type="dxa"/>
            <w:noWrap/>
          </w:tcPr>
          <w:p w14:paraId="43379DC2" w14:textId="77777777" w:rsidR="00EF36C0" w:rsidRDefault="00000000">
            <w:r>
              <w:lastRenderedPageBreak/>
              <w:t>No</w:t>
            </w:r>
          </w:p>
        </w:tc>
      </w:tr>
      <w:tr w:rsidR="00EF36C0" w14:paraId="4D92E74E" w14:textId="77777777">
        <w:tc>
          <w:tcPr>
            <w:tcW w:w="10000" w:type="dxa"/>
            <w:shd w:val="clear" w:color="auto" w:fill="D9D9D9"/>
            <w:noWrap/>
          </w:tcPr>
          <w:p w14:paraId="2CB241CC" w14:textId="77777777" w:rsidR="00EF36C0" w:rsidRDefault="00000000">
            <w:r>
              <w:rPr>
                <w:b/>
                <w:bCs/>
              </w:rPr>
              <w:t>Provide a description of the change(s) to project location activity</w:t>
            </w:r>
          </w:p>
        </w:tc>
      </w:tr>
      <w:tr w:rsidR="00EF36C0" w14:paraId="4EAF41C2" w14:textId="77777777">
        <w:tc>
          <w:tcPr>
            <w:tcW w:w="10000" w:type="dxa"/>
            <w:noWrap/>
          </w:tcPr>
          <w:p w14:paraId="17C07E05" w14:textId="77777777" w:rsidR="00EF36C0" w:rsidRDefault="00000000">
            <w:r>
              <w:rPr>
                <w:i/>
                <w:iCs/>
              </w:rPr>
              <w:t>(not set or not applicable)</w:t>
            </w:r>
          </w:p>
        </w:tc>
      </w:tr>
      <w:tr w:rsidR="00EF36C0" w14:paraId="5DBEA567" w14:textId="77777777">
        <w:tc>
          <w:tcPr>
            <w:tcW w:w="10000" w:type="dxa"/>
            <w:shd w:val="clear" w:color="auto" w:fill="D9D9D9"/>
            <w:noWrap/>
          </w:tcPr>
          <w:p w14:paraId="347A954E" w14:textId="77777777" w:rsidR="00EF36C0" w:rsidRDefault="00000000">
            <w:r>
              <w:rPr>
                <w:b/>
                <w:bCs/>
              </w:rPr>
              <w:t>Please provide a description of other types of minor amendments that do not fall under any of the above categories. For example, minor changes to the project's Gender Action Plan and/or gender activities can be captured here.</w:t>
            </w:r>
          </w:p>
        </w:tc>
      </w:tr>
      <w:tr w:rsidR="00EF36C0" w14:paraId="214E52A1" w14:textId="77777777">
        <w:tc>
          <w:tcPr>
            <w:tcW w:w="10000" w:type="dxa"/>
            <w:noWrap/>
          </w:tcPr>
          <w:p w14:paraId="75DC58FA" w14:textId="77777777" w:rsidR="00EF36C0" w:rsidRDefault="00000000">
            <w:r>
              <w:t>N/A</w:t>
            </w:r>
          </w:p>
        </w:tc>
      </w:tr>
    </w:tbl>
    <w:p w14:paraId="54C49BDD" w14:textId="77777777" w:rsidR="00EF36C0" w:rsidRDefault="00EF36C0">
      <w:pPr>
        <w:sectPr w:rsidR="00EF36C0">
          <w:pgSz w:w="11905" w:h="16837"/>
          <w:pgMar w:top="1440" w:right="1440" w:bottom="1440" w:left="1440" w:header="720" w:footer="720" w:gutter="0"/>
          <w:cols w:space="720"/>
        </w:sectPr>
      </w:pPr>
    </w:p>
    <w:p w14:paraId="159C6207" w14:textId="77777777" w:rsidR="00EF36C0" w:rsidRDefault="00000000">
      <w:pPr>
        <w:pStyle w:val="Titre1"/>
      </w:pPr>
      <w:bookmarkStart w:id="10" w:name="_Toc10"/>
      <w:r>
        <w:lastRenderedPageBreak/>
        <w:t>Gender</w:t>
      </w:r>
      <w:bookmarkEnd w:id="10"/>
    </w:p>
    <w:p w14:paraId="2B6959DF" w14:textId="77777777" w:rsidR="00EF36C0" w:rsidRDefault="00000000">
      <w:pPr>
        <w:pStyle w:val="Titre2"/>
      </w:pPr>
      <w:bookmarkStart w:id="11" w:name="_Toc11"/>
      <w:r>
        <w:t>Progress in Advancing Gender Equality and Women's Empowerment</w:t>
      </w:r>
      <w:bookmarkEnd w:id="11"/>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EF36C0" w14:paraId="19301805" w14:textId="77777777">
        <w:tc>
          <w:tcPr>
            <w:tcW w:w="10000" w:type="dxa"/>
            <w:shd w:val="clear" w:color="auto" w:fill="D9D9D9"/>
            <w:noWrap/>
          </w:tcPr>
          <w:p w14:paraId="03A983C0" w14:textId="77777777" w:rsidR="00EF36C0" w:rsidRDefault="00000000">
            <w:r>
              <w:rPr>
                <w:b/>
                <w:bCs/>
              </w:rPr>
              <w:t>1) Please review the project's Gender Analysis and Action Plan.  If the document is not attached or an updated Gender Analysis and/or Gender Action Plan is available please upload the document below or send to the Regional Programme Associate to upload in PIMS+. Please note that all projects approved since 1 July 2014 are required to carry out a gender analysis and all projects approved since 1 July 2018 are required to have a gender analysis and action plan.</w:t>
            </w:r>
          </w:p>
        </w:tc>
      </w:tr>
      <w:tr w:rsidR="00EF36C0" w:rsidRPr="00875140" w14:paraId="4F9971D2" w14:textId="77777777">
        <w:tc>
          <w:tcPr>
            <w:tcW w:w="10000" w:type="dxa"/>
            <w:noWrap/>
          </w:tcPr>
          <w:p w14:paraId="6516454A" w14:textId="77777777" w:rsidR="00EF36C0" w:rsidRPr="00875140" w:rsidRDefault="00000000">
            <w:pPr>
              <w:spacing w:after="0"/>
              <w:rPr>
                <w:lang w:val="fr-ML"/>
              </w:rPr>
            </w:pPr>
            <w:r w:rsidRPr="00875140">
              <w:rPr>
                <w:lang w:val="fr-ML"/>
              </w:rPr>
              <w:t>Rapport UGP et PR Parité HOMMES et FEMMES Oct 2024.pdf</w:t>
            </w:r>
          </w:p>
          <w:p w14:paraId="226D210B" w14:textId="77777777" w:rsidR="00EF36C0" w:rsidRPr="00875140" w:rsidRDefault="00EF36C0">
            <w:pPr>
              <w:rPr>
                <w:lang w:val="fr-ML"/>
              </w:rPr>
            </w:pPr>
          </w:p>
        </w:tc>
      </w:tr>
      <w:tr w:rsidR="00EF36C0" w14:paraId="25BCC0F9" w14:textId="77777777">
        <w:tc>
          <w:tcPr>
            <w:tcW w:w="10000" w:type="dxa"/>
            <w:shd w:val="clear" w:color="auto" w:fill="D9D9D9"/>
            <w:noWrap/>
          </w:tcPr>
          <w:p w14:paraId="4CB0626D" w14:textId="77777777" w:rsidR="00EF36C0" w:rsidRDefault="00000000">
            <w:r>
              <w:rPr>
                <w:b/>
                <w:bCs/>
              </w:rPr>
              <w:t>Quantum Gender Marker Rating</w:t>
            </w:r>
          </w:p>
        </w:tc>
      </w:tr>
      <w:tr w:rsidR="00EF36C0" w14:paraId="2541A82B" w14:textId="77777777">
        <w:tc>
          <w:tcPr>
            <w:tcW w:w="10000" w:type="dxa"/>
            <w:noWrap/>
          </w:tcPr>
          <w:p w14:paraId="5543CDF9" w14:textId="77777777" w:rsidR="00EF36C0" w:rsidRDefault="00000000">
            <w:r>
              <w:rPr>
                <w:b/>
                <w:bCs/>
              </w:rPr>
              <w:t xml:space="preserve">GEN2: </w:t>
            </w:r>
            <w:r>
              <w:t>gender equality as significant objective</w:t>
            </w:r>
          </w:p>
        </w:tc>
      </w:tr>
      <w:tr w:rsidR="00EF36C0" w14:paraId="5D81C270" w14:textId="77777777">
        <w:tc>
          <w:tcPr>
            <w:tcW w:w="10000" w:type="dxa"/>
            <w:shd w:val="clear" w:color="auto" w:fill="D9D9D9"/>
            <w:noWrap/>
          </w:tcPr>
          <w:p w14:paraId="62DD43E0" w14:textId="77777777" w:rsidR="00EF36C0" w:rsidRDefault="00000000">
            <w:r>
              <w:rPr>
                <w:b/>
                <w:bCs/>
              </w:rPr>
              <w:t>2) Please indicate in which results areas the project is contributing to gender equality (you may select more than one results area, or select not applicable):</w:t>
            </w:r>
          </w:p>
        </w:tc>
      </w:tr>
      <w:tr w:rsidR="00EF36C0" w14:paraId="51F4E2BB" w14:textId="77777777">
        <w:tc>
          <w:tcPr>
            <w:tcW w:w="10000" w:type="dxa"/>
            <w:noWrap/>
          </w:tcPr>
          <w:p w14:paraId="560D2943" w14:textId="77777777" w:rsidR="00EF36C0" w:rsidRDefault="00000000">
            <w:r>
              <w:t>Contributing to closing gender gaps in access to and control over resources: Yes</w:t>
            </w:r>
          </w:p>
        </w:tc>
      </w:tr>
      <w:tr w:rsidR="00EF36C0" w14:paraId="4AAA84B5" w14:textId="77777777">
        <w:tc>
          <w:tcPr>
            <w:tcW w:w="10000" w:type="dxa"/>
            <w:noWrap/>
          </w:tcPr>
          <w:p w14:paraId="3AAAEF49" w14:textId="77777777" w:rsidR="00EF36C0" w:rsidRDefault="00000000">
            <w:r>
              <w:t>Improving the participation and decision-making of women in natural resource governance: Yes</w:t>
            </w:r>
          </w:p>
        </w:tc>
      </w:tr>
      <w:tr w:rsidR="00EF36C0" w14:paraId="671CF014" w14:textId="77777777">
        <w:tc>
          <w:tcPr>
            <w:tcW w:w="10000" w:type="dxa"/>
            <w:noWrap/>
          </w:tcPr>
          <w:p w14:paraId="0AB1EEA5" w14:textId="77777777" w:rsidR="00EF36C0" w:rsidRDefault="00000000">
            <w:r>
              <w:t>Targeting socio-economic benefits and services for women: Yes</w:t>
            </w:r>
          </w:p>
        </w:tc>
      </w:tr>
      <w:tr w:rsidR="00EF36C0" w14:paraId="2FBA0269" w14:textId="77777777">
        <w:tc>
          <w:tcPr>
            <w:tcW w:w="10000" w:type="dxa"/>
            <w:noWrap/>
          </w:tcPr>
          <w:p w14:paraId="5C331BAF" w14:textId="77777777" w:rsidR="00EF36C0" w:rsidRDefault="00000000">
            <w:r>
              <w:t>Not applicable: No</w:t>
            </w:r>
          </w:p>
        </w:tc>
      </w:tr>
      <w:tr w:rsidR="00EF36C0" w14:paraId="61B607DF" w14:textId="77777777">
        <w:tc>
          <w:tcPr>
            <w:tcW w:w="10000" w:type="dxa"/>
            <w:shd w:val="clear" w:color="auto" w:fill="D9D9D9"/>
            <w:noWrap/>
          </w:tcPr>
          <w:p w14:paraId="0DFB36F6" w14:textId="77777777" w:rsidR="00EF36C0" w:rsidRDefault="00000000">
            <w:r>
              <w:rPr>
                <w:b/>
                <w:bCs/>
              </w:rPr>
              <w:t>3) Please specify results achieved this reporting period that focus on increasing gender equality and the empowerment of women.</w:t>
            </w:r>
          </w:p>
          <w:p w14:paraId="79783369" w14:textId="77777777" w:rsidR="00EF36C0" w:rsidRDefault="00EF36C0"/>
          <w:p w14:paraId="13593E41" w14:textId="77777777" w:rsidR="00EF36C0" w:rsidRDefault="00000000">
            <w:r>
              <w:rPr>
                <w:b/>
                <w:bCs/>
              </w:rPr>
              <w:t>Please explain how the results reported addressed the different needs of men or women, changed norms, values, and power structures, and/or contributed to transforming or challenging gender inequalities and discrimination.</w:t>
            </w:r>
          </w:p>
        </w:tc>
      </w:tr>
      <w:tr w:rsidR="00EF36C0" w14:paraId="5006FBF2" w14:textId="77777777">
        <w:tc>
          <w:tcPr>
            <w:tcW w:w="10000" w:type="dxa"/>
            <w:noWrap/>
          </w:tcPr>
          <w:p w14:paraId="1F58E210" w14:textId="77777777" w:rsidR="00EF36C0" w:rsidRDefault="00000000">
            <w:r>
              <w:t>In the project intervention zone, the following technical services have had a positive and significant impact on decision-makers, leaders, administrators, and communities in the integration and consideration of women in all activities: the regional directorates of livestock, water and forests, agriculture, women's empowerment and family, and the coordination of women's organizations and associations (CAFO), through the PRAPS and the Elephant of the Gourma - Wild Foundation.</w:t>
            </w:r>
          </w:p>
          <w:p w14:paraId="2FE53071" w14:textId="77777777" w:rsidR="00EF36C0" w:rsidRDefault="00000000">
            <w:r>
              <w:t>The state enacted Law No. 2017-001 on April 11, 2017, in accordance with Article 13 of the Land Law, which emphasizes the allocation of at least 15% of AHA to women and vulnerable groups (see the aforementioned Law). The law determines a quota for all elective posts in Mali.</w:t>
            </w:r>
          </w:p>
          <w:p w14:paraId="06803479" w14:textId="77777777" w:rsidR="00EF36C0" w:rsidRDefault="00000000">
            <w:r>
              <w:t>The Child and Family Promotion Service will be responsible for the following activities from 2024 to 2025: Celebration of International Women's Day (March 8), Distribution of the number of people trained on the rights and protection of children, Capacity building on VBG, Distribution of the number of people informed and sensitized on gender-based violence, harmful traditional practices, and women's leadership.Proportion of adolescents (15-19 years old) who were sensitized to PF/SR;</w:t>
            </w:r>
          </w:p>
          <w:p w14:paraId="7F69BC20" w14:textId="77777777" w:rsidR="00EF36C0" w:rsidRDefault="00000000">
            <w:r>
              <w:lastRenderedPageBreak/>
              <w:t>Number of people informed and sensitized to the importance of registering births;</w:t>
            </w:r>
          </w:p>
          <w:p w14:paraId="16632458" w14:textId="77777777" w:rsidR="00EF36C0" w:rsidRDefault="00000000">
            <w:r>
              <w:t>Number of children not registered at birth who benefited from a supplementary judgment;</w:t>
            </w:r>
          </w:p>
          <w:p w14:paraId="7475FC3D" w14:textId="77777777" w:rsidR="00EF36C0" w:rsidRDefault="00000000">
            <w:r>
              <w:t>Number of people informed and sensitized to climate change and women's rights.197 people were affected, including 39,761 women, accounting for 53.59% of the total.</w:t>
            </w:r>
          </w:p>
          <w:p w14:paraId="6D5A99CE" w14:textId="77777777" w:rsidR="00EF36C0" w:rsidRDefault="00000000">
            <w:r>
              <w:t>The agricultural service includes the following activities: Capacity building (training), Valorization of SMEs and other AHA, Census of producers for agricultural input subsidies, Horticulture, Agricultural Census and Conjunctural Agricultural Surveys, Selection of FNAA projects.</w:t>
            </w:r>
          </w:p>
          <w:p w14:paraId="47CB7889" w14:textId="77777777" w:rsidR="00EF36C0" w:rsidRDefault="00000000">
            <w:r>
              <w:t>The number of producers who have benefited from subsidized fertilizer by crop (rice, millet, sorghum, corn) and by structure is 6,248 people, of which 1,009 are women, or 16.15%.</w:t>
            </w:r>
          </w:p>
          <w:p w14:paraId="63DBED9E" w14:textId="77777777" w:rsidR="00EF36C0" w:rsidRDefault="00000000">
            <w:r>
              <w:t>The areas exploited by women:</w:t>
            </w:r>
          </w:p>
          <w:p w14:paraId="0737BC0A" w14:textId="77777777" w:rsidR="00EF36C0" w:rsidRDefault="00000000">
            <w:r>
              <w:t>• For rice, a total area of 12,692 hectares, of which 2,564 hectares are cultivated by women.</w:t>
            </w:r>
          </w:p>
          <w:p w14:paraId="003585DB" w14:textId="77777777" w:rsidR="00EF36C0" w:rsidRDefault="00000000">
            <w:r>
              <w:t>• For dry cereals (sorghum, maize, millet, and fonio), a total area of 176,307 hectares was cultivated, of which 17,706 hectares were cultivated by women.</w:t>
            </w:r>
          </w:p>
          <w:p w14:paraId="205CDB35" w14:textId="77777777" w:rsidR="00EF36C0" w:rsidRDefault="00000000">
            <w:r>
              <w:t>• For legumes (niébé, peanut), a total area of 19,230 hectares was cultivated, of which 5,735 hectares were cultivated by women.</w:t>
            </w:r>
          </w:p>
          <w:p w14:paraId="25524005" w14:textId="77777777" w:rsidR="00EF36C0" w:rsidRDefault="00000000">
            <w:r>
              <w:t>• For emerging crops such as sesame and voandzou, a total area of 2,096 hectares is cultivated, of which 569 hectares are cultivated by women.</w:t>
            </w:r>
          </w:p>
          <w:p w14:paraId="5F6ED7C8" w14:textId="77777777" w:rsidR="00EF36C0" w:rsidRDefault="00000000">
            <w:r>
              <w:t>• For the cultivation of winter vegetables, including okra, on a total area of 75 hectares, 61 of which are cultivated by women.</w:t>
            </w:r>
          </w:p>
          <w:p w14:paraId="3A58F6F0" w14:textId="77777777" w:rsidR="00EF36C0" w:rsidRDefault="00000000">
            <w:r>
              <w:t>• For the cultivation of winter vegetables, such as oseille, manioc, and sweet potatoes, on a total surface area of 403 hectares, of which 116 hectares are cultivated by women.</w:t>
            </w:r>
          </w:p>
          <w:p w14:paraId="02062285" w14:textId="77777777" w:rsidR="00EF36C0" w:rsidRDefault="00000000">
            <w:r>
              <w:t>A total of 228,803 people were affected by the above activities, including 26,751 women, or 11.69%.</w:t>
            </w:r>
          </w:p>
          <w:p w14:paraId="4066E6D0" w14:textId="77777777" w:rsidR="00EF36C0" w:rsidRPr="00875140" w:rsidRDefault="00000000">
            <w:pPr>
              <w:rPr>
                <w:lang w:val="fr-ML"/>
              </w:rPr>
            </w:pPr>
            <w:r w:rsidRPr="00875140">
              <w:rPr>
                <w:lang w:val="fr-ML"/>
              </w:rPr>
              <w:t>La Coordination des Associations et Organisations des Femmes:</w:t>
            </w:r>
          </w:p>
          <w:p w14:paraId="46B190A2" w14:textId="77777777" w:rsidR="00EF36C0" w:rsidRDefault="00000000">
            <w:r>
              <w:t>Major activities: - Sensitization on the prevention and management of flooding</w:t>
            </w:r>
          </w:p>
          <w:p w14:paraId="250663E1" w14:textId="77777777" w:rsidR="00EF36C0" w:rsidRDefault="00000000">
            <w:r>
              <w:t>- Training of young girls on soap production</w:t>
            </w:r>
          </w:p>
          <w:p w14:paraId="01327E17" w14:textId="77777777" w:rsidR="00EF36C0" w:rsidRDefault="00000000">
            <w:r>
              <w:t>- Creation of AGR</w:t>
            </w:r>
          </w:p>
          <w:p w14:paraId="091BF98C" w14:textId="77777777" w:rsidR="00EF36C0" w:rsidRDefault="00000000">
            <w:r>
              <w:t>- Follow-up of AGR APIDev</w:t>
            </w:r>
          </w:p>
          <w:p w14:paraId="11412463" w14:textId="77777777" w:rsidR="00EF36C0" w:rsidRDefault="00000000">
            <w:r>
              <w:t>- Follow-up of enriched porridge production</w:t>
            </w:r>
          </w:p>
          <w:p w14:paraId="0B1DB59C" w14:textId="77777777" w:rsidR="00EF36C0" w:rsidRDefault="00000000">
            <w:r>
              <w:t>- SIAN program</w:t>
            </w:r>
          </w:p>
          <w:p w14:paraId="0DCCD005" w14:textId="77777777" w:rsidR="00EF36C0" w:rsidRDefault="00000000">
            <w:r>
              <w:t>- Follow-up of the adoption of essential family practices</w:t>
            </w:r>
          </w:p>
          <w:p w14:paraId="0554FD57" w14:textId="77777777" w:rsidR="00EF36C0" w:rsidRDefault="00000000">
            <w:r>
              <w:t>- Sensitization on social cohesion</w:t>
            </w:r>
          </w:p>
          <w:p w14:paraId="2887A033" w14:textId="77777777" w:rsidR="00EF36C0" w:rsidRDefault="00000000">
            <w:r>
              <w:t>- Workshop on strengthening the gender, social inclusion, and conflict management of project management</w:t>
            </w:r>
          </w:p>
          <w:p w14:paraId="76199F73" w14:textId="77777777" w:rsidR="00EF36C0" w:rsidRDefault="00000000">
            <w:r>
              <w:t>- Adoption of essential family practices, which led to the mobilization of 4,341 people, 3,410 of whom were women, representing 78.55%.</w:t>
            </w:r>
          </w:p>
        </w:tc>
      </w:tr>
      <w:tr w:rsidR="00EF36C0" w14:paraId="07B79E30" w14:textId="77777777">
        <w:tc>
          <w:tcPr>
            <w:tcW w:w="10000" w:type="dxa"/>
            <w:shd w:val="clear" w:color="auto" w:fill="D9D9D9"/>
            <w:noWrap/>
          </w:tcPr>
          <w:p w14:paraId="36FC4A35" w14:textId="77777777" w:rsidR="00EF36C0" w:rsidRDefault="00000000">
            <w:r>
              <w:rPr>
                <w:b/>
                <w:bCs/>
              </w:rPr>
              <w:lastRenderedPageBreak/>
              <w:t xml:space="preserve">4) Please describe how work to advance gender equality and women's empowerment </w:t>
            </w:r>
            <w:r>
              <w:rPr>
                <w:b/>
                <w:bCs/>
              </w:rPr>
              <w:lastRenderedPageBreak/>
              <w:t>enhanced the project's environmental and/or resilience outcomes.</w:t>
            </w:r>
          </w:p>
        </w:tc>
      </w:tr>
      <w:tr w:rsidR="00EF36C0" w14:paraId="367404B8" w14:textId="77777777">
        <w:tc>
          <w:tcPr>
            <w:tcW w:w="10000" w:type="dxa"/>
            <w:noWrap/>
          </w:tcPr>
          <w:p w14:paraId="2A3C3D21" w14:textId="77777777" w:rsidR="00EF36C0" w:rsidRDefault="00000000">
            <w:r>
              <w:lastRenderedPageBreak/>
              <w:t>Note: The GDTE NGO in Douentza carried out RNA, zaï, half-moon, and stone wall activities, with the participation of 941 people, including 227 women, representing 24.12%.</w:t>
            </w:r>
          </w:p>
          <w:p w14:paraId="6401DC79" w14:textId="77777777" w:rsidR="00EF36C0" w:rsidRDefault="00000000">
            <w:r>
              <w:t>From 2023 to 2025, the Eaux et Forêts service mobilized 3,440 people, including 1,904 women (55.35%), for activities such as producing plants, planting, constructing improved stoves, installing stone walls, creating zaï, and building firebreaks. This resulted in the production of 169,537 plants, the re-forestation of 612 hectares, the protection of 246 hectares, the construction of 5,500 meters of stone walls, and the construction of 1,100 meters of fascines.</w:t>
            </w:r>
          </w:p>
        </w:tc>
      </w:tr>
    </w:tbl>
    <w:p w14:paraId="1BE5DCDD" w14:textId="77777777" w:rsidR="00EF36C0" w:rsidRDefault="00EF36C0">
      <w:pPr>
        <w:sectPr w:rsidR="00EF36C0">
          <w:pgSz w:w="11905" w:h="16837"/>
          <w:pgMar w:top="1440" w:right="1440" w:bottom="1440" w:left="1440" w:header="720" w:footer="720" w:gutter="0"/>
          <w:cols w:space="720"/>
        </w:sectPr>
      </w:pPr>
    </w:p>
    <w:p w14:paraId="5C56D1D7" w14:textId="77777777" w:rsidR="00EF36C0" w:rsidRDefault="00000000">
      <w:pPr>
        <w:pStyle w:val="Titre1"/>
      </w:pPr>
      <w:bookmarkStart w:id="12" w:name="_Toc12"/>
      <w:r>
        <w:lastRenderedPageBreak/>
        <w:t>Risk Management</w:t>
      </w:r>
      <w:bookmarkEnd w:id="12"/>
    </w:p>
    <w:p w14:paraId="09BD10DB" w14:textId="77777777" w:rsidR="00EF36C0" w:rsidRDefault="00000000">
      <w:pPr>
        <w:pStyle w:val="Titre2"/>
      </w:pPr>
      <w:bookmarkStart w:id="13" w:name="_Toc13"/>
      <w:r>
        <w:t>A) Overall Risk Management</w:t>
      </w:r>
      <w:bookmarkEnd w:id="13"/>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EF36C0" w14:paraId="3BC026CA" w14:textId="77777777">
        <w:tc>
          <w:tcPr>
            <w:tcW w:w="10000" w:type="dxa"/>
            <w:shd w:val="clear" w:color="auto" w:fill="D9D9D9"/>
            <w:noWrap/>
          </w:tcPr>
          <w:p w14:paraId="353C5CAE" w14:textId="77777777" w:rsidR="00EF36C0" w:rsidRDefault="00000000">
            <w:r>
              <w:rPr>
                <w:b/>
                <w:bCs/>
              </w:rPr>
              <w:t>BPPS RTA: Please discuss the risks flagged in the Quantum project Risk Register and the VF Risk Dashboard in PIMS+ with the CO and then provide an assessment of project risk management undertaken during the  reporting period. Document actions, agreed with the CO, to address all project risks in the coming year.</w:t>
            </w:r>
          </w:p>
          <w:p w14:paraId="67BC3EBF" w14:textId="77777777" w:rsidR="00EF36C0" w:rsidRDefault="00EF36C0"/>
        </w:tc>
      </w:tr>
      <w:tr w:rsidR="00EF36C0" w14:paraId="7E8229AE" w14:textId="77777777">
        <w:tc>
          <w:tcPr>
            <w:tcW w:w="10000" w:type="dxa"/>
            <w:noWrap/>
          </w:tcPr>
          <w:p w14:paraId="559CE175" w14:textId="77777777" w:rsidR="00EF36C0" w:rsidRDefault="00000000">
            <w:r>
              <w:rPr>
                <w:i/>
                <w:iCs/>
              </w:rPr>
              <w:t>(not set or not applicable)</w:t>
            </w:r>
          </w:p>
        </w:tc>
      </w:tr>
    </w:tbl>
    <w:p w14:paraId="6285F2CB" w14:textId="77777777" w:rsidR="00EF36C0" w:rsidRDefault="00000000">
      <w:pPr>
        <w:pStyle w:val="Titre2"/>
      </w:pPr>
      <w:bookmarkStart w:id="14" w:name="_Toc14"/>
      <w:r>
        <w:t>B) SES Implementation</w:t>
      </w:r>
      <w:bookmarkEnd w:id="14"/>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EF36C0" w14:paraId="33DFD44D" w14:textId="77777777">
        <w:tc>
          <w:tcPr>
            <w:tcW w:w="10000" w:type="dxa"/>
            <w:shd w:val="clear" w:color="auto" w:fill="D9D9D9"/>
            <w:noWrap/>
          </w:tcPr>
          <w:p w14:paraId="47C035E1" w14:textId="77777777" w:rsidR="00EF36C0" w:rsidRDefault="00000000">
            <w:r>
              <w:rPr>
                <w:b/>
                <w:bCs/>
              </w:rPr>
              <w:t>2b) Provide an update on progress, challenges and outcomes related to stakeholder engagement based on the description in the Stakeholder Engagement Plan or equivalent documentation submitted at CEO Endorsement/Approval.</w:t>
            </w:r>
          </w:p>
        </w:tc>
      </w:tr>
      <w:tr w:rsidR="00EF36C0" w14:paraId="37C7AA90" w14:textId="77777777">
        <w:tc>
          <w:tcPr>
            <w:tcW w:w="10000" w:type="dxa"/>
            <w:noWrap/>
          </w:tcPr>
          <w:p w14:paraId="2CE06677" w14:textId="77777777" w:rsidR="00EF36C0" w:rsidRDefault="00000000">
            <w:r>
              <w:t>Unavailable</w:t>
            </w:r>
          </w:p>
        </w:tc>
      </w:tr>
    </w:tbl>
    <w:p w14:paraId="01E72D29" w14:textId="77777777" w:rsidR="00EF36C0" w:rsidRDefault="00EF36C0">
      <w:pPr>
        <w:sectPr w:rsidR="00EF36C0">
          <w:pgSz w:w="11905" w:h="16837"/>
          <w:pgMar w:top="1440" w:right="1440" w:bottom="1440" w:left="1440" w:header="720" w:footer="720" w:gutter="0"/>
          <w:cols w:space="720"/>
        </w:sectPr>
      </w:pPr>
    </w:p>
    <w:p w14:paraId="1CBC1F04" w14:textId="77777777" w:rsidR="00EF36C0" w:rsidRDefault="00000000">
      <w:pPr>
        <w:pStyle w:val="Titre1"/>
      </w:pPr>
      <w:bookmarkStart w:id="15" w:name="_Toc15"/>
      <w:r>
        <w:lastRenderedPageBreak/>
        <w:t>Knowledge Management &amp; Communications</w:t>
      </w:r>
      <w:bookmarkEnd w:id="15"/>
    </w:p>
    <w:p w14:paraId="77FE9ADE" w14:textId="77777777" w:rsidR="00EF36C0" w:rsidRDefault="00EF36C0">
      <w:pPr>
        <w:spacing w:after="0"/>
      </w:pPr>
    </w:p>
    <w:p w14:paraId="7D883340" w14:textId="77777777" w:rsidR="00EF36C0" w:rsidRDefault="00000000">
      <w:r>
        <w:t> </w:t>
      </w:r>
    </w:p>
    <w:p w14:paraId="6D232126" w14:textId="77777777" w:rsidR="00EF36C0" w:rsidRDefault="00000000">
      <w:r>
        <w:t xml:space="preserve">The </w:t>
      </w:r>
      <w:r>
        <w:rPr>
          <w:b/>
          <w:bCs/>
        </w:rPr>
        <w:t>Project Manager</w:t>
      </w:r>
      <w:r>
        <w:t xml:space="preserve"> must complete the three questions below.</w:t>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EF36C0" w14:paraId="56480500" w14:textId="77777777">
        <w:tc>
          <w:tcPr>
            <w:tcW w:w="10000" w:type="dxa"/>
            <w:shd w:val="clear" w:color="auto" w:fill="D9D9D9"/>
            <w:noWrap/>
          </w:tcPr>
          <w:p w14:paraId="77BB953B" w14:textId="77777777" w:rsidR="00EF36C0" w:rsidRDefault="00000000">
            <w:r>
              <w:rPr>
                <w:b/>
                <w:bCs/>
              </w:rPr>
              <w:t>1) Please provide progress on the implementation of the project's Knowledge Management approach approved at CEO Endorsement/Approval.  If there is no KM approach/strategy, please comment on how the project is capturing and disseminating best practices and lessons learned.</w:t>
            </w:r>
          </w:p>
          <w:p w14:paraId="7258DDF5" w14:textId="77777777" w:rsidR="00EF36C0" w:rsidRDefault="00EF36C0"/>
        </w:tc>
      </w:tr>
      <w:tr w:rsidR="00EF36C0" w14:paraId="7EAC305B" w14:textId="77777777">
        <w:tc>
          <w:tcPr>
            <w:tcW w:w="10000" w:type="dxa"/>
            <w:noWrap/>
          </w:tcPr>
          <w:p w14:paraId="23F4BABA" w14:textId="77777777" w:rsidR="00EF36C0" w:rsidRDefault="00000000">
            <w:r>
              <w:t>As part of knowledge management and communication, the project produced newsletters to present the results of the project. The project's major activities have also been covered by the media and disseminated through various channels. Articles have been produced and a database of photos and videos on the project is available.</w:t>
            </w:r>
          </w:p>
        </w:tc>
      </w:tr>
      <w:tr w:rsidR="00EF36C0" w14:paraId="4DD3F4DC" w14:textId="77777777">
        <w:tc>
          <w:tcPr>
            <w:tcW w:w="10000" w:type="dxa"/>
            <w:shd w:val="clear" w:color="auto" w:fill="D9D9D9"/>
            <w:noWrap/>
          </w:tcPr>
          <w:p w14:paraId="2EC81B81" w14:textId="77777777" w:rsidR="00EF36C0" w:rsidRDefault="00000000">
            <w:r>
              <w:rPr>
                <w:b/>
                <w:bCs/>
              </w:rPr>
              <w:t>2) Please provide URLs specific to this project in the relevant field below.  Please categorize the URLs appropriately (for example: project websites, social media sites, media coverage, etc.)</w:t>
            </w:r>
          </w:p>
        </w:tc>
      </w:tr>
      <w:tr w:rsidR="00EF36C0" w14:paraId="6C6BD41A" w14:textId="77777777">
        <w:tc>
          <w:tcPr>
            <w:tcW w:w="10000" w:type="dxa"/>
            <w:noWrap/>
          </w:tcPr>
          <w:p w14:paraId="57658352" w14:textId="77777777" w:rsidR="00EF36C0" w:rsidRDefault="00000000">
            <w:r>
              <w:t>Media Coverage (Radio, TV), Printed Press (National Newspapers), Newsletters, Logo, Billboards and Social Media Sites.</w:t>
            </w:r>
          </w:p>
        </w:tc>
      </w:tr>
      <w:tr w:rsidR="00EF36C0" w14:paraId="57D69542" w14:textId="77777777">
        <w:tc>
          <w:tcPr>
            <w:tcW w:w="10000" w:type="dxa"/>
            <w:shd w:val="clear" w:color="auto" w:fill="D9D9D9"/>
            <w:noWrap/>
          </w:tcPr>
          <w:p w14:paraId="7FB4D830" w14:textId="77777777" w:rsidR="00EF36C0" w:rsidRDefault="00000000">
            <w:r>
              <w:rPr>
                <w:b/>
                <w:bCs/>
              </w:rPr>
              <w:t>3) In the PIR platform, please upload any supporting files, including the project's Communications Strategy, photos, videos, stories and other communication/knowledge materials.</w:t>
            </w:r>
          </w:p>
        </w:tc>
      </w:tr>
      <w:tr w:rsidR="00EF36C0" w:rsidRPr="00875140" w14:paraId="14AF1D87" w14:textId="77777777">
        <w:tc>
          <w:tcPr>
            <w:tcW w:w="10000" w:type="dxa"/>
            <w:noWrap/>
          </w:tcPr>
          <w:p w14:paraId="5E28ED80" w14:textId="77777777" w:rsidR="00EF36C0" w:rsidRPr="00875140" w:rsidRDefault="00000000">
            <w:pPr>
              <w:spacing w:after="0"/>
              <w:rPr>
                <w:lang w:val="fr-ML"/>
              </w:rPr>
            </w:pPr>
            <w:r w:rsidRPr="00875140">
              <w:rPr>
                <w:lang w:val="fr-ML"/>
              </w:rPr>
              <w:t>En Salle.jpg</w:t>
            </w:r>
          </w:p>
          <w:p w14:paraId="632C303F" w14:textId="77777777" w:rsidR="00EF36C0" w:rsidRPr="00875140" w:rsidRDefault="00000000">
            <w:pPr>
              <w:spacing w:after="0"/>
              <w:rPr>
                <w:lang w:val="fr-ML"/>
              </w:rPr>
            </w:pPr>
            <w:r w:rsidRPr="00875140">
              <w:rPr>
                <w:lang w:val="fr-ML"/>
              </w:rPr>
              <w:t>Groupe 01.jpg</w:t>
            </w:r>
          </w:p>
          <w:p w14:paraId="3143DE8B" w14:textId="77777777" w:rsidR="00EF36C0" w:rsidRPr="00875140" w:rsidRDefault="00000000">
            <w:pPr>
              <w:spacing w:after="0"/>
              <w:rPr>
                <w:lang w:val="fr-ML"/>
              </w:rPr>
            </w:pPr>
            <w:r w:rsidRPr="00875140">
              <w:rPr>
                <w:lang w:val="fr-ML"/>
              </w:rPr>
              <w:t>Groupe 02.jpg</w:t>
            </w:r>
          </w:p>
          <w:p w14:paraId="13BD456D" w14:textId="77777777" w:rsidR="00EF36C0" w:rsidRPr="00875140" w:rsidRDefault="00000000">
            <w:pPr>
              <w:spacing w:after="0"/>
              <w:rPr>
                <w:lang w:val="fr-ML"/>
              </w:rPr>
            </w:pPr>
            <w:r w:rsidRPr="00875140">
              <w:rPr>
                <w:lang w:val="fr-ML"/>
              </w:rPr>
              <w:t>Participants.jpg</w:t>
            </w:r>
          </w:p>
          <w:p w14:paraId="5F1D32A6" w14:textId="77777777" w:rsidR="00EF36C0" w:rsidRPr="00875140" w:rsidRDefault="00000000">
            <w:pPr>
              <w:spacing w:after="0"/>
              <w:rPr>
                <w:lang w:val="fr-ML"/>
              </w:rPr>
            </w:pPr>
            <w:r w:rsidRPr="00875140">
              <w:rPr>
                <w:lang w:val="fr-ML"/>
              </w:rPr>
              <w:t>Photo Fam.jpg</w:t>
            </w:r>
          </w:p>
          <w:p w14:paraId="7E2CF227" w14:textId="77777777" w:rsidR="00EF36C0" w:rsidRPr="00875140" w:rsidRDefault="00000000">
            <w:pPr>
              <w:spacing w:after="0"/>
              <w:rPr>
                <w:lang w:val="fr-ML"/>
              </w:rPr>
            </w:pPr>
            <w:r w:rsidRPr="00875140">
              <w:rPr>
                <w:lang w:val="fr-ML"/>
              </w:rPr>
              <w:t>Photo Famille0.jpg</w:t>
            </w:r>
          </w:p>
          <w:p w14:paraId="1D52B8EF" w14:textId="77777777" w:rsidR="00EF36C0" w:rsidRPr="00875140" w:rsidRDefault="00000000">
            <w:pPr>
              <w:spacing w:after="0"/>
              <w:rPr>
                <w:lang w:val="fr-ML"/>
              </w:rPr>
            </w:pPr>
            <w:r w:rsidRPr="00875140">
              <w:rPr>
                <w:lang w:val="fr-ML"/>
              </w:rPr>
              <w:t>Presntation Groupe 01.jpg</w:t>
            </w:r>
          </w:p>
          <w:p w14:paraId="098D588F" w14:textId="77777777" w:rsidR="00EF36C0" w:rsidRPr="00875140" w:rsidRDefault="00000000">
            <w:pPr>
              <w:spacing w:after="0"/>
              <w:rPr>
                <w:lang w:val="fr-ML"/>
              </w:rPr>
            </w:pPr>
            <w:r w:rsidRPr="00875140">
              <w:rPr>
                <w:lang w:val="fr-ML"/>
              </w:rPr>
              <w:t>TeeShirt 00.jpg</w:t>
            </w:r>
          </w:p>
          <w:p w14:paraId="0E8B0E1D" w14:textId="77777777" w:rsidR="00EF36C0" w:rsidRPr="00875140" w:rsidRDefault="00000000">
            <w:pPr>
              <w:spacing w:after="0"/>
              <w:rPr>
                <w:lang w:val="fr-ML"/>
              </w:rPr>
            </w:pPr>
            <w:r w:rsidRPr="00875140">
              <w:rPr>
                <w:lang w:val="fr-ML"/>
              </w:rPr>
              <w:t>Teeshirt EF.jpg</w:t>
            </w:r>
          </w:p>
          <w:p w14:paraId="07A92FCD" w14:textId="77777777" w:rsidR="00EF36C0" w:rsidRPr="00875140" w:rsidRDefault="00000000">
            <w:pPr>
              <w:spacing w:after="0"/>
              <w:rPr>
                <w:lang w:val="fr-ML"/>
              </w:rPr>
            </w:pPr>
            <w:r w:rsidRPr="00875140">
              <w:rPr>
                <w:lang w:val="fr-ML"/>
              </w:rPr>
              <w:t>Travaux de Groupe 01 et 02.jpg</w:t>
            </w:r>
          </w:p>
          <w:p w14:paraId="009B86F8" w14:textId="77777777" w:rsidR="00EF36C0" w:rsidRPr="00875140" w:rsidRDefault="00000000">
            <w:pPr>
              <w:spacing w:after="0"/>
              <w:rPr>
                <w:lang w:val="fr-ML"/>
              </w:rPr>
            </w:pPr>
            <w:r w:rsidRPr="00875140">
              <w:rPr>
                <w:lang w:val="fr-ML"/>
              </w:rPr>
              <w:t>WhatsApp Image 2025-06-24 à 12.15.31_c49f4733.jpg</w:t>
            </w:r>
          </w:p>
          <w:p w14:paraId="6995941C" w14:textId="77777777" w:rsidR="00EF36C0" w:rsidRPr="00875140" w:rsidRDefault="00000000">
            <w:pPr>
              <w:spacing w:after="0"/>
              <w:rPr>
                <w:lang w:val="fr-ML"/>
              </w:rPr>
            </w:pPr>
            <w:r w:rsidRPr="00875140">
              <w:rPr>
                <w:lang w:val="fr-ML"/>
              </w:rPr>
              <w:t>WhatsApp Image 2025-06-24 à 12.15.31_d559299b.jpg</w:t>
            </w:r>
          </w:p>
          <w:p w14:paraId="2A5FE2F8" w14:textId="77777777" w:rsidR="00EF36C0" w:rsidRPr="00875140" w:rsidRDefault="00000000">
            <w:pPr>
              <w:spacing w:after="0"/>
              <w:rPr>
                <w:lang w:val="fr-ML"/>
              </w:rPr>
            </w:pPr>
            <w:r w:rsidRPr="00875140">
              <w:rPr>
                <w:lang w:val="fr-ML"/>
              </w:rPr>
              <w:t>WhatsApp Image 2025-06-24 à 13.09.00_ed447da1.jpg</w:t>
            </w:r>
          </w:p>
          <w:p w14:paraId="3B931F82" w14:textId="77777777" w:rsidR="00EF36C0" w:rsidRPr="00875140" w:rsidRDefault="00000000">
            <w:pPr>
              <w:spacing w:after="0"/>
              <w:rPr>
                <w:lang w:val="fr-ML"/>
              </w:rPr>
            </w:pPr>
            <w:r w:rsidRPr="00875140">
              <w:rPr>
                <w:lang w:val="fr-ML"/>
              </w:rPr>
              <w:t>WhatsApp Image 2025-06-25 à 09.57.06_78e3b0f9.jpg</w:t>
            </w:r>
          </w:p>
          <w:p w14:paraId="162C88C8" w14:textId="77777777" w:rsidR="00EF36C0" w:rsidRPr="00875140" w:rsidRDefault="00000000">
            <w:pPr>
              <w:spacing w:after="0"/>
              <w:rPr>
                <w:lang w:val="fr-ML"/>
              </w:rPr>
            </w:pPr>
            <w:r w:rsidRPr="00875140">
              <w:rPr>
                <w:lang w:val="fr-ML"/>
              </w:rPr>
              <w:t>WhatsApp Image 2025-06-25 à 09.57.06_c5473b44.jpg</w:t>
            </w:r>
          </w:p>
          <w:p w14:paraId="4588303B" w14:textId="77777777" w:rsidR="00EF36C0" w:rsidRPr="00875140" w:rsidRDefault="00EF36C0">
            <w:pPr>
              <w:rPr>
                <w:lang w:val="fr-ML"/>
              </w:rPr>
            </w:pPr>
          </w:p>
        </w:tc>
      </w:tr>
    </w:tbl>
    <w:p w14:paraId="1D0C9292" w14:textId="77777777" w:rsidR="00EF36C0" w:rsidRPr="00875140" w:rsidRDefault="00EF36C0">
      <w:pPr>
        <w:rPr>
          <w:lang w:val="fr-ML"/>
        </w:rPr>
        <w:sectPr w:rsidR="00EF36C0" w:rsidRPr="00875140">
          <w:pgSz w:w="11905" w:h="16837"/>
          <w:pgMar w:top="1440" w:right="1440" w:bottom="1440" w:left="1440" w:header="720" w:footer="720" w:gutter="0"/>
          <w:cols w:space="720"/>
        </w:sectPr>
      </w:pPr>
    </w:p>
    <w:p w14:paraId="065FAC4E" w14:textId="77777777" w:rsidR="00EF36C0" w:rsidRDefault="00000000">
      <w:pPr>
        <w:pStyle w:val="Titre1"/>
      </w:pPr>
      <w:bookmarkStart w:id="16" w:name="_Toc16"/>
      <w:r>
        <w:lastRenderedPageBreak/>
        <w:t>Annex - Ratings Definitions</w:t>
      </w:r>
      <w:bookmarkEnd w:id="16"/>
    </w:p>
    <w:p w14:paraId="1F61E7D5" w14:textId="77777777" w:rsidR="00EF36C0" w:rsidRDefault="00000000">
      <w:r>
        <w:rPr>
          <w:b/>
          <w:bCs/>
        </w:rPr>
        <w:t>Development Objective Progress Ratings Definitions</w:t>
      </w:r>
    </w:p>
    <w:p w14:paraId="0A079266" w14:textId="77777777" w:rsidR="00EF36C0" w:rsidRDefault="00000000">
      <w:r>
        <w:t>(HS) Highly Satisfactory: Project is on track to exceed its end-of-project targets by project closure. The project can be presented as 'outstanding practice'.</w:t>
      </w:r>
    </w:p>
    <w:p w14:paraId="5F88197C" w14:textId="77777777" w:rsidR="00EF36C0" w:rsidRDefault="00000000">
      <w:r>
        <w:t>(S) Satisfactory: Project is on track to achieve its end-of-project targets by project closure and any minor challenges are being addressed through an adaptive management plan. The project can be presented as 'good practice'.</w:t>
      </w:r>
    </w:p>
    <w:p w14:paraId="0346A05D" w14:textId="77777777" w:rsidR="00EF36C0" w:rsidRDefault="00000000">
      <w:r>
        <w:t>(MS) Moderately Satisfactory: Project is on track to achieve its end-of-project targets by project closure and minor challenges can be addressed if an adaptive management plan is promptly put in place.</w:t>
      </w:r>
    </w:p>
    <w:p w14:paraId="4782BBFE" w14:textId="77777777" w:rsidR="00EF36C0" w:rsidRDefault="00000000">
      <w:r>
        <w:t>(MU) Moderately Unsatisfactory: Project is off track and is expected to only partially achieve its end-of-project targets by project closure. Project results might still be achieved by project closure if adaptive management is undertaken immediately.</w:t>
      </w:r>
    </w:p>
    <w:p w14:paraId="7D72DF8E" w14:textId="77777777" w:rsidR="00EF36C0" w:rsidRDefault="00000000">
      <w:r>
        <w:t>(U) Unsatisfactory: Project is off track and is expected to only partially achieve its end-of-project targets by project closure. Project results might be partially achieved by project closure if major adaptive management is undertaken immediately.</w:t>
      </w:r>
    </w:p>
    <w:p w14:paraId="3AF74B17" w14:textId="77777777" w:rsidR="00EF36C0" w:rsidRDefault="00000000">
      <w:r>
        <w:t>(HU) Highly Unsatisfactory: Project is off track and is not expected to achieve its end-of-project targets by project closure and adaptive management is not expected to materialize.</w:t>
      </w:r>
    </w:p>
    <w:p w14:paraId="3C08789D" w14:textId="77777777" w:rsidR="00EF36C0" w:rsidRDefault="00EF36C0"/>
    <w:p w14:paraId="2C07EEE9" w14:textId="77777777" w:rsidR="00EF36C0" w:rsidRDefault="00000000">
      <w:r>
        <w:rPr>
          <w:b/>
          <w:bCs/>
        </w:rPr>
        <w:t>Implementation Progress Ratings Definitions</w:t>
      </w:r>
    </w:p>
    <w:p w14:paraId="47652C3F" w14:textId="77777777" w:rsidR="00EF36C0" w:rsidRDefault="00000000">
      <w:r>
        <w:t>(HS) Highly Satisfactory: Implementation is exceeding expectations. Implementation of all outputs/activities is fully on track, proceeding as planned, The implementation of the project can be presented as 'outstanding practice'.</w:t>
      </w:r>
    </w:p>
    <w:p w14:paraId="0F5F514B" w14:textId="77777777" w:rsidR="00EF36C0" w:rsidRDefault="00000000">
      <w:r>
        <w:t xml:space="preserve">(S) Satisfactory: Implementation is proceeding as planned with minor challenges that are being addressed. Implementation of all outputs/activities is on track with minor deviations The implementation of the project can be presented as 'good practice'. </w:t>
      </w:r>
    </w:p>
    <w:p w14:paraId="56BE6D02" w14:textId="77777777" w:rsidR="00EF36C0" w:rsidRDefault="00000000">
      <w:r>
        <w:t>(MS) Moderately Satisfactory: Implementation is proceeding as planned with minor challenges that have not yet been addressed. Implementation of most outputs/activities is on track with minor deviations.</w:t>
      </w:r>
    </w:p>
    <w:p w14:paraId="6268B97F" w14:textId="77777777" w:rsidR="00EF36C0" w:rsidRDefault="00000000">
      <w:r>
        <w:t>(MU) Moderately Unsatisfactory: Implementation is not proceeding as planned and faces implementation challenges. Implementation of many outputs/activities is off track Implementation progress could be improved if adaptive management is undertaken immediately.</w:t>
      </w:r>
    </w:p>
    <w:p w14:paraId="66A119D2" w14:textId="77777777" w:rsidR="00EF36C0" w:rsidRDefault="00000000">
      <w:r>
        <w:t>(U) Unsatisfactory: Implementation is not proceeding as planned and faces major implementation challenges. Implementation of most outputs/activities is off track.</w:t>
      </w:r>
    </w:p>
    <w:p w14:paraId="4D688194" w14:textId="77777777" w:rsidR="00EF36C0" w:rsidRDefault="00000000">
      <w:r>
        <w:t>(HU) Highly Unsatisfactory: Implementation is seriously under-performing. Implementation of all outputs/activities is severely off track.</w:t>
      </w:r>
    </w:p>
    <w:sectPr w:rsidR="00EF36C0">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13AF0" w14:textId="77777777" w:rsidR="007A69EF" w:rsidRDefault="007A69EF">
      <w:pPr>
        <w:spacing w:after="0" w:line="240" w:lineRule="auto"/>
      </w:pPr>
      <w:r>
        <w:separator/>
      </w:r>
    </w:p>
  </w:endnote>
  <w:endnote w:type="continuationSeparator" w:id="0">
    <w:p w14:paraId="0658E227" w14:textId="77777777" w:rsidR="007A69EF" w:rsidRDefault="007A69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17693" w14:textId="77777777" w:rsidR="00EF36C0" w:rsidRDefault="00000000">
    <w:pPr>
      <w:jc w:val="right"/>
    </w:pPr>
    <w:r>
      <w:t xml:space="preserve">Page </w:t>
    </w:r>
    <w:r>
      <w:fldChar w:fldCharType="begin"/>
    </w:r>
    <w:r>
      <w:instrText>PAGE</w:instrText>
    </w:r>
    <w:r>
      <w:fldChar w:fldCharType="separate"/>
    </w:r>
    <w:r w:rsidR="00875140">
      <w:rPr>
        <w:noProof/>
      </w:rPr>
      <w:t>1</w:t>
    </w:r>
    <w:r>
      <w:fldChar w:fldCharType="end"/>
    </w:r>
    <w:r>
      <w:t xml:space="preserve"> of </w:t>
    </w:r>
    <w:r>
      <w:fldChar w:fldCharType="begin"/>
    </w:r>
    <w:r>
      <w:instrText>NUMPAGES</w:instrText>
    </w:r>
    <w:r>
      <w:fldChar w:fldCharType="separate"/>
    </w:r>
    <w:r w:rsidR="00875140">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70431" w14:textId="77777777" w:rsidR="007A69EF" w:rsidRDefault="007A69EF">
      <w:pPr>
        <w:spacing w:after="0" w:line="240" w:lineRule="auto"/>
      </w:pPr>
      <w:r>
        <w:separator/>
      </w:r>
    </w:p>
  </w:footnote>
  <w:footnote w:type="continuationSeparator" w:id="0">
    <w:p w14:paraId="127869F8" w14:textId="77777777" w:rsidR="007A69EF" w:rsidRDefault="007A69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E5CE2" w14:textId="77777777" w:rsidR="00EF36C0" w:rsidRDefault="00000000">
    <w:pPr>
      <w:jc w:val="right"/>
    </w:pPr>
    <w:r>
      <w:t>2025 Project Implementation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2C777"/>
    <w:multiLevelType w:val="multilevel"/>
    <w:tmpl w:val="E9FC1B98"/>
    <w:lvl w:ilvl="0">
      <w:start w:val="1"/>
      <w:numFmt w:val="upperLetter"/>
      <w:pStyle w:val="Titre1"/>
      <w:lvlText w:val="%1."/>
      <w:lvlJc w:val="left"/>
      <w:pPr>
        <w:tabs>
          <w:tab w:val="num" w:pos="0"/>
        </w:tabs>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137667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6C0"/>
    <w:rsid w:val="007A69EF"/>
    <w:rsid w:val="00875140"/>
    <w:rsid w:val="00C40158"/>
    <w:rsid w:val="00EF36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BD6CC"/>
  <w15:docId w15:val="{5C9CAF1E-9549-4D37-9187-2BEBB63C8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fr-ML"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uiPriority w:val="9"/>
    <w:qFormat/>
    <w:pPr>
      <w:numPr>
        <w:numId w:val="1"/>
      </w:numPr>
      <w:outlineLvl w:val="0"/>
    </w:pPr>
    <w:rPr>
      <w:b/>
      <w:bCs/>
      <w:sz w:val="28"/>
      <w:szCs w:val="28"/>
    </w:rPr>
  </w:style>
  <w:style w:type="paragraph" w:styleId="Titre2">
    <w:name w:val="heading 2"/>
    <w:basedOn w:val="Normal"/>
    <w:uiPriority w:val="9"/>
    <w:unhideWhenUsed/>
    <w:qFormat/>
    <w:pPr>
      <w:spacing w:before="400"/>
      <w:outlineLvl w:val="1"/>
    </w:pPr>
    <w:rPr>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hyperlink" Target="https://www.thegef.org/sites/default/files/documents/2022-04/GEF_R.08_31_GEF-8_Policy_Directions.pdf" TargetMode="Externa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hegef.org/council-meeting-documents/guidelines-project-and-program-cycle-policy-2020-update" TargetMode="Externa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f47e8736a605ef80d6202b1a49cc3c68">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72e99f9c15783ab67a2e7e8d766563e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dexed="true"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B0352 - Mali - Bamako</OfficeCountry>
    <DocumentStatus xmlns="d9cf0e28-81d2-4dc7-8b10-820d80ed680d">Approved</DocumentStatus>
    <DocCoverageEndDate xmlns="d9cf0e28-81d2-4dc7-8b10-820d80ed680d">2025-06-30T04:00:00+00:00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 xsi:nil="true"/>
    <ProjectNumber xmlns="d9cf0e28-81d2-4dc7-8b10-820d80ed680d">00108261</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UNDP-MLI</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2024-07-01T00:00:00+00:00</DocCoverageStartDate>
    <FileClassificationMode xmlns="d9cf0e28-81d2-4dc7-8b10-820d80ed680d">Public</FileClassificationMode>
    <OutputNumber xmlns="d9cf0e28-81d2-4dc7-8b10-820d80ed680d">00108188</OutputNumber>
  </documentManagement>
</p:properties>
</file>

<file path=customXml/itemProps1.xml><?xml version="1.0" encoding="utf-8"?>
<ds:datastoreItem xmlns:ds="http://schemas.openxmlformats.org/officeDocument/2006/customXml" ds:itemID="{7269370B-C425-43F5-9FE0-006DFCBD312A}"/>
</file>

<file path=customXml/itemProps2.xml><?xml version="1.0" encoding="utf-8"?>
<ds:datastoreItem xmlns:ds="http://schemas.openxmlformats.org/officeDocument/2006/customXml" ds:itemID="{45937C55-68DB-4071-83A7-845F68DEA96C}"/>
</file>

<file path=customXml/itemProps3.xml><?xml version="1.0" encoding="utf-8"?>
<ds:datastoreItem xmlns:ds="http://schemas.openxmlformats.org/officeDocument/2006/customXml" ds:itemID="{4A83ECD4-21B8-4B49-8E30-9F2A420368DA}"/>
</file>

<file path=docProps/app.xml><?xml version="1.0" encoding="utf-8"?>
<Properties xmlns="http://schemas.openxmlformats.org/officeDocument/2006/extended-properties" xmlns:vt="http://schemas.openxmlformats.org/officeDocument/2006/docPropsVTypes">
  <Template>Normal</Template>
  <TotalTime>1</TotalTime>
  <Pages>39</Pages>
  <Words>8268</Words>
  <Characters>45480</Characters>
  <Application>Microsoft Office Word</Application>
  <DocSecurity>0</DocSecurity>
  <Lines>379</Lines>
  <Paragraphs>107</Paragraphs>
  <ScaleCrop>false</ScaleCrop>
  <Manager/>
  <Company/>
  <LinksUpToDate>false</LinksUpToDate>
  <CharactersWithSpaces>53641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Sambou</dc:creator>
  <cp:keywords/>
  <dc:description/>
  <cp:lastModifiedBy>Ali Sambou</cp:lastModifiedBy>
  <cp:revision>2</cp:revision>
  <dcterms:created xsi:type="dcterms:W3CDTF">2025-08-07T15:16:00Z</dcterms:created>
  <dcterms:modified xsi:type="dcterms:W3CDTF">2025-08-07T15:16:00Z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