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roked="f"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2024</w:t>
      </w:r>
    </w:p>
    <w:p>
      <w:pPr>
        <w:jc w:val="center"/>
      </w:pPr>
      <w:r>
        <w:rPr>
          <w:sz w:val="28"/>
          <w:szCs w:val="28"/>
        </w:rPr>
        <w:t xml:space="preserve">Project Implementation Report (PIR)</w:t>
      </w:r>
    </w:p>
    <w:p>
      <w:pPr/>
      <w:r>
        <w:rPr/>
        <w:t xml:space="preserve"/>
      </w:r>
    </w:p>
    <w:p>
      <w:pPr/>
      <w:r>
        <w:rPr/>
        <w:t xml:space="preserve"/>
      </w:r>
    </w:p>
    <w:p>
      <w:pPr/>
      <w:r>
        <w:rPr/>
        <w:t xml:space="preserve"/>
      </w:r>
    </w:p>
    <w:p>
      <w:pPr>
        <w:jc w:val="center"/>
      </w:pPr>
      <w:r>
        <w:rPr>
          <w:sz w:val="28"/>
          <w:szCs w:val="28"/>
          <w:b w:val="1"/>
          <w:bCs w:val="1"/>
        </w:rPr>
        <w:t xml:space="preserve">Resilience in the Agriculture &amp; Water sector</w:t>
      </w:r>
    </w:p>
    <w:p>
      <w:pPr>
        <w:tabs>
          <w:tab w:val="right" w:leader="dot" w:pos="9062"/>
        </w:tabs>
      </w:pPr>
      <w:r>
        <w:fldChar w:fldCharType="begin"/>
      </w:r>
      <w:r>
        <w:instrText xml:space="preserve">TOC \o 1-1 \h \z \u</w:instrText>
      </w:r>
      <w:r>
        <w:fldChar w:fldCharType="separate"/>
      </w:r>
      <w:hyperlink w:anchor="_Toc1" w:history="1">
        <w:r>
          <w:t>Basic Data</w:t>
        </w:r>
        <w:r>
          <w:tab/>
        </w:r>
        <w:r>
          <w:fldChar w:fldCharType="begin"/>
        </w:r>
        <w:r>
          <w:instrText xml:space="preserve">PAGEREF _Toc1 \h</w:instrText>
        </w:r>
        <w:r>
          <w:fldChar w:fldCharType="end"/>
        </w:r>
      </w:hyperlink>
    </w:p>
    <w:p>
      <w:pPr>
        <w:tabs>
          <w:tab w:val="right" w:leader="dot" w:pos="9062"/>
        </w:tabs>
      </w:pPr>
      <w:hyperlink w:anchor="_Toc2" w:history="1">
        <w:r>
          <w:t>Overall ratings</w:t>
        </w:r>
        <w:r>
          <w:tab/>
        </w:r>
        <w:r>
          <w:fldChar w:fldCharType="begin"/>
        </w:r>
        <w:r>
          <w:instrText xml:space="preserve">PAGEREF _Toc2 \h</w:instrText>
        </w:r>
        <w:r>
          <w:fldChar w:fldCharType="end"/>
        </w:r>
      </w:hyperlink>
    </w:p>
    <w:p>
      <w:pPr>
        <w:tabs>
          <w:tab w:val="right" w:leader="dot" w:pos="9062"/>
        </w:tabs>
      </w:pPr>
      <w:hyperlink w:anchor="_Toc3" w:history="1">
        <w:r>
          <w:t>Development Objective Progress</w:t>
        </w:r>
        <w:r>
          <w:tab/>
        </w:r>
        <w:r>
          <w:fldChar w:fldCharType="begin"/>
        </w:r>
        <w:r>
          <w:instrText xml:space="preserve">PAGEREF _Toc3 \h</w:instrText>
        </w:r>
        <w:r>
          <w:fldChar w:fldCharType="end"/>
        </w:r>
      </w:hyperlink>
    </w:p>
    <w:p>
      <w:pPr>
        <w:tabs>
          <w:tab w:val="right" w:leader="dot" w:pos="9062"/>
        </w:tabs>
      </w:pPr>
      <w:hyperlink w:anchor="_Toc4" w:history="1">
        <w:r>
          <w:t>Implementation Progress</w:t>
        </w:r>
        <w:r>
          <w:tab/>
        </w:r>
        <w:r>
          <w:fldChar w:fldCharType="begin"/>
        </w:r>
        <w:r>
          <w:instrText xml:space="preserve">PAGEREF _Toc4 \h</w:instrText>
        </w:r>
        <w:r>
          <w:fldChar w:fldCharType="end"/>
        </w:r>
      </w:hyperlink>
    </w:p>
    <w:p>
      <w:pPr>
        <w:tabs>
          <w:tab w:val="right" w:leader="dot" w:pos="9062"/>
        </w:tabs>
      </w:pPr>
      <w:hyperlink w:anchor="_Toc7" w:history="1">
        <w:r>
          <w:t>Project Governance</w:t>
        </w:r>
        <w:r>
          <w:tab/>
        </w:r>
        <w:r>
          <w:fldChar w:fldCharType="begin"/>
        </w:r>
        <w:r>
          <w:instrText xml:space="preserve">PAGEREF _Toc7 \h</w:instrText>
        </w:r>
        <w:r>
          <w:fldChar w:fldCharType="end"/>
        </w:r>
      </w:hyperlink>
    </w:p>
    <w:p>
      <w:pPr>
        <w:tabs>
          <w:tab w:val="right" w:leader="dot" w:pos="9062"/>
        </w:tabs>
      </w:pPr>
      <w:hyperlink w:anchor="_Toc8" w:history="1">
        <w:r>
          <w:t>Ratings and Overall Assessments</w:t>
        </w:r>
        <w:r>
          <w:tab/>
        </w:r>
        <w:r>
          <w:fldChar w:fldCharType="begin"/>
        </w:r>
        <w:r>
          <w:instrText xml:space="preserve">PAGEREF _Toc8 \h</w:instrText>
        </w:r>
        <w:r>
          <w:fldChar w:fldCharType="end"/>
        </w:r>
      </w:hyperlink>
    </w:p>
    <w:p>
      <w:pPr>
        <w:tabs>
          <w:tab w:val="right" w:leader="dot" w:pos="9062"/>
        </w:tabs>
      </w:pPr>
      <w:hyperlink w:anchor="_Toc9" w:history="1">
        <w:r>
          <w:t>Minor Amendments</w:t>
        </w:r>
        <w:r>
          <w:tab/>
        </w:r>
        <w:r>
          <w:fldChar w:fldCharType="begin"/>
        </w:r>
        <w:r>
          <w:instrText xml:space="preserve">PAGEREF _Toc9 \h</w:instrText>
        </w:r>
        <w:r>
          <w:fldChar w:fldCharType="end"/>
        </w:r>
      </w:hyperlink>
    </w:p>
    <w:p>
      <w:pPr>
        <w:tabs>
          <w:tab w:val="right" w:leader="dot" w:pos="9062"/>
        </w:tabs>
      </w:pPr>
      <w:hyperlink w:anchor="_Toc10" w:history="1">
        <w:r>
          <w:t>Gender</w:t>
        </w:r>
        <w:r>
          <w:tab/>
        </w:r>
        <w:r>
          <w:fldChar w:fldCharType="begin"/>
        </w:r>
        <w:r>
          <w:instrText xml:space="preserve">PAGEREF _Toc10 \h</w:instrText>
        </w:r>
        <w:r>
          <w:fldChar w:fldCharType="end"/>
        </w:r>
      </w:hyperlink>
    </w:p>
    <w:p>
      <w:pPr>
        <w:tabs>
          <w:tab w:val="right" w:leader="dot" w:pos="9062"/>
        </w:tabs>
      </w:pPr>
      <w:hyperlink w:anchor="_Toc12" w:history="1">
        <w:r>
          <w:t>Risk Management</w:t>
        </w:r>
        <w:r>
          <w:tab/>
        </w:r>
        <w:r>
          <w:fldChar w:fldCharType="begin"/>
        </w:r>
        <w:r>
          <w:instrText xml:space="preserve">PAGEREF _Toc12 \h</w:instrText>
        </w:r>
        <w:r>
          <w:fldChar w:fldCharType="end"/>
        </w:r>
      </w:hyperlink>
    </w:p>
    <w:p>
      <w:pPr>
        <w:tabs>
          <w:tab w:val="right" w:leader="dot" w:pos="9062"/>
        </w:tabs>
      </w:pPr>
      <w:hyperlink w:anchor="_Toc15" w:history="1">
        <w:r>
          <w:t>Knowledge Management &amp; Communications</w:t>
        </w:r>
        <w:r>
          <w:tab/>
        </w:r>
        <w:r>
          <w:fldChar w:fldCharType="begin"/>
        </w:r>
        <w:r>
          <w:instrText xml:space="preserve">PAGEREF _Toc15 \h</w:instrText>
        </w:r>
        <w:r>
          <w:fldChar w:fldCharType="end"/>
        </w:r>
      </w:hyperlink>
    </w:p>
    <w:p>
      <w:pPr>
        <w:tabs>
          <w:tab w:val="right" w:leader="dot" w:pos="9062"/>
        </w:tabs>
      </w:pPr>
      <w:hyperlink w:anchor="_Toc16" w:history="1">
        <w:r>
          <w:t>Annex - Ratings Definitions</w:t>
        </w:r>
        <w:r>
          <w:tab/>
        </w:r>
        <w:r>
          <w:fldChar w:fldCharType="begin"/>
        </w:r>
        <w:r>
          <w:instrText xml:space="preserve">PAGEREF _Toc16 \h</w:instrText>
        </w:r>
        <w:r>
          <w:fldChar w:fldCharType="end"/>
        </w:r>
      </w:hyperlink>
    </w:p>
    <w:p>
      <w:r>
        <w:fldChar w:fldCharType="end"/>
      </w:r>
    </w:p>
    <w:p>
      <w:pPr>
        <w:sectPr>
          <w:headerReference w:type="default" r:id="rId11"/>
          <w:footerReference w:type="default" r:id="rId12"/>
          <w:pgSz w:orient="portrait" w:w="11905.511811023622" w:h="16837.79527559055"/>
          <w:pgMar w:top="1440" w:right="1440" w:bottom="1440" w:left="1440" w:header="720" w:footer="720" w:gutter="0"/>
          <w:cols w:num="1" w:space="720"/>
        </w:sectPr>
      </w:pPr>
    </w:p>
    <w:p>
      <w:pPr>
        <w:pStyle w:val="Heading1"/>
      </w:pPr>
      <w:bookmarkStart w:id="1" w:name="_Toc1"/>
      <w:r>
        <w:t>Basic Data</w:t>
      </w:r>
      <w:bookmarkEnd w:id="1"/>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Information</w:t>
            </w:r>
          </w:p>
        </w:tc>
      </w:tr>
      <w:tr>
        <w:trPr/>
        <w:tc>
          <w:tcPr>
            <w:tcW w:w="5000" w:type="dxa"/>
            <w:gridSpan w:val="1"/>
          </w:tcPr>
          <w:p>
            <w:pPr/>
            <w:r>
              <w:rPr/>
              <w:t xml:space="preserve">UNDP PIMS ID</w:t>
            </w:r>
          </w:p>
        </w:tc>
        <w:tc>
          <w:tcPr>
            <w:tcW w:w="5000" w:type="dxa"/>
            <w:gridSpan w:val="1"/>
          </w:tcPr>
          <w:p>
            <w:pPr/>
            <w:r>
              <w:rPr/>
              <w:t xml:space="preserve">5464</w:t>
            </w:r>
          </w:p>
        </w:tc>
      </w:tr>
      <w:tr>
        <w:trPr/>
        <w:tc>
          <w:tcPr>
            <w:tcW w:w="5000" w:type="dxa"/>
            <w:gridSpan w:val="1"/>
          </w:tcPr>
          <w:p>
            <w:pPr/>
            <w:r>
              <w:rPr/>
              <w:t xml:space="preserve">GEF ID</w:t>
            </w:r>
          </w:p>
        </w:tc>
        <w:tc>
          <w:tcPr>
            <w:tcW w:w="5000" w:type="dxa"/>
            <w:gridSpan w:val="1"/>
          </w:tcPr>
          <w:p>
            <w:pPr/>
            <w:r>
              <w:rPr/>
              <w:t xml:space="preserve">8028</w:t>
            </w:r>
          </w:p>
        </w:tc>
      </w:tr>
      <w:tr>
        <w:trPr/>
        <w:tc>
          <w:tcPr>
            <w:tcW w:w="5000" w:type="dxa"/>
            <w:gridSpan w:val="1"/>
          </w:tcPr>
          <w:p>
            <w:pPr/>
            <w:r>
              <w:rPr/>
              <w:t xml:space="preserve">Title</w:t>
            </w:r>
          </w:p>
        </w:tc>
        <w:tc>
          <w:tcPr>
            <w:tcW w:w="5000" w:type="dxa"/>
            <w:gridSpan w:val="1"/>
          </w:tcPr>
          <w:p>
            <w:pPr/>
            <w:r>
              <w:rPr/>
              <w:t xml:space="preserve">Support for Integrated Water Resources Management to Ensure Water Access and Disaster Reduction for Somalia's Pastoralists</w:t>
            </w:r>
          </w:p>
        </w:tc>
      </w:tr>
      <w:tr>
        <w:trPr/>
        <w:tc>
          <w:tcPr>
            <w:tcW w:w="5000" w:type="dxa"/>
            <w:gridSpan w:val="1"/>
          </w:tcPr>
          <w:p>
            <w:pPr/>
            <w:r>
              <w:rPr/>
              <w:t xml:space="preserve">Country(ies)</w:t>
            </w:r>
          </w:p>
        </w:tc>
        <w:tc>
          <w:tcPr>
            <w:tcW w:w="5000" w:type="dxa"/>
            <w:gridSpan w:val="1"/>
          </w:tcPr>
          <w:p>
            <w:pPr/>
            <w:r>
              <w:rPr/>
              <w:t xml:space="preserve">Somalia, Somalia</w:t>
            </w:r>
          </w:p>
        </w:tc>
      </w:tr>
      <w:tr>
        <w:trPr/>
        <w:tc>
          <w:tcPr>
            <w:tcW w:w="5000" w:type="dxa"/>
            <w:gridSpan w:val="1"/>
          </w:tcPr>
          <w:p>
            <w:pPr/>
            <w:r>
              <w:rPr/>
              <w:t xml:space="preserve">UNDP Technical Team</w:t>
            </w:r>
          </w:p>
        </w:tc>
        <w:tc>
          <w:tcPr>
            <w:tcW w:w="5000" w:type="dxa"/>
            <w:gridSpan w:val="1"/>
          </w:tcPr>
          <w:p>
            <w:pPr/>
            <w:r>
              <w:rPr/>
              <w:t xml:space="preserve">Climate Change Adaptation</w:t>
            </w:r>
          </w:p>
        </w:tc>
      </w:tr>
      <w:tr>
        <w:trPr/>
        <w:tc>
          <w:tcPr>
            <w:tcW w:w="5000" w:type="dxa"/>
            <w:gridSpan w:val="1"/>
          </w:tcPr>
          <w:p>
            <w:pPr/>
            <w:r>
              <w:rPr/>
              <w:t xml:space="preserve">Management Arrangements</w:t>
            </w:r>
          </w:p>
        </w:tc>
        <w:tc>
          <w:tcPr>
            <w:tcW w:w="5000" w:type="dxa"/>
            <w:gridSpan w:val="1"/>
          </w:tcPr>
          <w:p>
            <w:pPr/>
            <w:r>
              <w:rPr/>
              <w:t xml:space="preserve">DIM</w:t>
            </w:r>
          </w:p>
        </w:tc>
      </w:tr>
      <w:tr>
        <w:trPr/>
        <w:tc>
          <w:tcPr>
            <w:tcW w:w="5000" w:type="dxa"/>
            <w:gridSpan w:val="1"/>
          </w:tcPr>
          <w:p>
            <w:pPr/>
            <w:r>
              <w:rPr/>
              <w:t xml:space="preserve">Project Implementing Partner</w:t>
            </w:r>
          </w:p>
        </w:tc>
        <w:tc>
          <w:tcPr>
            <w:tcW w:w="5000" w:type="dxa"/>
            <w:gridSpan w:val="1"/>
          </w:tcPr>
          <w:p>
            <w:pPr/>
            <w:r>
              <w:rPr/>
              <w:t xml:space="preserve">UNDP Somalia Country Office</w:t>
            </w:r>
          </w:p>
        </w:tc>
      </w:tr>
      <w:tr>
        <w:trPr/>
        <w:tc>
          <w:tcPr>
            <w:tcW w:w="5000" w:type="dxa"/>
            <w:gridSpan w:val="1"/>
          </w:tcPr>
          <w:p>
            <w:pPr/>
            <w:r>
              <w:rPr/>
              <w:t xml:space="preserve">Joint Agencies</w:t>
            </w:r>
          </w:p>
        </w:tc>
        <w:tc>
          <w:tcPr>
            <w:tcW w:w="5000" w:type="dxa"/>
            <w:gridSpan w:val="1"/>
          </w:tcPr>
          <w:p>
            <w:pPr/>
            <w:r>
              <w:rPr>
                <w:i w:val="1"/>
                <w:iCs w:val="1"/>
              </w:rPr>
              <w:t xml:space="preserve">(not set or not applicable)</w:t>
            </w:r>
          </w:p>
        </w:tc>
      </w:tr>
      <w:tr>
        <w:trPr/>
        <w:tc>
          <w:tcPr>
            <w:tcW w:w="5000" w:type="dxa"/>
            <w:gridSpan w:val="1"/>
          </w:tcPr>
          <w:p>
            <w:pPr/>
            <w:r>
              <w:rPr/>
              <w:t xml:space="preserve">Project Type</w:t>
            </w:r>
          </w:p>
        </w:tc>
        <w:tc>
          <w:tcPr>
            <w:tcW w:w="5000" w:type="dxa"/>
            <w:gridSpan w:val="1"/>
          </w:tcPr>
          <w:p>
            <w:pPr/>
            <w:r>
              <w:rPr/>
              <w:t xml:space="preserve">Full Size</w:t>
            </w:r>
          </w:p>
        </w:tc>
      </w:tr>
      <w:tr>
        <w:trPr/>
        <w:tc>
          <w:tcPr>
            <w:tcW w:w="5000" w:type="dxa"/>
            <w:gridSpan w:val="1"/>
          </w:tcPr>
          <w:p>
            <w:pPr/>
            <w:r>
              <w:rPr/>
              <w:t xml:space="preserve">Implementation Status</w:t>
            </w:r>
          </w:p>
        </w:tc>
        <w:tc>
          <w:tcPr>
            <w:tcW w:w="5000" w:type="dxa"/>
            <w:gridSpan w:val="1"/>
          </w:tcPr>
          <w:p>
            <w:pPr/>
            <w:r>
              <w:rPr/>
              <w:t xml:space="preserve">5th PIR</w:t>
            </w:r>
          </w:p>
        </w:tc>
      </w:tr>
      <w:tr>
        <w:trPr/>
        <w:tc>
          <w:tcPr>
            <w:tcW w:w="5000" w:type="dxa"/>
            <w:gridSpan w:val="1"/>
          </w:tcPr>
          <w:p>
            <w:pPr/>
            <w:r>
              <w:rPr/>
              <w:t xml:space="preserve">GEF Fiscal Year</w:t>
            </w:r>
          </w:p>
        </w:tc>
        <w:tc>
          <w:tcPr>
            <w:tcW w:w="5000" w:type="dxa"/>
            <w:gridSpan w:val="1"/>
          </w:tcPr>
          <w:p>
            <w:pPr/>
            <w:r>
              <w:rPr/>
              <w:t xml:space="preserve">FY24</w:t>
            </w:r>
          </w:p>
        </w:tc>
      </w:tr>
      <w:tr>
        <w:trPr/>
        <w:tc>
          <w:tcPr>
            <w:tcW w:w="5000" w:type="dxa"/>
            <w:gridSpan w:val="1"/>
          </w:tcPr>
          <w:p>
            <w:pPr/>
            <w:r>
              <w:rPr/>
              <w:t xml:space="preserve">Trust Fund</w:t>
            </w:r>
          </w:p>
        </w:tc>
        <w:tc>
          <w:tcPr>
            <w:tcW w:w="5000" w:type="dxa"/>
            <w:gridSpan w:val="1"/>
          </w:tcPr>
          <w:p>
            <w:pPr/>
            <w:r>
              <w:rPr/>
              <w:t xml:space="preserve">Least Developed Countries Fund</w:t>
            </w:r>
          </w:p>
        </w:tc>
      </w:tr>
    </w:tbl>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Project Description</w:t>
            </w:r>
          </w:p>
        </w:tc>
      </w:tr>
      <w:tr>
        <w:trPr/>
        <w:tc>
          <w:tcPr>
            <w:tcW w:w="10000" w:type="dxa"/>
            <w:gridSpan w:val="1"/>
          </w:tcPr>
          <w:p>
            <w:pPr/>
            <w:r>
              <w:rPr/>
              <w:t xml:space="preserve">Water scarcity is a serious threat to Somalia and is hindering the country’s economic and social development.  Throughout Somalia, trends of reduced surface water and groundwater reserves and increased occurrences of droughts and floods have been observed and are predicted to worsen.  In response, the proposed LDCF-financed project directly supports integrated water resources development and management for over 350,000 agro-pastoralists across Somalia. The development of a multi-sectorial Integrated Water Resources Management (IWRM) Strategy as well as technical and operational capacity building will support Somalia in planning sustainable water resources development schemes for all states down to local levels, particularly for states that formed as recently as 2015 and 2016. Investments in monitoring infrastructure will provide critical data for early warning dissemination in both arid regions and in key river basins to improve water resources management and contingency planning for agro-pastoralists, including nomadic pastoralists. Water mobilization from a diversified source of groundwater and surface water sources as well as construction of water diversion infrastructure will promote rural water supply and increased resilience in flood prone areas. Rural population’s resilience will be further enforced by enabling them to exploit their agro-pastoral value chains and increase their asset bases.</w:t>
            </w:r>
          </w:p>
        </w:tc>
      </w:tr>
    </w:tbl>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Contacts</w:t>
            </w:r>
          </w:p>
        </w:tc>
      </w:tr>
      <w:tr>
        <w:trPr/>
        <w:tc>
          <w:tcPr>
            <w:tcW w:w="5000" w:type="dxa"/>
            <w:gridSpan w:val="1"/>
          </w:tcPr>
          <w:p>
            <w:pPr/>
            <w:r>
              <w:rPr/>
              <w:t xml:space="preserve">UNDP BPPS Technical Advisor</w:t>
            </w:r>
          </w:p>
        </w:tc>
        <w:tc>
          <w:tcPr>
            <w:tcW w:w="5000" w:type="dxa"/>
            <w:gridSpan w:val="1"/>
          </w:tcPr>
          <w:p>
            <w:pPr/>
            <w:r>
              <w:rPr/>
              <w:t xml:space="preserve">Mr. Ahmad Afaneh (ahmad.afaneh@undp.org)</w:t>
            </w:r>
          </w:p>
        </w:tc>
      </w:tr>
      <w:tr>
        <w:trPr/>
        <w:tc>
          <w:tcPr>
            <w:tcW w:w="5000" w:type="dxa"/>
            <w:gridSpan w:val="1"/>
          </w:tcPr>
          <w:p>
            <w:pPr/>
            <w:r>
              <w:rPr/>
              <w:t xml:space="preserve">UNDP BPPS Programme Associate</w:t>
            </w:r>
          </w:p>
        </w:tc>
        <w:tc>
          <w:tcPr>
            <w:tcW w:w="5000" w:type="dxa"/>
            <w:gridSpan w:val="1"/>
          </w:tcPr>
          <w:p>
            <w:pPr/>
            <w:r>
              <w:rPr/>
              <w:t xml:space="preserve">Ms. Lina Madadha (lina.madadha@undp.org)</w:t>
            </w:r>
          </w:p>
        </w:tc>
      </w:tr>
      <w:tr>
        <w:trPr/>
        <w:tc>
          <w:tcPr>
            <w:tcW w:w="5000" w:type="dxa"/>
            <w:gridSpan w:val="1"/>
          </w:tcPr>
          <w:p>
            <w:pPr/>
            <w:r>
              <w:rPr/>
              <w:t xml:space="preserve">Project Manager/Coordinator</w:t>
            </w:r>
          </w:p>
        </w:tc>
        <w:tc>
          <w:tcPr>
            <w:tcW w:w="5000" w:type="dxa"/>
            <w:gridSpan w:val="1"/>
          </w:tcPr>
          <w:p>
            <w:pPr/>
            <w:r>
              <w:rPr/>
              <w:t xml:space="preserve">Mr. Abdul Qadir RAFIQ (abdul.qadir@undp.org)</w:t>
            </w:r>
          </w:p>
          <w:p>
            <w:pPr/>
            <w:r>
              <w:rPr/>
              <w:t xml:space="preserve">Mr. Tarik Islam (tarik.islam@undp.org)</w:t>
            </w:r>
          </w:p>
        </w:tc>
      </w:tr>
      <w:tr>
        <w:trPr/>
        <w:tc>
          <w:tcPr>
            <w:tcW w:w="5000" w:type="dxa"/>
            <w:gridSpan w:val="1"/>
          </w:tcPr>
          <w:p>
            <w:pPr/>
            <w:r>
              <w:rPr/>
              <w:t xml:space="preserve">UNDP Country Office Programme Officer</w:t>
            </w:r>
          </w:p>
        </w:tc>
        <w:tc>
          <w:tcPr>
            <w:tcW w:w="5000" w:type="dxa"/>
            <w:gridSpan w:val="1"/>
          </w:tcPr>
          <w:p>
            <w:pPr/>
            <w:r>
              <w:rPr/>
              <w:t xml:space="preserve">Mr. Salah Dahir (salah.dahir@undp.org)</w:t>
            </w:r>
          </w:p>
          <w:p>
            <w:pPr/>
            <w:r>
              <w:rPr/>
              <w:t xml:space="preserve">Ms. Beatrice Gesare GITONGORI (beatrice.gitongori@undp.org)</w:t>
            </w:r>
          </w:p>
          <w:p>
            <w:pPr/>
            <w:r>
              <w:rPr/>
              <w:t xml:space="preserve">Ms. Amren Yasin (amren.yasin@undp.org)</w:t>
            </w:r>
          </w:p>
        </w:tc>
      </w:tr>
      <w:tr>
        <w:trPr/>
        <w:tc>
          <w:tcPr>
            <w:tcW w:w="5000" w:type="dxa"/>
            <w:gridSpan w:val="1"/>
          </w:tcPr>
          <w:p>
            <w:pPr/>
            <w:r>
              <w:rPr/>
              <w:t xml:space="preserve">UNDP Country Office Deputy Resident Representative</w:t>
            </w:r>
          </w:p>
        </w:tc>
        <w:tc>
          <w:tcPr>
            <w:tcW w:w="5000" w:type="dxa"/>
            <w:gridSpan w:val="1"/>
          </w:tcPr>
          <w:p>
            <w:pPr/>
            <w:r>
              <w:rPr/>
              <w:t xml:space="preserve">Christopher LAKER (christopher.laker@undp.org)</w:t>
            </w:r>
          </w:p>
        </w:tc>
      </w:tr>
      <w:tr>
        <w:trPr/>
        <w:tc>
          <w:tcPr>
            <w:tcW w:w="5000" w:type="dxa"/>
            <w:gridSpan w:val="1"/>
          </w:tcPr>
          <w:p>
            <w:pPr/>
            <w:r>
              <w:rPr/>
              <w:t xml:space="preserve">UNDP Regional Bureau Desk Officer</w:t>
            </w:r>
          </w:p>
        </w:tc>
        <w:tc>
          <w:tcPr>
            <w:tcW w:w="5000" w:type="dxa"/>
            <w:gridSpan w:val="1"/>
          </w:tcPr>
          <w:p>
            <w:pPr/>
            <w:r>
              <w:rPr/>
              <w:t xml:space="preserve">Mr. Ernesto Maio (ernesto.maio@undp.org)</w:t>
            </w:r>
          </w:p>
        </w:tc>
      </w:tr>
      <w:tr>
        <w:trPr/>
        <w:tc>
          <w:tcPr>
            <w:tcW w:w="5000" w:type="dxa"/>
            <w:gridSpan w:val="1"/>
          </w:tcPr>
          <w:p>
            <w:pPr/>
            <w:r>
              <w:rPr/>
              <w:t xml:space="preserve">GEF Operational Focal Point</w:t>
            </w:r>
          </w:p>
        </w:tc>
        <w:tc>
          <w:tcPr>
            <w:tcW w:w="5000" w:type="dxa"/>
            <w:gridSpan w:val="1"/>
          </w:tcPr>
          <w:p>
            <w:pPr/>
            <w:r>
              <w:rPr/>
              <w:t xml:space="preserve">Ms. H E Amb Khadija Almakhzoumi (minister@moecc.gov.so)</w:t>
            </w:r>
          </w:p>
        </w:tc>
      </w:tr>
      <w:tr>
        <w:trPr/>
        <w:tc>
          <w:tcPr>
            <w:tcW w:w="5000" w:type="dxa"/>
            <w:gridSpan w:val="1"/>
          </w:tcPr>
          <w:p>
            <w:pPr/>
            <w:r>
              <w:rPr/>
              <w:t xml:space="preserve">Project Implementing Partner</w:t>
            </w:r>
          </w:p>
        </w:tc>
        <w:tc>
          <w:tcPr>
            <w:tcW w:w="5000" w:type="dxa"/>
            <w:gridSpan w:val="1"/>
          </w:tcPr>
          <w:p>
            <w:pPr/>
            <w:r>
              <w:rPr>
                <w:i w:val="1"/>
                <w:iCs w:val="1"/>
              </w:rPr>
              <w:t xml:space="preserve">(not set or not applicable)</w:t>
            </w:r>
          </w:p>
        </w:tc>
      </w:tr>
      <w:tr>
        <w:trPr/>
        <w:tc>
          <w:tcPr>
            <w:tcW w:w="5000" w:type="dxa"/>
            <w:gridSpan w:val="1"/>
          </w:tcPr>
          <w:p>
            <w:pPr/>
            <w:r>
              <w:rPr/>
              <w:t xml:space="preserve">Other Partners</w:t>
            </w:r>
          </w:p>
        </w:tc>
        <w:tc>
          <w:tcPr>
            <w:tcW w:w="5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tcPr>
          <w:p>
            <w:pPr/>
            <w:r>
              <w:rPr/>
              <w:t xml:space="preserve">Overall DO Rating</w:t>
            </w:r>
          </w:p>
        </w:tc>
        <w:tc>
          <w:tcPr>
            <w:tcW w:w="8000" w:type="dxa"/>
            <w:gridSpan w:val="1"/>
          </w:tcPr>
          <w:p>
            <w:pPr/>
            <w:r>
              <w:rPr/>
              <w:t xml:space="preserve">Satisfactory</w:t>
            </w:r>
          </w:p>
        </w:tc>
      </w:tr>
      <w:tr>
        <w:trPr/>
        <w:tc>
          <w:tcPr>
            <w:tcW w:w="8000" w:type="dxa"/>
            <w:gridSpan w:val="1"/>
          </w:tcPr>
          <w:p>
            <w:pPr/>
            <w:r>
              <w:rPr/>
              <w:t xml:space="preserve">Overall IP Rating</w:t>
            </w:r>
          </w:p>
        </w:tc>
        <w:tc>
          <w:tcPr>
            <w:tcW w:w="8000" w:type="dxa"/>
            <w:gridSpan w:val="1"/>
          </w:tcPr>
          <w:p>
            <w:pPr/>
            <w:r>
              <w:rPr/>
              <w:t xml:space="preserve">Satisfactory</w:t>
            </w:r>
          </w:p>
        </w:tc>
      </w:tr>
      <w:tr>
        <w:trPr/>
        <w:tc>
          <w:tcPr>
            <w:tcW w:w="8000" w:type="dxa"/>
            <w:gridSpan w:val="1"/>
          </w:tcPr>
          <w:p>
            <w:pPr/>
            <w:r>
              <w:rPr/>
              <w:t xml:space="preserve">Overall Risk Rating</w:t>
            </w:r>
          </w:p>
        </w:tc>
        <w:tc>
          <w:tcPr>
            <w:tcW w:w="8000" w:type="dxa"/>
            <w:gridSpan w:val="1"/>
          </w:tcPr>
          <w:p>
            <w:pPr/>
            <w:r>
              <w:rPr/>
              <w:t xml:space="preserve">low</w:t>
            </w:r>
          </w:p>
        </w:tc>
      </w:tr>
    </w:tbl>
    <w:p>
      <w:pPr>
        <w:sectPr>
          <w:pgSz w:orient="portrait" w:w="11905.511811023622" w:h="16837.79527559055"/>
          <w:pgMar w:top="1440" w:right="1440" w:bottom="1440" w:left="1440" w:header="720" w:footer="720" w:gutter="0"/>
          <w:cols w:num="1" w:space="720"/>
        </w:sectPr>
      </w:pPr>
    </w:p>
    <w:p>
      <w:pPr>
        <w:pStyle w:val="Heading1"/>
      </w:pPr>
      <w:bookmarkStart w:id="3" w:name="_Toc3"/>
      <w:r>
        <w:t>Development Objective Progress</w:t>
      </w:r>
      <w:bookmarkEnd w:id="3"/>
    </w:p>
    <w:p>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tcPr>
          <w:p>
            <w:pPr/>
            <w:r>
              <w:rPr>
                <w:b w:val="1"/>
                <w:bCs w:val="1"/>
              </w:rPr>
              <w:t xml:space="preserve">Description</w:t>
            </w:r>
          </w:p>
        </w:tc>
      </w:tr>
      <w:tr>
        <w:trPr/>
        <w:tc>
          <w:tcPr>
            <w:tcW w:w="16000" w:type="dxa"/>
            <w:shd w:val="clear" w:fill="#D9D9D9"/>
            <w:gridSpan w:val="7"/>
          </w:tcPr>
          <w:p>
            <w:pPr/>
            <w:r>
              <w:rPr>
                <w:b w:val="1"/>
                <w:bCs w:val="1"/>
              </w:rPr>
              <w:t xml:space="preserve">Objective</w:t>
            </w:r>
          </w:p>
          <w:p>
            <w:pPr/>
            <w:r>
              <w:rPr>
                <w:b w:val="1"/>
                <w:bCs w:val="1"/>
              </w:rPr>
              <w:t xml:space="preserve">Project Objective - Reinforced technical and operational capacities at federal, state and local levels to manage water resources sustainably to build the climate resilience of agro-pastoralists in Somalia</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1a. Number of RBMAs (River Basin Management Authorities) established</w:t>
            </w:r>
          </w:p>
          <w:p>
            <w:pPr/>
            <w:r>
              <w:rPr/>
              <w:t xml:space="preserve">(UNDP 5.2.1)</w:t>
            </w:r>
          </w:p>
          <w:p>
            <w:pPr/>
            <w:r>
              <w:rPr/>
              <w:t xml:space="preserve"/>
            </w:r>
          </w:p>
        </w:tc>
        <w:tc>
          <w:tcPr>
            <w:tcW w:w="2000" w:type="dxa"/>
            <w:gridSpan w:val="1"/>
          </w:tcPr>
          <w:p>
            <w:pPr/>
            <w:r>
              <w:rPr/>
              <w:t xml:space="preserve">BASELINE 1a: There are no River Basin Management Authorities to support equitable and sustainable water provision for upstream and downstream users.</w:t>
            </w:r>
          </w:p>
        </w:tc>
        <w:tc>
          <w:tcPr>
            <w:tcW w:w="2000" w:type="dxa"/>
            <w:gridSpan w:val="1"/>
          </w:tcPr>
          <w:p>
            <w:pPr/>
            <w:r>
              <w:rPr/>
              <w:t xml:space="preserve">TARGET 1a: One River Basin Management Authority is created and/or revived for the Juba and Shebelle river basins (at least 30% women participation)</w:t>
            </w:r>
          </w:p>
        </w:tc>
        <w:tc>
          <w:tcPr>
            <w:tcW w:w="2000" w:type="dxa"/>
            <w:gridSpan w:val="1"/>
          </w:tcPr>
          <w:p>
            <w:pPr/>
            <w:r>
              <w:rPr/>
              <w:t xml:space="preserve">TARGET 1a: Two River Basin Management Authorities are created and/or revived for the Juba and Shebelle river basins</w:t>
            </w:r>
          </w:p>
          <w:p>
            <w:pPr/>
            <w:r>
              <w:rPr/>
              <w:t xml:space="preserve">(at least 30% women participation)</w:t>
            </w:r>
          </w:p>
          <w:p>
            <w:pPr/>
            <w:r>
              <w:rPr/>
              <w:t xml:space="preserve"/>
            </w:r>
          </w:p>
        </w:tc>
        <w:tc>
          <w:tcPr>
            <w:tcW w:w="4000" w:type="dxa"/>
            <w:gridSpan w:val="1"/>
          </w:tcPr>
          <w:p>
            <w:pPr/>
            <w:r>
              <w:rPr/>
              <w:t xml:space="preserve">In Collaboration with the Federal Ministry of Energy and Water Resources and GIZ (Gesellschaft für International Zusammenarbeit (German: Society for International Cooperation), sustained progress has been made in the last 12 months to deepen the analysis for River Basin Management and engagement of key stakeholders to establish the governance systems for River Basin Management Authorities (RBMAs) for the Juba and Shabelle rivers. The key recommendations from the strategic plan include: 1) Supporting Integrated sets of Interventions to address prioritized issues identified in the Basin Diagnostic; 2) Serve as a baseline for the Development of Projects and other measures to Streamline various activities ongoing in the Basin; 3) Move away from the current ad-hoc response to water-related emergencies in the Basin in the Integrated and Sustainable; 4) Support unilateral flood protection and Water Storage Investment to mitigate Impacts of floods and Droughts as much as possible; and 5) Identify entry points for Trans-boundary collaboration that can be pursued and thorough engagements with the Ethiopia and Kenya.</w:t>
            </w:r>
          </w:p>
          <w:p>
            <w:pPr/>
            <w:r>
              <w:rPr/>
              <w:t xml:space="preserve">Although the need for RBMAs is very well accepted across the technical institutions, due to the political impasse among the neighbouring Countries (Kenya and Ethiopia), the elements around decision making and roles for various institutions in water governance is likely to impact the consensus building process for RBMAs to be operational during the life of the GEF-LDCF project.</w:t>
            </w:r>
          </w:p>
          <w:p>
            <w:pPr/>
            <w:r>
              <w:rPr/>
              <w:t xml:space="preserve">In response to the need for improved water management in the riverine areas, a comprehensive study for Basin Diagnostic and Strategic Action Plan has been finalized for the Shabelle River through a consultative process engaging a diverse set of stakeholders from key line ministries at the Federal and Member States, researchers, academia and development partners. The strategic plan will support the Federal and Federal Member States Institutions, actors and Development partners to coordinate, activities and investments to leverage the potential of the Shabelle`s water resource by streamlining the individual activities with a coherent overarching, long-term approach aligned with the National Water Strategy. Further, it provides the basis for engaging all the relevant actors in addressing the water-related challenges that currently hinder sustainable livelihood and development in the Basin.</w:t>
            </w:r>
          </w:p>
          <w:p>
            <w:pPr/>
            <w:r>
              <w:rPr/>
              <w:t xml:space="preserve">In addition, MOEWR with support of GEF-LDCF project, has finalized the 5-year Strategic Action Plan, to address the issues and challenges pertaining to water governance, flooding, irrigation and in-country &amp; transboundary river basin management between Somalia, Ethiopia and Kenya on water management and governance in the Horn of Africa and East Africa) in a changing climatic condition.</w:t>
            </w:r>
          </w:p>
          <w:p>
            <w:pPr/>
            <w:r>
              <w:rPr/>
              <w:t xml:space="preserve">A similar comprehensive study for the Basin Diagnostic and Strategic Action Plan for the Juba Basin along with the preparation of prioritized project is also on-going, in partnership with the World Bank funded Somalia Crisis Recovery Project (SCRP). One of the recommendations of the Strategic Action Plan (SAP) for Shabelle River is the establishment of the Shabelle River Basin Management Authority for the operations of the barrages and water allocations for various water user groups. The RBMAs will provide the strategic role around Transboundary Water Management and Governance. So far, the LDCF-GEF Project in Collaboration with the Federal Ministry of Water Resources and GIZ has supported the feasibility of the River Basin Management and engagement of key stakeholders to establish the governance systems for River Basin Management Authorities (RBMAs) for the Juba and Shabelle rivers.</w:t>
            </w:r>
          </w:p>
          <w:p>
            <w:pPr/>
            <w:r>
              <w:rPr/>
              <w:t xml:space="preserve">During the reporting period, hydro-climatic modelling study was completed to inform the Strategic Action Plan for Juba River Basin (note: the study is available with the MOEWR)</w:t>
            </w:r>
          </w:p>
          <w:p>
            <w:pPr/>
            <w:r>
              <w:rPr/>
              <w:t xml:space="preserve">With the aim of assessing the groundwater potential in the river basins, LDCF-GEF project has supported the MOEWR to partner with Intergovernmental Agency for Development (IGAD) to undertake the Merti Aquifer Feasibility Study. The aquifer is shared between Somalia and Kenya, and the study will enable the two countries to assess the potential of conjunctive use of groundwater resources with the surface water through harmonized information sharing, data and relevant reports regarding the current status of the aquifers.</w:t>
            </w:r>
          </w:p>
        </w:tc>
        <w:tc>
          <w:tcPr>
            <w:tcW w:w="4000" w:type="dxa"/>
            <w:gridSpan w:val="1"/>
          </w:tcPr>
          <w:p>
            <w:pPr/>
            <w:r>
              <w:rPr/>
              <w:t xml:space="preserve">The UNDP GEF LDCF2 project played a vital role in supporting the establishment of River Basin Management Authorities (RBMAs) in Somalia. Despite challenges such as complex institutionalization, stringent regulations, and overlapping roles among federal institutions, the project provided the necessary technical and operational support. This included developing river basin plans and models, promoting transboundary cooperation, and restructuring institutional frameworks. Progress has been slow due to insufficient collaboration between the Federal Government of Somalia and neighboring countries. Ethiopia and Kenya.</w:t>
            </w:r>
          </w:p>
          <w:p>
            <w:pPr/>
            <w:r>
              <w:rPr/>
              <w:t xml:space="preserve">Hydro-climatic modeling for the Juba and Shabelle Basin has yielded objective results, indicating significant climate change impacts on water resources. These findings are directly linked to the livelihoods of pastoral and agro-pastoral communities in Somalia, who depend on stable water sources for their sustenance. The data suggests that over the next 100 years, these communities may face challenges due to variations in streamflow, increased instances of floods, and shifts in land use patterns. Adapting to these changes is essential for maintaining the economic stability and survival of these communities. The modeling serves as a foundation for developing robust water management and disaster preparedness strategies, ensuring the resilience of pastoral and agro-pastoral societies against climatic induced shocks.</w:t>
            </w:r>
          </w:p>
          <w:p>
            <w:pPr/>
            <w:r>
              <w:rPr/>
              <w:t xml:space="preserve">In recent years, the Federal Ministry of Energy and Water Resources, in collaboration with GIZ, has made progress in managing the Juba and Shabelle rivers. The strategic plan includes integrated interventions, project coordination, sustainable water management, flood protection, and cross-border collaboration with Ethiopia and Kenya. The establishment of River Basin Management Authorities is underway to ensure effective governance within the project’s timeframe.</w:t>
            </w:r>
          </w:p>
          <w:p>
            <w:pPr/>
            <w:r>
              <w:rPr/>
              <w:t xml:space="preserve">A strategic action plan for the Shabelle River, developed with diverse stakeholders, aims to coordinate investments, align with the National Water Strategy, and provide a collaborative framework for sustainable water governance and management.</w:t>
            </w:r>
          </w:p>
          <w:p>
            <w:pPr/>
            <w:r>
              <w:rPr/>
              <w:t xml:space="preserve">Additionally, the UNDP GEF LDCF2 project in collaboration with the the Federal Ministry of Energy and Water Resources has formulated a 5-year action plan addressing water governance and climate change in the Horn and East Africa. The World Bank’s Somalia Crisis Recovery Project is developing a plan for the Juba Basin, proposing the Shabelle River Basin Management Authority for equitable water distribution and transboundary governance.</w:t>
            </w:r>
          </w:p>
          <w:p>
            <w:pPr/>
            <w:r>
              <w:rPr/>
              <w:t xml:space="preserve">Furthermore, the LDCF-GEF project and IGAD conducted the Merti Aquifer Feasibility Study, exploring the integrated use of shared groundwater and surface water resources between Somalia and Kenya.</w:t>
            </w:r>
          </w:p>
        </w:tc>
      </w:tr>
      <w:tr>
        <w:trPr/>
        <w:tc>
          <w:tcPr>
            <w:tcW w:w="4000" w:type="dxa"/>
            <w:gridSpan w:val="1"/>
          </w:tcPr>
          <w:p>
            <w:pPr/>
            <w:r>
              <w:rPr/>
              <w:t xml:space="preserve">1b. Number of coordination workshops at the national and regional level building capacities on IWRM</w:t>
            </w:r>
          </w:p>
        </w:tc>
        <w:tc>
          <w:tcPr>
            <w:tcW w:w="2000" w:type="dxa"/>
            <w:gridSpan w:val="1"/>
          </w:tcPr>
          <w:p>
            <w:pPr/>
            <w:r>
              <w:rPr/>
              <w:t xml:space="preserve">1b. There is also limited knowledge of IWRM at the national and state levels and no coordination of IWRM planning at the national level with the state levels.</w:t>
            </w:r>
          </w:p>
        </w:tc>
        <w:tc>
          <w:tcPr>
            <w:tcW w:w="2000" w:type="dxa"/>
            <w:gridSpan w:val="1"/>
          </w:tcPr>
          <w:p>
            <w:pPr/>
            <w:r>
              <w:rPr/>
              <w:t xml:space="preserve">TARGET 1b:</w:t>
            </w:r>
          </w:p>
          <w:p>
            <w:pPr/>
            <w:r>
              <w:rPr/>
              <w:t xml:space="preserve">2 Two (2) coordination workshops building IWRM capacities at the national and regional levels (at least 30% women participation)</w:t>
            </w:r>
          </w:p>
          <w:p>
            <w:pPr/>
            <w:r>
              <w:rPr/>
              <w:t xml:space="preserve"/>
            </w:r>
          </w:p>
          <w:p>
            <w:pPr/>
            <w:r>
              <w:rPr/>
              <w:t xml:space="preserve"/>
            </w:r>
          </w:p>
        </w:tc>
        <w:tc>
          <w:tcPr>
            <w:tcW w:w="2000" w:type="dxa"/>
            <w:gridSpan w:val="1"/>
          </w:tcPr>
          <w:p>
            <w:pPr/>
            <w:r>
              <w:rPr/>
              <w:t xml:space="preserve">TARGET 1b:</w:t>
            </w:r>
          </w:p>
          <w:p>
            <w:pPr/>
            <w:r>
              <w:rPr/>
              <w:t xml:space="preserve">4 Four (4) coordination workshops building IWRM capacities at the national and regional levels (at least 30% women participation)</w:t>
            </w:r>
          </w:p>
          <w:p>
            <w:pPr/>
            <w:r>
              <w:rPr/>
              <w:t xml:space="preserve"/>
            </w:r>
          </w:p>
        </w:tc>
        <w:tc>
          <w:tcPr>
            <w:tcW w:w="4000" w:type="dxa"/>
            <w:gridSpan w:val="1"/>
          </w:tcPr>
          <w:p>
            <w:pPr/>
            <w:r>
              <w:rPr/>
              <w:t xml:space="preserve">TThe LDCF-GEF project has proactively engaged key stakeholders at the Federal (regional) and Member States (national) levels by conducting 3 coordination meetings around IWRM and Water Governance, achieving 75% of the end-term target. These include:</w:t>
            </w:r>
          </w:p>
          <w:p>
            <w:pPr/>
            <w:r>
              <w:rPr/>
              <w:t xml:space="preserve">-	The launching of the Water Sector Coordination Facility in September 2022 by the MOEWR.</w:t>
            </w:r>
          </w:p>
          <w:p>
            <w:pPr/>
            <w:r>
              <w:rPr/>
              <w:t xml:space="preserve">-	The high-level Water Sector Development Forum in March 2023.</w:t>
            </w:r>
          </w:p>
          <w:p>
            <w:pPr/>
            <w:r>
              <w:rPr/>
              <w:t xml:space="preserve">-	The Integrated Water Sector Development Task Force Meeting in May 2023.</w:t>
            </w:r>
          </w:p>
        </w:tc>
        <w:tc>
          <w:tcPr>
            <w:tcW w:w="4000" w:type="dxa"/>
            <w:gridSpan w:val="1"/>
          </w:tcPr>
          <w:p>
            <w:pPr/>
            <w:r>
              <w:rPr/>
              <w:t xml:space="preserve">The LDCF-GEF project has successfully engaged stakeholders at Federal and Member State levels, achieving 100% of its end-term target through 4 key coordination meetings focused on Integrated Water Resources Management (IWRM) and Water Governance. The milestones include:  I) The Water Sector Coordination Facility was launched by the MOEWR in September 2022 to enhance sectoral collaboration; II) The Water Sector Development Forum took place in March 2023, serving as a high-level platform for stakeholder dialogue and sector advancement; and III) The Integrated Water Sector Development Task Force Meeting in May 2023 and  IV) Water Sector coordination meeting in July 2024 aimed to strategize on integrated development within the water sector. These initiatives have significantly contributed to the project’s goals of improving water governance and management practices by supporting the implementation of the Flagship projects outline in the gender-sensitive National Water Resources Strategy (NWRS, 2021-25). Key partners including the Somalia Joint Funds (SJF) , WB, AFDB and Gulf States have shown interest in funding these projects including the; 1) Mobilize investment pipelines for scale up integrated water sector development (2023-2028); 2) Next Generation Programme for Sustainable Charcoal Reduction and Alternative Livelihoods (PROSCAL II (2024-2028); 3) Blue Invest (2024-2028); 4) Jowhar Off Stream project; and 5) Deep ground Water Development project.</w:t>
            </w:r>
          </w:p>
        </w:tc>
      </w:tr>
      <w:tr>
        <w:trPr/>
        <w:tc>
          <w:tcPr>
            <w:tcW w:w="4000" w:type="dxa"/>
            <w:gridSpan w:val="1"/>
          </w:tcPr>
          <w:p>
            <w:pPr/>
            <w:r>
              <w:rPr/>
              <w:t xml:space="preserve">2. Number of direct project beneficiaries that have improved water management and agro-pastoral production capacities</w:t>
            </w:r>
          </w:p>
        </w:tc>
        <w:tc>
          <w:tcPr>
            <w:tcW w:w="2000" w:type="dxa"/>
            <w:gridSpan w:val="1"/>
          </w:tcPr>
          <w:p>
            <w:pPr/>
            <w:r>
              <w:rPr/>
              <w:t xml:space="preserve">BASELINE 1a: There are no River Basin Management Authorities to support equitable and sustainable water provision for upstream and downstream users.</w:t>
            </w:r>
          </w:p>
          <w:p>
            <w:pPr/>
            <w:r>
              <w:rPr/>
              <w:t xml:space="preserve"/>
            </w:r>
          </w:p>
          <w:p>
            <w:pPr/>
            <w:r>
              <w:rPr/>
              <w:t xml:space="preserve">1b. There is also limited knowledge of IWRM at the national and state levels and no coordination of IWRM planning at the national level with the state levels.</w:t>
            </w:r>
          </w:p>
          <w:p>
            <w:pPr/>
            <w:r>
              <w:rPr/>
              <w:t xml:space="preserve">BASELINE 2: None of the targeted agro-pastoralists have livelihoods resilient to climate shocks. Livelihoods need to be strengthened by providing communities the know-how to maintain and operate infrastructure such as during the dry season (e.g., earth dams and retention basins, boreholes, etc). They also need improved seed inputs for more productive agro-pastoralism practices.</w:t>
            </w:r>
          </w:p>
          <w:p>
            <w:pPr/>
            <w:r>
              <w:rPr/>
              <w:t xml:space="preserve"/>
            </w:r>
          </w:p>
        </w:tc>
        <w:tc>
          <w:tcPr>
            <w:tcW w:w="2000" w:type="dxa"/>
            <w:gridSpan w:val="1"/>
          </w:tcPr>
          <w:p>
            <w:pPr/>
            <w:r>
              <w:rPr/>
              <w:t xml:space="preserve">TARGET 2: Approximately 148,000</w:t>
            </w:r>
          </w:p>
          <w:p>
            <w:pPr/>
            <w:r>
              <w:rPr/>
              <w:t xml:space="preserve">agro-pastoralists across all states have enhanced livelihoods through access to water, diversified livelihoods and access to early warnings (50% women)</w:t>
            </w:r>
          </w:p>
          <w:p>
            <w:pPr/>
            <w:r>
              <w:rPr/>
              <w:t xml:space="preserve"/>
            </w:r>
          </w:p>
        </w:tc>
        <w:tc>
          <w:tcPr>
            <w:tcW w:w="2000" w:type="dxa"/>
            <w:gridSpan w:val="1"/>
          </w:tcPr>
          <w:p>
            <w:pPr/>
            <w:r>
              <w:rPr/>
              <w:t xml:space="preserve">TARGET 2: 296,000  agro-pastoralists across all states have enhanced livelihoods through access to water, diversified livelihoods and access to early warnings (50% women)</w:t>
            </w:r>
          </w:p>
        </w:tc>
        <w:tc>
          <w:tcPr>
            <w:tcW w:w="4000" w:type="dxa"/>
            <w:gridSpan w:val="1"/>
          </w:tcPr>
          <w:p>
            <w:pPr/>
            <w:r>
              <w:rPr/>
              <w:t xml:space="preserve">Progress towards the end-term target is at 67% equivalent to 199,500 agro-pastoralists have enhanced livelihoods through access to water, diversified livelihoods and access to early warnings (50% women)</w:t>
            </w:r>
          </w:p>
          <w:p>
            <w:pPr/>
            <w:r>
              <w:rPr/>
              <w:t xml:space="preserve"/>
            </w:r>
          </w:p>
          <w:p>
            <w:pPr/>
            <w:r>
              <w:rPr/>
              <w:t xml:space="preserve">The progress towards the overall target will increase substantially by the end of December 2023 where the Early Warning Systems (EWSs) are expected to be  fully operational and climate adaptation infrastructure in the south of the country is completed.</w:t>
            </w:r>
          </w:p>
          <w:p>
            <w:pPr/>
            <w:r>
              <w:rPr/>
              <w:t xml:space="preserve"/>
            </w:r>
          </w:p>
          <w:p>
            <w:pPr/>
            <w:r>
              <w:rPr/>
              <w:t xml:space="preserve">Water harvesting infrastructures were improved to adapt to climate change reaching 91,696 households (52% women-headed households)</w:t>
            </w:r>
          </w:p>
          <w:p>
            <w:pPr/>
            <w:r>
              <w:rPr/>
              <w:t xml:space="preserve">1260 community resource persons (40% women) were trained in Integrated Water Resources Management for Rangeland Improvement and Livestock Value Chains. These trainings brought positive results by facilitating water conservation skills, and value addition along the supply chain with better upkeep and ensuring the marketability of the livestock, particularly for women to sustainably produce the products (milk, butter, hide, etc.) and increase the efficiency of its delivery to the markets.</w:t>
            </w:r>
          </w:p>
          <w:p>
            <w:pPr/>
            <w:r>
              <w:rPr/>
              <w:t xml:space="preserve"/>
            </w:r>
          </w:p>
          <w:p>
            <w:pPr/>
            <w:r>
              <w:rPr/>
              <w:t xml:space="preserve">800 persons (30% women) benefited from short-term employment (women vendors and casual labourer)   through the implementation of the nature-based solution (water and climate change adaptation civil works).</w:t>
            </w:r>
          </w:p>
        </w:tc>
        <w:tc>
          <w:tcPr>
            <w:tcW w:w="4000" w:type="dxa"/>
            <w:gridSpan w:val="1"/>
          </w:tcPr>
          <w:p>
            <w:pPr/>
            <w:r>
              <w:rPr/>
              <w:t xml:space="preserve">The project exceeded its end-term target by 1.18%, positively impacting 299,500 agro-pastoralists with improved access to water and livelihood diversification, including early warning systems—half of whom are women. The initiative’s reach extended beyond the goal of 50,000 agro-pastoralists, with over 525,000 (52% women) utilizing alerts for droughts and floods, surpassing the target by 10.5% and enhancing early warning dissemination capabilities.</w:t>
            </w:r>
          </w:p>
          <w:p>
            <w:pPr/>
            <w:r>
              <w:rPr/>
              <w:t xml:space="preserve">Water harvesting infrastructures were improved to adapt to climate change reaching approximately 111,200 households  (52% women-headed households).</w:t>
            </w:r>
          </w:p>
          <w:p>
            <w:pPr/>
            <w:r>
              <w:rPr/>
              <w:t xml:space="preserve">Training in Integrated Water Resources Management was provided to 1,310 community resource persons (40% women), leading to better water conservation, value addition in livestock supply chains, and marketability of products like milk and hides, especially for women.</w:t>
            </w:r>
          </w:p>
          <w:p>
            <w:pPr/>
            <w:r>
              <w:rPr/>
              <w:t xml:space="preserve">Additionally, 850 individuals (30% women) gained short-term employment through nature-based solutions for water and climate change adaptation sub-projects.</w:t>
            </w:r>
          </w:p>
          <w:p>
            <w:pPr/>
            <w:r>
              <w:rPr/>
              <w:t xml:space="preserve"/>
            </w:r>
          </w:p>
        </w:tc>
      </w:tr>
      <w:tr>
        <w:trPr/>
        <w:tc>
          <w:tcPr>
            <w:tcW w:w="4000" w:type="dxa"/>
            <w:gridSpan w:val="1"/>
          </w:tcPr>
          <w:p>
            <w:pPr/>
            <w:r>
              <w:rPr/>
              <w:t xml:space="preserve">3. Number of policy makers and planners at national, state and district levels with awareness of climate induced impacts on water resources and Integrated Water Resource Management</w:t>
            </w:r>
          </w:p>
          <w:p>
            <w:pPr/>
            <w:r>
              <w:rPr/>
              <w:t xml:space="preserve">(IWRM) principles (AMAT 2.3.1, Ind 11)</w:t>
            </w:r>
          </w:p>
          <w:p>
            <w:pPr/>
            <w:r>
              <w:rPr/>
              <w:t xml:space="preserve"/>
            </w:r>
          </w:p>
        </w:tc>
        <w:tc>
          <w:tcPr>
            <w:tcW w:w="2000" w:type="dxa"/>
            <w:gridSpan w:val="1"/>
          </w:tcPr>
          <w:p>
            <w:pPr/>
            <w:r>
              <w:rPr/>
              <w:t xml:space="preserve">BASELINE 3:  No policy makers and planners at the national and district levels have knowledge on how to manage water in the context</w:t>
            </w:r>
          </w:p>
        </w:tc>
        <w:tc>
          <w:tcPr>
            <w:tcW w:w="2000" w:type="dxa"/>
            <w:gridSpan w:val="1"/>
          </w:tcPr>
          <w:p>
            <w:pPr/>
            <w:r>
              <w:rPr/>
              <w:t xml:space="preserve">TARGET 3: 75 target policy makers and planners at the national and district levels have knowledge on how to manage water in the context of climate change (at least 30% women participation)</w:t>
            </w:r>
          </w:p>
        </w:tc>
        <w:tc>
          <w:tcPr>
            <w:tcW w:w="2000" w:type="dxa"/>
            <w:gridSpan w:val="1"/>
          </w:tcPr>
          <w:p>
            <w:pPr/>
            <w:r>
              <w:rPr/>
              <w:t xml:space="preserve">TARGET 3: 150 target policy makers and planners at the national and district levels have knowledge on how to management water in the context of climate change (at least 30% women participation)TARGET 3: 150 target policy makers and planners at the national and district levels have knowledge on how to management water in the context of climate change (at least 30% women participation)</w:t>
            </w:r>
          </w:p>
        </w:tc>
        <w:tc>
          <w:tcPr>
            <w:tcW w:w="4000" w:type="dxa"/>
            <w:gridSpan w:val="1"/>
          </w:tcPr>
          <w:p>
            <w:pPr/>
            <w:r>
              <w:rPr/>
              <w:t xml:space="preserve">TThe LDCF-GEF project has trained policymakers and planners on Integrated Water Resources Management for Rangeland Improvement and Livestock Value Chains to increase the efficiency of their delivery to the markets, over-achieving its end-term target  by 840% equivalent to 1260 (40% women).</w:t>
            </w:r>
          </w:p>
          <w:p>
            <w:pPr/>
            <w:r>
              <w:rPr/>
              <w:t xml:space="preserve"/>
            </w:r>
          </w:p>
          <w:p>
            <w:pPr/>
            <w:r>
              <w:rPr/>
              <w:t xml:space="preserve">The women's participation is critical in improving women's resilience and inclusion of women as beneficiaries of proper management of natural resources especially in the water and climate change adaptation civil works.</w:t>
            </w:r>
          </w:p>
        </w:tc>
        <w:tc>
          <w:tcPr>
            <w:tcW w:w="4000" w:type="dxa"/>
            <w:gridSpan w:val="1"/>
          </w:tcPr>
          <w:p>
            <w:pPr/>
            <w:r>
              <w:rPr/>
              <w:t xml:space="preserve">The LDCF2-GEF project significantly exceeded its goal by  907%, training 1,310 including policymakers and planners as well as local community resource persons (40% women) in Integrated Water Resources Management. This initiative has been key in enhancing market delivery efficiency for Rangeland Improvement and Livestock Value Chains.</w:t>
            </w:r>
          </w:p>
          <w:p>
            <w:pPr/>
            <w:r>
              <w:rPr/>
              <w:t xml:space="preserve">Women’s participation has been vital in improving resilience and ensuring their inclusion in the sustainable management of natural resources, particularly in water and climate change adaptation projects.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1</w:t>
            </w:r>
          </w:p>
          <w:p>
            <w:pPr/>
            <w:r>
              <w:rPr>
                <w:b w:val="1"/>
                <w:bCs w:val="1"/>
              </w:rPr>
              <w:t xml:space="preserve">Outcome 1- National water resource management policy establishing clear national and district responsibilities</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1. A National IWRM Strategy is developed supporting a decentralized approach to water governance and that is gender-sensitive and integrates traditional, customary water resources management practices and governs water extraction / access rights, water conservation, water quality, and pro-poor water supply (AMAT 1.1.1 and UNDP 2.5.1, Ind 12)</w:t>
            </w:r>
          </w:p>
        </w:tc>
        <w:tc>
          <w:tcPr>
            <w:tcW w:w="2000" w:type="dxa"/>
            <w:gridSpan w:val="1"/>
          </w:tcPr>
          <w:p>
            <w:pPr/>
            <w:r>
              <w:rPr/>
              <w:t xml:space="preserve">BASELINE 1: Somalia’s NAPA (2013) prioritised the development of a decentralized IWRM Strategy as its second priority in order to ensure water access is provided to vulnerable populations and sectors. Currently, pastoralists are marginalized relative to water access due to their lack of land tenure rights. There is no IWRM strategy or plan in any state. Somaliland and Puntland have their own Water Resources Policies that were recently endorsed by their state parliaments.</w:t>
            </w:r>
          </w:p>
        </w:tc>
        <w:tc>
          <w:tcPr>
            <w:tcW w:w="2000" w:type="dxa"/>
            <w:gridSpan w:val="1"/>
          </w:tcPr>
          <w:p>
            <w:pPr/>
            <w:r>
              <w:rPr/>
              <w:t xml:space="preserve">TARGET 1:</w:t>
            </w:r>
          </w:p>
          <w:p>
            <w:pPr/>
            <w:r>
              <w:rPr/>
              <w:t xml:space="preserve">A framework for a gender-sensitive National IWRM Strategy is developed and an update is made to one of the Water Resources Policies for either Somaliland or Puntland.</w:t>
            </w:r>
          </w:p>
          <w:p>
            <w:pPr/>
            <w:r>
              <w:rPr/>
              <w:t xml:space="preserve"/>
            </w:r>
          </w:p>
        </w:tc>
        <w:tc>
          <w:tcPr>
            <w:tcW w:w="2000" w:type="dxa"/>
            <w:gridSpan w:val="1"/>
          </w:tcPr>
          <w:p>
            <w:pPr/>
            <w:r>
              <w:rPr/>
              <w:t xml:space="preserve">TARGET 1:</w:t>
            </w:r>
          </w:p>
          <w:p>
            <w:pPr/>
            <w:r>
              <w:rPr/>
              <w:t xml:space="preserve">A gender-sensitive National IWRM Strategy is developed that is gender-sensitive and accounts for marginalized populations such as nomadic pastoralists. Updates to the remaining Water Resources Policy for either Somaliland or Puntland are made. All state Water Resource Policies and the National IWRM Strategy are endorsed.</w:t>
            </w:r>
          </w:p>
          <w:p>
            <w:pPr/>
            <w:r>
              <w:rPr/>
              <w:t xml:space="preserve"/>
            </w:r>
          </w:p>
        </w:tc>
        <w:tc>
          <w:tcPr>
            <w:tcW w:w="4000" w:type="dxa"/>
            <w:gridSpan w:val="1"/>
          </w:tcPr>
          <w:p>
            <w:pPr/>
            <w:r>
              <w:rPr/>
              <w:t xml:space="preserve">A gender-sensitive National Water Resources Strategy (NWRS, 2021-25) has been developed and approved by the Federal Government of Somalia setting the priorities for water governance, integrated water resources management and water services with a 5- and 10-year Road Map.</w:t>
            </w:r>
          </w:p>
          <w:p>
            <w:pPr/>
            <w:r>
              <w:rPr/>
              <w:t xml:space="preserve"/>
            </w:r>
          </w:p>
          <w:p>
            <w:pPr/>
            <w:r>
              <w:rPr/>
              <w:t xml:space="preserve">MOEWR, with the support of LDCF-GEF project, placed additional operational and technical support for the federal member states of South West and HirShabelle to address the climatic events around droughts and floods, in the riverine areas of Shabelle &amp; Juba river basins through studies and engagement with the relevant UN Agencies (UNDP, FAO, WFP, UNEP, and UNICEF)  and development actors such as World Bank, SWEDEN, Germany, Norway, AFDB, FCDO, USAID, Italy, EU, and Switzerland</w:t>
            </w:r>
          </w:p>
          <w:p>
            <w:pPr/>
            <w:r>
              <w:rPr/>
              <w:t xml:space="preserve">National Water Management Task Force has been established to coordinate Flood, emergency relief, and Integrated Water Resource Management interventions. This initiative will strengthen the overall frameworks for flood, emergency and Integrated water Resource Management interventions  through appropriate coordination and facilitation platforms complimented by a clear financing framework.</w:t>
            </w:r>
          </w:p>
          <w:p>
            <w:pPr/>
            <w:r>
              <w:rPr/>
              <w:t xml:space="preserve">The National Water Coordination Facility has been established in line with the recommendation of National Water Resources Strategy (NWRS, 2021-25). The facility has five sub-working groups co-chaired by the government and relevant UN agencies including UNDP, FAO, UNEP, UNICEF. Furthermore, concept note for allocation of resources from Somalia Joint Fund (SJF) to support Water Governance has been drafted by UNDP and MOEWR.</w:t>
            </w:r>
          </w:p>
          <w:p>
            <w:pPr/>
            <w:r>
              <w:rPr/>
              <w:t xml:space="preserve"/>
            </w:r>
          </w:p>
          <w:p>
            <w:pPr/>
            <w:r>
              <w:rPr/>
              <w:t xml:space="preserve">An Online Dashboard has been opertionalised by the MOEWR to coordinate National &amp; sub-national Integrated water interventions across Somalia:</w:t>
            </w:r>
          </w:p>
          <w:p>
            <w:pPr/>
            <w:r>
              <w:rPr/>
              <w:t xml:space="preserve"/>
            </w:r>
          </w:p>
          <w:p>
            <w:pPr/>
            <w:r>
              <w:rPr/>
              <w:t xml:space="preserve">https://docs.google.com/spreadsheets/d/1LwtpcBSy3z-HCz2hbW5v0gKJJtTiYblc/edit?usp=sharing&amp;ouid=101183427218989265382&amp;rtpof=true&amp;sd=true</w:t>
            </w:r>
          </w:p>
          <w:p>
            <w:pPr/>
            <w:r>
              <w:rPr/>
              <w:t xml:space="preserve">&amp;sd=true</w:t>
            </w:r>
          </w:p>
        </w:tc>
        <w:tc>
          <w:tcPr>
            <w:tcW w:w="4000" w:type="dxa"/>
            <w:gridSpan w:val="1"/>
          </w:tcPr>
          <w:p>
            <w:pPr/>
            <w:r>
              <w:rPr/>
              <w:t xml:space="preserve">The partnership between the Ministry of Energy, Water Resources (MOEWR) of Somalia and the collaboration of the UNDP and GEF LDCF2 project is a strategic alliance. This collaboration has been instrumental for the Federal Government of Somalia in developing and endorsing the National Water Resources Strategy (NWRS) for 2021-2025. The NWRS serves as a comprehensive plan for enhancing sustainable water governance, management, and services across Somalia, This partnership reflects a shared commitment to sustainable development and effective water resource management in the region.</w:t>
            </w:r>
          </w:p>
          <w:p>
            <w:pPr/>
            <w:r>
              <w:rPr/>
              <w:t xml:space="preserve">To support this strategy, a National Water Management Task Force and a National Water Coordination Facility, with five specialized sub-groups, have been created to enhance flood response and water management, reflecting the NWRS's commitment to gender sensitivity and inclusivity.</w:t>
            </w:r>
          </w:p>
          <w:p>
            <w:pPr/>
            <w:r>
              <w:rPr/>
              <w:t xml:space="preserve">Funding from 2023 to 2028 for water projects will come from the Somalia Joint Funds, World Bank, African Development Bank, and Gulf States. These investments will support initiatives such as integrated water sector development, the PROSCAL II program, Blue Invest, the Jowhar Off Stream project, and the Deep Ground Water Development project. These efforts are part of the GEF LDCF2 project, aiming to close the gap between strategy and implementation while ensuring inclusivity.</w:t>
            </w:r>
          </w:p>
          <w:p>
            <w:pPr/>
            <w:r>
              <w:rPr/>
              <w:t xml:space="preserve">Moreover, MOEWR has launched an Online Dashboard to track integrated water interventions throughout Somalia, marking a significant advancement in national water resource management.</w:t>
            </w:r>
          </w:p>
        </w:tc>
      </w:tr>
      <w:tr>
        <w:trPr/>
        <w:tc>
          <w:tcPr>
            <w:tcW w:w="4000" w:type="dxa"/>
            <w:gridSpan w:val="1"/>
          </w:tcPr>
          <w:p>
            <w:pPr/>
            <w:r>
              <w:rPr/>
              <w:t xml:space="preserve">2. Enhanced curricula and programmes at educational and vocational institutes on water resource management and reflective of Somalia’s gender dynamics (Ind 10)</w:t>
            </w:r>
          </w:p>
        </w:tc>
        <w:tc>
          <w:tcPr>
            <w:tcW w:w="2000" w:type="dxa"/>
            <w:gridSpan w:val="1"/>
          </w:tcPr>
          <w:p>
            <w:pPr/>
            <w:r>
              <w:rPr/>
              <w:t xml:space="preserve">BASELINE 2: Under LDCF1 a national curriculum for university level education on climate change adaptation has been developed. A total of 30 faculty members (30% women) from Ahmoud University in Somaliland have been trained on the curriculum.</w:t>
            </w:r>
          </w:p>
          <w:p>
            <w:pPr/>
            <w:r>
              <w:rPr/>
              <w:t xml:space="preserve">In spite of efforts by LDCF1, skills to ensure water sector service delivery are also almost entirely lacking in Somalia. Somalis do not have the technical knowledge to support understaffed ministries (Ministries of Water, Livestock).  As recommended by the Somaliland National Development Plan (2017 – 2021), there is a need to work on the technical level (TVETs) to produce trained water sector professionals.</w:t>
            </w:r>
          </w:p>
          <w:p>
            <w:pPr/>
            <w:r>
              <w:rPr/>
              <w:t xml:space="preserve"/>
            </w:r>
          </w:p>
        </w:tc>
        <w:tc>
          <w:tcPr>
            <w:tcW w:w="2000" w:type="dxa"/>
            <w:gridSpan w:val="1"/>
          </w:tcPr>
          <w:p>
            <w:pPr/>
            <w:r>
              <w:rPr/>
              <w:t xml:space="preserve">TARGET 2: Development and application of water resources management curricula at 3 universities and 3 vocational institutes (TVETs)</w:t>
            </w:r>
          </w:p>
        </w:tc>
        <w:tc>
          <w:tcPr>
            <w:tcW w:w="2000" w:type="dxa"/>
            <w:gridSpan w:val="1"/>
          </w:tcPr>
          <w:p>
            <w:pPr/>
            <w:r>
              <w:rPr/>
              <w:t xml:space="preserve">TARGET 2: Development and application of water resources management curricula at 6 universities and 6 vocational institutes (TVETs)</w:t>
            </w:r>
          </w:p>
        </w:tc>
        <w:tc>
          <w:tcPr>
            <w:tcW w:w="4000" w:type="dxa"/>
            <w:gridSpan w:val="1"/>
          </w:tcPr>
          <w:p>
            <w:pPr/>
            <w:r>
              <w:rPr/>
              <w:t xml:space="preserve">An advanced curriculum for an IWRM Master’s Degree Programme has been developed, it has only been launched in one University, thus only meeting 33% of the mid-term target, while needs Assessments has been completed by the MOEWR to inform the establishment of curricula for TVET with water management focus.</w:t>
            </w:r>
          </w:p>
          <w:p>
            <w:pPr/>
            <w:r>
              <w:rPr/>
              <w:t xml:space="preserve">In collaboration with the MOEWR and the SIDA funded, Water, Environment, and Disaster Management Project, advanced curriculum for an IWRM Master’s Degree Programme has been adopted in the Somalia National University (SNU) benefiting 35 students (30% female). This initiative will support sustainable water resource management, long-term adaptation to climate change by building the  capacity b of young professionals to implement water &amp; climate initiatives in future.</w:t>
            </w:r>
          </w:p>
          <w:p>
            <w:pPr/>
            <w:r>
              <w:rPr/>
              <w:t xml:space="preserve"/>
            </w:r>
          </w:p>
          <w:p>
            <w:pPr/>
            <w:r>
              <w:rPr/>
              <w:t xml:space="preserve">LDCF-GEF project is providing support to establish curricula for TVET with water management focus. Needs assessment for the existing vocational training centers/Institutions have been completed by the MOEWR in consultations with the relevant institutions and actors at the Federal and Federal Members States. The need assessment will enable to initiate the TVETs and meet end of project target.</w:t>
            </w:r>
          </w:p>
        </w:tc>
        <w:tc>
          <w:tcPr>
            <w:tcW w:w="4000" w:type="dxa"/>
            <w:gridSpan w:val="1"/>
          </w:tcPr>
          <w:p>
            <w:pPr/>
            <w:r>
              <w:rPr/>
              <w:t xml:space="preserve">In collaboration with the Ministry of Energy, Water Resources  (MOEWR) and the SIDA advanced curriculum has been adopted at the Somali National University (SNU), benefiting 35 students, 30% of whom are female. This initiative is instrumental in promoting sustainable water resource management and long-term adaptation to climate change by enhancing the capacity of young professionals to implement future water and climate initiatives.</w:t>
            </w:r>
          </w:p>
          <w:p>
            <w:pPr/>
            <w:r>
              <w:rPr/>
              <w:t xml:space="preserve">The LDCF-GEF project has supported the establishment of curricula for Technical and Vocational Education and Training (TVET) with a focus on water management. The MOEWR has completed a needs assessment for existing vocational training centers/institutions in consultation with relevant institutions and actors at the Federal and Federal Members States. This assessment has facilitated the establishment of TVETs, meeting the end-of-project target.</w:t>
            </w:r>
          </w:p>
          <w:p>
            <w:pPr/>
            <w:r>
              <w:rPr/>
              <w:t xml:space="preserve">However, the plan to commission UNESCO-IHE to implement a high-level course in IWRM under the GEF Project did not materialise due to several key challenges: 1) The unavailability of in-person training ; 2) Organizational difficulties encountered by UNESCO-IHE in coordinating in-person training in Mogadishu and 3) The proposed budget by UNESCO-IHE, which primarily covered their lecturers, exceeded the resources allocated by the project. These challenges have significantly hindered the implementation of the IWRM course. The project team in collaboration with the Federal Ministry of Energy and Water Resources (MoEWR-FGS) the 2024 Letter of Agreements is being amended to accommodate local outsourcing of the IWRM Course in the local Universities and TVETs based on the recommendation of the baseline report.</w:t>
            </w:r>
          </w:p>
        </w:tc>
      </w:tr>
      <w:tr>
        <w:trPr/>
        <w:tc>
          <w:tcPr>
            <w:tcW w:w="4000" w:type="dxa"/>
            <w:gridSpan w:val="1"/>
          </w:tcPr>
          <w:p>
            <w:pPr/>
            <w:r>
              <w:rPr/>
              <w:t xml:space="preserve">3. Enhanced water quality (WQ) analysis equipment and trained technicians in 5 states (Puntland, Hirshabelle, Jubaland, Galmudug and Southwest states)</w:t>
            </w:r>
          </w:p>
        </w:tc>
        <w:tc>
          <w:tcPr>
            <w:tcW w:w="2000" w:type="dxa"/>
            <w:gridSpan w:val="1"/>
          </w:tcPr>
          <w:p>
            <w:pPr/>
            <w:r>
              <w:rPr/>
              <w:t xml:space="preserve">BASELINE 3: Water quality labs are very absent in Somalia. Somaliland’s WQ lab was supported by AfDB and the WQ lab on the federal level was supported by other donors. In Puntland and the new Federal Member states, there are no water quality (WQ) monitoring capabilities. These regions lack the proper equipment for WQ analysis on surface water and groundwater sources. WQ labs are essential because surface water is the priority of the country for the coming 5 years.   The laboratories will be critical to detecting and preventing water contamination.</w:t>
            </w:r>
          </w:p>
        </w:tc>
        <w:tc>
          <w:tcPr>
            <w:tcW w:w="2000" w:type="dxa"/>
            <w:gridSpan w:val="1"/>
          </w:tcPr>
          <w:p>
            <w:pPr/>
            <w:r>
              <w:rPr/>
              <w:t xml:space="preserve">TARGET 3:  WQ laboratories in 1 Federal Member state of Somalia is established each with 5 trained water technicians (at least 30% of training recipients will be women)</w:t>
            </w:r>
          </w:p>
        </w:tc>
        <w:tc>
          <w:tcPr>
            <w:tcW w:w="2000" w:type="dxa"/>
            <w:gridSpan w:val="1"/>
          </w:tcPr>
          <w:p>
            <w:pPr/>
            <w:r>
              <w:rPr/>
              <w:t xml:space="preserve">TARGET 3:  A WQ lab in 5 states of Somalia (Puntland, Galmudug, Southwest, Hirshabelle and Jubbaland) are properly equipped with 5 trained water technicians (25 in total) (at least 30% of training recipients will be women)</w:t>
            </w:r>
          </w:p>
        </w:tc>
        <w:tc>
          <w:tcPr>
            <w:tcW w:w="4000" w:type="dxa"/>
            <w:gridSpan w:val="1"/>
          </w:tcPr>
          <w:p>
            <w:pPr/>
            <w:r>
              <w:rPr/>
              <w:t xml:space="preserve">The project has made very limited progress towards meeting its targets for the establishment of water quality labs across 05 Member States, as WQ lab has been delivered in Puntland only. These was due to the long overdue indirect national election process and the transition phase as well as the limited capacities in the relevant water Institutions at the 04 Federal Member States (Galmudug, HirShabelle. Southwest, and Jubaland).</w:t>
            </w:r>
          </w:p>
          <w:p>
            <w:pPr/>
            <w:r>
              <w:rPr/>
              <w:t xml:space="preserve"/>
            </w:r>
          </w:p>
          <w:p>
            <w:pPr/>
            <w:r>
              <w:rPr/>
              <w:t xml:space="preserve">Water quality laboratories assessment has been completed by the Federal Ministry of Energy and Water Resources for Puntland, Galmudug, Southwest, Hirshabelle and Jubaland States. Water Lab equipment has been delivered to Puntland Water Development Agency. Establishment of Water Quality Laboratories and training of water technicians in Hirshabelle, Jubaland, Galmudug and Southwest is on-going.</w:t>
            </w:r>
          </w:p>
        </w:tc>
        <w:tc>
          <w:tcPr>
            <w:tcW w:w="4000" w:type="dxa"/>
            <w:gridSpan w:val="1"/>
          </w:tcPr>
          <w:p>
            <w:pPr/>
            <w:r>
              <w:rPr/>
              <w:t xml:space="preserve">The project has successfully met its end-term target, establishing a Water Quality Lab (WQ) in five states of Somalia: Puntland, Galmudug, Southwest, Hirshabelle, and Jubbaland. Each lab is fully equipped and staffed by five trained water technicians, totaling 25 across all states. Notably, women made up 30% of the trained recipients. The establishment of the WQ labs took into account approved specifications and gap analysis recommendations from the Federal Member States. These labs are now operational, with training guidelines and Standard Operating Procedures (SOPs) available in each state. The significance of these WQ labs for the agro-pastoral communities is immense. They play a crucial role in ensuring water quality, thereby supporting the health and productivity of these communities.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2</w:t>
            </w:r>
          </w:p>
          <w:p>
            <w:pPr/>
            <w:r>
              <w:rPr>
                <w:b w:val="1"/>
                <w:bCs w:val="1"/>
              </w:rPr>
              <w:t xml:space="preserve">Outcome 2</w:t>
            </w:r>
          </w:p>
          <w:p>
            <w:pPr/>
            <w:r>
              <w:rPr>
                <w:b w:val="1"/>
                <w:bCs w:val="1"/>
              </w:rPr>
              <w:t xml:space="preserve">Transfer of technologies for enhanced climate risk monitoring and reporting on water resources in drought and flood prone areas</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1a. Procurement and installation of river gauges, flow meters and rain gauges to improve groundwater and surface water data collection in the ASALs and in the Juba and Shabelle river basins</w:t>
            </w:r>
          </w:p>
          <w:p>
            <w:pPr/>
            <w:r>
              <w:rPr/>
              <w:t xml:space="preserve">(AMAT, Ind 7 geographical area with access to improved climate information services)</w:t>
            </w:r>
          </w:p>
          <w:p>
            <w:pPr/>
            <w:r>
              <w:rPr/>
              <w:t xml:space="preserve"/>
            </w:r>
          </w:p>
          <w:p>
            <w:pPr/>
            <w:r>
              <w:rPr/>
              <w:t xml:space="preserve">1b. National Groundwater Development Action Plan that supports sustainable and cost-effective groundwater extraction</w:t>
            </w:r>
          </w:p>
          <w:p>
            <w:pPr/>
            <w:r>
              <w:rPr/>
              <w:t xml:space="preserve"/>
            </w:r>
          </w:p>
        </w:tc>
        <w:tc>
          <w:tcPr>
            <w:tcW w:w="2000" w:type="dxa"/>
            <w:gridSpan w:val="1"/>
          </w:tcPr>
          <w:p>
            <w:pPr/>
            <w:r>
              <w:rPr/>
              <w:t xml:space="preserve">BASELINE 1a: The prolonged civil war in Somalia saw the collapse of the climate monitoring network, which had recorded data between 1963 and 1990. The data gap post 1991 makes accurate flood and drought forecasting challenging. For the past 5 years, the FAO SWALIM, IGAD ICPAC and USAID’s FEWSNET initiatives have focused on improving regional forecasting for Somalia, making use of the rehabilitated network of monitoring stations in addition to stations abroad (Kenya, Djibouti). The network is still extremely sparse with no groundwater sensors (i.e., piezometers) in the south.</w:t>
            </w:r>
          </w:p>
          <w:p>
            <w:pPr/>
            <w:r>
              <w:rPr/>
              <w:t xml:space="preserve"/>
            </w:r>
          </w:p>
          <w:p>
            <w:pPr/>
            <w:r>
              <w:rPr/>
              <w:t xml:space="preserve">BASELINE 1b: FAO prepared a hydrogeological survey and assessment for Somaliland and Puntland in Dec 2012 that shows the number and yields of drilled and dug wells. Discharges from the wells and the aquifer types are indicated. Nonetheless, there is insufficient knowledge of the hydro-geology and expected yield in the south of the country which has prohibited borehole development and contributed to increasing risks of saltwater intrusion in the coastal areas and groundwater contamination throughout.</w:t>
            </w:r>
          </w:p>
          <w:p>
            <w:pPr/>
            <w:r>
              <w:rPr/>
              <w:t xml:space="preserve"/>
            </w:r>
          </w:p>
        </w:tc>
        <w:tc>
          <w:tcPr>
            <w:tcW w:w="2000" w:type="dxa"/>
            <w:gridSpan w:val="1"/>
          </w:tcPr>
          <w:p>
            <w:pPr/>
            <w:r>
              <w:rPr/>
              <w:t xml:space="preserve">TARGET 1a: Densification of  water resources monitoring by 50%. Procurement and installation of 6 AWS, 5 manual rain gauges, 4 synoptic stations, 2 radar river level sensors and 3 groundwater sensors  to improve groundwater and surface water data collection</w:t>
            </w:r>
          </w:p>
          <w:p>
            <w:pPr/>
            <w:r>
              <w:rPr/>
              <w:t xml:space="preserve"/>
            </w:r>
          </w:p>
          <w:p>
            <w:pPr/>
            <w:r>
              <w:rPr/>
              <w:t xml:space="preserve">TARGET 1b: Development of a Groundwater development action plan framework</w:t>
            </w:r>
          </w:p>
          <w:p>
            <w:pPr/>
            <w:r>
              <w:rPr/>
              <w:t xml:space="preserve"/>
            </w:r>
          </w:p>
        </w:tc>
        <w:tc>
          <w:tcPr>
            <w:tcW w:w="2000" w:type="dxa"/>
            <w:gridSpan w:val="1"/>
          </w:tcPr>
          <w:p>
            <w:pPr/>
            <w:r>
              <w:rPr/>
              <w:t xml:space="preserve">TARGET 3:  A WQ lab in 5 states of Somalia (Puntland, Galmudug, Southwest, Hirshabelle and Jubbaland) are properly equipped with 5 trained water technicians (25 in total) (at least 30% of training recipients will be women)</w:t>
            </w:r>
          </w:p>
          <w:p>
            <w:pPr/>
            <w:r>
              <w:rPr/>
              <w:t xml:space="preserve">TARGET 1a: Densification of  water resources monitoring by 100%. Procurement and installation of 13 AWS, 10 manual rain gauges, 9 synoptic stations, 4 radar river level sensors and 7 groundwater sensors to improve groundwater and surface water data collection</w:t>
            </w:r>
          </w:p>
          <w:p>
            <w:pPr/>
            <w:r>
              <w:rPr/>
              <w:t xml:space="preserve"/>
            </w:r>
          </w:p>
          <w:p>
            <w:pPr/>
            <w:r>
              <w:rPr/>
              <w:t xml:space="preserve">TARGET 1b: Development of a Groundwater development action plan specifying the proposed number of boreholes, their geographical locations and their cost estimations</w:t>
            </w:r>
          </w:p>
          <w:p>
            <w:pPr/>
            <w:r>
              <w:rPr/>
              <w:t xml:space="preserve"/>
            </w:r>
          </w:p>
        </w:tc>
        <w:tc>
          <w:tcPr>
            <w:tcW w:w="4000" w:type="dxa"/>
            <w:gridSpan w:val="1"/>
          </w:tcPr>
          <w:p>
            <w:pPr/>
            <w:r>
              <w:rPr/>
              <w:t xml:space="preserve">In May 2023, Weather and Climate Monitoring equipment has been procured by the LDCF-GEF project and delivered to the MOEWR. These include: 13 AWS, 10 manual rain gauges, 9 synoptic stations and 4 radar river level sensors including fencing, spare parts, secure data server and O&amp;M for 4 years.</w:t>
            </w:r>
          </w:p>
          <w:p>
            <w:pPr/>
            <w:r>
              <w:rPr/>
              <w:t xml:space="preserve"/>
            </w:r>
          </w:p>
          <w:p>
            <w:pPr/>
            <w:r>
              <w:rPr/>
              <w:t xml:space="preserve">Installations and training for 4 engineers and  technicians to operate, maintain and repair all new weather stations is ongoing. Training is focused on data collection, data treatment (including data quality checks), data analysis and operation and maintenance (O&amp;M) for weather equipment.</w:t>
            </w:r>
          </w:p>
          <w:p>
            <w:pPr/>
            <w:r>
              <w:rPr/>
              <w:t xml:space="preserve"/>
            </w:r>
          </w:p>
          <w:p>
            <w:pPr/>
            <w:r>
              <w:rPr/>
              <w:t xml:space="preserve">Standard Operating Procedures (SOPs) will be put into place at the end of December 2023 for O&amp;M and data storage aligned with international standards of World Meteorological Organisation (WMO).</w:t>
            </w:r>
          </w:p>
          <w:p>
            <w:pPr/>
            <w:r>
              <w:rPr/>
              <w:t xml:space="preserve"/>
            </w:r>
          </w:p>
          <w:p>
            <w:pPr/>
            <w:r>
              <w:rPr/>
              <w:t xml:space="preserve">The Groundwater Development Action plan has been completed in partnership with the MOEWR. A study on groundwater potential sites in the country is underway while discussions for risk assessments, socio-economic analysis and feasibility of digging pilot deep groundwater boreholes is being undertaken jointly by MOEWR, UNDP and FAO.</w:t>
            </w:r>
          </w:p>
          <w:p>
            <w:pPr/>
            <w:r>
              <w:rPr/>
              <w:t xml:space="preserve"/>
            </w:r>
          </w:p>
          <w:p>
            <w:pPr/>
            <w:r>
              <w:rPr/>
              <w:t xml:space="preserve">The use of groundwater will increase water access for pastoral communities in drought-affected areas taking into consideration aquifer characteristics, extent, location, recharge, groundwater availability and sustainable yields.</w:t>
            </w:r>
          </w:p>
        </w:tc>
        <w:tc>
          <w:tcPr>
            <w:tcW w:w="4000" w:type="dxa"/>
            <w:gridSpan w:val="1"/>
          </w:tcPr>
          <w:p>
            <w:pPr/>
            <w:r>
              <w:rPr/>
              <w:t xml:space="preserve">The LDCF-GEF project has procured and delivered Weather and Climate Monitoring equipment to the Ministry of Energy, Water Resources and Irrigation (MOEWR). This includes 13 Automatic Weather Stations (AWS), 10 manual rain gauges, 9 synoptic stations, and 4 radar river level sensors, along with fencing, spare parts, a secure data server, and 4 years of operation and maintenance (O&amp;M) support.</w:t>
            </w:r>
          </w:p>
          <w:p>
            <w:pPr/>
            <w:r>
              <w:rPr/>
              <w:t xml:space="preserve"/>
            </w:r>
          </w:p>
          <w:p>
            <w:pPr/>
            <w:r>
              <w:rPr/>
              <w:t xml:space="preserve">Training for four engineers and technicians has been completed, focusing on data collection, data treatment, data analysis, and O&amp;M for weather equipment. Standard Operating Procedures (SOPs), aligned with the international standards of the World Meteorological Organization (WMO), have been established for O&amp;M and data storage.</w:t>
            </w:r>
          </w:p>
          <w:p>
            <w:pPr/>
            <w:r>
              <w:rPr/>
              <w:t xml:space="preserve"/>
            </w:r>
          </w:p>
          <w:p>
            <w:pPr/>
            <w:r>
              <w:rPr/>
              <w:t xml:space="preserve">The equipment is functional and has exceeded the initial goal of serving 50,000 agro-pastoralists. Over 525,000 agro-pastoralist 52% of whom are women, are now utilizing alerts for droughts and floods. This surpasses the target by 10.5%, significantly enhancing early warning dissemination capabilities.</w:t>
            </w:r>
          </w:p>
          <w:p>
            <w:pPr/>
            <w:r>
              <w:rPr/>
              <w:t xml:space="preserve"/>
            </w:r>
          </w:p>
          <w:p>
            <w:pPr/>
            <w:r>
              <w:rPr/>
              <w:t xml:space="preserve">In partnership with the MOEWR, a Groundwater Development Action Plan has been completed. This includes a study on potential groundwater sites in the country and discussions on risk assessments, socio-economic analysis, and the feasibility of digging pilot deep groundwater boreholes. The GEF LDCF2 project has supported the approved Deep Groundwater Development project by the Somalia Joint Funds, highlighting the importance of this initiative in the context of water resource management.</w:t>
            </w:r>
          </w:p>
        </w:tc>
      </w:tr>
      <w:tr>
        <w:trPr/>
        <w:tc>
          <w:tcPr>
            <w:tcW w:w="4000" w:type="dxa"/>
            <w:gridSpan w:val="1"/>
          </w:tcPr>
          <w:p>
            <w:pPr/>
            <w:r>
              <w:rPr/>
              <w:t xml:space="preserve">2. Number of people/geographical area with access to improved climate-related early warning information (Ind 8)</w:t>
            </w:r>
          </w:p>
        </w:tc>
        <w:tc>
          <w:tcPr>
            <w:tcW w:w="2000" w:type="dxa"/>
            <w:gridSpan w:val="1"/>
          </w:tcPr>
          <w:p>
            <w:pPr/>
            <w:r>
              <w:rPr/>
              <w:t xml:space="preserve">BASELINE 2: Existing alerts are typically circulated by email and cluster reports, targeting donor and civil society organizations. FAO SWALIM has distributed an extreme weather alert to fisherman along the Puntland coast. However, Mobile phone alerts have been distributed to Ministry focal points. Agro-pastoral populations have not yet directly received the alerts. For example, although it relies on mobile phones to disseminate warnings, the FRISC/DIGNIIN alert system, which gathers and sends flood and rainfall information, fails to reach pastoral communities.   Due to their remoteness, 100% of the targeted agro-pastoralists are not forewarned about and prepared for extreme events.</w:t>
            </w:r>
          </w:p>
        </w:tc>
        <w:tc>
          <w:tcPr>
            <w:tcW w:w="2000" w:type="dxa"/>
            <w:gridSpan w:val="1"/>
          </w:tcPr>
          <w:p>
            <w:pPr/>
            <w:r>
              <w:rPr/>
              <w:t xml:space="preserve">TARGET 2: Alerts for droughts or floods are used by 25,000 agro-pastoralists (50% of the alert recipients will be women)</w:t>
            </w:r>
          </w:p>
        </w:tc>
        <w:tc>
          <w:tcPr>
            <w:tcW w:w="2000" w:type="dxa"/>
            <w:gridSpan w:val="1"/>
          </w:tcPr>
          <w:p>
            <w:pPr/>
            <w:r>
              <w:rPr/>
              <w:t xml:space="preserve">TARGET 2: Alerts for droughts or floods are used by 50,000 agro-pastoralists</w:t>
            </w:r>
          </w:p>
          <w:p>
            <w:pPr/>
            <w:r>
              <w:rPr/>
              <w:t xml:space="preserve">(50% of the alert recipients will be women)</w:t>
            </w:r>
          </w:p>
          <w:p>
            <w:pPr/>
            <w:r>
              <w:rPr/>
              <w:t xml:space="preserve"/>
            </w:r>
          </w:p>
        </w:tc>
        <w:tc>
          <w:tcPr>
            <w:tcW w:w="4000" w:type="dxa"/>
            <w:gridSpan w:val="1"/>
          </w:tcPr>
          <w:p>
            <w:pPr/>
            <w:r>
              <w:rPr/>
              <w:t xml:space="preserve">Establishment of an early warning system is currently ongoing and anticipated to complete at the end of October 2023. While the end-project is to reach out to 50,000 agro-pastoralists, the expectation is the EWS will exceed the target manifolds and close to 500,000 agro-pastoralists will benefit from the enhanced capacities of disseminating early warnings on climatic events (droughts and floods).</w:t>
            </w:r>
          </w:p>
        </w:tc>
        <w:tc>
          <w:tcPr>
            <w:tcW w:w="4000" w:type="dxa"/>
            <w:gridSpan w:val="1"/>
          </w:tcPr>
          <w:p>
            <w:pPr/>
            <w:r>
              <w:rPr/>
              <w:t xml:space="preserve">The system for better forecasting and occurrence information has been established and is expected to serve more than 500,000 agro-pastoralists with enhanced capacities of disseminating early warnings on climatic events (droughts and floods).</w:t>
            </w:r>
          </w:p>
          <w:p>
            <w:pPr/>
            <w:r>
              <w:rPr/>
              <w:t xml:space="preserve">The Weather and Climate Monitoring equipment is functional and has exceeded the initial goal of serving 50,000 agro-pastoralists. Over 525,000 agro-pastoralist, 52% of whom are women, are now utilizing alerts for droughts and floods. This surpasses the target by 10.5%, significantly enhancing early warning dissemination capabilities.</w:t>
            </w:r>
          </w:p>
        </w:tc>
      </w:tr>
      <w:tr>
        <w:trPr/>
        <w:tc>
          <w:tcPr>
            <w:tcW w:w="4000" w:type="dxa"/>
            <w:gridSpan w:val="1"/>
          </w:tcPr>
          <w:p>
            <w:pPr/>
            <w:r>
              <w:rPr/>
              <w:t xml:space="preserve">3. Establishment of a National Hydro-Meteorological Service (NHMS)</w:t>
            </w:r>
          </w:p>
        </w:tc>
        <w:tc>
          <w:tcPr>
            <w:tcW w:w="2000" w:type="dxa"/>
            <w:gridSpan w:val="1"/>
          </w:tcPr>
          <w:p>
            <w:pPr/>
            <w:r>
              <w:rPr/>
              <w:t xml:space="preserve">BASELINE 3: The existing NHMS department located within the Federal Ministry for Energy and Water Resources is lacking technical and institutional capacity to collect, store and disseminate timely and accurate hydrological information to enable efficient and cost-effective management of water resources. The situation is similar in Somaliland and Puntland.</w:t>
            </w:r>
          </w:p>
        </w:tc>
        <w:tc>
          <w:tcPr>
            <w:tcW w:w="2000" w:type="dxa"/>
            <w:gridSpan w:val="1"/>
          </w:tcPr>
          <w:p>
            <w:pPr/>
            <w:r>
              <w:rPr/>
              <w:t xml:space="preserve">TARGET 3: Framework to establish a nationally approved and capacitated National Hydro-Meteorological Service (NHMS) is developed (participation of at least 30% women)</w:t>
            </w:r>
          </w:p>
        </w:tc>
        <w:tc>
          <w:tcPr>
            <w:tcW w:w="2000" w:type="dxa"/>
            <w:gridSpan w:val="1"/>
          </w:tcPr>
          <w:p>
            <w:pPr/>
            <w:r>
              <w:rPr/>
              <w:t xml:space="preserve">TARGET 3: Establishment of a nationally approved and capacitated National Hydro-Meteorological Service (NHMS) (participation of at least 30% women)</w:t>
            </w:r>
          </w:p>
        </w:tc>
        <w:tc>
          <w:tcPr>
            <w:tcW w:w="4000" w:type="dxa"/>
            <w:gridSpan w:val="1"/>
          </w:tcPr>
          <w:p>
            <w:pPr/>
            <w:r>
              <w:rPr/>
              <w:t xml:space="preserve">The LDCF-GEF project has achieved the target of development of the National Hydro-Meteorological Services Policy.  The policy is endorsed by the Federal Government of Somalia and is the first step towards the establishment of National Hydro-meteorological Services (NHMS).</w:t>
            </w:r>
          </w:p>
          <w:p>
            <w:pPr/>
            <w:r>
              <w:rPr/>
              <w:t xml:space="preserve"/>
            </w:r>
          </w:p>
          <w:p>
            <w:pPr/>
            <w:r>
              <w:rPr/>
              <w:t xml:space="preserve">The UNDP/GEF LDCF2 project has also supported the long-term capacity development plan for operationalization of the NHMS.</w:t>
            </w:r>
          </w:p>
          <w:p>
            <w:pPr/>
            <w:r>
              <w:rPr/>
              <w:t xml:space="preserve"/>
            </w:r>
          </w:p>
          <w:p>
            <w:pPr/>
            <w:r>
              <w:rPr/>
              <w:t xml:space="preserve">Procurement of weather forecasting software has been completed and handed over to the MOEWR.</w:t>
            </w:r>
          </w:p>
        </w:tc>
        <w:tc>
          <w:tcPr>
            <w:tcW w:w="4000" w:type="dxa"/>
            <w:gridSpan w:val="1"/>
          </w:tcPr>
          <w:p>
            <w:pPr/>
            <w:r>
              <w:rPr/>
              <w:t xml:space="preserve">The GEF LDCF2 project has successfully met its end-term target by establishing a nationally approved and capacitated National Hydro-Meteorological Service (NHMS), with 30% of its participants being women. This achievement marks a significant step towards gender equality in the field.</w:t>
            </w:r>
          </w:p>
          <w:p>
            <w:pPr/>
            <w:r>
              <w:rPr/>
              <w:t xml:space="preserve">The NHMS offices have been established, equipped with standard office spaces, servers, and interactive information platforms. These facilities provide the necessary infrastructure for the NHMS to operate effectively.</w:t>
            </w:r>
          </w:p>
          <w:p>
            <w:pPr/>
            <w:r>
              <w:rPr/>
              <w:t xml:space="preserve">The NHMS is now fully functional and handles all weather and climate forecasting across Somalia. This capability is crucial for the country’s preparedness and response to weather-related events, thereby contributing to the safety and well-being of its citizens. The successful implementation of the NHMS underscores the project’s commitment to enhancing Somalia’s meteorological services.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3</w:t>
            </w:r>
          </w:p>
          <w:p>
            <w:pPr/>
            <w:r>
              <w:rPr>
                <w:b w:val="1"/>
                <w:bCs w:val="1"/>
              </w:rPr>
              <w:t xml:space="preserve">Outcome 3- Improved water management and livelihood diversification for agro-pastoralists</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1. Number and type of physical livelihood assets constructed to reduce the impacts of floods and droughts (Ind 2)</w:t>
            </w:r>
          </w:p>
        </w:tc>
        <w:tc>
          <w:tcPr>
            <w:tcW w:w="2000" w:type="dxa"/>
            <w:gridSpan w:val="1"/>
          </w:tcPr>
          <w:p>
            <w:pPr/>
            <w:r>
              <w:rPr/>
              <w:t xml:space="preserve">BASELINE 1: There is little functioning and climate-proofed physical infrastructure available in the target regions to mobilize surface water and groundwater and to divert flood waters for agro-pastoralists. The rural populations are at extreme risk because they do not have sufficient water for drinking and irrigation. They are also subject to loss of livestock due to the fact that the most fertile areas are within or adjacent to wadis which are susceptible to flash flooding. There is a shortage of technical knowledge and capacity to apply surface water mobilisation and groundwater extraction techniques in Somalia. The Water Departments have constructed numerous boreholes which have insufficient capacity and/or poor water quality and have been unable to capture wadis’ periodic flows for the dry seasons.  Moreover, during the high rainy periods, runoff cannot be effectively stored for use during the dry season.</w:t>
            </w:r>
          </w:p>
        </w:tc>
        <w:tc>
          <w:tcPr>
            <w:tcW w:w="2000" w:type="dxa"/>
            <w:gridSpan w:val="1"/>
          </w:tcPr>
          <w:p>
            <w:pPr/>
            <w:r>
              <w:rPr/>
              <w:t xml:space="preserve">TARGET 1:</w:t>
            </w:r>
          </w:p>
          <w:p>
            <w:pPr/>
            <w:r>
              <w:rPr/>
              <w:t xml:space="preserve">1 new borehole and 1 rehabilitated borehole,</w:t>
            </w:r>
          </w:p>
          <w:p>
            <w:pPr/>
            <w:r>
              <w:rPr/>
              <w:t xml:space="preserve">2 earth dams and 2 rehabilitated earth dam,</w:t>
            </w:r>
          </w:p>
          <w:p>
            <w:pPr/>
            <w:r>
              <w:rPr/>
              <w:t xml:space="preserve">3 new berkeds, and 1 canal rehabilitation</w:t>
            </w:r>
          </w:p>
          <w:p>
            <w:pPr/>
            <w:r>
              <w:rPr/>
              <w:t xml:space="preserve"/>
            </w:r>
          </w:p>
        </w:tc>
        <w:tc>
          <w:tcPr>
            <w:tcW w:w="2000" w:type="dxa"/>
            <w:gridSpan w:val="1"/>
          </w:tcPr>
          <w:p>
            <w:pPr/>
            <w:r>
              <w:rPr/>
              <w:t xml:space="preserve">TARGET 3: Establishment of a nationally approved and capacitated National Hydro-Meteorological Service (NHMS) (participation of at least 30% women)</w:t>
            </w:r>
          </w:p>
          <w:p>
            <w:pPr/>
            <w:r>
              <w:rPr/>
              <w:t xml:space="preserve">TARGET 1:</w:t>
            </w:r>
          </w:p>
          <w:p>
            <w:pPr/>
            <w:r>
              <w:rPr/>
              <w:t xml:space="preserve">1 new borehole and 1 rehabilitated borehole,</w:t>
            </w:r>
          </w:p>
          <w:p>
            <w:pPr/>
            <w:r>
              <w:rPr/>
              <w:t xml:space="preserve">1 new sand dam,</w:t>
            </w:r>
          </w:p>
          <w:p>
            <w:pPr/>
            <w:r>
              <w:rPr/>
              <w:t xml:space="preserve">4 earth dams and 2 rehabilitated earth dams,</w:t>
            </w:r>
          </w:p>
          <w:p>
            <w:pPr/>
            <w:r>
              <w:rPr/>
              <w:t xml:space="preserve">3 rehabilitated shallow wells,</w:t>
            </w:r>
          </w:p>
          <w:p>
            <w:pPr/>
            <w:r>
              <w:rPr/>
              <w:t xml:space="preserve">7 new berkeds, and 1 canal rehabilitation, 3 fodder production irrigation schemes and 1 set of flood protection infrastructure</w:t>
            </w:r>
          </w:p>
          <w:p>
            <w:pPr/>
            <w:r>
              <w:rPr/>
              <w:t xml:space="preserve"/>
            </w:r>
          </w:p>
        </w:tc>
        <w:tc>
          <w:tcPr>
            <w:tcW w:w="4000" w:type="dxa"/>
            <w:gridSpan w:val="1"/>
          </w:tcPr>
          <w:p>
            <w:pPr/>
            <w:r>
              <w:rPr/>
              <w:t xml:space="preserve">Overall, the end-term targets for the construction and/or rehabilitation of civil works and water infrastructure has been overachieved in aggregate (140%).</w:t>
            </w:r>
          </w:p>
          <w:p>
            <w:pPr/>
            <w:r>
              <w:rPr/>
              <w:t xml:space="preserve"/>
            </w:r>
          </w:p>
          <w:p>
            <w:pPr/>
            <w:r>
              <w:rPr/>
              <w:t xml:space="preserve">Across Somalia, 35 water harvesting infrastructures and nature-based solutions were optimized serving more than 91,696 households (52% women-headed households). These include:</w:t>
            </w:r>
          </w:p>
          <w:p>
            <w:pPr/>
            <w:r>
              <w:rPr/>
              <w:t xml:space="preserve"/>
            </w:r>
          </w:p>
          <w:p>
            <w:pPr/>
            <w:r>
              <w:rPr/>
              <w:t xml:space="preserve">-       Somaliland: 1 sand dam, 1 earth dam, 3 water reserviours, 3 shallow wells, 3 seed storage centres, and 6 new tree nurseries</w:t>
            </w:r>
          </w:p>
          <w:p>
            <w:pPr/>
            <w:r>
              <w:rPr/>
              <w:t xml:space="preserve">-	Puntland: 2 borehole rehabilitation, 1 shallow well rehabilitation, construction of 2 dams (1 surface sand dam and 1 earth dam), 1 earth dam along with auxiliary works, 4 berkads (underground water reserviours), and 4 rangelands rehabilitation (Adaption, Dangoryo, Gardo and Dahar)</w:t>
            </w:r>
          </w:p>
          <w:p>
            <w:pPr/>
            <w:r>
              <w:rPr/>
              <w:t xml:space="preserve">-	Jubaland: 1 canal rehabilitation and 1 fodder Scheme in Luuq district</w:t>
            </w:r>
          </w:p>
          <w:p>
            <w:pPr/>
            <w:r>
              <w:rPr/>
              <w:t xml:space="preserve">-	HirShabelle: 1 fodder scheme and 1 flood retention wall</w:t>
            </w:r>
          </w:p>
          <w:p>
            <w:pPr/>
            <w:r>
              <w:rPr/>
              <w:t xml:space="preserve">-	Community mobilisation and site assessments were conducted for Galmudug and Southwest State.</w:t>
            </w:r>
          </w:p>
          <w:p>
            <w:pPr/>
            <w:r>
              <w:rPr/>
              <w:t xml:space="preserve"/>
            </w:r>
          </w:p>
          <w:p>
            <w:pPr/>
            <w:r>
              <w:rPr/>
              <w:t xml:space="preserve">Pending for implementation are:</w:t>
            </w:r>
          </w:p>
          <w:p>
            <w:pPr/>
            <w:r>
              <w:rPr/>
              <w:t xml:space="preserve">-	1 earth rehabilitation at Gadon village in Dhusamareeb district, and Community training on adaptation technologies along with small-scale fodder production in Guriel district of Galgadud region)</w:t>
            </w:r>
          </w:p>
          <w:p>
            <w:pPr/>
            <w:r>
              <w:rPr/>
              <w:t xml:space="preserve">-	1 new borehole construction in Baidoa district, Southwest State, 1 earth dam construction in Wajid district, Bakool Southwest State</w:t>
            </w:r>
          </w:p>
        </w:tc>
        <w:tc>
          <w:tcPr>
            <w:tcW w:w="4000" w:type="dxa"/>
            <w:gridSpan w:val="1"/>
          </w:tcPr>
          <w:p>
            <w:pPr/>
            <w:r>
              <w:rPr/>
              <w:t xml:space="preserve">The GEF LDCF2 project has successfully reached its end-term objective by instituting a nationally recognized and capacitated National Hydro-Meteorological Service (NHMS). Notably, women constitute 30% of its participants, marking a substantial stride towards achieving gender parity in this field.</w:t>
            </w:r>
          </w:p>
          <w:p>
            <w:pPr/>
            <w:r>
              <w:rPr/>
              <w:t xml:space="preserve"/>
            </w:r>
          </w:p>
          <w:p>
            <w:pPr/>
            <w:r>
              <w:rPr/>
              <w:t xml:space="preserve">Currently, the NHMS is fully operational and is responsible for all weather and climate forecasting across Somalia. This functionality is crucial for the nation’s readiness and response to weather-induced events, thereby playing a significant role in safeguarding its citizens and enhancing their well-being. The successful execution of the NHMS underscores the project’s dedication to strengthening Somalia’s meteorological services.</w:t>
            </w:r>
          </w:p>
          <w:p>
            <w:pPr/>
            <w:r>
              <w:rPr/>
              <w:t xml:space="preserve">The project has significantly exceeded its end-term targets for the construction and rehabilitation of civil works and water infrastructure, over-achieving 66% of the planned outcomes.</w:t>
            </w:r>
          </w:p>
          <w:p>
            <w:pPr/>
            <w:r>
              <w:rPr/>
              <w:t xml:space="preserve">Across Somalia, 40 optimized water harvesting infrastructures and nature-based solutions are now serving more than 111,200 households, with 52% being women-headed households. The breakdown of these achievements is as follows:</w:t>
            </w:r>
          </w:p>
          <w:p>
            <w:pPr/>
            <w:r>
              <w:rPr/>
              <w:t xml:space="preserve">Somaliland: Established 1 sand dam, 1 earth dam, 3 water reservoirs, 3 shallow wells, 3 seed storage centres, and 6 new tree nurseries.</w:t>
            </w:r>
          </w:p>
          <w:p>
            <w:pPr/>
            <w:r>
              <w:rPr/>
              <w:t xml:space="preserve">Puntland: Completed 2 borehole rehabilitations, 1 shallow well rehabilitation, constructed 2 dams (1 surface sand dam and 1 earth dam), 1 earth dam with auxiliary works, 4 berkads (underground water reservoirs), and rehabilitated 4 rangelands (Adaption, Dangoryo, Gardo and Dahar).</w:t>
            </w:r>
          </w:p>
          <w:p>
            <w:pPr/>
            <w:r>
              <w:rPr/>
              <w:t xml:space="preserve">Jubaland: Rehabilitated 1 canal and established 1 fodder Scheme in Luuq district.</w:t>
            </w:r>
          </w:p>
          <w:p>
            <w:pPr/>
            <w:r>
              <w:rPr/>
              <w:t xml:space="preserve">HirShabelle: Established 1 fodder scheme and 1 flood retention wall.</w:t>
            </w:r>
          </w:p>
          <w:p>
            <w:pPr/>
            <w:r>
              <w:rPr/>
              <w:t xml:space="preserve">Galmudug: Established 2 water catchments and 1 fodder production.</w:t>
            </w:r>
          </w:p>
          <w:p>
            <w:pPr/>
            <w:r>
              <w:rPr/>
              <w:t xml:space="preserve">South West: Drilled 1 new borehole and established 1 water catchment.</w:t>
            </w:r>
          </w:p>
          <w:p>
            <w:pPr/>
            <w:r>
              <w:rPr/>
              <w:t xml:space="preserve">These accomplishments have significantly contributed to the improvement of water management, and diversification of livelihoods for the agro-pastorals in these regions.</w:t>
            </w:r>
          </w:p>
        </w:tc>
      </w:tr>
      <w:tr>
        <w:trPr/>
        <w:tc>
          <w:tcPr>
            <w:tcW w:w="4000" w:type="dxa"/>
            <w:gridSpan w:val="1"/>
          </w:tcPr>
          <w:p>
            <w:pPr/>
            <w:r>
              <w:rPr/>
              <w:t xml:space="preserve">2. Number of trainer of trainers (TOTs) with reinforced capacities to disseminate and sensitize communities on exploitation of the mild and hide value chains (disaggregated by gender) (AMAT 2.2.1.1, Ind 3, 9)</w:t>
            </w:r>
          </w:p>
        </w:tc>
        <w:tc>
          <w:tcPr>
            <w:tcW w:w="2000" w:type="dxa"/>
            <w:gridSpan w:val="1"/>
          </w:tcPr>
          <w:p>
            <w:pPr/>
            <w:r>
              <w:rPr/>
              <w:t xml:space="preserve">BASELINE 2: The agro-pastoral communities have no capacity to develop diversified pastoral practices, taking advantage of the value chain (e.g., milk, meat, cheeses, hides). There are no specialized trainers on the milk and hide value chains to maintain and transfer knowledge.</w:t>
            </w:r>
          </w:p>
        </w:tc>
        <w:tc>
          <w:tcPr>
            <w:tcW w:w="2000" w:type="dxa"/>
            <w:gridSpan w:val="1"/>
          </w:tcPr>
          <w:p>
            <w:pPr/>
            <w:r>
              <w:rPr/>
              <w:t xml:space="preserve">TARGET 2: Three ToTs trained on agro-pastoral value chain exploitation nominated in each village (22 training recipients initially, at least 30% women)</w:t>
            </w:r>
          </w:p>
        </w:tc>
        <w:tc>
          <w:tcPr>
            <w:tcW w:w="2000" w:type="dxa"/>
            <w:gridSpan w:val="1"/>
          </w:tcPr>
          <w:p>
            <w:pPr/>
            <w:r>
              <w:rPr/>
              <w:t xml:space="preserve">TARGET 2:</w:t>
            </w:r>
          </w:p>
          <w:p>
            <w:pPr/>
            <w:r>
              <w:rPr/>
              <w:t xml:space="preserve">Capacities reinforced for three ToTs for agro-pastoral value chain exploitation nominated in each village (45 training recipients in total, at least 30% women)</w:t>
            </w:r>
          </w:p>
          <w:p>
            <w:pPr/>
            <w:r>
              <w:rPr/>
              <w:t xml:space="preserve"/>
            </w:r>
          </w:p>
        </w:tc>
        <w:tc>
          <w:tcPr>
            <w:tcW w:w="4000" w:type="dxa"/>
            <w:gridSpan w:val="1"/>
          </w:tcPr>
          <w:p>
            <w:pPr/>
            <w:r>
              <w:rPr/>
              <w:t xml:space="preserve">The project has significantly overachieved its mid-term targets on the training of trainers and the overall number of beneficiaries of training on IWRM and agro-pastoralist value chains. The gender disaggregated targets for this indicator have also been achieved. These trainings brought positive results by facilitating value addition along the supply chain with better upkeep and ensuring the marketability of the livestock, particularly for women to sustainably produce the products (milk, butter, hide, etc.) and increase the efficiency of its delivery to the markets.</w:t>
            </w:r>
          </w:p>
          <w:p>
            <w:pPr/>
            <w:r>
              <w:rPr/>
              <w:t xml:space="preserve">These include:</w:t>
            </w:r>
          </w:p>
          <w:p>
            <w:pPr/>
            <w:r>
              <w:rPr/>
              <w:t xml:space="preserve">-	04 Training Trainers (TOTs) in Somaliland and Puntland. These trained trainers in turn conducted trainings in 06 villages in Somaliland and Puntland, each (12 in total).</w:t>
            </w:r>
          </w:p>
          <w:p>
            <w:pPr/>
            <w:r>
              <w:rPr/>
              <w:t xml:space="preserve">-	1,260 community resource persons (40% women) were trained on Integrated Water Resources Management for Rangeland Improvement and Livestock Value Chains to increase the efficiency of their delivery to the markets</w:t>
            </w:r>
          </w:p>
          <w:p>
            <w:pPr/>
            <w:r>
              <w:rPr/>
              <w:t xml:space="preserve">-	3 training manuals were developed for dairy, fodder and agribusiness.</w:t>
            </w:r>
          </w:p>
        </w:tc>
        <w:tc>
          <w:tcPr>
            <w:tcW w:w="4000" w:type="dxa"/>
            <w:gridSpan w:val="1"/>
          </w:tcPr>
          <w:p>
            <w:pPr/>
            <w:r>
              <w:rPr>
                <w:i w:val="1"/>
                <w:iCs w:val="1"/>
              </w:rPr>
              <w:t xml:space="preserve">(not set or not applicable)</w:t>
            </w:r>
          </w:p>
        </w:tc>
      </w:tr>
      <w:tr>
        <w:trPr/>
        <w:tc>
          <w:tcPr>
            <w:tcW w:w="4000" w:type="dxa"/>
            <w:gridSpan w:val="1"/>
          </w:tcPr>
          <w:p>
            <w:pPr/>
            <w:r>
              <w:rPr/>
              <w:t xml:space="preserve">3. Number of hectares of rangeland revegetated and managed sustainably under a conservation scheme (AMAT 2.3.1.1, UNDP SP Outcome 1, Indicator 5)</w:t>
            </w:r>
          </w:p>
        </w:tc>
        <w:tc>
          <w:tcPr>
            <w:tcW w:w="2000" w:type="dxa"/>
            <w:gridSpan w:val="1"/>
          </w:tcPr>
          <w:p>
            <w:pPr/>
            <w:r>
              <w:rPr/>
              <w:t xml:space="preserve">BASELINE 3: Due to poor natural resource management and significant tree removal for charcoal production, agro-pastoralists and pastoralists are losing their forests and forage reserves. Consequently, agro-pastoralists do not have sustainable livelihoods and the region is subject to significant erosion and climate change impacts.</w:t>
            </w:r>
          </w:p>
        </w:tc>
        <w:tc>
          <w:tcPr>
            <w:tcW w:w="2000" w:type="dxa"/>
            <w:gridSpan w:val="1"/>
          </w:tcPr>
          <w:p>
            <w:pPr/>
            <w:r>
              <w:rPr/>
              <w:t xml:space="preserve">TARGET 3: 100 ha  reforested in each state</w:t>
            </w:r>
          </w:p>
        </w:tc>
        <w:tc>
          <w:tcPr>
            <w:tcW w:w="2000" w:type="dxa"/>
            <w:gridSpan w:val="1"/>
          </w:tcPr>
          <w:p>
            <w:pPr/>
            <w:r>
              <w:rPr/>
              <w:t xml:space="preserve">TARGET 3: 200 ha  reforested in each state</w:t>
            </w:r>
          </w:p>
        </w:tc>
        <w:tc>
          <w:tcPr>
            <w:tcW w:w="4000" w:type="dxa"/>
            <w:gridSpan w:val="1"/>
          </w:tcPr>
          <w:p>
            <w:pPr/>
            <w:r>
              <w:rPr/>
              <w:t xml:space="preserve">Overall, the mid-term targets for the rehabilitation of rangelands have been overachieved in aggregate (1048%) in Somaliland and Puntland.</w:t>
            </w:r>
          </w:p>
          <w:p>
            <w:pPr/>
            <w:r>
              <w:rPr/>
              <w:t xml:space="preserve">With UNDP/GEF LDCF2 project support, approximately, 6,285 ha of rangelands were rehabilitated. These include: 600 ha in Somaliland and 5,685 ha in Puntland. This has enhanced the resilience and improved livelihoods for more than 50,000 households (42% women-headed households) by adopting sustainable practices for natural resources management at the local level). Restoration of the productivity of rangelands is critical for agro-pastoral communities to sustain the natural resources-based livelihoods in ecologically fragile regions of Somalia, combat desertification, cope with climate change and enhance groundwater replenishment and fodder availability.</w:t>
            </w:r>
          </w:p>
        </w:tc>
        <w:tc>
          <w:tcPr>
            <w:tcW w:w="4000" w:type="dxa"/>
            <w:gridSpan w:val="1"/>
          </w:tcPr>
          <w:p>
            <w:pPr/>
            <w:r>
              <w:rPr/>
              <w:t xml:space="preserve">The project has significantly surpassed its end-term targets for the rehabilitation of rangelands, achieving an aggregate of 1048% in Somaliland and Puntland. With the support of the UNDP/GEF LDCF2 project, approximately 6,285 hectares of rangelands have been rehabilitated, including 600 hectares in Somaliland and 5,685 hectares in Puntland.</w:t>
            </w:r>
          </w:p>
          <w:p>
            <w:pPr/>
            <w:r>
              <w:rPr/>
              <w:t xml:space="preserve"/>
            </w:r>
          </w:p>
          <w:p>
            <w:pPr/>
            <w:r>
              <w:rPr/>
              <w:t xml:space="preserve">This achievement has strengthened the resilience and improved the livelihoods of over 50,000 households, 42% of which are headed by women. This has been accomplished by adopting sustainable practices for natural resources management at the local level.</w:t>
            </w:r>
          </w:p>
          <w:p>
            <w:pPr/>
            <w:r>
              <w:rPr/>
              <w:t xml:space="preserve"/>
            </w:r>
          </w:p>
          <w:p>
            <w:pPr/>
            <w:r>
              <w:rPr/>
              <w:t xml:space="preserve">The restoration of rangeland productivity is crucial for agro-pastoral communities in ecologically fragile regions of Somalia. It supports the sustainability of natural resource-based livelihoods, combats desertification, enhances adaptation to climate change, and improves groundwater replenishment and fodder availability. This outcome underscores the project's commitment to safeguarding the environment and enhancing community resilience under extreme climatic conditions.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bl>
    <w:p>
      <w:pPr>
        <w:sectPr>
          <w:pgSz w:orient="landscape" w:w="16837.79527559055" w:h="11905.511811023622"/>
          <w:pgMar w:top="500" w:right="500" w:bottom="500" w:left="500" w:header="720" w:footer="720" w:gutter="0"/>
          <w:cols w:num="1" w:space="720"/>
        </w:sectPr>
      </w:pPr>
    </w:p>
    <w:p>
      <w:pPr>
        <w:pStyle w:val="Heading1"/>
      </w:pPr>
      <w:bookmarkStart w:id="4" w:name="_Toc4"/>
      <w:r>
        <w:t>Implementation Progress</w:t>
      </w:r>
      <w:bookmarkEnd w:id="4"/>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Cumulative GL delivery against total approved amount (in prodoc):</w:t>
            </w:r>
          </w:p>
        </w:tc>
        <w:tc>
          <w:tcPr>
            <w:tcW w:w="5000" w:type="dxa"/>
            <w:vAlign w:val="center"/>
            <w:gridSpan w:val="1"/>
          </w:tcPr>
          <w:p>
            <w:pPr>
              <w:jc w:val="right"/>
            </w:pPr>
            <w:r>
              <w:rPr/>
              <w:t xml:space="preserve">87.84%</w:t>
            </w:r>
          </w:p>
        </w:tc>
      </w:tr>
      <w:tr>
        <w:trPr/>
        <w:tc>
          <w:tcPr>
            <w:tcW w:w="5000" w:type="dxa"/>
            <w:gridSpan w:val="1"/>
          </w:tcPr>
          <w:p>
            <w:pPr/>
            <w:r>
              <w:rPr/>
              <w:t xml:space="preserve">Cumulative GL delivery against expected delivery as of this year:</w:t>
            </w:r>
          </w:p>
        </w:tc>
        <w:tc>
          <w:tcPr>
            <w:tcW w:w="5000" w:type="dxa"/>
            <w:vAlign w:val="center"/>
            <w:gridSpan w:val="1"/>
          </w:tcPr>
          <w:p>
            <w:pPr>
              <w:jc w:val="right"/>
            </w:pPr>
            <w:r>
              <w:rPr/>
              <w:t xml:space="preserve">87.84%</w:t>
            </w:r>
          </w:p>
        </w:tc>
      </w:tr>
      <w:tr>
        <w:trPr/>
        <w:tc>
          <w:tcPr>
            <w:tcW w:w="5000" w:type="dxa"/>
            <w:gridSpan w:val="1"/>
          </w:tcPr>
          <w:p>
            <w:pPr/>
            <w:r>
              <w:rPr/>
              <w:t xml:space="preserve">Cumulative disbursement as of Jul 31, 2024:</w:t>
            </w:r>
          </w:p>
        </w:tc>
        <w:tc>
          <w:tcPr>
            <w:tcW w:w="5000" w:type="dxa"/>
            <w:vAlign w:val="center"/>
            <w:gridSpan w:val="1"/>
          </w:tcPr>
          <w:p>
            <w:pPr>
              <w:jc w:val="right"/>
            </w:pPr>
            <w:r>
              <w:rPr/>
              <w:t xml:space="preserve">7,756,930</w:t>
            </w:r>
          </w:p>
        </w:tc>
      </w:tr>
    </w:tbl>
    <w:p>
      <w:pPr>
        <w:pStyle w:val="Heading2"/>
      </w:pPr>
      <w:bookmarkStart w:id="5" w:name="_Toc5"/>
      <w:r>
        <w:t>Key Financing Amounts</w:t>
      </w:r>
      <w:bookmarkEnd w:id="5"/>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PPG Amount</w:t>
            </w:r>
          </w:p>
        </w:tc>
        <w:tc>
          <w:tcPr>
            <w:tcW w:w="5000" w:type="dxa"/>
            <w:vAlign w:val="center"/>
            <w:gridSpan w:val="1"/>
          </w:tcPr>
          <w:p>
            <w:pPr>
              <w:jc w:val="right"/>
            </w:pPr>
            <w:r>
              <w:rPr/>
              <w:t xml:space="preserve">200,000</w:t>
            </w:r>
          </w:p>
        </w:tc>
      </w:tr>
      <w:tr>
        <w:trPr/>
        <w:tc>
          <w:tcPr>
            <w:tcW w:w="5000" w:type="dxa"/>
            <w:gridSpan w:val="1"/>
          </w:tcPr>
          <w:p>
            <w:pPr/>
            <w:r>
              <w:rPr/>
              <w:t xml:space="preserve">GEF Grant Amount</w:t>
            </w:r>
          </w:p>
        </w:tc>
        <w:tc>
          <w:tcPr>
            <w:tcW w:w="5000" w:type="dxa"/>
            <w:vAlign w:val="center"/>
            <w:gridSpan w:val="1"/>
          </w:tcPr>
          <w:p>
            <w:pPr>
              <w:jc w:val="right"/>
            </w:pPr>
            <w:r>
              <w:rPr/>
              <w:t xml:space="preserve">8,831,000</w:t>
            </w:r>
          </w:p>
        </w:tc>
      </w:tr>
      <w:tr>
        <w:trPr/>
        <w:tc>
          <w:tcPr>
            <w:tcW w:w="5000" w:type="dxa"/>
            <w:gridSpan w:val="1"/>
          </w:tcPr>
          <w:p>
            <w:pPr/>
            <w:r>
              <w:rPr/>
              <w:t xml:space="preserve">Co-financing</w:t>
            </w:r>
          </w:p>
        </w:tc>
        <w:tc>
          <w:tcPr>
            <w:tcW w:w="5000" w:type="dxa"/>
            <w:vAlign w:val="center"/>
            <w:gridSpan w:val="1"/>
          </w:tcPr>
          <w:p>
            <w:pPr>
              <w:jc w:val="right"/>
            </w:pPr>
            <w:r>
              <w:rPr/>
              <w:t xml:space="preserve">69,744,000</w:t>
            </w:r>
          </w:p>
        </w:tc>
      </w:tr>
    </w:tbl>
    <w:p>
      <w:pPr>
        <w:pStyle w:val="Heading2"/>
      </w:pPr>
      <w:bookmarkStart w:id="6" w:name="_Toc6"/>
      <w:r>
        <w:t>Key Project Dates</w:t>
      </w:r>
      <w:bookmarkEnd w:id="6"/>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Project duration</w:t>
            </w:r>
          </w:p>
        </w:tc>
        <w:tc>
          <w:tcPr>
            <w:tcW w:w="5000" w:type="dxa"/>
            <w:vAlign w:val="center"/>
            <w:gridSpan w:val="1"/>
          </w:tcPr>
          <w:p>
            <w:pPr>
              <w:jc w:val="right"/>
            </w:pPr>
            <w:r>
              <w:rPr/>
              <w:t xml:space="preserve">48 months</w:t>
            </w:r>
          </w:p>
        </w:tc>
      </w:tr>
      <w:tr>
        <w:trPr/>
        <w:tc>
          <w:tcPr>
            <w:tcW w:w="5000" w:type="dxa"/>
            <w:gridSpan w:val="1"/>
          </w:tcPr>
          <w:p>
            <w:pPr/>
            <w:r>
              <w:rPr/>
              <w:t xml:space="preserve">PIF Approval Date</w:t>
            </w:r>
          </w:p>
        </w:tc>
        <w:tc>
          <w:tcPr>
            <w:tcW w:w="5000" w:type="dxa"/>
            <w:vAlign w:val="center"/>
            <w:gridSpan w:val="1"/>
          </w:tcPr>
          <w:p>
            <w:pPr>
              <w:jc w:val="right"/>
            </w:pPr>
            <w:r>
              <w:rPr/>
              <w:t xml:space="preserve">Oct 19, 2017</w:t>
            </w:r>
          </w:p>
        </w:tc>
      </w:tr>
      <w:tr>
        <w:trPr/>
        <w:tc>
          <w:tcPr>
            <w:tcW w:w="5000" w:type="dxa"/>
            <w:gridSpan w:val="1"/>
          </w:tcPr>
          <w:p>
            <w:pPr/>
            <w:r>
              <w:rPr/>
              <w:t xml:space="preserve">CEO Endorsement Date</w:t>
            </w:r>
          </w:p>
        </w:tc>
        <w:tc>
          <w:tcPr>
            <w:tcW w:w="5000" w:type="dxa"/>
            <w:vAlign w:val="center"/>
            <w:gridSpan w:val="1"/>
          </w:tcPr>
          <w:p>
            <w:pPr>
              <w:jc w:val="right"/>
            </w:pPr>
            <w:r>
              <w:rPr/>
              <w:t xml:space="preserve">Jul 23, 2019</w:t>
            </w:r>
          </w:p>
        </w:tc>
      </w:tr>
      <w:tr>
        <w:trPr/>
        <w:tc>
          <w:tcPr>
            <w:tcW w:w="5000" w:type="dxa"/>
            <w:gridSpan w:val="1"/>
          </w:tcPr>
          <w:p>
            <w:pPr/>
            <w:r>
              <w:rPr/>
              <w:t xml:space="preserve">Project Document Signature Date (project start date):</w:t>
            </w:r>
          </w:p>
        </w:tc>
        <w:tc>
          <w:tcPr>
            <w:tcW w:w="5000" w:type="dxa"/>
            <w:vAlign w:val="center"/>
            <w:gridSpan w:val="1"/>
          </w:tcPr>
          <w:p>
            <w:pPr>
              <w:jc w:val="right"/>
            </w:pPr>
            <w:r>
              <w:rPr/>
              <w:t xml:space="preserve">Nov 12, 2019</w:t>
            </w:r>
          </w:p>
        </w:tc>
      </w:tr>
      <w:tr>
        <w:trPr/>
        <w:tc>
          <w:tcPr>
            <w:tcW w:w="5000" w:type="dxa"/>
            <w:gridSpan w:val="1"/>
          </w:tcPr>
          <w:p>
            <w:pPr/>
            <w:r>
              <w:rPr/>
              <w:t xml:space="preserve">Date of Inception Workshop</w:t>
            </w:r>
          </w:p>
        </w:tc>
        <w:tc>
          <w:tcPr>
            <w:tcW w:w="5000" w:type="dxa"/>
            <w:vAlign w:val="center"/>
            <w:gridSpan w:val="1"/>
          </w:tcPr>
          <w:p>
            <w:pPr>
              <w:jc w:val="right"/>
            </w:pPr>
            <w:r>
              <w:rPr/>
              <w:t xml:space="preserve">Nov 13, 2019</w:t>
            </w:r>
          </w:p>
        </w:tc>
      </w:tr>
      <w:tr>
        <w:trPr/>
        <w:tc>
          <w:tcPr>
            <w:tcW w:w="5000" w:type="dxa"/>
            <w:gridSpan w:val="1"/>
          </w:tcPr>
          <w:p>
            <w:pPr/>
            <w:r>
              <w:rPr/>
              <w:t xml:space="preserve">First Disbursement Date</w:t>
            </w:r>
          </w:p>
        </w:tc>
        <w:tc>
          <w:tcPr>
            <w:tcW w:w="5000" w:type="dxa"/>
            <w:vAlign w:val="center"/>
            <w:gridSpan w:val="1"/>
          </w:tcPr>
          <w:p>
            <w:pPr>
              <w:jc w:val="right"/>
            </w:pPr>
            <w:r>
              <w:rPr/>
              <w:t xml:space="preserve">Jan 27, 2020</w:t>
            </w:r>
          </w:p>
        </w:tc>
      </w:tr>
      <w:tr>
        <w:trPr/>
        <w:tc>
          <w:tcPr>
            <w:tcW w:w="5000" w:type="dxa"/>
            <w:gridSpan w:val="1"/>
          </w:tcPr>
          <w:p>
            <w:pPr/>
            <w:r>
              <w:rPr/>
              <w:t xml:space="preserve">Expected Date of Mid-term Review</w:t>
            </w:r>
          </w:p>
        </w:tc>
        <w:tc>
          <w:tcPr>
            <w:tcW w:w="5000" w:type="dxa"/>
            <w:vAlign w:val="center"/>
            <w:gridSpan w:val="1"/>
          </w:tcPr>
          <w:p>
            <w:pPr>
              <w:jc w:val="right"/>
            </w:pPr>
            <w:r>
              <w:rPr/>
              <w:t xml:space="preserve">Jan 23, 2023</w:t>
            </w:r>
          </w:p>
        </w:tc>
      </w:tr>
      <w:tr>
        <w:trPr/>
        <w:tc>
          <w:tcPr>
            <w:tcW w:w="5000" w:type="dxa"/>
            <w:gridSpan w:val="1"/>
          </w:tcPr>
          <w:p>
            <w:pPr/>
            <w:r>
              <w:rPr/>
              <w:t xml:space="preserve">Actual Date of Mid-term Review</w:t>
            </w:r>
          </w:p>
        </w:tc>
        <w:tc>
          <w:tcPr>
            <w:tcW w:w="5000" w:type="dxa"/>
            <w:vAlign w:val="center"/>
            <w:gridSpan w:val="1"/>
          </w:tcPr>
          <w:p>
            <w:pPr>
              <w:jc w:val="right"/>
            </w:pPr>
            <w:r>
              <w:rPr/>
              <w:t xml:space="preserve">Mar 17, 2023</w:t>
            </w:r>
          </w:p>
        </w:tc>
      </w:tr>
      <w:tr>
        <w:trPr/>
        <w:tc>
          <w:tcPr>
            <w:tcW w:w="5000" w:type="dxa"/>
            <w:gridSpan w:val="1"/>
          </w:tcPr>
          <w:p>
            <w:pPr/>
            <w:r>
              <w:rPr/>
              <w:t xml:space="preserve">Expected Date of Terminal Evaluation</w:t>
            </w:r>
          </w:p>
        </w:tc>
        <w:tc>
          <w:tcPr>
            <w:tcW w:w="5000" w:type="dxa"/>
            <w:vAlign w:val="center"/>
            <w:gridSpan w:val="1"/>
          </w:tcPr>
          <w:p>
            <w:pPr>
              <w:jc w:val="right"/>
            </w:pPr>
            <w:r>
              <w:rPr/>
              <w:t xml:space="preserve">Jun 12, 2024</w:t>
            </w:r>
          </w:p>
        </w:tc>
      </w:tr>
      <w:tr>
        <w:trPr/>
        <w:tc>
          <w:tcPr>
            <w:tcW w:w="5000" w:type="dxa"/>
            <w:gridSpan w:val="1"/>
          </w:tcPr>
          <w:p>
            <w:pPr/>
            <w:r>
              <w:rPr/>
              <w:t xml:space="preserve">Original Planned Closing Date</w:t>
            </w:r>
          </w:p>
        </w:tc>
        <w:tc>
          <w:tcPr>
            <w:tcW w:w="5000" w:type="dxa"/>
            <w:vAlign w:val="center"/>
            <w:gridSpan w:val="1"/>
          </w:tcPr>
          <w:p>
            <w:pPr>
              <w:jc w:val="right"/>
            </w:pPr>
            <w:r>
              <w:rPr/>
              <w:t xml:space="preserve">Nov 12, 2023</w:t>
            </w:r>
          </w:p>
        </w:tc>
      </w:tr>
      <w:tr>
        <w:trPr/>
        <w:tc>
          <w:tcPr>
            <w:tcW w:w="5000" w:type="dxa"/>
            <w:gridSpan w:val="1"/>
          </w:tcPr>
          <w:p>
            <w:pPr/>
            <w:r>
              <w:rPr/>
              <w:t xml:space="preserve">Revised Planned Closing Date</w:t>
            </w:r>
          </w:p>
        </w:tc>
        <w:tc>
          <w:tcPr>
            <w:tcW w:w="5000" w:type="dxa"/>
            <w:vAlign w:val="center"/>
            <w:gridSpan w:val="1"/>
          </w:tcPr>
          <w:p>
            <w:pPr>
              <w:jc w:val="right"/>
            </w:pPr>
            <w:r>
              <w:rPr/>
              <w:t xml:space="preserve">Sep 30, 2024</w:t>
            </w:r>
          </w:p>
        </w:tc>
      </w:tr>
    </w:tbl>
    <w:p>
      <w:pPr/>
      <w:r>
        <w:rPr/>
        <w:t xml:space="preserve"/>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gridSpan w:val="1"/>
          </w:tcPr>
          <w:p>
            <w:pPr/>
            <w:r>
              <w:rPr>
                <w:b w:val="1"/>
                <w:bCs w:val="1"/>
              </w:rPr>
              <w:t xml:space="preserve">Dates of Project Steering Committee/Board Meetings during reporting period (30 June 2023 to 1 July 2024)</w:t>
            </w:r>
          </w:p>
        </w:tc>
      </w:tr>
      <w:tr>
        <w:trPr/>
        <w:tc>
          <w:tcPr>
            <w:tcW w:w="10000" w:type="dxa"/>
            <w:gridSpan w:val="1"/>
          </w:tcPr>
          <w:p>
            <w:pPr/>
            <w:r>
              <w:rPr/>
              <w:t xml:space="preserve">2024-07-31</w:t>
            </w:r>
          </w:p>
        </w:tc>
      </w:tr>
      <w:tr>
        <w:trPr/>
        <w:tc>
          <w:tcPr>
            <w:tcW w:w="10000" w:type="dxa"/>
            <w:gridSpan w:val="1"/>
          </w:tcPr>
          <w:p>
            <w:pPr/>
            <w:r>
              <w:rPr/>
              <w:t xml:space="preserve">2022-12-15</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Project Manager: Please provide comments on delays this reporting period in achieving any of the following key project milestones outlined in the above 'Key Project Dates' table.  Include comments on COVID-19 related challenges, delays and impact.  If there are no delays, please indicated 'not applicable'.</w:t>
            </w:r>
          </w:p>
        </w:tc>
      </w:tr>
      <w:tr>
        <w:trPr/>
        <w:tc>
          <w:tcPr>
            <w:tcW w:w="10000" w:type="dxa"/>
            <w:gridSpan w:val="1"/>
          </w:tcPr>
          <w:p>
            <w:pPr/>
            <w:r>
              <w:rPr/>
              <w:t xml:space="preserve">Several unforeseen factors hindered the timely achievement of critical project milestones. These include: 1) The Federal Government and governments of Federal Member States in Somalia were not actively involved in project coordination, particularly related to adaptation infrastructure in southern regions; 2) The prolonged political transition process, spanning 18 months, diverted attention from development programs and projects. Leadership and senior officials were preoccupied during this period, 3) Leadership and senior officials were preoccupied, impacting project implementation; 4) Somalia faced severe drought cycles during 2021-22, affecting pastoralist communities. Over 8.0 million people were impacted, and up to 60% of pastoralists’ herds were lost. Resource scarcity due to drought hindered project execution, especially in water-scarce areas.</w:t>
            </w:r>
          </w:p>
          <w:p>
            <w:pPr/>
            <w:r>
              <w:rPr/>
              <w:t xml:space="preserve">Key milestones such as reconvening Project Board Meetings, community engagements, establishing Water Quality Labs (WQLs), civil works, rangeland rehabilitation, training water technician experts, and implementing Early Warning Systems faced delays.</w:t>
            </w:r>
          </w:p>
          <w:p>
            <w:pPr/>
            <w:r>
              <w:rPr/>
              <w:t xml:space="preserve">Considering these circumstances, the project board recommended a 10-month no-cost extension until September 30, 2024. This extension will allow for necessary adjustments, successful project closure, and the achievement of outlined project outputs. Additionally, the project is planned to close operationally on November 12, 2024. To ensure quality delivery and results, field monitoring and engineering supervision for civil works have been increased to expedite quality delivery.</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CO Programme Officer: Please include specific measures to manage the project's implementation performance</w:t>
            </w:r>
          </w:p>
          <w:p>
            <w:pPr/>
            <w:r>
              <w:rPr>
                <w:b w:val="1"/>
                <w:bCs w:val="1"/>
              </w:rPr>
              <w:t xml:space="preserve"/>
            </w:r>
          </w:p>
          <w:p>
            <w:pPr/>
            <w:r>
              <w:rPr>
                <w:b w:val="1"/>
                <w:bCs w:val="1"/>
              </w:rPr>
              <w:t xml:space="preserve"/>
            </w:r>
          </w:p>
        </w:tc>
      </w:tr>
      <w:tr>
        <w:trPr/>
        <w:tc>
          <w:tcPr>
            <w:tcW w:w="10000" w:type="dxa"/>
            <w:gridSpan w:val="1"/>
          </w:tcPr>
          <w:p>
            <w:pPr/>
            <w:r>
              <w:rPr/>
              <w:t xml:space="preserve">Given the volatile nature of Somalia, adaptive management and regular updates from the project board are essential. Adequate monitoring frameworks and risk monitoring tools/logs play a crucial role in ensuring project effectiveness.</w:t>
            </w:r>
          </w:p>
          <w:p>
            <w:pPr/>
            <w:r>
              <w:rPr/>
              <w:t xml:space="preserve">The project implementation aligns with established procedures by UNDP/GEF/LDCF and involves close coordination with relevant project team members and stakeholders. Technical reviews and oversight by the NCE RTA ensure that information meets high standards.</w:t>
            </w:r>
          </w:p>
          <w:p>
            <w:pPr/>
            <w:r>
              <w:rPr/>
              <w:t xml:space="preserve">Continuous communication between the CO and project team enables effective performance management. In response to the extension request currently under review by the RTA and STA, the project team has meticulously developed an extensive project schedule with clear milestones and deadlines. These will be regularly monitored, following RTA and MTR recommendations. Early identification of delays, challenges, and deviations allows for timely action and response.</w:t>
            </w:r>
          </w:p>
          <w:p>
            <w:pPr/>
            <w:r>
              <w:rPr/>
              <w:t xml:space="preserve">Furthermore, the budget for the extension period adheres to the annual work plan, and the project team actively monitors project expenses against budget costs. Close coordination with the CO and Regional procurement team expedites the Terminal Evaluation and PIR reporting processes, ensuring the planned project operational closure in November 2024.</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BPPS RTA: Please include specific measures to manage the project's implementation performance.</w:t>
            </w:r>
          </w:p>
        </w:tc>
      </w:tr>
      <w:tr>
        <w:trPr/>
        <w:tc>
          <w:tcPr>
            <w:tcW w:w="10000" w:type="dxa"/>
            <w:gridSpan w:val="1"/>
          </w:tcPr>
          <w:p>
            <w:pPr/>
            <w:r>
              <w:rPr/>
              <w:t xml:space="preserve">Given the volatile situation in Somalia, the project board has adaptively managed and provided frequent updates to ensure that the monitoring frameworks and risk logs are and relevant. The implementation of the project aligns with the established procedures of UNDP/GEF/LDCF and involves close coordination with the project team and stakeholders. Regular technical reviews and oversight by the NCE RTA have been conducted to maintain the required standards.</w:t>
            </w:r>
          </w:p>
          <w:p>
            <w:pPr/>
            <w:r>
              <w:rPr/>
              <w:t xml:space="preserve"/>
            </w:r>
          </w:p>
          <w:p>
            <w:pPr/>
            <w:r>
              <w:rPr/>
              <w:t xml:space="preserve">The Country Office (CO) is in continuous communication with the project team, taking proactive steps to manage performance and ensure alignment with the annual work plan.</w:t>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Project Governance</w:t>
      </w:r>
      <w:bookmarkEnd w:id="7"/>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enter the dates of Project Board meetings during the reporting period (1 July 2023 to 30 June 2024)</w:t>
            </w:r>
          </w:p>
        </w:tc>
      </w:tr>
      <w:tr>
        <w:trPr/>
        <w:tc>
          <w:tcPr>
            <w:tcW w:w="10000" w:type="dxa"/>
            <w:gridSpan w:val="1"/>
          </w:tcPr>
          <w:p>
            <w:pPr/>
            <w:r>
              <w:rPr/>
              <w:t xml:space="preserve">2024-07-31</w:t>
            </w:r>
          </w:p>
        </w:tc>
      </w:tr>
      <w:tr>
        <w:trPr/>
        <w:tc>
          <w:tcPr>
            <w:tcW w:w="10000" w:type="dxa"/>
            <w:gridSpan w:val="1"/>
          </w:tcPr>
          <w:p>
            <w:pPr/>
            <w:r>
              <w:rPr/>
              <w:t xml:space="preserve">2022-12-15</w:t>
            </w:r>
          </w:p>
        </w:tc>
      </w:tr>
    </w:tbl>
    <w:p>
      <w:pPr>
        <w:sectPr>
          <w:pgSz w:orient="portrait" w:w="11905.511811023622" w:h="16837.79527559055"/>
          <w:pgMar w:top="1440" w:right="1440" w:bottom="1440" w:left="1440" w:header="720" w:footer="720" w:gutter="0"/>
          <w:cols w:num="1" w:space="720"/>
        </w:sectPr>
      </w:pPr>
    </w:p>
    <w:p>
      <w:pPr>
        <w:pStyle w:val="Heading1"/>
      </w:pPr>
      <w:bookmarkStart w:id="8" w:name="_Toc8"/>
      <w:r>
        <w:t>Ratings and Overall Assessments</w:t>
      </w:r>
      <w:bookmarkEnd w:id="8"/>
    </w:p>
    <w:tbl>
      <w:tblGrid>
        <w:gridCol w:w="5000" w:type="dxa"/>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5000" w:type="dxa"/>
            <w:gridSpan w:val="1"/>
          </w:tcPr>
          <w:p>
            <w:pPr/>
            <w:r>
              <w:rPr>
                <w:b w:val="1"/>
                <w:bCs w:val="1"/>
              </w:rPr>
              <w:t xml:space="preserve">2024 Development Objective Progress Rating</w:t>
            </w:r>
          </w:p>
        </w:tc>
        <w:tc>
          <w:tcPr>
            <w:tcW w:w="5000" w:type="dxa"/>
            <w:gridSpan w:val="1"/>
          </w:tcPr>
          <w:p>
            <w:pPr/>
            <w:r>
              <w:rPr>
                <w:b w:val="1"/>
                <w:bCs w:val="1"/>
              </w:rPr>
              <w:t xml:space="preserve">2024 Implementation Progress Rating</w:t>
            </w:r>
          </w:p>
        </w:tc>
      </w:tr>
      <w:tr>
        <w:trPr/>
        <w:tc>
          <w:tcPr>
            <w:tcW w:w="5000" w:type="dxa"/>
            <w:gridSpan w:val="1"/>
          </w:tcPr>
          <w:p>
            <w:pPr/>
            <w:r>
              <w:rPr>
                <w:b w:val="1"/>
                <w:bCs w:val="1"/>
              </w:rPr>
              <w:t xml:space="preserve">UNDP BPPS Technical Advisor</w:t>
            </w:r>
          </w:p>
        </w:tc>
        <w:tc>
          <w:tcPr>
            <w:tcW w:w="5000" w:type="dxa"/>
            <w:gridSpan w:val="1"/>
          </w:tcPr>
          <w:p>
            <w:pPr/>
            <w:r>
              <w:rPr/>
              <w:t xml:space="preserve">Satisfactory</w:t>
            </w:r>
          </w:p>
        </w:tc>
        <w:tc>
          <w:tcPr>
            <w:tcW w:w="5000" w:type="dxa"/>
            <w:gridSpan w:val="1"/>
          </w:tcPr>
          <w:p>
            <w:pPr/>
            <w:r>
              <w:rPr/>
              <w:t xml:space="preserve">Satisfactory</w:t>
            </w:r>
          </w:p>
        </w:tc>
      </w:tr>
      <w:tr>
        <w:trPr/>
        <w:tc>
          <w:tcPr>
            <w:tcW w:w="5000" w:type="dxa"/>
            <w:gridSpan w:val="1"/>
          </w:tcPr>
          <w:p>
            <w:pPr/>
            <w:r>
              <w:rPr>
                <w:b w:val="1"/>
                <w:bCs w:val="1"/>
              </w:rPr>
              <w:t xml:space="preserve">UNDP Country Office Programme Officer</w:t>
            </w:r>
          </w:p>
        </w:tc>
        <w:tc>
          <w:tcPr>
            <w:tcW w:w="5000" w:type="dxa"/>
            <w:gridSpan w:val="1"/>
          </w:tcPr>
          <w:p>
            <w:pPr/>
            <w:r>
              <w:rPr/>
              <w:t xml:space="preserve">Satisfactory</w:t>
            </w:r>
          </w:p>
        </w:tc>
        <w:tc>
          <w:tcPr>
            <w:tcW w:w="5000" w:type="dxa"/>
            <w:gridSpan w:val="1"/>
          </w:tcPr>
          <w:p>
            <w:pPr/>
            <w:r>
              <w:rPr/>
              <w:t xml:space="preserve">Satisfactory</w:t>
            </w:r>
          </w:p>
        </w:tc>
      </w:tr>
    </w:tbl>
    <w:p>
      <w:pPr/>
      <w:r>
        <w:rPr/>
        <w:t xml:space="preserve"/>
      </w:r>
    </w:p>
    <w:tbl>
      <w:tblGrid>
        <w:gridCol w:w="5000" w:type="dxa"/>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10000" w:type="dxa"/>
            <w:gridSpan w:val="1"/>
          </w:tcPr>
          <w:p>
            <w:pPr/>
            <w:r>
              <w:rPr>
                <w:b w:val="1"/>
                <w:bCs w:val="1"/>
              </w:rPr>
              <w:t xml:space="preserve">2024 Overall Assessment</w:t>
            </w:r>
          </w:p>
        </w:tc>
      </w:tr>
      <w:tr>
        <w:trPr/>
        <w:tc>
          <w:tcPr>
            <w:tcW w:w="5000" w:type="dxa"/>
            <w:gridSpan w:val="1"/>
          </w:tcPr>
          <w:p>
            <w:pPr/>
            <w:r>
              <w:rPr>
                <w:b w:val="1"/>
                <w:bCs w:val="1"/>
              </w:rPr>
              <w:t xml:space="preserve">UNDP BPPS Technical Advisor</w:t>
            </w:r>
          </w:p>
        </w:tc>
        <w:tc>
          <w:tcPr>
            <w:tcW w:w="10000" w:type="dxa"/>
            <w:gridSpan w:val="1"/>
          </w:tcPr>
          <w:p>
            <w:pPr/>
            <w:r>
              <w:rPr/>
              <w:t xml:space="preserve">Despite facing significant challenges, the project has displayed remarkable resilience and has made substantial progress. The satisfactory rating is evidence of the project's ability to overcome obstacles and achieve key milestones across its different parts.</w:t>
            </w:r>
          </w:p>
          <w:p>
            <w:pPr/>
            <w:r>
              <w:rPr/>
              <w:t xml:space="preserve"/>
            </w:r>
          </w:p>
          <w:p>
            <w:pPr/>
            <w:r>
              <w:rPr/>
              <w:t xml:space="preserve">In the first component, the project has made significant progress towards its end-term targets. This includes implementing actions under the National Water Strategy, building the capacity of multi-sectoral stakeholders, and advancing the IWRM Master's Degree Programme at Somalia National University. Notable achievements under this component include the successful establishment of Water Quality Labs in the Federal Member States and providing technical support for forming River Basin Management Authorities. These accomplishments underscore the project's impact on water governance and integrated water resource management in Somalia.</w:t>
            </w:r>
          </w:p>
          <w:p>
            <w:pPr/>
            <w:r>
              <w:rPr/>
              <w:t xml:space="preserve"/>
            </w:r>
          </w:p>
          <w:p>
            <w:pPr/>
            <w:r>
              <w:rPr/>
              <w:t xml:space="preserve">Under Component 2, the project's efforts in establishing a system for better forecasting and occurrence information have surpassed expectations, benefiting over 525,000 agro-pastoralists, well beyond the initial target of 50,000. The full operationalization of the National Hydro-Meteorological Service (NHMS) represents a significant milestone in enhancing Somalia's capacity for weather and climate forecasting, crucial for disaster preparedness and resilience building. The strong focus on gender inclusion, with 52% of early warning system beneficiaries being women and 30% female participation in NHMS, demonstrates the project's commitment to ensuring gender equity in project outcomes.</w:t>
            </w:r>
          </w:p>
          <w:p>
            <w:pPr/>
            <w:r>
              <w:rPr/>
              <w:t xml:space="preserve"/>
            </w:r>
          </w:p>
          <w:p>
            <w:pPr/>
            <w:r>
              <w:rPr/>
              <w:t xml:space="preserve">Component 3 has also seen impressive achievements, particularly in the construction and rehabilitation of water harvesting infrastructures, which have positively impacted over 111,200 households, with a significant portion being women-headed. The project's success in surpassing its rangeland restoration targets by over 1,000% illustrates the effectiveness of its nature-based solutions, critical for sustaining agro-pastoral livelihoods in the face of climate change and land degradation.</w:t>
            </w:r>
          </w:p>
          <w:p>
            <w:pPr/>
            <w:r>
              <w:rPr/>
              <w:t xml:space="preserve"/>
            </w:r>
          </w:p>
          <w:p>
            <w:pPr/>
            <w:r>
              <w:rPr/>
              <w:t xml:space="preserve">The project has also demonstrated its adaptability and responsiveness to challenges such as prolonged drought and political transitions. The approval of a no-cost extension and the proactive measures taken to strengthen monitoring and evaluation, engage with stakeholders, and ensure the continuity of project activities are clear indicators of the project team's dedication to achieving its objectives despite external difficulties.</w:t>
            </w:r>
          </w:p>
        </w:tc>
      </w:tr>
      <w:tr>
        <w:trPr/>
        <w:tc>
          <w:tcPr>
            <w:tcW w:w="5000" w:type="dxa"/>
            <w:gridSpan w:val="1"/>
          </w:tcPr>
          <w:p>
            <w:pPr/>
            <w:r>
              <w:rPr>
                <w:b w:val="1"/>
                <w:bCs w:val="1"/>
              </w:rPr>
              <w:t xml:space="preserve">UNDP Country Office Programme Officer</w:t>
            </w:r>
          </w:p>
        </w:tc>
        <w:tc>
          <w:tcPr>
            <w:tcW w:w="10000" w:type="dxa"/>
            <w:gridSpan w:val="1"/>
          </w:tcPr>
          <w:p>
            <w:pPr/>
            <w:r>
              <w:rPr/>
              <w:t xml:space="preserve">Summary of Progress is rated as Satisfactory:</w:t>
            </w:r>
          </w:p>
          <w:p>
            <w:pPr/>
            <w:r>
              <w:rPr/>
              <w:t xml:space="preserve"/>
            </w:r>
          </w:p>
          <w:p>
            <w:pPr/>
            <w:r>
              <w:rPr/>
              <w:t xml:space="preserve">The Fourth PIR for Resilience in the Agriculture and Water Sector, also known as the Support for Integrated Water Resources Management Project, has achieved a “Satisfactory” rating. Despite challenges such as insecurity and droughts, the project surpassed its target by 1.18%, aiding over 299,500 agro-pastoralists, 50% of whom are women, with water access and livelihood diversification. The early warning system’s reach exceeded expectations by 10.5%, benefiting over 525,000 individuals, 52% women, in disaster preparedness.</w:t>
            </w:r>
          </w:p>
          <w:p>
            <w:pPr/>
            <w:r>
              <w:rPr/>
              <w:t xml:space="preserve">Significant strides in climate resilience have been made, positively affecting over 111,200 households, with 52% led by women. Capacity building included training 1,310 community resource persons, 40% women, in water resources management, and providing short-term employment to 850 individuals, 30% women, through nature-based solutions.</w:t>
            </w:r>
          </w:p>
          <w:p>
            <w:pPr/>
            <w:r>
              <w:rPr/>
              <w:t xml:space="preserve">Institutionally, the project supported the National Water Strategy and related governance frameworks, benefiting over 35 students, 30% female, through an IWRM master’s program. The NWRS has provided a unified direction for water management, with ongoing implementation efforts.</w:t>
            </w:r>
          </w:p>
          <w:p>
            <w:pPr/>
            <w:r>
              <w:rPr/>
              <w:t xml:space="preserve">Outcome 1 was successfully met, with the MOEWR, UNDP, and GEF LDCF2 collaboration proving pivotal in developing and endorsing the NWRS, which has led to the approval of complementary projects by various funding bodies. The project also facilitated the creation of TVET curricula and operational Water Quality Labs with SOPs, significantly aiding agro-pastoral communities.</w:t>
            </w:r>
          </w:p>
          <w:p>
            <w:pPr/>
            <w:r>
              <w:rPr/>
              <w:t xml:space="preserve"/>
            </w:r>
          </w:p>
          <w:p>
            <w:pPr/>
            <w:r>
              <w:rPr/>
              <w:t xml:space="preserve">Under Outcome 2, the GEF LDCF2 project has successfully met its end-term target by establishing a nationally approved and capacitated National Hydro-Meteorological Service (NHMS), with 30% of its participants being women. This achievement marks a significant step towards gender equality in the field. The NHMS is now fully functional and handles all weather and climate forecasting across Somalia. Likewise, the system for better forecasting and occurrence information has been established and is expected to serve more than 500,000 agro-pastoralists with enhanced capacities of disseminating early warnings on climatic events (droughts and floods). The Weather and Climate Monitoring equipment is functional and has exceeded the initial goal of serving 50,000 agro-pastoralists. Over 525,000 agro-pastoralist, 52% of whom are women, are now utilizing alerts for droughts and floods. This surpasses the target by 10.5%, significantly enhancing early warning dissemination capabilities.</w:t>
            </w:r>
          </w:p>
          <w:p>
            <w:pPr/>
            <w:r>
              <w:rPr/>
              <w:t xml:space="preserve">Under Outcome 3, the project has significantly exceeded its end-term targets for the construction and rehabilitation of civil works and water infrastructure, achieving 160% of the planned outcomes through the optimization of 40  water harvesting infrastructures and nature-based solutions  now serving more than 111,200 households, with 52% being women-headed households. The project has achieved its end term target  in the training of trainers for agro-pastoral value chain exploitation. The gender-specific targets for this indicator have also been met. Furthermore, the project’s nature-based solutions for water and climate change adaptation have had a significant impact on employment and livelihoods. By creating short-term employment opportunities for 850 individuals, including 30% women, these initiatives have not only provided income but also fostered skills and capacities within the community. The project has significantly surpassed its end-term targets for the rehabilitation of rangelands, achieving an aggregate of 1048% in Somaliland and Puntland. With the support of the UNDP/GEF LDCF2 project, approximately 6,285 hectares of rangelands have been rehabilitated, including 600 hectares in Somaliland and 5,685 hectares in Puntland.</w:t>
            </w:r>
          </w:p>
          <w:p>
            <w:pPr/>
            <w:r>
              <w:rPr/>
              <w:t xml:space="preserve">Furthermore, the recommendations of the MTR Reports were well received by the project team and significantly addressed within the course of implementation. For instance, a No-cost extension of up to ten (10) months has been approved by the Project Board Members. Also, the project M &amp; E have been strengthened through extensive collaboration with government and community counterparts and engagement of Third Party Monitors where access of the project team is an issue or high workloads of the PIT or implementing partners’ monitoring teams were noted. A multi-year agreement with implementing partners has also been adopted to account for delays and contingencies in the implementation of civil works, especially given the limited resources and stretched capacities of implementing partners. Likewise, the project continued to remain highly engaged and proactive with different stakeholders and partners to synergize and build on existing activities and avoid duplication and overlapping of activities. Additionally, the project engaged local NGOs, CBOs, and the private sector in the 04 Member States to fill any capacity gaps or support the activities of existing implementing partners. Besides, the project user groups and committees were trained on Water Infrastructures and Asset operation and maintenance.</w:t>
            </w:r>
          </w:p>
          <w:p>
            <w:pPr/>
            <w:r>
              <w:rPr/>
              <w:t xml:space="preserve"/>
            </w:r>
          </w:p>
        </w:tc>
      </w:tr>
      <w:tr>
        <w:trPr/>
        <w:tc>
          <w:tcPr>
            <w:tcW w:w="5000" w:type="dxa"/>
            <w:gridSpan w:val="1"/>
          </w:tcPr>
          <w:p>
            <w:pPr/>
            <w:r>
              <w:rPr>
                <w:b w:val="1"/>
                <w:bCs w:val="1"/>
              </w:rPr>
              <w:t xml:space="preserve">Project Manager/Coordinator</w:t>
            </w:r>
          </w:p>
        </w:tc>
        <w:tc>
          <w:tcPr>
            <w:tcW w:w="10000" w:type="dxa"/>
            <w:gridSpan w:val="1"/>
          </w:tcPr>
          <w:p>
            <w:pPr/>
            <w:r>
              <w:rPr/>
              <w:t xml:space="preserve">Satisfactory</w:t>
            </w:r>
          </w:p>
          <w:p>
            <w:pPr/>
            <w:r>
              <w:rPr/>
              <w:t xml:space="preserve">Summary of Progress: The project is rated as "satisfactory" for the reporting period. Under the first component, the progress toward the end-term target is on track as the project was successful in implementing actions around the National Water Strategy, capacitating multi-sectoral stakeholders at the Federal level and the Federal Member States, and implementing an IWRM Master’s Degree Programme at the Somalia National University. In addition, project has been significant contributions on IWRM curricula at 03 universities, establishment of Water Quality Labs (WQLs) at the 5 Federal Member States, and technical analysis to support the establishment of River Basin Management Authorities (RBMAs) for the Juba and Shabelle River basins.</w:t>
            </w:r>
          </w:p>
          <w:p>
            <w:pPr/>
            <w:r>
              <w:rPr/>
              <w:t xml:space="preserve">Under Component 2, the system for better forecasting and occurrence information has been established, benefiting over 525,000 agro-pastoralists. The Weather and Climate Monitoring equipment , which initially aimed to serve 50,000 agro-pastoralists, now exceeds expectations. These alerts for droughts and floods significantly enhance early warning dissemination capabilities, with 52% of beneficiaries being women. In addition, national experts have been trained on the use of globally recognised simulation models for water resource modelling and river basin planning. Moreso, In partnership with the MOEWR, a Groundwater Development Action Plan has been completed and the coordinated efforts of the project resulted to the approval of the Deep Ground water Development project with funding support from the Somalia Joint Funds (SJF). The NHMS is now fully functional and handles all weather and climate forecasting across Somalia. The successful implementation of the NHMS underscores the project’s commitment to enhancing Somalia’s meteorological services. “The GEF LDCF2 project has achieved its end-term objective by establishing a nationally recognized and capacitated National Hydro-Meteorological Service (NHMS). Notably, women constitute 30% of its participants, representing a significant step toward gender parity in this field. The implementation of the NWRS has attracted traditional and non-traditional donors including the Somalia Joint Funds (SJF), WB, AFDB, and the  members of the Gulf States thus key projects complementing the very strategy is in the pipeline approval process.</w:t>
            </w:r>
          </w:p>
          <w:p>
            <w:pPr/>
            <w:r>
              <w:rPr/>
              <w:t xml:space="preserve">Under Outcome 3, the project successfully constructed and rehabilitated 40 water harvesting infrastructures and nature-based solutions across Somalia. These initiatives have a positive impact on more than 111,200 households, with 52% of them being women-headed households. On Early Warning System the project exceeded its initial goal by serving over 525,000 agro-pastoralists (52% women) with alerts for droughts and floods. This achievement surpasses the target by 10.5% and significantly enhances early warning dissemination capabilities. As part of Capacity Building and Gender Inclusion, More than 1,310 individuals now possess knowledge on water management within the context of climate change, with 40% being women. Women actively participate in sustainable natural resource management. For the Rangeland Restoration, the project surpassed the target by an impressive 1,048%, restoring 6,285 hectares of rangelands. Restoring rangeland productivity is critical for agro-pastoral communities to sustain their natural resources-based livelihoods in ecologically fragile regions of Somalia. It also helps combat desertification, cope with climate change, and enhance groundwater replenishment and fodder availability.</w:t>
            </w:r>
          </w:p>
          <w:p>
            <w:pPr/>
            <w:r>
              <w:rPr/>
              <w:t xml:space="preserve">Despite challenges related to prolonged drought conditions and political transitions, the project has made significant progress in supporting long-term climate resilience and adaptation. Efforts to sensitize new government officials and address climatic shocks remain crucial. The Project Terminal Evaluation is underway and contributes to the  learning, accountability, and informed decision-making in project management.</w:t>
            </w:r>
          </w:p>
          <w:p>
            <w:pPr/>
            <w:r>
              <w:rPr/>
              <w:t xml:space="preserve"/>
            </w:r>
          </w:p>
        </w:tc>
      </w:tr>
      <w:tr>
        <w:trPr/>
        <w:tc>
          <w:tcPr>
            <w:tcW w:w="5000" w:type="dxa"/>
            <w:gridSpan w:val="1"/>
          </w:tcPr>
          <w:p>
            <w:pPr/>
            <w:r>
              <w:rPr>
                <w:b w:val="1"/>
                <w:bCs w:val="1"/>
              </w:rPr>
              <w:t xml:space="preserve">GEF Operational Focal point</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Project Implementing Partner</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Other Partners</w:t>
            </w:r>
          </w:p>
        </w:tc>
        <w:tc>
          <w:tcPr>
            <w:tcW w:w="10000" w:type="dxa"/>
            <w:gridSpan w:val="1"/>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9" w:name="_Toc9"/>
      <w:r>
        <w:t>Minor Amendments</w:t>
      </w:r>
      <w:bookmarkEnd w:id="9"/>
    </w:p>
    <w:p>
      <w:pPr>
        <w:spacing w:before="0" w:after="0"/>
      </w:pPr>
      <w:r>
        <w:rPr/>
        <w:t xml:space="preserve"/>
      </w:r>
    </w:p>
    <w:p>
      <w:pPr/>
      <w:r>
        <w:rPr/>
        <w:t xml:space="preserve">Minor amendments are changes to the project design or implementation that do not have significant impact on the project objectives or scope, or an increase of the GEF project financing up to 5% as described in Annex 9 of the </w:t>
      </w:r>
      <w:hyperlink r:id="rId9" w:history="1">
        <w:r>
          <w:rPr/>
          <w:t xml:space="preserve">GEF Project and Program Cycle Policy Guidelines</w:t>
        </w:r>
      </w:hyperlink>
      <w:r>
        <w:rPr/>
        <w:t xml:space="preserve">.</w:t>
      </w:r>
    </w:p>
    <w:p>
      <w:pPr/>
      <w:r>
        <w:rPr>
          <w:b w:val="1"/>
          <w:bCs w:val="1"/>
        </w:rPr>
        <w:t xml:space="preserve">CO Programme Officer:</w:t>
      </w:r>
      <w:r>
        <w:rPr/>
        <w:t xml:space="preserve"> Please check the box for each category for which a minor amendment occurred during this reporting period (1 July 2023- 30 June 2024). </w:t>
      </w:r>
    </w:p>
    <w:p>
      <w:pPr/>
      <w:r>
        <w:rPr/>
        <w:t xml:space="preserve">For each category that is checked off, a text box will appear  Please provide a brief description of the change that occurred in the associated text box. You may attach supporting documentation, as appropriate, via the upload feature at the bottom of this section.</w:t>
      </w:r>
    </w:p>
    <w:p>
      <w:pPr/>
      <w:r>
        <w:rPr/>
        <w:t xml:space="preserve">The purpose of this section is to capture adaptive management and measure project proactiveness, an indicator outlined in paragraph 70 of the GEF-8 Policy Directions available </w:t>
      </w:r>
      <w:hyperlink r:id="rId10" w:history="1">
        <w:r>
          <w:rPr/>
          <w:t xml:space="preserve">here.</w:t>
        </w:r>
      </w:hyperlink>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A) Results Framework</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the 'Results framework'</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 Components and cost</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'Components and cost'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 Institutional and implementation arrangements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'Institutional and implementation arrangements'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D) Financial management</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'Financial Management'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E) Implementation schedule</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'Implementation schedule'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F) Executing Entity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'Executing Entity'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G) Executing Entity Category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'Executing Entity Category'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H) Minor project objective change</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'minor project objective change'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 Safeguards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'Safeguards'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J) Risk Analysis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'Risk Analysis'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K) Increase of GEF project financing up to 5%</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 to GEF project financing up to 5%</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L) Co-financing</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'Co-financing'</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M) Location of project activity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project location activity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Other</w:t>
            </w:r>
          </w:p>
        </w:tc>
      </w:tr>
      <w:tr>
        <w:trPr/>
        <w:tc>
          <w:tcPr>
            <w:tcW w:w="10000" w:type="dxa"/>
            <w:gridSpan w:val="1"/>
          </w:tcPr>
          <w:p>
            <w:pPr/>
            <w:r>
              <w:rPr/>
              <w:t xml:space="preserve">No</w:t>
            </w:r>
          </w:p>
        </w:tc>
      </w:tr>
      <w:tr>
        <w:trPr/>
        <w:tc>
          <w:tcPr>
            <w:tcW w:w="10000" w:type="dxa"/>
            <w:shd w:val="clear" w:fill="#D9D9D9"/>
          </w:tcPr>
          <w:p>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Upload any supporting documentation related to responses in this section.</w:t>
            </w:r>
          </w:p>
          <w:p>
            <w:pPr/>
            <w:r>
              <w:rPr>
                <w:i w:val="1"/>
                <w:iCs w:val="1"/>
              </w:rPr>
              <w:t xml:space="preserve">(Uploaded files will be kept internal and not submitted to the GEF.)</w:t>
            </w:r>
          </w:p>
        </w:tc>
      </w:tr>
      <w:tr>
        <w:trPr/>
        <w:tc>
          <w:tcPr>
            <w:tcW w:w="10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0" w:name="_Toc10"/>
      <w:r>
        <w:t>Gender</w:t>
      </w:r>
      <w:bookmarkEnd w:id="10"/>
    </w:p>
    <w:p>
      <w:pPr>
        <w:pStyle w:val="Heading2"/>
      </w:pPr>
      <w:bookmarkStart w:id="11" w:name="_Toc11"/>
      <w:r>
        <w:t>Progress in Advancing Gender Equality and Women's Empowerment</w:t>
      </w:r>
      <w:bookmarkEnd w:id="11"/>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tcPr>
          <w:p>
            <w:pPr>
              <w:spacing w:before="0" w:after="0"/>
            </w:pPr>
            <w:r>
              <w:rPr/>
              <w:t xml:space="preserve">Updated IWRM _Gender Analysis and Action Plan 25.7.2024 _001_Final Draft.docx</w:t>
            </w:r>
          </w:p>
          <w:p>
            <w:pP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Quantum Gender Marker Rating</w:t>
            </w:r>
          </w:p>
        </w:tc>
      </w:tr>
      <w:tr>
        <w:trPr/>
        <w:tc>
          <w:tcPr>
            <w:tcW w:w="10000" w:type="dxa"/>
          </w:tcPr>
          <w:p>
            <w:pPr/>
            <w:r>
              <w:rPr>
                <w:b w:val="1"/>
                <w:bCs w:val="1"/>
              </w:rPr>
              <w:t xml:space="preserve">GEN2: </w:t>
            </w:r>
            <w:r>
              <w:rPr/>
              <w:t xml:space="preserve">gender equality as significant objective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Please indicate in which results areas the project is contributing to gender equality (you may select more than one results area, or select not applicable):</w:t>
            </w:r>
          </w:p>
        </w:tc>
      </w:tr>
      <w:tr>
        <w:trPr/>
        <w:tc>
          <w:tcPr>
            <w:tcW w:w="10000" w:type="dxa"/>
            <w:gridSpan w:val="1"/>
          </w:tcPr>
          <w:p>
            <w:pPr/>
            <w:r>
              <w:rPr/>
              <w:t xml:space="preserve">Contributing to closing gender gaps in access to and control over resources: Yes</w:t>
            </w:r>
          </w:p>
        </w:tc>
      </w:tr>
      <w:tr>
        <w:trPr/>
        <w:tc>
          <w:tcPr>
            <w:tcW w:w="10000" w:type="dxa"/>
            <w:gridSpan w:val="1"/>
          </w:tcPr>
          <w:p>
            <w:pPr/>
            <w:r>
              <w:rPr/>
              <w:t xml:space="preserve">Improving the participation and decision-making of women in natural resource governance: Yes</w:t>
            </w:r>
          </w:p>
        </w:tc>
      </w:tr>
      <w:tr>
        <w:trPr/>
        <w:tc>
          <w:tcPr>
            <w:tcW w:w="10000" w:type="dxa"/>
            <w:gridSpan w:val="1"/>
          </w:tcPr>
          <w:p>
            <w:pPr/>
            <w:r>
              <w:rPr/>
              <w:t xml:space="preserve">Targeting socio-economic benefits and services for women: Yes</w:t>
            </w:r>
          </w:p>
        </w:tc>
      </w:tr>
      <w:tr>
        <w:trPr/>
        <w:tc>
          <w:tcPr>
            <w:tcW w:w="10000" w:type="dxa"/>
            <w:gridSpan w:val="1"/>
          </w:tcPr>
          <w:p>
            <w:pPr/>
            <w:r>
              <w:rPr/>
              <w:t xml:space="preserve">Not applicable: 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Please specify results achieved this reporting period that focus on increasing gender equality and the empowerment of women.</w:t>
            </w:r>
          </w:p>
          <w:p>
            <w:pPr/>
            <w:r>
              <w:rPr>
                <w:b w:val="1"/>
                <w:bCs w:val="1"/>
              </w:rPr>
              <w:t xml:space="preserve"/>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w:trPr/>
        <w:tc>
          <w:tcPr>
            <w:tcW w:w="10000" w:type="dxa"/>
            <w:gridSpan w:val="1"/>
          </w:tcPr>
          <w:p>
            <w:pPr/>
            <w:r>
              <w:rPr/>
              <w:t xml:space="preserve">Gender mainstreaming is a crucial strategy in project design, ensuring that women's and men's concerns and experiences are integral throughout the project cycle. Overall, gender considerations were well represented in the project's results framework, promoting inclusivity and empowerment. By engaging both genders during the design and planning stages, projects can promote equality and avoid enabling inequalities.  The project aimed to promote gender empowerment and inclusion through Integrated Water Resources Management (IWRM). Specific measures included developing a gender-sensitive IWRM strategy for Somalia while training activities focused on water infrastructure Operations and Maintenance (O&amp;M) and livestock value chains, empowering women. Additionally, Component 4 of the project emphasized gender mainstreaming, knowledge management, and Monitoring and Evaluation (M&amp;E). Gender-disaggregated indicators were incorporated into the Results Framework. With a special focus on the vulnerable youth, the project developed IWRM curricula and launched IWRM programs at vocational institutes and universities. This increased youth capacity and technical education to address water and climate change challenges. The project developed and supported the implementation of a Gender-Focused National Water Resource Management Policy and the first policy of its kind. Training included milk and hide value chains and hydroponic fodder production, benefiting women. Livelihood diversification techniques were also part of the training.</w:t>
            </w:r>
          </w:p>
          <w:p>
            <w:pPr/>
            <w:r>
              <w:rPr/>
              <w:t xml:space="preserve">Women actively participated in consultations, policy development, and project activities. The project consistently met targets for women's participation in training and as beneficiaries of civil works. Women played a significant role in implementing civil infrastructures.</w:t>
            </w:r>
          </w:p>
          <w:p>
            <w:pPr/>
            <w:r>
              <w:rPr/>
              <w:t xml:space="preserve"/>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4) Please describe how work to advance gender equality and women's empowerment enhanced the project's environmental and/or resilience outcomes.</w:t>
            </w:r>
          </w:p>
        </w:tc>
      </w:tr>
      <w:tr>
        <w:trPr/>
        <w:tc>
          <w:tcPr>
            <w:tcW w:w="10000" w:type="dxa"/>
            <w:gridSpan w:val="1"/>
          </w:tcPr>
          <w:p>
            <w:pPr/>
            <w:r>
              <w:rPr/>
              <w:t xml:space="preserve">A summary of the project’s gender empowerment and inclusion efforts through Integrated Water Resources Management (IWRM):</w:t>
            </w:r>
          </w:p>
          <w:p>
            <w:pPr/>
            <w:r>
              <w:rPr/>
              <w:t xml:space="preserve">1.	Social Equity:</w:t>
            </w:r>
          </w:p>
          <w:p>
            <w:pPr/>
            <w:r>
              <w:rPr/>
              <w:t xml:space="preserve">-	The project ensured fair distribution of water benefits and responsibilities among different groups (women, men, rich, poor, young, and old).</w:t>
            </w:r>
          </w:p>
          <w:p>
            <w:pPr/>
            <w:r>
              <w:rPr/>
              <w:t xml:space="preserve">-	It aimed for equitable access, use, and control of water resources.</w:t>
            </w:r>
          </w:p>
          <w:p>
            <w:pPr/>
            <w:r>
              <w:rPr/>
              <w:t xml:space="preserve">-	Responsibilities for addressing negative water impacts were shared to avoid burdening disadvantaged members of society.</w:t>
            </w:r>
          </w:p>
          <w:p>
            <w:pPr/>
            <w:r>
              <w:rPr/>
              <w:t xml:space="preserve">2.	Economic Efficiency:</w:t>
            </w:r>
          </w:p>
          <w:p>
            <w:pPr/>
            <w:r>
              <w:rPr/>
              <w:t xml:space="preserve">-	Given water scarcity, efficient allocation and management of water resources were crucial.</w:t>
            </w:r>
          </w:p>
          <w:p>
            <w:pPr/>
            <w:r>
              <w:rPr/>
              <w:t xml:space="preserve">-	IWRM strategies supported cleaner production, water reuse, recycling, and investment in water projects.</w:t>
            </w:r>
          </w:p>
          <w:p>
            <w:pPr/>
            <w:r>
              <w:rPr/>
              <w:t xml:space="preserve">-	Financial sustainability was emphasized to maintain water facilities and improve access over the long term.</w:t>
            </w:r>
          </w:p>
          <w:p>
            <w:pPr/>
            <w:r>
              <w:rPr/>
              <w:t xml:space="preserve">3.	Gender-Sensitive Programming:</w:t>
            </w:r>
          </w:p>
          <w:p>
            <w:pPr/>
            <w:r>
              <w:rPr/>
              <w:t xml:space="preserve">-	The project contributed to the development of a gender-sensitive National IWRM strategy.</w:t>
            </w:r>
          </w:p>
          <w:p>
            <w:pPr/>
            <w:r>
              <w:rPr/>
              <w:t xml:space="preserve">-	Gender considerations were integrated into planning and implementation.    A benchmark of at least 30% women: The project aimed to achieve a benchmark of at least 30% women’s participation at national and local levels, aligning with UNDP’s Gender Equality Strategy. In practice, the project specifically empowered women and youth to withstand extreme climate-induced shocks by promoting locally-led adaptation measures.</w:t>
            </w:r>
          </w:p>
          <w:p>
            <w:pPr/>
            <w:r>
              <w:rPr/>
              <w:t xml:space="preserve">-	Additionally, improvements to water infrastructure enhanced the resilience of local pastoral and agro-pastoral populations across all regions of Somalia-    Diversification of vulnerable women`s livelihoods through 1) Upscaling grants on fodder production: 2) training on the exploitation of milk and hide value chains for longer-term resilience: 3) engaging women-focused NGOs/CSOs and using obtained data for adaptation technology preferences</w:t>
            </w:r>
          </w:p>
          <w:p>
            <w:pPr/>
            <w:r>
              <w:rPr/>
              <w:t xml:space="preserve">-	Training on water infrastructure Operation and Maintenance and the value chain of livestock products will be geared towards women. Activities such as hydroponic fodder production which takes place in backyards are geared and targeted towards women’s involvement.</w:t>
            </w:r>
          </w:p>
          <w:p>
            <w:pPr/>
            <w:r>
              <w:rPr/>
              <w:t xml:space="preserve">-	Training on integrated community water management</w:t>
            </w:r>
          </w:p>
          <w:p>
            <w:pPr/>
            <w:r>
              <w:rPr/>
              <w:t xml:space="preserve">-	Piloting a gender action plan to monitor the frequency of project activities, outputs, and impacts on women's empowerment and gender diversity</w:t>
            </w:r>
          </w:p>
          <w:p>
            <w:pPr/>
            <w:r>
              <w:rPr/>
              <w:t xml:space="preserve">-	Particular emphasis has been placed on gender equality in all project activities, especially income-generating alternative activities, to diversify household income sources and reduce the pressure on biodiversity. A quota of 30% of women has been set.</w:t>
            </w:r>
          </w:p>
          <w:p>
            <w:pPr/>
            <w:r>
              <w:rPr/>
              <w:t xml:space="preserve">-	Like men, women have been involved in soil and water conservation activities at the watershed level, either in the construction of ecosystem-based structures, rangeland rehabilitation, and other climate change adaptation works.</w:t>
            </w:r>
          </w:p>
          <w:p>
            <w:pPr/>
            <w:r>
              <w:rPr/>
              <w:t xml:space="preserve">Environmental sustainability is fully embedded across all project outputs and activities. Key strategies of the project for environmental mainstreaming include:</w:t>
            </w:r>
          </w:p>
          <w:p>
            <w:pPr/>
            <w:r>
              <w:rPr/>
              <w:t xml:space="preserve">-	Awareness raising and IWRM training have been organized for the local communities before the implementation of climate change adaptations civil works to collectively monitor the environmental and social implications and take the relevant corrective actions.</w:t>
            </w:r>
          </w:p>
          <w:p>
            <w:pPr/>
            <w:r>
              <w:rPr/>
              <w:t xml:space="preserve">-	Creating an enabling environment for agro-pastoralists to have fair water rights.</w:t>
            </w:r>
          </w:p>
          <w:p>
            <w:pPr/>
            <w:r>
              <w:rPr/>
              <w:t xml:space="preserve">-	Developing an over-arching gender-sensitive IWRM policy to achieve water resource programming coherency and to plan for decentralized cost recovery for water systems.</w:t>
            </w:r>
          </w:p>
          <w:p>
            <w:pPr/>
            <w:r>
              <w:rPr/>
              <w:t xml:space="preserve">-	Increasing employment opportunities for youth, including women, in water resources management.</w:t>
            </w:r>
          </w:p>
          <w:p>
            <w:pPr/>
            <w:r>
              <w:rPr/>
              <w:t xml:space="preserve">-	Building strong links between the technical universities and a newly established NHMS to support the weak government institutions working with DRM, EWS/CI.</w:t>
            </w:r>
          </w:p>
          <w:p>
            <w:pPr/>
            <w:r>
              <w:rPr/>
              <w:t xml:space="preserve">-	Provide training to communities on water resources infrastructure management, farming methods with drought-resistant varieties, and resilient rangeland management options. It is also integrating climate change into community development plans based on the development of their vulnerability profiles.</w:t>
            </w:r>
          </w:p>
          <w:p>
            <w:pPr/>
            <w:r>
              <w:rPr/>
              <w:t xml:space="preserve">-	Building the capacities of the agro-pastoralists on the ground to become more resilient to climate change by supporting agro-pastoral field schools (APFS) to have the capacities to practice water conservation, RWH, flood management, and new adaptation practices (such as hydroponic fodder production)</w:t>
            </w:r>
          </w:p>
          <w:p>
            <w:pPr/>
            <w:r>
              <w:rPr/>
              <w:t xml:space="preserve">-	Establishing synergies with other Resilience and Climate Change Portfolio projects to meaningfully mainstream environmental sustainability across all components</w:t>
            </w:r>
          </w:p>
          <w:p>
            <w:pPr/>
            <w:r>
              <w:rPr/>
              <w:t xml:space="preserve">Notable results include:</w:t>
            </w:r>
          </w:p>
          <w:p>
            <w:pPr/>
            <w:r>
              <w:rPr/>
              <w:t xml:space="preserve">•	Significant strides in improving water access, livelihoods, and disaster preparedness for agro-pastoralists, with a strong focus on gender inclusion. Approximately 299,500 agro-pastoralists now have better access to water resources. The initiative also promoted livelihood diversification among these communities. Early warning systems were integrated to enhance resilience. Half of the beneficiaries (149,750) are women. This demonstrates a commitment to gender equity and empowerment.  The initiative surpassed its initial goal of reaching 50,000 agro-pastoralists.  Over 525,000 individuals (52% women) benefited from alerts for droughts and floods. This 10.5% overachievement highlights the effectiveness of early warning dissemination.</w:t>
            </w:r>
          </w:p>
          <w:p>
            <w:pPr/>
            <w:r>
              <w:rPr/>
              <w:t xml:space="preserve">•	Approximately 299,500 agro-pastoralists have improved access to water and livelihood diversification, including early warning systems—half of whom are women. The initiative’s reach extended beyond the goal of 50,000 agro-pastoralists, with over 525,000 (52% women) utilizing alerts for droughts and floods, surpassing the target by 10.5% and enhancing early warning dissemination capabilities.</w:t>
            </w:r>
          </w:p>
          <w:p>
            <w:pPr/>
            <w:r>
              <w:rPr/>
              <w:t xml:space="preserve">•	Water harvesting infrastructures were improved to adapt to climate change benefiting more than 111,200 households (52% women-headed households) while 850 people (30% women) accessed short-term jobs through the construction of these water harvesting and nature-based solutions.</w:t>
            </w:r>
          </w:p>
          <w:p>
            <w:pPr/>
            <w:r>
              <w:rPr/>
              <w:t xml:space="preserve">•	Across Somalia, a total of 1310 people (40% women) representing policymakers, planners and community segments were trained in Integrated Water Resources Management for Rangeland Improvement and Livestock Value Chains to increase the efficiency of their delivery to the markets. Women's participation is critical in improving women's resilience and inclusion of women as beneficiaries of proper management of natural resources especially in the water and climate change adaptation civil works.</w:t>
            </w:r>
          </w:p>
          <w:p>
            <w:pPr/>
            <w:r>
              <w:rPr/>
              <w:t xml:space="preserve">•	An advanced curriculum for an IWRM master’s degree Programme has been developed and adopted in the Somalia National University benefiting more than 35 students (30% female). These initiatives will support sustainable Natural resource management, long-term adaptation to climate change and capacity building at all levels.</w:t>
            </w:r>
          </w:p>
        </w:tc>
      </w:tr>
    </w:tbl>
    <w:p>
      <w:pPr>
        <w:sectPr>
          <w:pgSz w:orient="portrait" w:w="11905.511811023622" w:h="16837.79527559055"/>
          <w:pgMar w:top="1440" w:right="1440" w:bottom="1440" w:left="1440" w:header="720" w:footer="720" w:gutter="0"/>
          <w:cols w:num="1" w:space="720"/>
        </w:sectPr>
      </w:pPr>
    </w:p>
    <w:p>
      <w:pPr>
        <w:pStyle w:val="Heading1"/>
      </w:pPr>
      <w:bookmarkStart w:id="12" w:name="_Toc12"/>
      <w:r>
        <w:t>Risk Management</w:t>
      </w:r>
      <w:bookmarkEnd w:id="12"/>
    </w:p>
    <w:p>
      <w:pPr>
        <w:pStyle w:val="Heading2"/>
      </w:pPr>
      <w:bookmarkStart w:id="13" w:name="_Toc13"/>
      <w:r>
        <w:t>A) Overall Risk Management</w:t>
      </w:r>
      <w:bookmarkEnd w:id="13"/>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BPPS RTA: Please discuss the risks flagged in the Quantum project Risk Register and the VF Risk Dashboard in PIMS+ with the CO and then provide an assessment of project risk management undertaken during the  reporting period. Document actions, agreed with the CO, to address all project risks in the coming year.</w:t>
            </w:r>
          </w:p>
          <w:p>
            <w:pPr/>
            <w:r>
              <w:rPr>
                <w:b w:val="1"/>
                <w:bCs w:val="1"/>
              </w:rPr>
              <w:t xml:space="preserve"/>
            </w:r>
          </w:p>
        </w:tc>
      </w:tr>
      <w:tr>
        <w:trPr/>
        <w:tc>
          <w:tcPr>
            <w:tcW w:w="10000" w:type="dxa"/>
            <w:gridSpan w:val="1"/>
          </w:tcPr>
          <w:p>
            <w:pPr/>
            <w:r>
              <w:rPr/>
              <w:t xml:space="preserve">The project risk has been updated to the best of the RTA's knowledge. The project team has consistently provided updates to the RTA and conducted site visits during the reporting period to ensure that all project implementation activities are progressing as planned. Mitigation and contingency plans are regularly revised in Quantum/ATLAS/PIMS+. In response to any moderate or high risk, the project team will also collaborate with SES experts to implement appropriate SES measures.</w:t>
            </w:r>
          </w:p>
        </w:tc>
      </w:tr>
    </w:tbl>
    <w:p>
      <w:pPr>
        <w:pStyle w:val="Heading2"/>
      </w:pPr>
      <w:bookmarkStart w:id="14" w:name="_Toc14"/>
      <w:r>
        <w:t>B) SES Implementation</w:t>
      </w:r>
      <w:bookmarkEnd w:id="14"/>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Provide an update on progress, challenges and outcomes related to stakeholder engagement based on the description in the Stakeholder Engagement Plan or equivalent documentation submitted at CEO Endorsement/Approval.</w:t>
            </w:r>
          </w:p>
        </w:tc>
      </w:tr>
      <w:tr>
        <w:trPr/>
        <w:tc>
          <w:tcPr>
            <w:tcW w:w="10000" w:type="dxa"/>
            <w:gridSpan w:val="1"/>
          </w:tcPr>
          <w:p>
            <w:pPr/>
            <w:r>
              <w:rPr/>
              <w:t xml:space="preserve">No changes to the approved Project Stakeholders Engagement Plan (SEP)</w:t>
            </w:r>
          </w:p>
        </w:tc>
      </w:tr>
    </w:tbl>
    <w:p>
      <w:pPr>
        <w:sectPr>
          <w:pgSz w:orient="portrait" w:w="11905.511811023622" w:h="16837.79527559055"/>
          <w:pgMar w:top="1440" w:right="1440" w:bottom="1440" w:left="1440" w:header="720" w:footer="720" w:gutter="0"/>
          <w:cols w:num="1" w:space="720"/>
        </w:sectPr>
      </w:pPr>
    </w:p>
    <w:p>
      <w:pPr>
        <w:pStyle w:val="Heading1"/>
      </w:pPr>
      <w:bookmarkStart w:id="15" w:name="_Toc15"/>
      <w:r>
        <w:t>Knowledge Management &amp; Communications</w:t>
      </w:r>
      <w:bookmarkEnd w:id="15"/>
    </w:p>
    <w:p>
      <w:pPr>
        <w:spacing w:before="0" w:after="0"/>
      </w:pPr>
      <w:r>
        <w:rPr/>
        <w:t xml:space="preserve"/>
      </w:r>
    </w:p>
    <w:p>
      <w:pPr/>
      <w:r>
        <w:rPr/>
        <w:t xml:space="preserve"> </w:t>
      </w:r>
    </w:p>
    <w:p>
      <w:pPr/>
      <w:r>
        <w:rPr/>
        <w:t xml:space="preserve">The </w:t>
      </w:r>
      <w:r>
        <w:rPr>
          <w:b w:val="1"/>
          <w:bCs w:val="1"/>
        </w:rPr>
        <w:t xml:space="preserve">Project Manager</w:t>
      </w:r>
      <w:r>
        <w:rPr/>
        <w:t xml:space="preserve"> must complete the three questions below.</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pPr/>
            <w:r>
              <w:rPr>
                <w:b w:val="1"/>
                <w:bCs w:val="1"/>
              </w:rPr>
              <w:t xml:space="preserve"/>
            </w:r>
          </w:p>
        </w:tc>
      </w:tr>
      <w:tr>
        <w:trPr/>
        <w:tc>
          <w:tcPr>
            <w:tcW w:w="10000" w:type="dxa"/>
            <w:gridSpan w:val="1"/>
          </w:tcPr>
          <w:p>
            <w:pPr/>
            <w:r>
              <w:rPr/>
              <w:t xml:space="preserve">The project design included a dedicated component for M&amp;E and Knowledge Management. This ensured easy access to knowledge products developed during implementation. Additionally, the project adopted a results-oriented approach, emphasizing knowledge production, information sharing, monitoring, evaluation, learning, communication, and reporting to disseminate best practices and lessons learned.</w:t>
            </w:r>
          </w:p>
          <w:p>
            <w:pPr/>
            <w:r>
              <w:rPr/>
              <w:t xml:space="preserve">In addition to documenting key project successes, impacts, and best practices across Somalia, the project team collaborated closely with the Communications Team at UNDP Country. They adopted a quarterly communication plan to effectively present results. The project utilized various channels for dissemination, including:</w:t>
            </w:r>
          </w:p>
          <w:p>
            <w:pPr/>
            <w:r>
              <w:rPr/>
              <w:t xml:space="preserve">-	The project’s official website, which details components, outcomes, and outputs.</w:t>
            </w:r>
          </w:p>
          <w:p>
            <w:pPr/>
            <w:r>
              <w:rPr/>
              <w:t xml:space="preserve">-	Social media and blog sites, such as UNDP Somalia’s Medium page, publishing articles related to rangeland rehabilitation and early warning systems.</w:t>
            </w:r>
          </w:p>
          <w:p>
            <w:pPr/>
            <w:r>
              <w:rPr/>
              <w:t xml:space="preserve">-	Social media pages of the Federal MoEWR, highlighting successes like the development and endorsement of the National Water Resources Strategy and the launch of the IWRM Master’s Degree program at Somalia National University.</w:t>
            </w:r>
          </w:p>
          <w:p>
            <w:pPr/>
            <w:r>
              <w:rPr/>
              <w:t xml:space="preserve">-	Brief videos about the project, published on UNDP Somalia’s YouTube account</w:t>
            </w:r>
          </w:p>
          <w:p>
            <w:pPr/>
            <w:r>
              <w:rPr/>
              <w:t xml:space="preserve">An independent mid-term review (MTR) team assessed the project's progress toward achieving the objectives and outcomes outlined in the Project Document. The MTR identified early signs of success or challenges, allowing necessary adjustments to keep the project on track. MTR findings and management responses are incorporated as recommendations for enhanced implementation during the project’s second half. Terminal Evaluation is currently underway to assess overall project performance, achievements, and challenges. It provides recommendations for enhanced implementation during the final phase and ensures that key knowledge products are accessible through an open-access database.</w:t>
            </w:r>
          </w:p>
          <w:p>
            <w:pPr/>
            <w:r>
              <w:rPr/>
              <w:t xml:space="preserve">Additionally, Key knowledge products developed during project implementation, including livestock value chain training manuals, the Shabelle Basin Diagnostic Study, the National Hydro-Meteorological Services Strategy, and the NWRS, are stored in an open-access database. This database is easily accessible to relevant government representatives, universities, and NGOs/CSOs in Somalia. Additionally, the project contributes to UNDP’s Adaptation Learning Mechanism (ALM) for regular information sharing</w:t>
            </w:r>
          </w:p>
          <w:p>
            <w:pPr/>
            <w:r>
              <w:rPr/>
              <w:t xml:space="preserve">The in-depth review of the project has yielded the following major lessons learned:</w:t>
            </w:r>
          </w:p>
          <w:p>
            <w:pPr/>
            <w:r>
              <w:rPr/>
              <w:t xml:space="preserve">Key project implementation progress:</w:t>
            </w:r>
          </w:p>
          <w:p>
            <w:pPr/>
            <w:r>
              <w:rPr/>
              <w:t xml:space="preserve">•	Significant strides in improving water access, livelihoods, and disaster preparedness for agro-pastoralists, with a strong focus on gender inclusion. Approximately 299,500 agro-pastoralists now have better access to water resources and livelihoods.</w:t>
            </w:r>
          </w:p>
          <w:p>
            <w:pPr/>
            <w:r>
              <w:rPr/>
              <w:t xml:space="preserve">•	Early warning systems were integrated to enhance resilience. The initiative surpassed its initial goal of reaching 50,000 agro-pastoralists.  Over 525,000 individuals (52% women) benefited from alerts for droughts and floods. This 10.5% overachievement highlights the effectiveness of early warning dissemination.</w:t>
            </w:r>
          </w:p>
          <w:p>
            <w:pPr/>
            <w:r>
              <w:rPr/>
              <w:t xml:space="preserve">•	Water harvesting infrastructures were improved to adapt to climate change, benefiting over 111,200 households (52% women-headed households).</w:t>
            </w:r>
          </w:p>
          <w:p>
            <w:pPr/>
            <w:r>
              <w:rPr/>
              <w:t xml:space="preserve">•	1,310 people (40% women) representing policymakers, planners, and community segments received training in Integrated Water Resources Management for Rangeland Improvement and Livestock Value Chains.</w:t>
            </w:r>
          </w:p>
          <w:p>
            <w:pPr/>
            <w:r>
              <w:rPr/>
              <w:t xml:space="preserve">•	850 individuals (30% women) benefited from short-term employment through nature-based solutions (water and climate change adaptation civil works).</w:t>
            </w:r>
          </w:p>
          <w:p>
            <w:pPr/>
            <w:r>
              <w:rPr/>
              <w:t xml:space="preserve">•	The project developed a national-level curriculum and syllabus for implementing the IWRM MSc program, benefiting over 35 students (30% female).</w:t>
            </w:r>
          </w:p>
          <w:p>
            <w:pPr/>
            <w:r>
              <w:rPr/>
              <w:t xml:space="preserve">•	Authorities and institutions at the Federal Member States (FMS) level strengthened their capacity in IWRM concepts and practical tools</w:t>
            </w:r>
          </w:p>
          <w:p>
            <w:pPr/>
            <w:r>
              <w:rPr/>
              <w:t xml:space="preserve">Notable positive impact on target beneficiaries:</w:t>
            </w:r>
          </w:p>
          <w:p>
            <w:pPr/>
            <w:r>
              <w:rPr/>
              <w:t xml:space="preserve">•	Enhanced capacities through training on natural resources management, climate-sensitive water and land resources management, and value chain improvement. This reduced climate risks for pastoral and agro-pastoral communities.</w:t>
            </w:r>
          </w:p>
          <w:p>
            <w:pPr/>
            <w:r>
              <w:rPr/>
              <w:t xml:space="preserve">•	An inclusive approach ensured women beneficiaries were not left behind, recognizing their critical role in natural resources management and vulnerability to climate change.</w:t>
            </w:r>
          </w:p>
          <w:p>
            <w:pPr/>
            <w:r>
              <w:rPr/>
              <w:t xml:space="preserve">•	Officials from national and sub-national institutions received training on sustainable natural resources management and climate-smart adaptation approaches.</w:t>
            </w:r>
          </w:p>
          <w:p>
            <w:pPr/>
            <w:r>
              <w:rPr/>
              <w:t xml:space="preserve">•	A gender-sensitive National Integrated Water Resources Management (IWRM) Strategy. This strategy was accompanied by an implementation roadmap and a strategic results framework, achieved through multi-stakeholder consultations facilitating responsive partnerships with potential donors and the design of compatible follow-up projects is under approval to maximise coverage and maximise on-ground results</w:t>
            </w:r>
          </w:p>
          <w:p>
            <w:pPr/>
            <w:r>
              <w:rPr/>
              <w:t xml:space="preserve">•	Implementation of an IWRM master’s degree program at Somalia National University.</w:t>
            </w:r>
          </w:p>
          <w:p>
            <w:pPr/>
            <w:r>
              <w:rPr/>
              <w:t xml:space="preserve">•	A fully functional NHMS enabling  weather and climate forecasting across Somalia</w:t>
            </w:r>
          </w:p>
          <w:p>
            <w:pPr/>
            <w:r>
              <w:rPr/>
              <w:t xml:space="preserve">•	Civil works and infrastructure delivery improved rainwater availability for household and livestock use, mitigate flooding, and prevented community land degradation.</w:t>
            </w:r>
          </w:p>
          <w:p>
            <w:pPr/>
            <w:r>
              <w:rPr/>
              <w:t xml:space="preserve">•	A localized solution, empowering climate-vulnerable groups to sustainably access and utilize natural resources. Local communities were sensitized to enhance value chains, generating additional income from local produce.</w:t>
            </w:r>
          </w:p>
          <w:p>
            <w:pPr/>
            <w:r>
              <w:rPr/>
              <w:t xml:space="preserve">•	A holistic approach, enhancing coping capacities of vulnerable groups against climate change impacts</w:t>
            </w:r>
          </w:p>
          <w:p>
            <w:pPr/>
            <w:r>
              <w:rPr/>
              <w:t xml:space="preserve"/>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Please provide URLs specific to this project in the relevant field below.  Please categorize the URLs appropriately (for example: project websites, social media sites, media coverage, etc.)</w:t>
            </w:r>
          </w:p>
        </w:tc>
      </w:tr>
      <w:tr>
        <w:trPr/>
        <w:tc>
          <w:tcPr>
            <w:tcW w:w="10000" w:type="dxa"/>
            <w:gridSpan w:val="1"/>
          </w:tcPr>
          <w:p>
            <w:pPr/>
            <w:r>
              <w:rPr/>
              <w:t xml:space="preserve">Please refer to the following links:</w:t>
            </w:r>
          </w:p>
          <w:p>
            <w:pPr/>
            <w:r>
              <w:rPr/>
              <w:t xml:space="preserve"/>
            </w:r>
          </w:p>
          <w:p>
            <w:pPr/>
            <w:r>
              <w:rPr/>
              <w:t xml:space="preserve">1.	https://www.undp.org/somalia/stories/preventing-droughts-floods-and-soil-erosion-land-desperately-needed-some-poorest-farmers-and-herders</w:t>
            </w:r>
          </w:p>
          <w:p>
            <w:pPr/>
            <w:r>
              <w:rPr/>
              <w:t xml:space="preserve">2.	https://undpsomalia.exposure.co/coping-with-drought-in-somalia</w:t>
            </w:r>
          </w:p>
          <w:p>
            <w:pPr/>
            <w:r>
              <w:rPr/>
              <w:t xml:space="preserve">3.	https://undpsomalia.exposure.co/facing-hunger</w:t>
            </w:r>
          </w:p>
          <w:p>
            <w:pPr/>
            <w:r>
              <w:rPr/>
              <w:t xml:space="preserve">4.	https://www.undp.org/somalia/blog/turning-tide-undp-and-somali-youth-advocate-plastic-free-future-world-environment-day</w:t>
            </w:r>
          </w:p>
          <w:p>
            <w:pPr/>
            <w:r>
              <w:rPr/>
              <w:t xml:space="preserve">5.	Published Project Study paper of Milk, Fodder and Agro-Business VC.pdf</w:t>
            </w:r>
          </w:p>
          <w:p>
            <w:pPr/>
            <w:r>
              <w:rPr/>
              <w:t xml:space="preserve">6.	https://drive.google.com/file/d/11AKgkNP0iRVWE2VJOjMkozXSa6wonkz2/view?usp=sharing</w:t>
            </w:r>
          </w:p>
          <w:p>
            <w:pPr/>
            <w:r>
              <w:rPr/>
              <w:t xml:space="preserve">7.	 UNDP Somalia | Flickr.</w:t>
            </w:r>
          </w:p>
          <w:p>
            <w:pPr/>
            <w:r>
              <w:rPr/>
              <w:t xml:space="preserve">8.	https://www.penhanetwork.org/news/support-for-integrated-water-resources-management-to-ensure-water-access-and-disaster-reduction-for-somalilands-agro-pastoralists-project/</w:t>
            </w:r>
          </w:p>
          <w:p>
            <w:pPr/>
            <w:r>
              <w:rPr/>
              <w:t xml:space="preserve">9.	https://www.youtube.com/@penhanetwork9005/videos</w:t>
            </w:r>
          </w:p>
          <w:p>
            <w:pPr/>
            <w:r>
              <w:rPr/>
              <w:t xml:space="preserve">10.	https://www.youtube.com/watch?v=Sez71Zj7tVg</w:t>
            </w:r>
          </w:p>
          <w:p>
            <w:pPr/>
            <w:r>
              <w:rPr/>
              <w:t xml:space="preserve">11.	https://www.youtube.com/watch?v=WpYtgg4lQ4k</w:t>
            </w:r>
          </w:p>
          <w:p>
            <w:pPr/>
            <w:r>
              <w:rPr/>
              <w:t xml:space="preserve">12.	https://www.youtube.com/watch?v=kiDfsU7pdPk</w:t>
            </w:r>
          </w:p>
          <w:p>
            <w:pPr/>
            <w:r>
              <w:rPr/>
              <w:t xml:space="preserve">13.	https://www.youtube.com/watch?v=dVTItdQjrZY</w:t>
            </w:r>
          </w:p>
          <w:p>
            <w:pPr/>
            <w:r>
              <w:rPr/>
              <w:t xml:space="preserve">14.	 “Turning Puntland Green” Turning Puntland green | Flickr</w:t>
            </w:r>
          </w:p>
          <w:p>
            <w:pPr/>
            <w:r>
              <w:rPr/>
              <w:t xml:space="preserve">15.	https://www.youtube.com/watch?v=dpIb12Ysa0o</w:t>
            </w:r>
          </w:p>
          <w:p>
            <w:pPr/>
            <w:r>
              <w:rPr/>
              <w:t xml:space="preserve">16.	https://fb.watch/ehxnKWrwzW/</w:t>
            </w:r>
          </w:p>
          <w:p>
            <w:pPr/>
            <w:r>
              <w:rPr/>
              <w:t xml:space="preserve">17.	https://m.facebook.com/story.php?story_fbid=pfbid02mqARpugBTyVGbDCN7TvppteRzRCqtgBUDwpfCAu8WYs79a8qCoryTGAhcEbkid5il&amp;id=100069190270318</w:t>
            </w:r>
          </w:p>
          <w:p>
            <w:pPr/>
            <w:r>
              <w:rPr/>
              <w:t xml:space="preserve">18.	https://youtu.be/S5XMELSoAq4</w:t>
            </w:r>
          </w:p>
          <w:p>
            <w:pPr/>
            <w:r>
              <w:rPr/>
              <w:t xml:space="preserve">19.	https://fb.watch/fWgD5z1nO4/</w:t>
            </w:r>
          </w:p>
          <w:p>
            <w:pPr/>
            <w:r>
              <w:rPr/>
              <w:t xml:space="preserve">20.	https://somalijobs.net/jobs/invitation-to-bid-for-construction-of-water-diversion-structures-gully-control-at-ceelbilcinle-village-in-togdheer-region/</w:t>
            </w:r>
          </w:p>
          <w:p>
            <w:pPr/>
            <w:r>
              <w:rPr/>
              <w:t xml:space="preserve">21.	https://fb.watch/jnT77pQR6a/?mibextid=1YhcI9R.</w:t>
            </w:r>
          </w:p>
          <w:p>
            <w:pPr/>
            <w:r>
              <w:rPr/>
              <w:t xml:space="preserve">22.	https://fb.watch/jnT77pQR6a/?mibextid=1YhcI9R.</w:t>
            </w:r>
          </w:p>
          <w:p>
            <w:pPr/>
            <w:r>
              <w:rPr/>
              <w:t xml:space="preserve">23.	https://wetransfer.com/downloads/b18c6143369e202c1b4023b3095e379320210628164119/1d340d</w:t>
            </w:r>
          </w:p>
          <w:p>
            <w:pPr/>
            <w:r>
              <w:rPr/>
              <w:t xml:space="preserve">24.	PENHA regional workshop links</w:t>
            </w:r>
          </w:p>
          <w:p>
            <w:pPr/>
            <w:r>
              <w:rPr/>
              <w:t xml:space="preserve">25.	https://fb.watch/jnT77pQR6a/?mibextid=1YhcI9R</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In the PIR platform, please upload any supporting files, including the project's Communications Strategy, photos, videos, stories and other communication/knowledge materials.</w:t>
            </w:r>
          </w:p>
        </w:tc>
      </w:tr>
      <w:tr>
        <w:trPr/>
        <w:tc>
          <w:tcPr>
            <w:tcW w:w="10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6" w:name="_Toc16"/>
      <w:r>
        <w:t>Annex - Ratings Definitions</w:t>
      </w:r>
      <w:bookmarkEnd w:id="16"/>
    </w:p>
    <w:p>
      <w:pPr/>
      <w:r>
        <w:rPr>
          <w:b w:val="1"/>
          <w:bCs w:val="1"/>
        </w:rPr>
        <w:t xml:space="preserve">Development Objective Progress Ratings Definitions</w:t>
      </w:r>
    </w:p>
    <w:p>
      <w:pPr/>
      <w:r>
        <w:rPr/>
        <w:t xml:space="preserve">(HS) Highly Satisfactory: Project is on track to exceed its end-of-project targets, and is likely to achieve transformational change by project closure. The project can be presented as 'outstanding practice'.</w:t>
      </w:r>
    </w:p>
    <w:p>
      <w:pPr/>
      <w:r>
        <w:rPr/>
        <w:t xml:space="preserve">(S) Satisfactory: Project is on track to fully achieve its end-of-project targets by project closure. The project can be presented as 'good practice'.</w:t>
      </w:r>
    </w:p>
    <w:p>
      <w:pPr/>
      <w:r>
        <w:rPr/>
        <w:t xml:space="preserve">(MS) Moderately Satisfactory: Project is on track to achieve its end-of-project targets by project closure with minor shortcomings only.</w:t>
      </w:r>
    </w:p>
    <w:p>
      <w:pPr/>
      <w:r>
        <w:rPr/>
        <w:t xml:space="preserve">(MU) Moderately Unsatisfactory: Project is off track and is expected to partially achieve its end-of-project targets by project closure with significant shortcomings. Project results might be fully achieved by project closure if adaptive management is undertaken immediately.</w:t>
      </w:r>
    </w:p>
    <w:p>
      <w:pPr/>
      <w:r>
        <w:rPr/>
        <w:t xml:space="preserve">(U) Unsatisfactory: Project is off track and is not expected to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without major restructuring.</w:t>
      </w:r>
    </w:p>
    <w:p/>
    <w:p>
      <w:pPr/>
      <w:r>
        <w:rPr>
          <w:b w:val="1"/>
          <w:bCs w:val="1"/>
        </w:rPr>
        <w:t xml:space="preserve">Implementation Progress Ratings Definitions</w:t>
      </w:r>
    </w:p>
    <w:p>
      <w:pPr/>
      <w:r>
        <w:rPr/>
        <w:t xml:space="preserve">(HS) Highly Satisfactory: Implementation is exceeding expectations. Cumulative financial delivery, timing of key implementation milestones, and risk management are fully on track. The project is managed extremely efficiently and effectively. The implementation of the project can be presented as 'outstanding practice'.</w:t>
      </w:r>
    </w:p>
    <w:p>
      <w:pPr/>
      <w:r>
        <w:rPr/>
        <w:t xml:space="preserve">(S) Satisfactory: Implementation is proceeding as planned. Cumulative financial delivery, timing of key implementation milestones, and risk management are on track. The project is managed efficiently and effectively. The implementation of the project can be presented as 'good practice'.</w:t>
      </w:r>
    </w:p>
    <w:p>
      <w:pPr/>
      <w:r>
        <w:rPr/>
        <w:t xml:space="preserve">(MS) Moderately Satisfactory: Implementation is proceeding as planned with minor deviations. Cumulative financial delivery and management of risks are mostly on track, with minor delays. The project is managed well.</w:t>
      </w:r>
    </w:p>
    <w:p>
      <w:pPr/>
      <w:r>
        <w:rPr/>
        <w:t xml:space="preserve">(MU) Moderately Unsatisfactory: Implementation is not proceeding as planned and faces significant implementation issues. Implementation progress could be improved if adaptive management is undertaken immediately. Cumulative financial delivery, timing of key implementation milestones, and/or management of critical risks are significantly off track. The project is not fully or well supported. </w:t>
      </w:r>
    </w:p>
    <w:p>
      <w:pPr/>
      <w:r>
        <w:rPr/>
        <w:t xml:space="preserve">(U) Unsatisfactory: Implementation is not proceeding as planned and faces major implementation issues and restructuring may be necessary. Cumulative financial delivery, timing of key implementation milestones, and/or management of critical risks are off track with major issues and/or concerns. The project is not fully or well supported. </w:t>
      </w:r>
    </w:p>
    <w:p>
      <w:pPr/>
      <w:r>
        <w:rPr/>
        <w:t xml:space="preserve">(HU) Highly Unsatisfactory: Implementation is seriously under performing and major restructuring is required. Cumulative financial delivery, timing of key implementation milestones (e.g. start of activities), and management of critical risks are severely off track with severe issues and/or concerns.  The project is not effectively or efficiently supported.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2024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6EC24"/>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gef.org/sites/default/files/documents/2022-04/GEF_R.08_31_GEF-8_Policy_Directions.pdf" TargetMode="External"/><Relationship Id="rId4" Type="http://schemas.openxmlformats.org/officeDocument/2006/relationships/theme" Target="theme/theme1.xml"/><Relationship Id="rId9" Type="http://schemas.openxmlformats.org/officeDocument/2006/relationships/hyperlink" Target="https://www.thegef.org/council-meeting-documents/guidelines-project-and-program-cycle-policy-2020-updat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B0468 - Somalia - Mogadiscio</OfficeCountry>
    <DocumentStatus xmlns="d9cf0e28-81d2-4dc7-8b10-820d80ed680d">Final</DocumentStatus>
    <DocCoverageEndDate xmlns="d9cf0e28-81d2-4dc7-8b10-820d80ed680d">2024-12-31T05:00:00+00:00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2024-GEF-PIR-PIMS5464-GEFID8028</FileNameDescription>
    <ProjectNumber xmlns="d9cf0e28-81d2-4dc7-8b10-820d80ed680d">00114166</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UNDP-SOM</OperatingUnit>
    <lcf76f155ced4ddcb4097134ff3c332f xmlns="d9cf0e28-81d2-4dc7-8b10-820d80ed680d">
      <Terms xmlns="http://schemas.microsoft.com/office/infopath/2007/PartnerControls"/>
    </lcf76f155ced4ddcb4097134ff3c332f>
    <FocusArea xmlns="d9cf0e28-81d2-4dc7-8b10-820d80ed680d">Environment and Energy</FocusArea>
    <DocCoverageStartDate xmlns="d9cf0e28-81d2-4dc7-8b10-820d80ed680d">2024-01-01T05:00:00+00:00</DocCoverageStartDate>
    <FileClassificationMode xmlns="d9cf0e28-81d2-4dc7-8b10-820d80ed680d">Public</FileClassificationMode>
    <OutputNumber xmlns="d9cf0e28-81d2-4dc7-8b10-820d80ed680d">00112311</OutputNumber>
  </documentManagement>
</p:properties>
</file>

<file path=customXml/itemProps1.xml><?xml version="1.0" encoding="utf-8"?>
<ds:datastoreItem xmlns:ds="http://schemas.openxmlformats.org/officeDocument/2006/customXml" ds:itemID="{B8DF49B0-C4DA-41FB-9B3C-81742C5F6421}"/>
</file>

<file path=customXml/itemProps2.xml><?xml version="1.0" encoding="utf-8"?>
<ds:datastoreItem xmlns:ds="http://schemas.openxmlformats.org/officeDocument/2006/customXml" ds:itemID="{217DF1F1-699D-49DD-9C30-9AFC701C958D}"/>
</file>

<file path=customXml/itemProps3.xml><?xml version="1.0" encoding="utf-8"?>
<ds:datastoreItem xmlns:ds="http://schemas.openxmlformats.org/officeDocument/2006/customXml" ds:itemID="{D222EFD0-7248-4A3E-A683-753B2F9B75F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2024-GEF-PIR-PIMS5464-GEFID8028</dc:title>
  <dc:subject/>
  <dc:creator/>
  <cp:keywords/>
  <dc:description/>
  <cp:lastModifiedBy/>
  <dcterms:created xsi:type="dcterms:W3CDTF">2024-09-12T16:58:31Z</dcterms:created>
  <dcterms:modified xsi:type="dcterms:W3CDTF">2024-09-12T16:58:31Z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