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14:paraId="672A6659" wp14:textId="77777777">
      <w:pPr/>
      <w:r>
        <w:pict w14:anchorId="1659779B">
          <v:shape style="width:83.149606299213pt; height:91.086614173228pt; margin-left:0pt; margin-top:0pt; position:absolute; mso-position-horizontal:left; mso-position-vertical:top; mso-position-horizontal-relative:margin; mso-position-vertical-relative:line;" stroked="f" type="#_x0000_t75">
            <w10:wrap type="square" anchorx="page" anchory="page"/>
            <v:imagedata o:title="" r:id="rId7"/>
          </v:shape>
        </w:pict>
      </w:r>
      <w:r>
        <w:pict w14:anchorId="07A1254A">
          <v:shape style="width:67.275590551181pt; height:120.18897637795pt; margin-left:0pt; margin-top:0pt; position:absolute; mso-position-horizontal:right; mso-position-vertical:top; mso-position-horizontal-relative:margin; mso-position-vertical-relative:line;" stroked="f" type="#_x0000_t75">
            <w10:wrap type="square" anchorx="page" anchory="page"/>
            <v:imagedata o:title="" r:id="rId8"/>
          </v:shape>
        </w:pict>
      </w:r>
    </w:p>
    <w:p xmlns:wp14="http://schemas.microsoft.com/office/word/2010/wordml" w14:paraId="3C32F1D6" wp14:textId="77777777">
      <w:pPr>
        <w:jc w:val="center"/>
      </w:pPr>
      <w:r>
        <w:rPr>
          <w:sz w:val="28"/>
          <w:szCs w:val="28"/>
        </w:rPr>
        <w:t xml:space="preserve">2025</w:t>
      </w:r>
    </w:p>
    <w:p xmlns:wp14="http://schemas.microsoft.com/office/word/2010/wordml" w14:paraId="66DE6360" wp14:textId="77777777">
      <w:pPr>
        <w:jc w:val="center"/>
      </w:pPr>
      <w:r>
        <w:rPr>
          <w:sz w:val="28"/>
          <w:szCs w:val="28"/>
        </w:rPr>
        <w:t xml:space="preserve">Project Implementation Report (PIR)</w:t>
      </w:r>
    </w:p>
    <w:p xmlns:wp14="http://schemas.microsoft.com/office/word/2010/wordml" w14:paraId="0A37501D" wp14:textId="77777777">
      <w:pPr/>
      <w:r>
        <w:rPr/>
      </w:r>
    </w:p>
    <w:p xmlns:wp14="http://schemas.microsoft.com/office/word/2010/wordml" w14:paraId="5DAB6C7B" wp14:textId="77777777">
      <w:pPr/>
      <w:r>
        <w:rPr/>
      </w:r>
    </w:p>
    <w:p xmlns:wp14="http://schemas.microsoft.com/office/word/2010/wordml" w14:paraId="02EB378F" wp14:textId="77777777">
      <w:pPr/>
      <w:r>
        <w:rPr/>
      </w:r>
    </w:p>
    <w:p xmlns:wp14="http://schemas.microsoft.com/office/word/2010/wordml" w14:paraId="087592BD" wp14:textId="77777777">
      <w:pPr>
        <w:jc w:val="center"/>
      </w:pPr>
      <w:r>
        <w:rPr>
          <w:sz w:val="28"/>
          <w:szCs w:val="28"/>
          <w:b w:val="1"/>
          <w:bCs w:val="1"/>
        </w:rPr>
        <w:t xml:space="preserve">GEF 7: ABS Cuba</w:t>
      </w:r>
    </w:p>
    <w:p xmlns:wp14="http://schemas.microsoft.com/office/word/2010/wordml" w14:paraId="1E6FEF92" wp14:textId="77777777">
      <w:pPr>
        <w:tabs>
          <w:tab w:val="right" w:leader="dot" w:pos="9062"/>
        </w:tabs>
      </w:pPr>
      <w:r>
        <w:fldChar w:fldCharType="begin"/>
      </w:r>
      <w:r>
        <w:instrText xml:space="preserve">TOC \o 1-1 \h \z \u</w:instrText>
      </w:r>
      <w:r>
        <w:fldChar w:fldCharType="separate"/>
      </w:r>
      <w:hyperlink w:history="1" w:anchor="_Toc0">
        <w:r>
          <w:t>Basic Data</w:t>
        </w:r>
        <w:r>
          <w:tab/>
        </w:r>
        <w:r>
          <w:fldChar w:fldCharType="begin"/>
        </w:r>
        <w:r>
          <w:instrText xml:space="preserve">PAGEREF 0 \h</w:instrText>
        </w:r>
        <w:r>
          <w:fldChar w:fldCharType="end"/>
        </w:r>
      </w:hyperlink>
    </w:p>
    <w:p xmlns:wp14="http://schemas.microsoft.com/office/word/2010/wordml" w14:paraId="0D662DF0" wp14:textId="77777777">
      <w:pPr>
        <w:tabs>
          <w:tab w:val="right" w:leader="dot" w:pos="9062"/>
        </w:tabs>
      </w:pPr>
      <w:hyperlink w:history="1" w:anchor="_Toc1">
        <w:r>
          <w:t>Key project dates</w:t>
        </w:r>
        <w:r>
          <w:tab/>
        </w:r>
        <w:r>
          <w:fldChar w:fldCharType="begin"/>
        </w:r>
        <w:r>
          <w:instrText xml:space="preserve">PAGEREF 1 \h</w:instrText>
        </w:r>
        <w:r>
          <w:fldChar w:fldCharType="end"/>
        </w:r>
      </w:hyperlink>
    </w:p>
    <w:p xmlns:wp14="http://schemas.microsoft.com/office/word/2010/wordml" w14:paraId="2022EE45" wp14:textId="77777777">
      <w:pPr>
        <w:tabs>
          <w:tab w:val="right" w:leader="dot" w:pos="9062"/>
        </w:tabs>
      </w:pPr>
      <w:hyperlink w:history="1" w:anchor="_Toc2">
        <w:r>
          <w:t>Overall ratings</w:t>
        </w:r>
        <w:r>
          <w:tab/>
        </w:r>
        <w:r>
          <w:fldChar w:fldCharType="begin"/>
        </w:r>
        <w:r>
          <w:instrText xml:space="preserve">PAGEREF 2 \h</w:instrText>
        </w:r>
        <w:r>
          <w:fldChar w:fldCharType="end"/>
        </w:r>
      </w:hyperlink>
    </w:p>
    <w:p xmlns:wp14="http://schemas.microsoft.com/office/word/2010/wordml" w14:paraId="5A8D3303" wp14:textId="77777777">
      <w:pPr>
        <w:tabs>
          <w:tab w:val="right" w:leader="dot" w:pos="9062"/>
        </w:tabs>
      </w:pPr>
      <w:hyperlink w:history="1" w:anchor="_Toc3">
        <w:r>
          <w:t>Development Objective Progress</w:t>
        </w:r>
        <w:r>
          <w:tab/>
        </w:r>
        <w:r>
          <w:fldChar w:fldCharType="begin"/>
        </w:r>
        <w:r>
          <w:instrText xml:space="preserve">PAGEREF 3 \h</w:instrText>
        </w:r>
        <w:r>
          <w:fldChar w:fldCharType="end"/>
        </w:r>
      </w:hyperlink>
    </w:p>
    <w:p xmlns:wp14="http://schemas.microsoft.com/office/word/2010/wordml" w14:paraId="103CD082" wp14:textId="77777777">
      <w:pPr>
        <w:tabs>
          <w:tab w:val="right" w:leader="dot" w:pos="9062"/>
        </w:tabs>
      </w:pPr>
      <w:hyperlink w:history="1" w:anchor="_Toc4">
        <w:r>
          <w:t>Finance/Co-Finance</w:t>
        </w:r>
        <w:r>
          <w:tab/>
        </w:r>
        <w:r>
          <w:fldChar w:fldCharType="begin"/>
        </w:r>
        <w:r>
          <w:instrText xml:space="preserve">PAGEREF 4 \h</w:instrText>
        </w:r>
        <w:r>
          <w:fldChar w:fldCharType="end"/>
        </w:r>
      </w:hyperlink>
    </w:p>
    <w:p xmlns:wp14="http://schemas.microsoft.com/office/word/2010/wordml" w14:paraId="1FD262C4" wp14:textId="77777777">
      <w:pPr>
        <w:tabs>
          <w:tab w:val="right" w:leader="dot" w:pos="9062"/>
        </w:tabs>
      </w:pPr>
      <w:hyperlink w:history="1" w:anchor="_Toc6">
        <w:r>
          <w:t>Implementation Progress</w:t>
        </w:r>
        <w:r>
          <w:tab/>
        </w:r>
        <w:r>
          <w:fldChar w:fldCharType="begin"/>
        </w:r>
        <w:r>
          <w:instrText xml:space="preserve">PAGEREF 6 \h</w:instrText>
        </w:r>
        <w:r>
          <w:fldChar w:fldCharType="end"/>
        </w:r>
      </w:hyperlink>
    </w:p>
    <w:p xmlns:wp14="http://schemas.microsoft.com/office/word/2010/wordml" w14:paraId="13EBCC42" wp14:textId="77777777">
      <w:pPr>
        <w:tabs>
          <w:tab w:val="right" w:leader="dot" w:pos="9062"/>
        </w:tabs>
      </w:pPr>
      <w:hyperlink w:history="1" w:anchor="_Toc7">
        <w:r>
          <w:t>Project Governance</w:t>
        </w:r>
        <w:r>
          <w:tab/>
        </w:r>
        <w:r>
          <w:fldChar w:fldCharType="begin"/>
        </w:r>
        <w:r>
          <w:instrText xml:space="preserve">PAGEREF 7 \h</w:instrText>
        </w:r>
        <w:r>
          <w:fldChar w:fldCharType="end"/>
        </w:r>
      </w:hyperlink>
    </w:p>
    <w:p xmlns:wp14="http://schemas.microsoft.com/office/word/2010/wordml" w14:paraId="6054E43E" wp14:textId="77777777">
      <w:pPr>
        <w:tabs>
          <w:tab w:val="right" w:leader="dot" w:pos="9062"/>
        </w:tabs>
      </w:pPr>
      <w:hyperlink w:history="1" w:anchor="_Toc8">
        <w:r>
          <w:t>Ratings and Overall Assessments</w:t>
        </w:r>
        <w:r>
          <w:tab/>
        </w:r>
        <w:r>
          <w:fldChar w:fldCharType="begin"/>
        </w:r>
        <w:r>
          <w:instrText xml:space="preserve">PAGEREF 8 \h</w:instrText>
        </w:r>
        <w:r>
          <w:fldChar w:fldCharType="end"/>
        </w:r>
      </w:hyperlink>
    </w:p>
    <w:p xmlns:wp14="http://schemas.microsoft.com/office/word/2010/wordml" w14:paraId="7E2F0E59" wp14:textId="77777777">
      <w:pPr>
        <w:tabs>
          <w:tab w:val="right" w:leader="dot" w:pos="9062"/>
        </w:tabs>
      </w:pPr>
      <w:hyperlink w:history="1" w:anchor="_Toc9">
        <w:r>
          <w:t>Minor Amendments</w:t>
        </w:r>
        <w:r>
          <w:tab/>
        </w:r>
        <w:r>
          <w:fldChar w:fldCharType="begin"/>
        </w:r>
        <w:r>
          <w:instrText xml:space="preserve">PAGEREF 9 \h</w:instrText>
        </w:r>
        <w:r>
          <w:fldChar w:fldCharType="end"/>
        </w:r>
      </w:hyperlink>
    </w:p>
    <w:p xmlns:wp14="http://schemas.microsoft.com/office/word/2010/wordml" w14:paraId="0680459F" wp14:textId="77777777">
      <w:pPr>
        <w:tabs>
          <w:tab w:val="right" w:leader="dot" w:pos="9062"/>
        </w:tabs>
      </w:pPr>
      <w:hyperlink w:history="1" w:anchor="_Toc10">
        <w:r>
          <w:t>Gender</w:t>
        </w:r>
        <w:r>
          <w:tab/>
        </w:r>
        <w:r>
          <w:fldChar w:fldCharType="begin"/>
        </w:r>
        <w:r>
          <w:instrText xml:space="preserve">PAGEREF 10 \h</w:instrText>
        </w:r>
        <w:r>
          <w:fldChar w:fldCharType="end"/>
        </w:r>
      </w:hyperlink>
    </w:p>
    <w:p xmlns:wp14="http://schemas.microsoft.com/office/word/2010/wordml" w14:paraId="5BE3EDD1" wp14:textId="77777777">
      <w:pPr>
        <w:tabs>
          <w:tab w:val="right" w:leader="dot" w:pos="9062"/>
        </w:tabs>
      </w:pPr>
      <w:hyperlink w:history="1" w:anchor="_Toc12">
        <w:r>
          <w:t>Risk Management</w:t>
        </w:r>
        <w:r>
          <w:tab/>
        </w:r>
        <w:r>
          <w:fldChar w:fldCharType="begin"/>
        </w:r>
        <w:r>
          <w:instrText xml:space="preserve">PAGEREF 12 \h</w:instrText>
        </w:r>
        <w:r>
          <w:fldChar w:fldCharType="end"/>
        </w:r>
      </w:hyperlink>
    </w:p>
    <w:p xmlns:wp14="http://schemas.microsoft.com/office/word/2010/wordml" w14:paraId="2E6E4058" wp14:textId="77777777">
      <w:pPr>
        <w:tabs>
          <w:tab w:val="right" w:leader="dot" w:pos="9062"/>
        </w:tabs>
      </w:pPr>
      <w:hyperlink w:history="1" w:anchor="_Toc15">
        <w:r>
          <w:t>Knowledge Management &amp; Communications</w:t>
        </w:r>
        <w:r>
          <w:tab/>
        </w:r>
        <w:r>
          <w:fldChar w:fldCharType="begin"/>
        </w:r>
        <w:r>
          <w:instrText xml:space="preserve">PAGEREF 15 \h</w:instrText>
        </w:r>
        <w:r>
          <w:fldChar w:fldCharType="end"/>
        </w:r>
      </w:hyperlink>
    </w:p>
    <w:p xmlns:wp14="http://schemas.microsoft.com/office/word/2010/wordml" w14:paraId="7DD0020A" wp14:textId="77777777">
      <w:pPr>
        <w:tabs>
          <w:tab w:val="right" w:leader="dot" w:pos="9062"/>
        </w:tabs>
      </w:pPr>
      <w:hyperlink w:history="1" w:anchor="_Toc16">
        <w:r>
          <w:t>Annex - Ratings Definitions</w:t>
        </w:r>
        <w:r>
          <w:tab/>
        </w:r>
        <w:r>
          <w:fldChar w:fldCharType="begin"/>
        </w:r>
        <w:r>
          <w:instrText xml:space="preserve">PAGEREF 16 \h</w:instrText>
        </w:r>
        <w:r>
          <w:fldChar w:fldCharType="end"/>
        </w:r>
      </w:hyperlink>
    </w:p>
    <w:p xmlns:wp14="http://schemas.microsoft.com/office/word/2010/wordml" w14:paraId="6A05A809" wp14:textId="77777777">
      <w:r>
        <w:fldChar w:fldCharType="end"/>
      </w:r>
    </w:p>
    <w:p xmlns:wp14="http://schemas.microsoft.com/office/word/2010/wordml" w14:paraId="5A39BBE3" wp14:textId="77777777">
      <w:pPr>
        <w:sectPr>
          <w:headerReference w:type="default" r:id="rId11"/>
          <w:footerReference w:type="default" r:id="rId12"/>
          <w:pgSz w:w="11905" w:h="16837" w:orient="portrait"/>
          <w:pgMar w:top="1440" w:right="1440" w:bottom="1440" w:left="1440" w:header="720" w:footer="720" w:gutter="0"/>
          <w:cols w:space="720" w:num="1"/>
        </w:sectPr>
      </w:pPr>
    </w:p>
    <w:p xmlns:wp14="http://schemas.microsoft.com/office/word/2010/wordml" w14:paraId="41ECA8EA" wp14:textId="77777777">
      <w:pPr>
        <w:pStyle w:val="Heading1"/>
      </w:pPr>
      <w:bookmarkStart w:name="_Toc0" w:id="0"/>
      <w:r>
        <w:t>Basic Data</w:t>
      </w:r>
      <w:bookmarkEnd w:id="0"/>
    </w:p>
    <w:tbl>
      <w:tblGrid>
        <w:gridCol w:w="5000" w:type="dxa"/>
        <w:gridCol w:w="5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2AA1D231" wp14:textId="77777777">
        <w:trPr/>
        <w:tc>
          <w:tcPr>
            <w:tcW w:w="10000" w:type="dxa"/>
            <w:shd w:val="clear" w:fill="#D9D9D9"/>
            <w:gridSpan w:val="2"/>
            <w:noWrap/>
          </w:tcPr>
          <w:p w14:paraId="15939241" wp14:textId="77777777">
            <w:pPr/>
            <w:r>
              <w:rPr>
                <w:b w:val="1"/>
                <w:bCs w:val="1"/>
              </w:rPr>
              <w:t xml:space="preserve">Project Information</w:t>
            </w:r>
          </w:p>
        </w:tc>
      </w:tr>
      <w:tr xmlns:wp14="http://schemas.microsoft.com/office/word/2010/wordml" w14:paraId="5C950F8B" wp14:textId="77777777">
        <w:trPr/>
        <w:tc>
          <w:tcPr>
            <w:tcW w:w="5000" w:type="dxa"/>
            <w:gridSpan w:val="1"/>
            <w:noWrap/>
          </w:tcPr>
          <w:p w14:paraId="317A5FDA" wp14:textId="77777777">
            <w:pPr/>
            <w:r>
              <w:rPr/>
              <w:t xml:space="preserve">UNDP PIMS ID</w:t>
            </w:r>
          </w:p>
        </w:tc>
        <w:tc>
          <w:tcPr>
            <w:tcW w:w="5000" w:type="dxa"/>
            <w:gridSpan w:val="1"/>
            <w:noWrap/>
          </w:tcPr>
          <w:p w14:paraId="5EE33C7A" wp14:textId="77777777">
            <w:pPr/>
            <w:r>
              <w:rPr/>
              <w:t xml:space="preserve">6311</w:t>
            </w:r>
          </w:p>
        </w:tc>
      </w:tr>
      <w:tr xmlns:wp14="http://schemas.microsoft.com/office/word/2010/wordml" w14:paraId="5E899DE0" wp14:textId="77777777">
        <w:trPr/>
        <w:tc>
          <w:tcPr>
            <w:tcW w:w="5000" w:type="dxa"/>
            <w:gridSpan w:val="1"/>
            <w:noWrap/>
          </w:tcPr>
          <w:p w14:paraId="0CE22D37" wp14:textId="77777777">
            <w:pPr/>
            <w:r>
              <w:rPr/>
              <w:t xml:space="preserve">GEF ID</w:t>
            </w:r>
          </w:p>
        </w:tc>
        <w:tc>
          <w:tcPr>
            <w:tcW w:w="5000" w:type="dxa"/>
            <w:gridSpan w:val="1"/>
            <w:noWrap/>
          </w:tcPr>
          <w:p w14:paraId="651DFDC3" wp14:textId="77777777">
            <w:pPr/>
            <w:r>
              <w:rPr/>
              <w:t xml:space="preserve">11037</w:t>
            </w:r>
          </w:p>
        </w:tc>
      </w:tr>
      <w:tr xmlns:wp14="http://schemas.microsoft.com/office/word/2010/wordml" w14:paraId="2FB24BE6" wp14:textId="77777777">
        <w:trPr/>
        <w:tc>
          <w:tcPr>
            <w:tcW w:w="5000" w:type="dxa"/>
            <w:gridSpan w:val="1"/>
            <w:noWrap/>
          </w:tcPr>
          <w:p w14:paraId="59AD10AE" wp14:textId="77777777">
            <w:pPr/>
            <w:r>
              <w:rPr/>
              <w:t xml:space="preserve">Title</w:t>
            </w:r>
          </w:p>
        </w:tc>
        <w:tc>
          <w:tcPr>
            <w:tcW w:w="5000" w:type="dxa"/>
            <w:gridSpan w:val="1"/>
            <w:noWrap/>
          </w:tcPr>
          <w:p w14:paraId="68118EEA" wp14:textId="77777777">
            <w:pPr/>
            <w:r>
              <w:rPr/>
              <w:t xml:space="preserve">Developing the potential of Thalassia testudinum in the health sector in Cuba in accordance with the Nagoya Protocol and Biodiversity Conservation</w:t>
            </w:r>
          </w:p>
        </w:tc>
      </w:tr>
      <w:tr xmlns:wp14="http://schemas.microsoft.com/office/word/2010/wordml" w14:paraId="025ADC29" wp14:textId="77777777">
        <w:trPr/>
        <w:tc>
          <w:tcPr>
            <w:tcW w:w="5000" w:type="dxa"/>
            <w:gridSpan w:val="1"/>
            <w:noWrap/>
          </w:tcPr>
          <w:p w14:paraId="5D446F72" wp14:textId="77777777">
            <w:pPr/>
            <w:r>
              <w:rPr/>
              <w:t xml:space="preserve">Country(ies)</w:t>
            </w:r>
          </w:p>
        </w:tc>
        <w:tc>
          <w:tcPr>
            <w:tcW w:w="5000" w:type="dxa"/>
            <w:gridSpan w:val="1"/>
            <w:noWrap/>
          </w:tcPr>
          <w:p w14:paraId="27285490" wp14:textId="77777777">
            <w:pPr/>
            <w:r>
              <w:rPr/>
              <w:t xml:space="preserve">Cuba, Cuba</w:t>
            </w:r>
          </w:p>
        </w:tc>
      </w:tr>
      <w:tr xmlns:wp14="http://schemas.microsoft.com/office/word/2010/wordml" w14:paraId="6A0CE245" wp14:textId="77777777">
        <w:trPr/>
        <w:tc>
          <w:tcPr>
            <w:tcW w:w="5000" w:type="dxa"/>
            <w:gridSpan w:val="1"/>
            <w:noWrap/>
          </w:tcPr>
          <w:p w14:paraId="4206EC93" wp14:textId="77777777">
            <w:pPr/>
            <w:r>
              <w:rPr/>
              <w:t xml:space="preserve">UNDP Technical Team</w:t>
            </w:r>
          </w:p>
        </w:tc>
        <w:tc>
          <w:tcPr>
            <w:tcW w:w="5000" w:type="dxa"/>
            <w:gridSpan w:val="1"/>
            <w:noWrap/>
          </w:tcPr>
          <w:p w14:paraId="2F6C442B" wp14:textId="77777777">
            <w:pPr/>
            <w:r>
              <w:rPr/>
              <w:t xml:space="preserve">Ecosystems and Biodiversity</w:t>
            </w:r>
          </w:p>
        </w:tc>
      </w:tr>
      <w:tr xmlns:wp14="http://schemas.microsoft.com/office/word/2010/wordml" w14:paraId="4161CA09" wp14:textId="77777777">
        <w:trPr/>
        <w:tc>
          <w:tcPr>
            <w:tcW w:w="5000" w:type="dxa"/>
            <w:gridSpan w:val="1"/>
            <w:noWrap/>
          </w:tcPr>
          <w:p w14:paraId="73568D05" wp14:textId="77777777">
            <w:pPr/>
            <w:r>
              <w:rPr/>
              <w:t xml:space="preserve">Management Arrangements</w:t>
            </w:r>
          </w:p>
        </w:tc>
        <w:tc>
          <w:tcPr>
            <w:tcW w:w="5000" w:type="dxa"/>
            <w:gridSpan w:val="1"/>
            <w:noWrap/>
          </w:tcPr>
          <w:p w14:paraId="58E954F3" wp14:textId="77777777">
            <w:pPr/>
            <w:r>
              <w:rPr/>
              <w:t xml:space="preserve">CO Support to NIM</w:t>
            </w:r>
          </w:p>
        </w:tc>
      </w:tr>
      <w:tr xmlns:wp14="http://schemas.microsoft.com/office/word/2010/wordml" w14:paraId="1BF01467" wp14:textId="77777777">
        <w:trPr/>
        <w:tc>
          <w:tcPr>
            <w:tcW w:w="5000" w:type="dxa"/>
            <w:gridSpan w:val="1"/>
            <w:noWrap/>
          </w:tcPr>
          <w:p w14:paraId="52BF727D" wp14:textId="77777777">
            <w:pPr/>
            <w:r>
              <w:rPr/>
              <w:t xml:space="preserve">Project Implementing Partner</w:t>
            </w:r>
          </w:p>
        </w:tc>
        <w:tc>
          <w:tcPr>
            <w:tcW w:w="5000" w:type="dxa"/>
            <w:gridSpan w:val="1"/>
            <w:noWrap/>
          </w:tcPr>
          <w:p w14:paraId="316246FD" wp14:textId="77777777">
            <w:pPr/>
            <w:r>
              <w:rPr/>
              <w:t xml:space="preserve">Environmental Agency (AMA)</w:t>
            </w:r>
          </w:p>
        </w:tc>
      </w:tr>
      <w:tr xmlns:wp14="http://schemas.microsoft.com/office/word/2010/wordml" w14:paraId="55B9BC45" wp14:textId="77777777">
        <w:trPr/>
        <w:tc>
          <w:tcPr>
            <w:tcW w:w="5000" w:type="dxa"/>
            <w:gridSpan w:val="1"/>
            <w:noWrap/>
          </w:tcPr>
          <w:p w14:paraId="1B927B16" wp14:textId="77777777">
            <w:pPr/>
            <w:r>
              <w:rPr/>
              <w:t xml:space="preserve">Joint Agencies</w:t>
            </w:r>
          </w:p>
        </w:tc>
        <w:tc>
          <w:tcPr>
            <w:tcW w:w="5000" w:type="dxa"/>
            <w:gridSpan w:val="1"/>
            <w:noWrap/>
          </w:tcPr>
          <w:p w14:paraId="72DE163D" wp14:textId="77777777">
            <w:pPr/>
            <w:r>
              <w:rPr>
                <w:i w:val="1"/>
                <w:iCs w:val="1"/>
              </w:rPr>
              <w:t xml:space="preserve">(not set or not applicable)</w:t>
            </w:r>
          </w:p>
        </w:tc>
      </w:tr>
      <w:tr xmlns:wp14="http://schemas.microsoft.com/office/word/2010/wordml" w14:paraId="27DAB7D2" wp14:textId="77777777">
        <w:trPr/>
        <w:tc>
          <w:tcPr>
            <w:tcW w:w="5000" w:type="dxa"/>
            <w:gridSpan w:val="1"/>
            <w:noWrap/>
          </w:tcPr>
          <w:p w14:paraId="7F6F1490" wp14:textId="77777777">
            <w:pPr/>
            <w:r>
              <w:rPr/>
              <w:t xml:space="preserve">Project Type</w:t>
            </w:r>
          </w:p>
        </w:tc>
        <w:tc>
          <w:tcPr>
            <w:tcW w:w="5000" w:type="dxa"/>
            <w:gridSpan w:val="1"/>
            <w:noWrap/>
          </w:tcPr>
          <w:p w14:paraId="0A98BCC9" wp14:textId="77777777">
            <w:pPr/>
            <w:r>
              <w:rPr/>
              <w:t xml:space="preserve">Medium Size - 1 step</w:t>
            </w:r>
          </w:p>
        </w:tc>
      </w:tr>
      <w:tr xmlns:wp14="http://schemas.microsoft.com/office/word/2010/wordml" w14:paraId="07CA27AF" wp14:textId="77777777">
        <w:trPr/>
        <w:tc>
          <w:tcPr>
            <w:tcW w:w="5000" w:type="dxa"/>
            <w:gridSpan w:val="1"/>
            <w:noWrap/>
          </w:tcPr>
          <w:p w14:paraId="375929C8" wp14:textId="77777777">
            <w:pPr/>
            <w:r>
              <w:rPr/>
              <w:t xml:space="preserve">Implementation Status</w:t>
            </w:r>
          </w:p>
        </w:tc>
        <w:tc>
          <w:tcPr>
            <w:tcW w:w="5000" w:type="dxa"/>
            <w:gridSpan w:val="1"/>
            <w:noWrap/>
          </w:tcPr>
          <w:p w14:paraId="750D1C10" wp14:textId="77777777">
            <w:pPr/>
            <w:r>
              <w:rPr/>
              <w:t xml:space="preserve">2nd PIR</w:t>
            </w:r>
          </w:p>
        </w:tc>
      </w:tr>
      <w:tr xmlns:wp14="http://schemas.microsoft.com/office/word/2010/wordml" w14:paraId="1EF41D71" wp14:textId="77777777">
        <w:trPr/>
        <w:tc>
          <w:tcPr>
            <w:tcW w:w="5000" w:type="dxa"/>
            <w:gridSpan w:val="1"/>
            <w:noWrap/>
          </w:tcPr>
          <w:p w14:paraId="7B3A22F7" wp14:textId="77777777">
            <w:pPr/>
            <w:r>
              <w:rPr/>
              <w:t xml:space="preserve">GEF Fiscal Year</w:t>
            </w:r>
          </w:p>
        </w:tc>
        <w:tc>
          <w:tcPr>
            <w:tcW w:w="5000" w:type="dxa"/>
            <w:gridSpan w:val="1"/>
            <w:noWrap/>
          </w:tcPr>
          <w:p w14:paraId="41F48026" wp14:textId="77777777">
            <w:pPr/>
            <w:r>
              <w:rPr/>
              <w:t xml:space="preserve">FY25</w:t>
            </w:r>
          </w:p>
        </w:tc>
      </w:tr>
      <w:tr xmlns:wp14="http://schemas.microsoft.com/office/word/2010/wordml" w14:paraId="6A12A40F" wp14:textId="77777777">
        <w:trPr/>
        <w:tc>
          <w:tcPr>
            <w:tcW w:w="5000" w:type="dxa"/>
            <w:gridSpan w:val="1"/>
            <w:noWrap/>
          </w:tcPr>
          <w:p w14:paraId="56259505" wp14:textId="77777777">
            <w:pPr/>
            <w:r>
              <w:rPr/>
              <w:t xml:space="preserve">Trust Fund</w:t>
            </w:r>
          </w:p>
        </w:tc>
        <w:tc>
          <w:tcPr>
            <w:tcW w:w="5000" w:type="dxa"/>
            <w:gridSpan w:val="1"/>
            <w:noWrap/>
          </w:tcPr>
          <w:p w14:paraId="2AEC8AD6" wp14:textId="77777777">
            <w:pPr/>
            <w:r>
              <w:rPr/>
              <w:t xml:space="preserve">GEF Trust Fund</w:t>
            </w:r>
          </w:p>
        </w:tc>
      </w:tr>
    </w:tbl>
    <w:p xmlns:wp14="http://schemas.microsoft.com/office/word/2010/wordml" w14:paraId="41C8F396" wp14:textId="77777777"/>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59BA78A1" wp14:textId="77777777">
        <w:trPr/>
        <w:tc>
          <w:tcPr>
            <w:tcW w:w="10000" w:type="dxa"/>
            <w:shd w:val="clear" w:fill="#D9D9D9"/>
            <w:gridSpan w:val="1"/>
            <w:noWrap/>
          </w:tcPr>
          <w:p w14:paraId="7233B68D" wp14:textId="77777777">
            <w:pPr/>
            <w:r>
              <w:rPr>
                <w:b w:val="1"/>
                <w:bCs w:val="1"/>
              </w:rPr>
              <w:t xml:space="preserve">Project Description</w:t>
            </w:r>
          </w:p>
        </w:tc>
      </w:tr>
      <w:tr xmlns:wp14="http://schemas.microsoft.com/office/word/2010/wordml" w14:paraId="3D91A6BE" wp14:textId="77777777">
        <w:trPr/>
        <w:tc>
          <w:tcPr>
            <w:tcW w:w="10000" w:type="dxa"/>
            <w:gridSpan w:val="1"/>
            <w:noWrap/>
          </w:tcPr>
          <w:p w14:paraId="3E0E590F" wp14:textId="77777777">
            <w:pPr/>
            <w:r>
              <w:rPr>
                <w:i w:val="1"/>
                <w:iCs w:val="1"/>
              </w:rPr>
              <w:t xml:space="preserve">(not set or not applicable)</w:t>
            </w:r>
          </w:p>
        </w:tc>
      </w:tr>
    </w:tbl>
    <w:p xmlns:wp14="http://schemas.microsoft.com/office/word/2010/wordml" w14:paraId="72A3D3EC" wp14:textId="77777777"/>
    <w:tbl>
      <w:tblGrid>
        <w:gridCol w:w="5000" w:type="dxa"/>
        <w:gridCol w:w="5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7B01BEF8" wp14:textId="77777777">
        <w:trPr/>
        <w:tc>
          <w:tcPr>
            <w:tcW w:w="10000" w:type="dxa"/>
            <w:shd w:val="clear" w:fill="#D9D9D9"/>
            <w:gridSpan w:val="2"/>
            <w:noWrap/>
          </w:tcPr>
          <w:p w14:paraId="1BC99C6F" wp14:textId="77777777">
            <w:pPr/>
            <w:r>
              <w:rPr>
                <w:b w:val="1"/>
                <w:bCs w:val="1"/>
              </w:rPr>
              <w:t xml:space="preserve">Project Contacts</w:t>
            </w:r>
          </w:p>
        </w:tc>
      </w:tr>
      <w:tr xmlns:wp14="http://schemas.microsoft.com/office/word/2010/wordml" w14:paraId="0368DB8C" wp14:textId="77777777">
        <w:trPr/>
        <w:tc>
          <w:tcPr>
            <w:tcW w:w="5000" w:type="dxa"/>
            <w:gridSpan w:val="1"/>
            <w:noWrap/>
          </w:tcPr>
          <w:p w14:paraId="5D57C9BE" wp14:textId="77777777">
            <w:pPr/>
            <w:r>
              <w:rPr/>
              <w:t xml:space="preserve">UNDP BPPS Technical Advisor</w:t>
            </w:r>
          </w:p>
        </w:tc>
        <w:tc>
          <w:tcPr>
            <w:tcW w:w="5000" w:type="dxa"/>
            <w:gridSpan w:val="1"/>
            <w:noWrap/>
          </w:tcPr>
          <w:p w14:paraId="4654A00E" wp14:textId="77777777">
            <w:pPr/>
            <w:r>
              <w:rPr/>
              <w:t xml:space="preserve">Mr. Gabriel Jaramillo (gabriel.jaramillo@undp.org)</w:t>
            </w:r>
          </w:p>
        </w:tc>
      </w:tr>
      <w:tr xmlns:wp14="http://schemas.microsoft.com/office/word/2010/wordml" w14:paraId="240D1217" wp14:textId="77777777">
        <w:trPr/>
        <w:tc>
          <w:tcPr>
            <w:tcW w:w="5000" w:type="dxa"/>
            <w:gridSpan w:val="1"/>
            <w:noWrap/>
          </w:tcPr>
          <w:p w14:paraId="7ECF3038" wp14:textId="77777777">
            <w:pPr/>
            <w:r>
              <w:rPr/>
              <w:t xml:space="preserve">UNDP BPPS Programme Associate</w:t>
            </w:r>
          </w:p>
        </w:tc>
        <w:tc>
          <w:tcPr>
            <w:tcW w:w="5000" w:type="dxa"/>
            <w:gridSpan w:val="1"/>
            <w:noWrap/>
          </w:tcPr>
          <w:p w14:paraId="776C841A" wp14:textId="77777777">
            <w:pPr/>
            <w:r>
              <w:rPr/>
              <w:t xml:space="preserve">Ms. Maria Gabriela Pinto (mariagabriela.pinto@undp.org)</w:t>
            </w:r>
          </w:p>
        </w:tc>
      </w:tr>
      <w:tr xmlns:wp14="http://schemas.microsoft.com/office/word/2010/wordml" w14:paraId="041DBCF9" wp14:textId="77777777">
        <w:trPr/>
        <w:tc>
          <w:tcPr>
            <w:tcW w:w="5000" w:type="dxa"/>
            <w:gridSpan w:val="1"/>
            <w:noWrap/>
          </w:tcPr>
          <w:p w14:paraId="013AD344" wp14:textId="77777777">
            <w:pPr/>
            <w:r>
              <w:rPr/>
              <w:t xml:space="preserve">UNDP BPPS SES Technical Advisor</w:t>
            </w:r>
          </w:p>
        </w:tc>
        <w:tc>
          <w:tcPr>
            <w:tcW w:w="5000" w:type="dxa"/>
            <w:gridSpan w:val="1"/>
            <w:noWrap/>
          </w:tcPr>
          <w:p w14:paraId="11B39A37" wp14:textId="77777777">
            <w:pPr/>
            <w:r>
              <w:rPr/>
              <w:t xml:space="preserve">Ms. Maria Cruz Gonzalez (maria.cruz.gonzalez@undp.org)</w:t>
            </w:r>
          </w:p>
        </w:tc>
      </w:tr>
      <w:tr xmlns:wp14="http://schemas.microsoft.com/office/word/2010/wordml" w14:paraId="5FCD4062" wp14:textId="77777777">
        <w:trPr/>
        <w:tc>
          <w:tcPr>
            <w:tcW w:w="5000" w:type="dxa"/>
            <w:gridSpan w:val="1"/>
            <w:noWrap/>
          </w:tcPr>
          <w:p w14:paraId="15750C08" wp14:textId="77777777">
            <w:pPr/>
            <w:r>
              <w:rPr/>
              <w:t xml:space="preserve">Project Manager/Coordinator</w:t>
            </w:r>
          </w:p>
        </w:tc>
        <w:tc>
          <w:tcPr>
            <w:tcW w:w="5000" w:type="dxa"/>
            <w:gridSpan w:val="1"/>
            <w:noWrap/>
          </w:tcPr>
          <w:p w14:paraId="5BB81F3B" wp14:textId="77777777">
            <w:pPr/>
            <w:r>
              <w:rPr>
                <w:i w:val="1"/>
                <w:iCs w:val="1"/>
              </w:rPr>
              <w:t xml:space="preserve">(not set or not applicable)</w:t>
            </w:r>
          </w:p>
        </w:tc>
      </w:tr>
      <w:tr xmlns:wp14="http://schemas.microsoft.com/office/word/2010/wordml" w14:paraId="5F418E61" wp14:textId="77777777">
        <w:trPr/>
        <w:tc>
          <w:tcPr>
            <w:tcW w:w="5000" w:type="dxa"/>
            <w:gridSpan w:val="1"/>
            <w:noWrap/>
          </w:tcPr>
          <w:p w14:paraId="141A326C" wp14:textId="77777777">
            <w:pPr/>
            <w:r>
              <w:rPr/>
              <w:t xml:space="preserve">UNDP Country Office Programme Officer</w:t>
            </w:r>
          </w:p>
        </w:tc>
        <w:tc>
          <w:tcPr>
            <w:tcW w:w="5000" w:type="dxa"/>
            <w:gridSpan w:val="1"/>
            <w:noWrap/>
          </w:tcPr>
          <w:p w14:paraId="6CC2F3E6" wp14:textId="77777777">
            <w:pPr/>
            <w:r>
              <w:rPr/>
              <w:t xml:space="preserve">Ms. Gricel Acosta (gricel.acosta@undp.org)</w:t>
            </w:r>
          </w:p>
          <w:p w14:paraId="12DADC9C" wp14:textId="77777777">
            <w:pPr/>
            <w:r>
              <w:rPr/>
              <w:t xml:space="preserve">Teresa Lopez.seijas (teresa.lopez.seijas@undp.org)</w:t>
            </w:r>
          </w:p>
        </w:tc>
      </w:tr>
      <w:tr xmlns:wp14="http://schemas.microsoft.com/office/word/2010/wordml" w14:paraId="3B7689C9" wp14:textId="77777777">
        <w:trPr/>
        <w:tc>
          <w:tcPr>
            <w:tcW w:w="5000" w:type="dxa"/>
            <w:gridSpan w:val="1"/>
            <w:noWrap/>
          </w:tcPr>
          <w:p w14:paraId="2546D5E3" wp14:textId="77777777">
            <w:pPr/>
            <w:r>
              <w:rPr/>
              <w:t xml:space="preserve">UNDP Country Office Deputy Resident Representative</w:t>
            </w:r>
          </w:p>
        </w:tc>
        <w:tc>
          <w:tcPr>
            <w:tcW w:w="5000" w:type="dxa"/>
            <w:gridSpan w:val="1"/>
            <w:noWrap/>
          </w:tcPr>
          <w:p w14:paraId="5320B28C" wp14:textId="77777777">
            <w:pPr/>
            <w:r>
              <w:rPr/>
              <w:t xml:space="preserve">Mr. GABRIEL BOTTINO (gabriel.bottino@undp.org)</w:t>
            </w:r>
          </w:p>
        </w:tc>
      </w:tr>
      <w:tr xmlns:wp14="http://schemas.microsoft.com/office/word/2010/wordml" w14:paraId="4635B86F" wp14:textId="77777777">
        <w:trPr/>
        <w:tc>
          <w:tcPr>
            <w:tcW w:w="5000" w:type="dxa"/>
            <w:gridSpan w:val="1"/>
            <w:noWrap/>
          </w:tcPr>
          <w:p w14:paraId="58BB2EFE" wp14:textId="77777777">
            <w:pPr/>
            <w:r>
              <w:rPr/>
              <w:t xml:space="preserve">UNDP Regional Bureau Desk Officer</w:t>
            </w:r>
          </w:p>
        </w:tc>
        <w:tc>
          <w:tcPr>
            <w:tcW w:w="5000" w:type="dxa"/>
            <w:gridSpan w:val="1"/>
            <w:noWrap/>
          </w:tcPr>
          <w:p w14:paraId="68ED65D6" wp14:textId="77777777">
            <w:pPr/>
            <w:r>
              <w:rPr/>
              <w:t xml:space="preserve">Mr. Olivier Hidalgo (olivier-guillot.hidalgo@undp.org)</w:t>
            </w:r>
          </w:p>
        </w:tc>
      </w:tr>
      <w:tr xmlns:wp14="http://schemas.microsoft.com/office/word/2010/wordml" w14:paraId="6D52D6F0" wp14:textId="77777777">
        <w:trPr/>
        <w:tc>
          <w:tcPr>
            <w:tcW w:w="5000" w:type="dxa"/>
            <w:gridSpan w:val="1"/>
            <w:noWrap/>
          </w:tcPr>
          <w:p w14:paraId="10DDA37D" wp14:textId="77777777">
            <w:pPr/>
            <w:r>
              <w:rPr/>
              <w:t xml:space="preserve">GEF Operational Focal Point</w:t>
            </w:r>
          </w:p>
        </w:tc>
        <w:tc>
          <w:tcPr>
            <w:tcW w:w="5000" w:type="dxa"/>
            <w:gridSpan w:val="1"/>
            <w:noWrap/>
          </w:tcPr>
          <w:p w14:paraId="3F36E486" wp14:textId="77777777">
            <w:pPr/>
            <w:r>
              <w:rPr/>
              <w:t xml:space="preserve">Mr. Ulises Fernandez (ulises@citma.gob.cu)</w:t>
            </w:r>
          </w:p>
        </w:tc>
      </w:tr>
      <w:tr xmlns:wp14="http://schemas.microsoft.com/office/word/2010/wordml" w14:paraId="6839BCCA" wp14:textId="77777777">
        <w:trPr/>
        <w:tc>
          <w:tcPr>
            <w:tcW w:w="5000" w:type="dxa"/>
            <w:gridSpan w:val="1"/>
            <w:noWrap/>
          </w:tcPr>
          <w:p w14:paraId="334AD907" wp14:textId="77777777">
            <w:pPr/>
            <w:r>
              <w:rPr/>
              <w:t xml:space="preserve">Project Implementing Partner</w:t>
            </w:r>
          </w:p>
        </w:tc>
        <w:tc>
          <w:tcPr>
            <w:tcW w:w="5000" w:type="dxa"/>
            <w:gridSpan w:val="1"/>
            <w:noWrap/>
          </w:tcPr>
          <w:p w14:paraId="32346839" wp14:textId="77777777">
            <w:pPr/>
            <w:r>
              <w:rPr/>
              <w:t xml:space="preserve">Ms. Maritza Garcia (maritzagarcia@ama.cu)</w:t>
            </w:r>
          </w:p>
        </w:tc>
      </w:tr>
      <w:tr xmlns:wp14="http://schemas.microsoft.com/office/word/2010/wordml" w14:paraId="333D9543" wp14:textId="77777777">
        <w:trPr/>
        <w:tc>
          <w:tcPr>
            <w:tcW w:w="5000" w:type="dxa"/>
            <w:gridSpan w:val="1"/>
            <w:noWrap/>
          </w:tcPr>
          <w:p w14:paraId="39F2EC51" wp14:textId="77777777">
            <w:pPr/>
            <w:r>
              <w:rPr/>
              <w:t xml:space="preserve">Other Partners</w:t>
            </w:r>
          </w:p>
        </w:tc>
        <w:tc>
          <w:tcPr>
            <w:tcW w:w="5000" w:type="dxa"/>
            <w:gridSpan w:val="1"/>
            <w:noWrap/>
          </w:tcPr>
          <w:p w14:paraId="5C1CB913" wp14:textId="77777777">
            <w:pPr/>
            <w:r>
              <w:rPr>
                <w:i w:val="1"/>
                <w:iCs w:val="1"/>
              </w:rPr>
              <w:t xml:space="preserve">(not set or not applicable)</w:t>
            </w:r>
          </w:p>
        </w:tc>
      </w:tr>
    </w:tbl>
    <w:p xmlns:wp14="http://schemas.microsoft.com/office/word/2010/wordml" w14:paraId="0D0B940D" wp14:textId="77777777">
      <w:pPr>
        <w:sectPr>
          <w:pgSz w:w="11905" w:h="16837" w:orient="portrait"/>
          <w:pgMar w:top="1440" w:right="1440" w:bottom="1440" w:left="1440" w:header="720" w:footer="720" w:gutter="0"/>
          <w:cols w:space="720" w:num="1"/>
        </w:sectPr>
      </w:pPr>
    </w:p>
    <w:p xmlns:wp14="http://schemas.microsoft.com/office/word/2010/wordml" w14:paraId="3B7A8A6C" wp14:textId="77777777">
      <w:pPr>
        <w:pStyle w:val="Heading1"/>
      </w:pPr>
      <w:bookmarkStart w:name="_Toc1" w:id="1"/>
      <w:r>
        <w:t>Key project dates</w:t>
      </w:r>
      <w:bookmarkEnd w:id="1"/>
    </w:p>
    <w:tbl>
      <w:tblGrid>
        <w:gridCol w:w="5000" w:type="dxa"/>
        <w:gridCol w:w="5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181B8085" wp14:textId="77777777">
        <w:trPr/>
        <w:tc>
          <w:tcPr>
            <w:tcW w:w="5000" w:type="dxa"/>
            <w:gridSpan w:val="1"/>
            <w:noWrap/>
          </w:tcPr>
          <w:p w14:paraId="12835FD5" wp14:textId="77777777">
            <w:pPr/>
            <w:r>
              <w:rPr/>
              <w:t xml:space="preserve">Project duration</w:t>
            </w:r>
          </w:p>
        </w:tc>
        <w:tc>
          <w:tcPr>
            <w:tcW w:w="5000" w:type="dxa"/>
            <w:vAlign w:val="center"/>
            <w:gridSpan w:val="1"/>
            <w:noWrap/>
          </w:tcPr>
          <w:p w14:paraId="1E6C3A71" wp14:textId="77777777">
            <w:pPr>
              <w:jc w:val="right"/>
            </w:pPr>
            <w:r>
              <w:rPr/>
              <w:t xml:space="preserve">48 months</w:t>
            </w:r>
          </w:p>
        </w:tc>
      </w:tr>
      <w:tr xmlns:wp14="http://schemas.microsoft.com/office/word/2010/wordml" w14:paraId="050B39C1" wp14:textId="77777777">
        <w:trPr/>
        <w:tc>
          <w:tcPr>
            <w:tcW w:w="5000" w:type="dxa"/>
            <w:gridSpan w:val="1"/>
            <w:noWrap/>
          </w:tcPr>
          <w:p w14:paraId="353785C4" wp14:textId="77777777">
            <w:pPr/>
            <w:r>
              <w:rPr/>
              <w:t xml:space="preserve">PIF Approval Date</w:t>
            </w:r>
          </w:p>
        </w:tc>
        <w:tc>
          <w:tcPr>
            <w:tcW w:w="5000" w:type="dxa"/>
            <w:vAlign w:val="center"/>
            <w:gridSpan w:val="1"/>
            <w:noWrap/>
          </w:tcPr>
          <w:p w14:paraId="681308BE" wp14:textId="77777777">
            <w:pPr>
              <w:jc w:val="right"/>
            </w:pPr>
            <w:r>
              <w:rPr>
                <w:i w:val="1"/>
                <w:iCs w:val="1"/>
              </w:rPr>
              <w:t xml:space="preserve">(not set or not applicable)</w:t>
            </w:r>
          </w:p>
        </w:tc>
      </w:tr>
      <w:tr xmlns:wp14="http://schemas.microsoft.com/office/word/2010/wordml" w14:paraId="672ED51C" wp14:textId="77777777">
        <w:trPr/>
        <w:tc>
          <w:tcPr>
            <w:tcW w:w="5000" w:type="dxa"/>
            <w:gridSpan w:val="1"/>
            <w:noWrap/>
          </w:tcPr>
          <w:p w14:paraId="7BA95A1D" wp14:textId="77777777">
            <w:pPr/>
            <w:r>
              <w:rPr/>
              <w:t xml:space="preserve">CEO Endorsement Date</w:t>
            </w:r>
          </w:p>
        </w:tc>
        <w:tc>
          <w:tcPr>
            <w:tcW w:w="5000" w:type="dxa"/>
            <w:vAlign w:val="center"/>
            <w:gridSpan w:val="1"/>
            <w:noWrap/>
          </w:tcPr>
          <w:p w14:paraId="42777B57" wp14:textId="77777777">
            <w:pPr>
              <w:jc w:val="right"/>
            </w:pPr>
            <w:r>
              <w:rPr/>
              <w:t xml:space="preserve">Jun 24, 2022</w:t>
            </w:r>
          </w:p>
        </w:tc>
      </w:tr>
      <w:tr xmlns:wp14="http://schemas.microsoft.com/office/word/2010/wordml" w14:paraId="0642C756" wp14:textId="77777777">
        <w:trPr/>
        <w:tc>
          <w:tcPr>
            <w:tcW w:w="5000" w:type="dxa"/>
            <w:gridSpan w:val="1"/>
            <w:noWrap/>
          </w:tcPr>
          <w:p w14:paraId="15DFCE64" wp14:textId="77777777">
            <w:pPr/>
            <w:r>
              <w:rPr/>
              <w:t xml:space="preserve">Project Document Signature Date (project start date):</w:t>
            </w:r>
          </w:p>
        </w:tc>
        <w:tc>
          <w:tcPr>
            <w:tcW w:w="5000" w:type="dxa"/>
            <w:vAlign w:val="center"/>
            <w:gridSpan w:val="1"/>
            <w:noWrap/>
          </w:tcPr>
          <w:p w14:paraId="59CBDC24" wp14:textId="77777777">
            <w:pPr>
              <w:jc w:val="right"/>
            </w:pPr>
            <w:r>
              <w:rPr/>
              <w:t xml:space="preserve">Apr 3, 2023</w:t>
            </w:r>
          </w:p>
        </w:tc>
      </w:tr>
      <w:tr xmlns:wp14="http://schemas.microsoft.com/office/word/2010/wordml" w14:paraId="7C3CB7C9" wp14:textId="77777777">
        <w:trPr/>
        <w:tc>
          <w:tcPr>
            <w:tcW w:w="5000" w:type="dxa"/>
            <w:gridSpan w:val="1"/>
            <w:noWrap/>
          </w:tcPr>
          <w:p w14:paraId="2114D9CB" wp14:textId="77777777">
            <w:pPr/>
            <w:r>
              <w:rPr/>
              <w:t xml:space="preserve">Date of Inception Workshop</w:t>
            </w:r>
          </w:p>
        </w:tc>
        <w:tc>
          <w:tcPr>
            <w:tcW w:w="5000" w:type="dxa"/>
            <w:vAlign w:val="center"/>
            <w:gridSpan w:val="1"/>
            <w:noWrap/>
          </w:tcPr>
          <w:p w14:paraId="536C9F59" wp14:textId="77777777">
            <w:pPr>
              <w:jc w:val="right"/>
            </w:pPr>
            <w:r>
              <w:rPr/>
              <w:t xml:space="preserve">May 19, 2023</w:t>
            </w:r>
          </w:p>
        </w:tc>
      </w:tr>
      <w:tr xmlns:wp14="http://schemas.microsoft.com/office/word/2010/wordml" w14:paraId="20A46060" wp14:textId="77777777">
        <w:trPr/>
        <w:tc>
          <w:tcPr>
            <w:tcW w:w="5000" w:type="dxa"/>
            <w:gridSpan w:val="1"/>
            <w:noWrap/>
          </w:tcPr>
          <w:p w14:paraId="4434F383" wp14:textId="77777777">
            <w:pPr/>
            <w:r>
              <w:rPr/>
              <w:t xml:space="preserve">First Disbursement Date</w:t>
            </w:r>
          </w:p>
        </w:tc>
        <w:tc>
          <w:tcPr>
            <w:tcW w:w="5000" w:type="dxa"/>
            <w:vAlign w:val="center"/>
            <w:gridSpan w:val="1"/>
            <w:noWrap/>
          </w:tcPr>
          <w:p w14:paraId="4133F87F" wp14:textId="77777777">
            <w:pPr>
              <w:jc w:val="right"/>
            </w:pPr>
            <w:r>
              <w:rPr/>
              <w:t xml:space="preserve">May 30, 2023</w:t>
            </w:r>
          </w:p>
        </w:tc>
      </w:tr>
      <w:tr xmlns:wp14="http://schemas.microsoft.com/office/word/2010/wordml" w14:paraId="60A8E7B1" wp14:textId="77777777">
        <w:trPr/>
        <w:tc>
          <w:tcPr>
            <w:tcW w:w="5000" w:type="dxa"/>
            <w:gridSpan w:val="1"/>
            <w:noWrap/>
          </w:tcPr>
          <w:p w14:paraId="42094158" wp14:textId="77777777">
            <w:pPr/>
            <w:r>
              <w:rPr/>
              <w:t xml:space="preserve">Expected Date of Mid-term Review</w:t>
            </w:r>
          </w:p>
        </w:tc>
        <w:tc>
          <w:tcPr>
            <w:tcW w:w="5000" w:type="dxa"/>
            <w:vAlign w:val="center"/>
            <w:gridSpan w:val="1"/>
            <w:noWrap/>
          </w:tcPr>
          <w:p w14:paraId="2A92E2EA" wp14:textId="77777777">
            <w:pPr>
              <w:jc w:val="right"/>
            </w:pPr>
            <w:r>
              <w:rPr>
                <w:i w:val="1"/>
                <w:iCs w:val="1"/>
              </w:rPr>
              <w:t xml:space="preserve">(not set or not applicable)</w:t>
            </w:r>
          </w:p>
        </w:tc>
      </w:tr>
      <w:tr xmlns:wp14="http://schemas.microsoft.com/office/word/2010/wordml" w14:paraId="105151B2" wp14:textId="77777777">
        <w:trPr/>
        <w:tc>
          <w:tcPr>
            <w:tcW w:w="5000" w:type="dxa"/>
            <w:gridSpan w:val="1"/>
            <w:noWrap/>
          </w:tcPr>
          <w:p w14:paraId="058FFAA8" wp14:textId="77777777">
            <w:pPr/>
            <w:r>
              <w:rPr/>
              <w:t xml:space="preserve">Actual Date of Mid-term Review</w:t>
            </w:r>
          </w:p>
        </w:tc>
        <w:tc>
          <w:tcPr>
            <w:tcW w:w="5000" w:type="dxa"/>
            <w:vAlign w:val="center"/>
            <w:gridSpan w:val="1"/>
            <w:noWrap/>
          </w:tcPr>
          <w:p w14:paraId="61F61EC4" wp14:textId="77777777">
            <w:pPr>
              <w:jc w:val="right"/>
            </w:pPr>
            <w:r>
              <w:rPr>
                <w:i w:val="1"/>
                <w:iCs w:val="1"/>
              </w:rPr>
              <w:t xml:space="preserve">(not set or not applicable)</w:t>
            </w:r>
          </w:p>
        </w:tc>
      </w:tr>
      <w:tr xmlns:wp14="http://schemas.microsoft.com/office/word/2010/wordml" w14:paraId="034B2844" wp14:textId="77777777">
        <w:trPr/>
        <w:tc>
          <w:tcPr>
            <w:tcW w:w="5000" w:type="dxa"/>
            <w:gridSpan w:val="1"/>
            <w:noWrap/>
          </w:tcPr>
          <w:p w14:paraId="001AC3FA" wp14:textId="77777777">
            <w:pPr/>
            <w:r>
              <w:rPr/>
              <w:t xml:space="preserve">Expected Date of Terminal Evaluation</w:t>
            </w:r>
          </w:p>
        </w:tc>
        <w:tc>
          <w:tcPr>
            <w:tcW w:w="5000" w:type="dxa"/>
            <w:vAlign w:val="center"/>
            <w:gridSpan w:val="1"/>
            <w:noWrap/>
          </w:tcPr>
          <w:p w14:paraId="28531FC8" wp14:textId="77777777">
            <w:pPr>
              <w:jc w:val="right"/>
            </w:pPr>
            <w:r>
              <w:rPr/>
              <w:t xml:space="preserve">Jan 3, 2027</w:t>
            </w:r>
          </w:p>
        </w:tc>
      </w:tr>
      <w:tr xmlns:wp14="http://schemas.microsoft.com/office/word/2010/wordml" w14:paraId="71177B95" wp14:textId="77777777">
        <w:trPr/>
        <w:tc>
          <w:tcPr>
            <w:tcW w:w="5000" w:type="dxa"/>
            <w:gridSpan w:val="1"/>
            <w:noWrap/>
          </w:tcPr>
          <w:p w14:paraId="0333D660" wp14:textId="77777777">
            <w:pPr/>
            <w:r>
              <w:rPr/>
              <w:t xml:space="preserve">Original Planned Closing Date</w:t>
            </w:r>
          </w:p>
        </w:tc>
        <w:tc>
          <w:tcPr>
            <w:tcW w:w="5000" w:type="dxa"/>
            <w:vAlign w:val="center"/>
            <w:gridSpan w:val="1"/>
            <w:noWrap/>
          </w:tcPr>
          <w:p w14:paraId="10333846" wp14:textId="77777777">
            <w:pPr>
              <w:jc w:val="right"/>
            </w:pPr>
            <w:r>
              <w:rPr/>
              <w:t xml:space="preserve">Apr 3, 2027</w:t>
            </w:r>
          </w:p>
        </w:tc>
      </w:tr>
      <w:tr xmlns:wp14="http://schemas.microsoft.com/office/word/2010/wordml" w14:paraId="5A8B50F8" wp14:textId="77777777">
        <w:trPr/>
        <w:tc>
          <w:tcPr>
            <w:tcW w:w="5000" w:type="dxa"/>
            <w:gridSpan w:val="1"/>
            <w:noWrap/>
          </w:tcPr>
          <w:p w14:paraId="7AB47103" wp14:textId="77777777">
            <w:pPr/>
            <w:r>
              <w:rPr/>
              <w:t xml:space="preserve">Revised Planned Closing Date</w:t>
            </w:r>
          </w:p>
        </w:tc>
        <w:tc>
          <w:tcPr>
            <w:tcW w:w="5000" w:type="dxa"/>
            <w:vAlign w:val="center"/>
            <w:gridSpan w:val="1"/>
            <w:noWrap/>
          </w:tcPr>
          <w:p w14:paraId="2CD3CF89" wp14:textId="77777777">
            <w:pPr>
              <w:jc w:val="right"/>
            </w:pPr>
            <w:r>
              <w:rPr>
                <w:i w:val="1"/>
                <w:iCs w:val="1"/>
              </w:rPr>
              <w:t xml:space="preserve">(not set or not applicable)</w:t>
            </w:r>
          </w:p>
        </w:tc>
      </w:tr>
    </w:tbl>
    <w:p xmlns:wp14="http://schemas.microsoft.com/office/word/2010/wordml" w14:paraId="0E27B00A" wp14:textId="77777777">
      <w:pPr>
        <w:sectPr>
          <w:pgSz w:w="11905" w:h="16837" w:orient="portrait"/>
          <w:pgMar w:top="1440" w:right="1440" w:bottom="1440" w:left="1440" w:header="720" w:footer="720" w:gutter="0"/>
          <w:cols w:space="720" w:num="1"/>
        </w:sectPr>
      </w:pPr>
    </w:p>
    <w:p xmlns:wp14="http://schemas.microsoft.com/office/word/2010/wordml" w14:paraId="2F27E7C7" wp14:textId="77777777">
      <w:pPr>
        <w:pStyle w:val="Heading1"/>
      </w:pPr>
      <w:bookmarkStart w:name="_Toc2" w:id="2"/>
      <w:r>
        <w:t>Overall ratings</w:t>
      </w:r>
      <w:bookmarkEnd w:id="2"/>
    </w:p>
    <w:tbl>
      <w:tblGrid>
        <w:gridCol w:w="8000" w:type="dxa"/>
        <w:gridCol w:w="8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60F43699" wp14:textId="77777777">
        <w:trPr/>
        <w:tc>
          <w:tcPr>
            <w:tcW w:w="8000" w:type="dxa"/>
            <w:gridSpan w:val="1"/>
            <w:noWrap/>
          </w:tcPr>
          <w:p w14:paraId="236222FF" wp14:textId="77777777">
            <w:pPr/>
            <w:r>
              <w:rPr/>
              <w:t xml:space="preserve">Overall DO Rating</w:t>
            </w:r>
          </w:p>
        </w:tc>
        <w:tc>
          <w:tcPr>
            <w:tcW w:w="8000" w:type="dxa"/>
            <w:gridSpan w:val="1"/>
            <w:noWrap/>
          </w:tcPr>
          <w:p w14:paraId="56734AED" wp14:textId="77777777">
            <w:pPr/>
            <w:r>
              <w:rPr/>
              <w:t xml:space="preserve">Satisfactory</w:t>
            </w:r>
          </w:p>
        </w:tc>
      </w:tr>
      <w:tr xmlns:wp14="http://schemas.microsoft.com/office/word/2010/wordml" w14:paraId="31C99896" wp14:textId="77777777">
        <w:trPr/>
        <w:tc>
          <w:tcPr>
            <w:tcW w:w="8000" w:type="dxa"/>
            <w:gridSpan w:val="1"/>
            <w:noWrap/>
          </w:tcPr>
          <w:p w14:paraId="411590D7" wp14:textId="77777777">
            <w:pPr/>
            <w:r>
              <w:rPr/>
              <w:t xml:space="preserve">Overall IP Rating</w:t>
            </w:r>
          </w:p>
        </w:tc>
        <w:tc>
          <w:tcPr>
            <w:tcW w:w="8000" w:type="dxa"/>
            <w:gridSpan w:val="1"/>
            <w:noWrap/>
          </w:tcPr>
          <w:p w14:paraId="5C7B106F" wp14:textId="77777777">
            <w:pPr/>
            <w:r>
              <w:rPr/>
              <w:t xml:space="preserve">Moderately Satisfactory</w:t>
            </w:r>
          </w:p>
        </w:tc>
      </w:tr>
      <w:tr xmlns:wp14="http://schemas.microsoft.com/office/word/2010/wordml" w14:paraId="5E945DF1" wp14:textId="77777777">
        <w:trPr/>
        <w:tc>
          <w:tcPr>
            <w:tcW w:w="8000" w:type="dxa"/>
            <w:gridSpan w:val="1"/>
            <w:noWrap/>
          </w:tcPr>
          <w:p w14:paraId="6A13A733" wp14:textId="77777777">
            <w:pPr/>
            <w:r>
              <w:rPr/>
              <w:t xml:space="preserve">Overall Risk Rating</w:t>
            </w:r>
          </w:p>
        </w:tc>
        <w:tc>
          <w:tcPr>
            <w:tcW w:w="8000" w:type="dxa"/>
            <w:gridSpan w:val="1"/>
            <w:noWrap/>
          </w:tcPr>
          <w:p w14:paraId="43D418F2" wp14:textId="77777777">
            <w:pPr/>
            <w:r>
              <w:rPr/>
              <w:t xml:space="preserve">low</w:t>
            </w:r>
          </w:p>
        </w:tc>
      </w:tr>
    </w:tbl>
    <w:p xmlns:wp14="http://schemas.microsoft.com/office/word/2010/wordml" w14:paraId="60061E4C" wp14:textId="77777777">
      <w:pPr>
        <w:sectPr>
          <w:pgSz w:w="11905" w:h="16837" w:orient="portrait"/>
          <w:pgMar w:top="1440" w:right="1440" w:bottom="1440" w:left="1440" w:header="720" w:footer="720" w:gutter="0"/>
          <w:cols w:space="720" w:num="1"/>
        </w:sectPr>
      </w:pPr>
    </w:p>
    <w:p xmlns:wp14="http://schemas.microsoft.com/office/word/2010/wordml" w14:paraId="066ACB97" wp14:textId="77777777">
      <w:pPr>
        <w:pStyle w:val="Heading1"/>
      </w:pPr>
      <w:bookmarkStart w:name="_Toc3" w:id="3"/>
      <w:r>
        <w:t>Development Objective Progress</w:t>
      </w:r>
      <w:bookmarkEnd w:id="3"/>
    </w:p>
    <w:p xmlns:wp14="http://schemas.microsoft.com/office/word/2010/wordml" w14:paraId="25925C62" wp14:textId="77777777">
      <w:pPr/>
      <w:r>
        <w:rPr/>
        <w:t xml:space="preserve">It is mandatory for all reported progress to be substantiated by evidence. Please upload evidence files for each objective/outcome via the DO PROGRESS section in the online PIR platform.  If there is no evidence to upload, the Project Manager is required to provide an explanation. </w:t>
      </w:r>
    </w:p>
    <w:tbl>
      <w:tblGrid>
        <w:gridCol w:w="4000" w:type="dxa"/>
        <w:gridCol w:w="2000" w:type="dxa"/>
        <w:gridCol w:w="2000" w:type="dxa"/>
        <w:gridCol w:w="2000" w:type="dxa"/>
        <w:gridCol w:w="4000" w:type="dxa"/>
        <w:gridCol w:w="4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31FF54C8" wp14:textId="77777777">
        <w:trPr/>
        <w:tc>
          <w:tcPr>
            <w:tcW w:w="16000" w:type="dxa"/>
            <w:gridSpan w:val="7"/>
            <w:noWrap/>
          </w:tcPr>
          <w:p w14:paraId="02F99ED9" wp14:textId="77777777">
            <w:pPr/>
            <w:r>
              <w:rPr>
                <w:b w:val="1"/>
                <w:bCs w:val="1"/>
              </w:rPr>
              <w:t xml:space="preserve">Description</w:t>
            </w:r>
          </w:p>
        </w:tc>
      </w:tr>
      <w:tr xmlns:wp14="http://schemas.microsoft.com/office/word/2010/wordml" w14:paraId="66429F56" wp14:textId="77777777">
        <w:trPr/>
        <w:tc>
          <w:tcPr>
            <w:tcW w:w="16000" w:type="dxa"/>
            <w:shd w:val="clear" w:fill="#D9D9D9"/>
            <w:gridSpan w:val="7"/>
            <w:noWrap/>
          </w:tcPr>
          <w:p w14:paraId="6510F2A9" wp14:textId="77777777">
            <w:pPr/>
            <w:r>
              <w:rPr>
                <w:b w:val="1"/>
                <w:bCs w:val="1"/>
              </w:rPr>
              <w:t xml:space="preserve">Objective</w:t>
            </w:r>
          </w:p>
          <w:p w14:paraId="28388C95" wp14:textId="77777777">
            <w:pPr/>
            <w:r>
              <w:rPr>
                <w:b w:val="1"/>
                <w:bCs w:val="1"/>
              </w:rPr>
              <w:t xml:space="preserve">Promote equitable distribution of benefits and conservation of biodiversity genetic resources by strengthening the regulatory framework, completing the research phase of Thalassia testudinum, developing a pharmaceutical product, and starting clinical trials for cancer treatment</w:t>
            </w:r>
          </w:p>
        </w:tc>
      </w:tr>
      <w:tr xmlns:wp14="http://schemas.microsoft.com/office/word/2010/wordml" w14:paraId="6FDC9BD2" wp14:textId="77777777">
        <w:trPr/>
        <w:tc>
          <w:tcPr>
            <w:tcW w:w="4000" w:type="dxa"/>
            <w:gridSpan w:val="1"/>
            <w:noWrap/>
          </w:tcPr>
          <w:p w14:paraId="614A33A2" wp14:textId="77777777">
            <w:pPr/>
            <w:r>
              <w:rPr>
                <w:b w:val="1"/>
                <w:bCs w:val="1"/>
              </w:rPr>
              <w:t xml:space="preserve">Description of Indicator</w:t>
            </w:r>
          </w:p>
        </w:tc>
        <w:tc>
          <w:tcPr>
            <w:tcW w:w="2000" w:type="dxa"/>
            <w:gridSpan w:val="1"/>
            <w:noWrap/>
          </w:tcPr>
          <w:p w14:paraId="1E780CD9" wp14:textId="77777777">
            <w:pPr/>
            <w:r>
              <w:rPr>
                <w:b w:val="1"/>
                <w:bCs w:val="1"/>
              </w:rPr>
              <w:t xml:space="preserve">Baseline Level</w:t>
            </w:r>
          </w:p>
        </w:tc>
        <w:tc>
          <w:tcPr>
            <w:tcW w:w="2000" w:type="dxa"/>
            <w:gridSpan w:val="1"/>
            <w:noWrap/>
          </w:tcPr>
          <w:p w14:paraId="0BFA839C" wp14:textId="77777777">
            <w:pPr/>
            <w:r>
              <w:rPr>
                <w:b w:val="1"/>
                <w:bCs w:val="1"/>
              </w:rPr>
              <w:t xml:space="preserve">Midterm target level</w:t>
            </w:r>
          </w:p>
        </w:tc>
        <w:tc>
          <w:tcPr>
            <w:tcW w:w="2000" w:type="dxa"/>
            <w:gridSpan w:val="1"/>
            <w:noWrap/>
          </w:tcPr>
          <w:p w14:paraId="178F6D86" wp14:textId="77777777">
            <w:pPr/>
            <w:r>
              <w:rPr>
                <w:b w:val="1"/>
                <w:bCs w:val="1"/>
              </w:rPr>
              <w:t xml:space="preserve">End of project target level</w:t>
            </w:r>
          </w:p>
        </w:tc>
        <w:tc>
          <w:tcPr>
            <w:tcW w:w="4000" w:type="dxa"/>
            <w:gridSpan w:val="1"/>
            <w:noWrap/>
          </w:tcPr>
          <w:p w14:paraId="786EE8FE" wp14:textId="77777777">
            <w:pPr/>
            <w:r>
              <w:rPr>
                <w:b w:val="1"/>
                <w:bCs w:val="1"/>
              </w:rPr>
              <w:t xml:space="preserve">Level at Jun 30, 2024</w:t>
            </w:r>
          </w:p>
        </w:tc>
        <w:tc>
          <w:tcPr>
            <w:tcW w:w="4000" w:type="dxa"/>
            <w:gridSpan w:val="1"/>
            <w:noWrap/>
          </w:tcPr>
          <w:p w14:paraId="0F4EFFD3" wp14:textId="77777777">
            <w:pPr/>
            <w:r>
              <w:rPr>
                <w:b w:val="1"/>
                <w:bCs w:val="1"/>
              </w:rPr>
              <w:t xml:space="preserve">Cumulative progress since project start as of Jun 30, 2025</w:t>
            </w:r>
          </w:p>
        </w:tc>
      </w:tr>
      <w:tr xmlns:wp14="http://schemas.microsoft.com/office/word/2010/wordml" w14:paraId="74D62F4C" wp14:textId="77777777">
        <w:trPr/>
        <w:tc>
          <w:tcPr>
            <w:tcW w:w="4000" w:type="dxa"/>
            <w:gridSpan w:val="1"/>
            <w:noWrap/>
          </w:tcPr>
          <w:p w14:paraId="0F3E5786" wp14:textId="77777777">
            <w:pPr/>
            <w:r>
              <w:rPr/>
              <w:t xml:space="preserve">Mandatory Indicator 1: # direct project beneficiaries disaggregated by gender (female/male)</w:t>
            </w:r>
          </w:p>
        </w:tc>
        <w:tc>
          <w:tcPr>
            <w:tcW w:w="2000" w:type="dxa"/>
            <w:gridSpan w:val="1"/>
            <w:noWrap/>
          </w:tcPr>
          <w:p w14:paraId="4B584315" wp14:textId="77777777">
            <w:pPr/>
            <w:r>
              <w:rPr/>
              <w:t xml:space="preserve">0</w:t>
            </w:r>
          </w:p>
          <w:p w14:paraId="250A8141" wp14:textId="77777777">
            <w:pPr/>
            <w:r>
              <w:rPr/>
              <w:t xml:space="preserve">(0/0)</w:t>
            </w:r>
          </w:p>
          <w:p w14:paraId="44EAFD9C" wp14:textId="77777777">
            <w:pPr/>
            <w:r>
              <w:rPr/>
            </w:r>
          </w:p>
        </w:tc>
        <w:tc>
          <w:tcPr>
            <w:tcW w:w="2000" w:type="dxa"/>
            <w:gridSpan w:val="1"/>
            <w:noWrap/>
          </w:tcPr>
          <w:p w14:paraId="7BE8521C" wp14:textId="77777777">
            <w:pPr/>
            <w:r>
              <w:rPr/>
              <w:t xml:space="preserve">213</w:t>
            </w:r>
          </w:p>
          <w:p w14:paraId="4DDCE179" wp14:textId="77777777">
            <w:pPr/>
            <w:r>
              <w:rPr/>
              <w:t xml:space="preserve">(140/73)</w:t>
            </w:r>
          </w:p>
          <w:p w14:paraId="4B94D5A5" wp14:textId="77777777">
            <w:pPr/>
            <w:r>
              <w:rPr/>
            </w:r>
          </w:p>
        </w:tc>
        <w:tc>
          <w:tcPr>
            <w:tcW w:w="2000" w:type="dxa"/>
            <w:gridSpan w:val="1"/>
            <w:noWrap/>
          </w:tcPr>
          <w:p w14:paraId="36A111F8" wp14:textId="77777777">
            <w:pPr/>
            <w:r>
              <w:rPr/>
              <w:t xml:space="preserve">475</w:t>
            </w:r>
          </w:p>
          <w:p w14:paraId="27528FA8" wp14:textId="77777777">
            <w:pPr/>
            <w:r>
              <w:rPr/>
              <w:t xml:space="preserve">(344/131)</w:t>
            </w:r>
          </w:p>
          <w:p w14:paraId="3DEEC669" wp14:textId="77777777">
            <w:pPr/>
            <w:r>
              <w:rPr/>
            </w:r>
          </w:p>
        </w:tc>
        <w:tc>
          <w:tcPr>
            <w:tcW w:w="4000" w:type="dxa"/>
            <w:gridSpan w:val="1"/>
            <w:noWrap/>
          </w:tcPr>
          <w:p w14:paraId="0DA4B940" wp14:textId="77777777">
            <w:pPr/>
            <w:r>
              <w:rPr/>
              <w:t xml:space="preserve">This indicator is on track/in progress, 99% to its total midterm target has been reached. It is highlighted that it has been overfulfilled /surpassed the specific midterm target defined on gender under this indicator.</w:t>
            </w:r>
          </w:p>
          <w:p w14:paraId="09767439" wp14:textId="77777777">
            <w:pPr/>
            <w:r>
              <w:rPr/>
              <w:t xml:space="preserve">211 (147/64), it represents 99% of the total midterm target and 44% of the end of project target has been reached.</w:t>
            </w:r>
          </w:p>
          <w:p w14:paraId="5B9EFB99" wp14:textId="77777777">
            <w:pPr/>
            <w:r>
              <w:rPr/>
              <w:t xml:space="preserve">211 people have been directly benefited (147 women and 64 men), distributed as follows:</w:t>
            </w:r>
          </w:p>
          <w:p w14:paraId="78018125" wp14:textId="77777777">
            <w:pPr/>
            <w:r>
              <w:rPr/>
              <w:t xml:space="preserve">84 (64/20) specialists benefiting from courses, seminars, workshops and training developed in the country and coming from participating institutions and others related to the thematic, 79 (56/23) undergraduate and graduate students.</w:t>
            </w:r>
          </w:p>
          <w:p w14:paraId="20F95B56" wp14:textId="77777777">
            <w:pPr/>
            <w:r>
              <w:rPr/>
              <w:t xml:space="preserve">48 (31/17) local actors, among whom were Directors, members of the Attorney General's Office, the Forest Ranger Corps, officers from the PNR, environmental inspectors for the western region and community members from the areas surrounding the Rincon de Guanabo Protected Natural Landscape, Habana del Este. These trainings were focused on increasing capacities in issues related to ABS, conservation and sustainable use of natural resources, environmental and social safeguards, and gender approach (Annexes: Indicador 1-00, 1-03, 1-06, 1-07, 1-09 to 1-13 and 1-15 to 1-17). It should be noted that the number of trained people should increase since the “train the trainers” approach will allow them to become trainers in an snow ball effect so that the acquired knowledge will be replicated in each territory.</w:t>
            </w:r>
          </w:p>
          <w:p w14:paraId="7775D050" wp14:textId="77777777">
            <w:pPr/>
            <w:r>
              <w:rPr/>
              <w:t xml:space="preserve">13 (9/4) specialists from the participating institutions for practical training received in laboratories specialized in topics related to the project (ABS, preclinical evaluation of natural products, ecological studies and management of seagrasses, blue carbon) (Annexes: Indicador 1-00 to 1-02, 1-04, 1-05, 1-08, 1-14 and 1-18). This kind of training contributes to strengthening national capacities on laboratory practices, which is one of the information requirements within the “clinical trial” request/file.</w:t>
            </w:r>
          </w:p>
        </w:tc>
        <w:tc>
          <w:tcPr>
            <w:tcW w:w="4000" w:type="dxa"/>
            <w:gridSpan w:val="1"/>
            <w:noWrap/>
          </w:tcPr>
          <w:p w14:paraId="30F9BBEF" wp14:textId="77777777">
            <w:pPr/>
            <w:r>
              <w:rPr/>
              <w:t xml:space="preserve">This indicator has been achieved. Progress during the period shows (Annex: Indicator 1-01):</w:t>
            </w:r>
          </w:p>
          <w:p w14:paraId="1D6365C3" wp14:textId="77777777">
            <w:pPr/>
            <w:r>
              <w:rPr/>
              <w:t xml:space="preserve">272 (157/115) adults benefited</w:t>
            </w:r>
          </w:p>
          <w:p w14:paraId="12137AD9" wp14:textId="77777777">
            <w:pPr/>
            <w:r>
              <w:rPr/>
              <w:t xml:space="preserve">150 (88/62) children</w:t>
            </w:r>
          </w:p>
          <w:p w14:paraId="768DDF08" wp14:textId="77777777">
            <w:pPr/>
            <w:r>
              <w:rPr/>
              <w:t xml:space="preserve">Particularly noteworthy for this stage are the 150 children at the intervention sites who have benefited from the project's actions.</w:t>
            </w:r>
          </w:p>
          <w:p w14:paraId="3D935FD6" wp14:textId="77777777">
            <w:pPr/>
            <w:r>
              <w:rPr/>
              <w:t xml:space="preserve">These values would add up to a total of 633 people benefited from the beginning of the project until June 30, 2025. However, there are 30 people who continued training from the previous year. As they were benefited in both periods, the real accumulated total of direct beneficiaries are:</w:t>
            </w:r>
          </w:p>
          <w:p w14:paraId="18E5F83A" wp14:textId="77777777">
            <w:pPr/>
            <w:r>
              <w:rPr/>
              <w:t xml:space="preserve">603 (374/229), of which:</w:t>
            </w:r>
          </w:p>
          <w:p w14:paraId="2D3EC0A6" wp14:textId="77777777">
            <w:pPr/>
            <w:r>
              <w:rPr/>
              <w:t xml:space="preserve">453 (286/167) adults</w:t>
            </w:r>
          </w:p>
          <w:p w14:paraId="21F134DD" wp14:textId="77777777">
            <w:pPr/>
            <w:r>
              <w:rPr/>
              <w:t xml:space="preserve">150 (88/62) children,</w:t>
            </w:r>
          </w:p>
          <w:p w14:paraId="03A8AC35" wp14:textId="77777777">
            <w:pPr/>
            <w:r>
              <w:rPr/>
              <w:t xml:space="preserve">which has allowed us to reach and surpass the final goal. (Annex: Indicator 1-02).</w:t>
            </w:r>
          </w:p>
          <w:p w14:paraId="27F627FC" wp14:textId="77777777">
            <w:pPr/>
            <w:r>
              <w:rPr/>
              <w:t xml:space="preserve">The quantification of beneficiaries is based on the implementation of activities developed with a comprehensive approach. This has strengthened the capacities of technical staff from participating institutions, key stakeholders and community members in the three project intervention sites and participating institutions. It has also improved their working and living conditions as a result of the acquisition of durable goods and the presentation and approval of new projects which support the execution of this project actions through co-financing.</w:t>
            </w:r>
          </w:p>
          <w:p w14:paraId="76415E85" wp14:textId="77777777">
            <w:pPr/>
            <w:r>
              <w:rPr/>
              <w:t xml:space="preserve">Training activities have been the direct objective of this benefit. The provision of technical equipment (computer modules, office supplies, laboratory and field equipment, reagents and supplies) has supported the activities, the design and development of experimental protocols, training, the remodeling of ICIMAR's Biological Unit and ecosystem monitoring.</w:t>
            </w:r>
          </w:p>
          <w:p w14:paraId="7B9AB52E" wp14:textId="77777777">
            <w:pPr/>
            <w:r>
              <w:rPr/>
              <w:t xml:space="preserve">379 (254/125) specialists from participating institutions and collaborators benefited through courses, seminars, workshops and theoretical-practical training received.</w:t>
            </w:r>
          </w:p>
          <w:p w14:paraId="37D9CFB1" wp14:textId="77777777">
            <w:pPr/>
            <w:r>
              <w:rPr/>
              <w:t xml:space="preserve">194 (123/71) students from different educational levels in the country (primary, secondary and higher levels).</w:t>
            </w:r>
          </w:p>
          <w:p w14:paraId="494A2BC8" wp14:textId="77777777">
            <w:pPr/>
            <w:r>
              <w:rPr/>
              <w:t xml:space="preserve">122 (74/48) local actors, including: specialists, managers, environmental inspectors, decision-makers at different governmental and community levels in the three areas of intervention of the project</w:t>
            </w:r>
          </w:p>
          <w:p w14:paraId="5FC8B526" wp14:textId="77777777">
            <w:pPr/>
            <w:r>
              <w:rPr/>
              <w:t xml:space="preserve">(Annexes: Indicator 1-02 to 1-29).</w:t>
            </w:r>
          </w:p>
          <w:p w14:paraId="65814A5F" wp14:textId="77777777">
            <w:pPr/>
            <w:r>
              <w:rPr/>
              <w:t xml:space="preserve">Three new research-development (R&amp;D) projects were approved during the stage and are currently being implemented, led by ICIMAR in collaboration with other institutions and involve 128 beneficiaries (89/39). (Annex: Indicator 1-30).</w:t>
            </w:r>
          </w:p>
          <w:p w14:paraId="5155E44A" wp14:textId="77777777">
            <w:pPr/>
            <w:r>
              <w:rPr/>
              <w:t xml:space="preserve">Although the project plan included carrying out most of the training activities during this period, these activities will continue in the next phase, so the UMP has set a goal of increasing the final target of direct beneficiaries to 650 people.</w:t>
            </w:r>
          </w:p>
        </w:tc>
      </w:tr>
      <w:tr xmlns:wp14="http://schemas.microsoft.com/office/word/2010/wordml" w14:paraId="5066C61B" wp14:textId="77777777">
        <w:trPr/>
        <w:tc>
          <w:tcPr>
            <w:tcW w:w="4000" w:type="dxa"/>
            <w:gridSpan w:val="1"/>
            <w:noWrap/>
          </w:tcPr>
          <w:p w14:paraId="1A307061" wp14:textId="77777777">
            <w:pPr/>
            <w:r>
              <w:rPr/>
              <w:t xml:space="preserve">Mandatory GEF Core Indicator 2: Marine protected areas created or under improved management for conservation and sustainable use (Hectares)</w:t>
            </w:r>
          </w:p>
        </w:tc>
        <w:tc>
          <w:tcPr>
            <w:tcW w:w="2000" w:type="dxa"/>
            <w:gridSpan w:val="1"/>
            <w:noWrap/>
          </w:tcPr>
          <w:p w14:paraId="2322F001" wp14:textId="77777777">
            <w:pPr/>
            <w:r>
              <w:rPr/>
              <w:t xml:space="preserve">0</w:t>
            </w:r>
          </w:p>
        </w:tc>
        <w:tc>
          <w:tcPr>
            <w:tcW w:w="2000" w:type="dxa"/>
            <w:gridSpan w:val="1"/>
            <w:noWrap/>
          </w:tcPr>
          <w:p w14:paraId="174B1212" wp14:textId="77777777">
            <w:pPr/>
            <w:r>
              <w:rPr/>
              <w:t xml:space="preserve">60</w:t>
            </w:r>
          </w:p>
        </w:tc>
        <w:tc>
          <w:tcPr>
            <w:tcW w:w="2000" w:type="dxa"/>
            <w:gridSpan w:val="1"/>
            <w:noWrap/>
          </w:tcPr>
          <w:p w14:paraId="3D8C1C99" wp14:textId="77777777">
            <w:pPr/>
            <w:r>
              <w:rPr/>
              <w:t xml:space="preserve">118</w:t>
            </w:r>
          </w:p>
        </w:tc>
        <w:tc>
          <w:tcPr>
            <w:tcW w:w="4000" w:type="dxa"/>
            <w:gridSpan w:val="1"/>
            <w:noWrap/>
          </w:tcPr>
          <w:p w14:paraId="19855501" wp14:textId="77777777">
            <w:pPr/>
            <w:r>
              <w:rPr/>
              <w:t xml:space="preserve">This indicator is on track/in progress because actions has been carried out along the 118 ha at the same time, but the results / impacts of the “improved management” has not been reached yet.</w:t>
            </w:r>
          </w:p>
          <w:p w14:paraId="322327FF" wp14:textId="77777777">
            <w:pPr/>
            <w:r>
              <w:rPr/>
              <w:t xml:space="preserve">118 ha</w:t>
            </w:r>
          </w:p>
          <w:p w14:paraId="26B3F9CE" wp14:textId="77777777">
            <w:pPr/>
            <w:r>
              <w:rPr/>
              <w:t xml:space="preserve">The evaluation of this indicator is best understood based on the management actions carried out simultaneously in the 118 hectares in the PNP-RG area. Collected data became the baseline for the behavior of the species and the environmental quality of the ecosystem at those 118 hectares, baseline information includes leaf biomass, organisms associated to seagrass, hydro-chemical and microbiological parameters, carbon sequestration, etc. (Annex: Indicador 2-01). This is key information for improving the management of the species based on its conservation and sustainable use. It is envisioned for the next stage, to be in a position to make recommendations to the management plan for the seagrasses inhabiting the area.</w:t>
            </w:r>
          </w:p>
          <w:p w14:paraId="5A39043F" wp14:textId="77777777">
            <w:pPr/>
            <w:r>
              <w:rPr/>
              <w:t xml:space="preserve">Research has been initiated on the possible effects of pruning the leaves of T. testudinum on the health of the species and the associated biodiversity. They will define how sustainable the use of the species will be within the framework of pharmaceutical development, thus implying that it does not affect the seagrass ability to continue providing ecosystem goods and services. This is another challenge towards the next stage.</w:t>
            </w:r>
          </w:p>
          <w:p w14:paraId="2DB5E121" wp14:textId="77777777">
            <w:pPr/>
            <w:r>
              <w:rPr/>
              <w:t xml:space="preserve">The project supports the Management Plan of this protected area as a key process to ensure appropriation for the local population to the sustainable practices that the project promotes. Specifically:</w:t>
            </w:r>
          </w:p>
          <w:p w14:paraId="718D4708" wp14:textId="77777777">
            <w:pPr/>
            <w:r>
              <w:rPr/>
              <w:t xml:space="preserve">-	The Environmental Information. Education and Interpretation Program has been supported, Objective 3 (exchange with specialists and researchers), Obj. 5 (Promote conservation) and Obj. 6 (Training).</w:t>
            </w:r>
          </w:p>
          <w:p w14:paraId="7A86206B" wp14:textId="77777777">
            <w:pPr/>
            <w:r>
              <w:rPr/>
              <w:t xml:space="preserve">-	The Seagrass Monitoring Program, Objective 1 (Know the state of seagrass), Obj 2 (Identify natural and anthropogenic effects) and Obj. 3 (Evaluate communities of organisms associated with seagrasses).</w:t>
            </w:r>
          </w:p>
          <w:p w14:paraId="7C420778" wp14:textId="77777777">
            <w:pPr/>
            <w:r>
              <w:rPr/>
              <w:t xml:space="preserve">-	The Training Program, Obj 1 and 2 (training for workers and community members),</w:t>
            </w:r>
          </w:p>
          <w:p w14:paraId="5665FEC9" wp14:textId="77777777">
            <w:pPr/>
            <w:r>
              <w:rPr/>
              <w:t xml:space="preserve">-	Public Relations Program, Obj 1 (Establish work agreements), Obj 2, 5 and 6 (Visibility and Dissemination).</w:t>
            </w:r>
          </w:p>
          <w:p w14:paraId="61F3FF2B" wp14:textId="77777777">
            <w:pPr/>
            <w:r>
              <w:rPr/>
              <w:t xml:space="preserve">This is evidenced through: Environmental Education Activities (Annex: Indicador 2-02), Training Workshops, Talks to entities, (Annex: Indicador 2-03), Celebration of Significant Dates (Annex: Indicador 2-04), Guided visits, contemplative diving and snorkeling activities (Annex: Indicador 2-05), Contract signed between ICIMAR and the management of the PNPRG (Annex: Indicador 2-06), based on the very existence of this project.</w:t>
            </w:r>
          </w:p>
        </w:tc>
        <w:tc>
          <w:tcPr>
            <w:tcW w:w="4000" w:type="dxa"/>
            <w:gridSpan w:val="1"/>
            <w:noWrap/>
          </w:tcPr>
          <w:p w14:paraId="2AD81F47" wp14:textId="77777777">
            <w:pPr/>
            <w:r>
              <w:rPr/>
              <w:t xml:space="preserve">The indicator is ongoing. Actions continued to be carried out across the 118 hectares at the same time and new information is available that will allow recommendations for improved management of the area.</w:t>
            </w:r>
          </w:p>
          <w:p w14:paraId="279B685E" wp14:textId="77777777">
            <w:pPr/>
            <w:r>
              <w:rPr/>
              <w:t xml:space="preserve">118 ha</w:t>
            </w:r>
          </w:p>
          <w:p w14:paraId="1D163848" wp14:textId="77777777">
            <w:pPr/>
            <w:r>
              <w:rPr/>
              <w:t xml:space="preserve">The information obtained in this phase provides data on environmental quality, conservation status and bioactivity of seagrasses, which has been made available to the area's management to contribute to effective management of the protected area. The results of this phase show: (Annex: Indicator 2-01, 2-02).</w:t>
            </w:r>
          </w:p>
          <w:p w14:paraId="603CF6DB" wp14:textId="77777777">
            <w:pPr/>
            <w:r>
              <w:rPr/>
              <w:t xml:space="preserve">-The waters of the Rincón de Guanabo National Landscape were classified as good quality according to the evaluated indicators: chemical, microbiological and phytoplankton ones. Moderate nutrient enrichment is evident, but this does not affect the good health of the seagrasses in the area.</w:t>
            </w:r>
          </w:p>
          <w:p w14:paraId="708F4CDA" wp14:textId="77777777">
            <w:pPr/>
            <w:r>
              <w:rPr/>
              <w:t xml:space="preserve">-The seagrass beds in the area remain in good condition, with a predominance of T. testudinum and the presence of morpho-functional groups of macroalgae, characteristic of these ecosystems influenced by coral reef biotopes.</w:t>
            </w:r>
          </w:p>
          <w:p w14:paraId="51E23656" wp14:textId="77777777">
            <w:pPr/>
            <w:r>
              <w:rPr/>
              <w:t xml:space="preserve">- The systematic short-term harvesting of T. testudinum has not shown a significant impact on the community structure of the meiofauna and corroborates what was observed in a previous study, which showed that harvesting every 120 days is possible without adverse effects. This methodology establishes the basis for sustainable management that integrates the use of T. testudinum for pharmacological purposes with the conservation of this ecosystem and its associated biodiversity.</w:t>
            </w:r>
          </w:p>
          <w:p w14:paraId="7153FFD4" wp14:textId="77777777">
            <w:pPr/>
            <w:r>
              <w:rPr/>
              <w:t xml:space="preserve">Fishes were not observed in the seagrass beds during the monitoring conducted in this period and fecal contamination was detected in at least one sample which constitute evidence of putative human impact in the area. These indicators will continue to be monitored and taken into account for the effective implementation of the protected area management plan.</w:t>
            </w:r>
          </w:p>
          <w:p w14:paraId="70A716D5" wp14:textId="77777777">
            <w:pPr/>
            <w:r>
              <w:rPr/>
              <w:t xml:space="preserve">In the next stage, sampling of environmental quality and the condition of the area's seagrass beds and associated biodiversity will be systematized to provide conclusive evidence and final recommendations that will be made available to and analyzed by the area's management and the relevant authorities.</w:t>
            </w:r>
          </w:p>
          <w:p w14:paraId="0182BEC4" wp14:textId="77777777">
            <w:pPr/>
            <w:r>
              <w:rPr/>
              <w:t xml:space="preserve">In this way, the Project has continued to be linked to the Management Plan of this protected area, as an essential component to facilitate the local appropriation of the promoted sustainable practices and has continued to support the following programs:</w:t>
            </w:r>
          </w:p>
          <w:p w14:paraId="7F5090DB" wp14:textId="77777777">
            <w:pPr/>
            <w:r>
              <w:rPr/>
              <w:t xml:space="preserve">-Environmental Information and Environmental Education Program of the area:</w:t>
            </w:r>
          </w:p>
          <w:p w14:paraId="725EBE8B" wp14:textId="77777777">
            <w:pPr/>
            <w:r>
              <w:rPr/>
              <w:t xml:space="preserve">Objective 3: Promotion of technical-scientific exchange with specialists and researchers.</w:t>
            </w:r>
          </w:p>
          <w:p w14:paraId="7868C357" wp14:textId="77777777">
            <w:pPr/>
            <w:r>
              <w:rPr/>
              <w:t xml:space="preserve">Objective 5: Encourage the conservation of the natural environment.</w:t>
            </w:r>
          </w:p>
          <w:p w14:paraId="3DBEF9C8" wp14:textId="77777777">
            <w:pPr/>
            <w:r>
              <w:rPr/>
              <w:t xml:space="preserve">Objective 6: Implementation of training activities for key stakeholders.</w:t>
            </w:r>
          </w:p>
          <w:p w14:paraId="3F523908" wp14:textId="77777777">
            <w:pPr/>
            <w:r>
              <w:rPr/>
              <w:t xml:space="preserve">-Seagrass Monitoring Program Coverage of objectives:</w:t>
            </w:r>
          </w:p>
          <w:p w14:paraId="605BBEED" wp14:textId="77777777">
            <w:pPr/>
            <w:r>
              <w:rPr/>
              <w:t xml:space="preserve">Objective 1: Assessment of the ecological status of seagrass beds</w:t>
            </w:r>
          </w:p>
          <w:p w14:paraId="73B3010B" wp14:textId="77777777">
            <w:pPr/>
            <w:r>
              <w:rPr/>
              <w:t xml:space="preserve">Objective 2: Identification of impacts of natural and anthropogenic origin</w:t>
            </w:r>
          </w:p>
          <w:p w14:paraId="0451321C" wp14:textId="77777777">
            <w:pPr/>
            <w:r>
              <w:rPr/>
              <w:t xml:space="preserve">Objective 3: Analysis of biological communities associated with seagrasses</w:t>
            </w:r>
          </w:p>
          <w:p w14:paraId="527FEE60" wp14:textId="77777777">
            <w:pPr/>
            <w:r>
              <w:rPr/>
              <w:t xml:space="preserve">-Training and support program for the objectives:</w:t>
            </w:r>
          </w:p>
          <w:p w14:paraId="6B503B53" wp14:textId="77777777">
            <w:pPr/>
            <w:r>
              <w:rPr/>
              <w:t xml:space="preserve">Objectives 1 and 2: Training of protected area workers and local community members</w:t>
            </w:r>
          </w:p>
          <w:p w14:paraId="61C12EAD" wp14:textId="77777777">
            <w:pPr/>
            <w:r>
              <w:rPr/>
              <w:t xml:space="preserve">-Public Relations Program Strategic intervention in the following objectives:</w:t>
            </w:r>
          </w:p>
          <w:p w14:paraId="060BE24F" wp14:textId="77777777">
            <w:pPr/>
            <w:r>
              <w:rPr/>
              <w:t xml:space="preserve">Objective 1: Formalization of operational agreements with allied entities</w:t>
            </w:r>
          </w:p>
          <w:p w14:paraId="6CD38435" wp14:textId="77777777">
            <w:pPr/>
            <w:r>
              <w:rPr/>
              <w:t xml:space="preserve">Objectives 2, 5 and 6: Institutional positioning and public dissemination of project actions</w:t>
            </w:r>
          </w:p>
          <w:p w14:paraId="5AA0BC43" wp14:textId="77777777">
            <w:pPr/>
            <w:r>
              <w:rPr/>
              <w:t xml:space="preserve">The actions described are supported by the corresponding technical documentation, which includes:</w:t>
            </w:r>
          </w:p>
          <w:p w14:paraId="6FEADB31" wp14:textId="77777777">
            <w:pPr/>
            <w:r>
              <w:rPr/>
              <w:t xml:space="preserve">Environmental awareness activities (Annexes: Indicator 2-02, 03, 04)</w:t>
            </w:r>
          </w:p>
          <w:p w14:paraId="0C1761B3" wp14:textId="77777777">
            <w:pPr/>
            <w:r>
              <w:rPr/>
              <w:t xml:space="preserve">Training workshops, capacity building and presentations to external organizations (Annexes: Indicator 1-11, 1-17, 1-19, Indicator 2-03-05)</w:t>
            </w:r>
          </w:p>
          <w:p w14:paraId="007AD6CD" wp14:textId="77777777">
            <w:pPr/>
            <w:r>
              <w:rPr/>
              <w:t xml:space="preserve">Institutional celebrations of key dates (Annex: Indicator 2-03, 2-05)</w:t>
            </w:r>
          </w:p>
          <w:p w14:paraId="2C6BF820" wp14:textId="77777777">
            <w:pPr/>
            <w:r>
              <w:rPr/>
              <w:t xml:space="preserve">Carrying out interpretive visits, contemplative diving sessions and guided snorkeling activities (Annex: Indicator 2-02).</w:t>
            </w:r>
          </w:p>
        </w:tc>
      </w:tr>
      <w:tr xmlns:wp14="http://schemas.microsoft.com/office/word/2010/wordml" w14:paraId="7C7D9063" wp14:textId="77777777">
        <w:trPr/>
        <w:tc>
          <w:tcPr>
            <w:tcW w:w="4000" w:type="dxa"/>
            <w:gridSpan w:val="1"/>
            <w:noWrap/>
          </w:tcPr>
          <w:p w14:paraId="0EF4D263" wp14:textId="77777777">
            <w:pPr/>
            <w:r>
              <w:rPr/>
              <w:t xml:space="preserve">Mandatory GEF Core Indicator 5: Area of marine habitat under improved practices (excluding protected areas) (Hectares)</w:t>
            </w:r>
          </w:p>
        </w:tc>
        <w:tc>
          <w:tcPr>
            <w:tcW w:w="2000" w:type="dxa"/>
            <w:gridSpan w:val="1"/>
            <w:noWrap/>
          </w:tcPr>
          <w:p w14:paraId="7B7EFE02" wp14:textId="77777777">
            <w:pPr/>
            <w:r>
              <w:rPr/>
              <w:t xml:space="preserve">0</w:t>
            </w:r>
          </w:p>
        </w:tc>
        <w:tc>
          <w:tcPr>
            <w:tcW w:w="2000" w:type="dxa"/>
            <w:gridSpan w:val="1"/>
            <w:noWrap/>
          </w:tcPr>
          <w:p w14:paraId="3A96B3F4" wp14:textId="77777777">
            <w:pPr/>
            <w:r>
              <w:rPr/>
              <w:t xml:space="preserve">200</w:t>
            </w:r>
          </w:p>
        </w:tc>
        <w:tc>
          <w:tcPr>
            <w:tcW w:w="2000" w:type="dxa"/>
            <w:gridSpan w:val="1"/>
            <w:noWrap/>
          </w:tcPr>
          <w:p w14:paraId="78AB98C2" wp14:textId="77777777">
            <w:pPr/>
            <w:r>
              <w:rPr/>
              <w:t xml:space="preserve">513</w:t>
            </w:r>
          </w:p>
        </w:tc>
        <w:tc>
          <w:tcPr>
            <w:tcW w:w="4000" w:type="dxa"/>
            <w:gridSpan w:val="1"/>
            <w:noWrap/>
          </w:tcPr>
          <w:p w14:paraId="20188EE4" wp14:textId="77777777">
            <w:pPr/>
            <w:r>
              <w:rPr/>
              <w:t xml:space="preserve">This indicator is on track/in progress because actions has been carried out along the 118 ha at the same time, but the results / impacts of the “improved management” has not been reached yet.</w:t>
            </w:r>
          </w:p>
          <w:p w14:paraId="51F9CA69" wp14:textId="77777777">
            <w:pPr/>
            <w:r>
              <w:rPr/>
              <w:t xml:space="preserve">513 ha</w:t>
            </w:r>
          </w:p>
          <w:p w14:paraId="67DC8B40" wp14:textId="77777777">
            <w:pPr/>
            <w:r>
              <w:rPr/>
              <w:t xml:space="preserve">For the evaluation of this indicator, we used the same approach as in previous Indicator 4. During this period, research has been initiated focused on providing evidence about the health status of the species and the environmental quality of the ecosystem within the 513 hectares proposed for improved management in Playa Santa Lucía, Camagüey and Playa Bahía Larga, Santiago de Cuba in order to establish the baseline (Annexes: Indicador 3-01 to 3.03). In the next stage, collected data may confirm which management practices are best for the species in order to guarantee its conservation and sustainable use in the intervention sites.</w:t>
            </w:r>
          </w:p>
        </w:tc>
        <w:tc>
          <w:tcPr>
            <w:tcW w:w="4000" w:type="dxa"/>
            <w:gridSpan w:val="1"/>
            <w:noWrap/>
          </w:tcPr>
          <w:p w14:paraId="1151FD97" wp14:textId="77777777">
            <w:pPr/>
            <w:r>
              <w:rPr/>
              <w:t xml:space="preserve">The indicator is in progress.</w:t>
            </w:r>
          </w:p>
          <w:p w14:paraId="662D0680" wp14:textId="77777777">
            <w:pPr/>
            <w:r>
              <w:rPr/>
              <w:t xml:space="preserve">In accordance with the change proposed in the previous report, work was carried out simultaneously on the total 513 hectares that comprise the area of Playa Santa Lucia in Camagüey and Playa Bahía Larga in Santiago de Cuba.</w:t>
            </w:r>
          </w:p>
          <w:p w14:paraId="4C993B07" wp14:textId="77777777">
            <w:pPr/>
            <w:r>
              <w:rPr/>
              <w:t xml:space="preserve">513 ha</w:t>
            </w:r>
          </w:p>
          <w:p w14:paraId="629D3B04" wp14:textId="77777777">
            <w:pPr/>
            <w:r>
              <w:rPr/>
              <w:t xml:space="preserve">During this period, substantial progress was made in obtaining information on the environmental quality and conservation status of both ecosystems and for the first time, the bioactive potential of T. testudinum, which inhabits both intervention areas, is being reported. This information supports the results and impacts for improved management, as shown below (Annex: Indicator 3-01).</w:t>
            </w:r>
          </w:p>
          <w:p w14:paraId="0503E63A" wp14:textId="77777777">
            <w:pPr/>
            <w:r>
              <w:rPr/>
              <w:t xml:space="preserve">-The waters of these meadows were classified as good quality according to chemical, microbiological and phytoplankton indicators and although nutrient enrichment is evident, it does not affect the good health of the seagrasses in these areas.</w:t>
            </w:r>
          </w:p>
          <w:p w14:paraId="5EBE1F56" wp14:textId="77777777">
            <w:pPr/>
            <w:r>
              <w:rPr/>
              <w:t xml:space="preserve">-Seagrasses remain in good condition, with spatial and temporal variations in the coverage of morpho-functional groups of macroalgae and angiosperm species, among which T. testudinum predominates.</w:t>
            </w:r>
          </w:p>
          <w:p w14:paraId="161837D5" wp14:textId="77777777">
            <w:pPr/>
            <w:r>
              <w:rPr/>
              <w:t xml:space="preserve">- The diversity of macroalgae associated to seagrasses was higher at Playa Santa Lucía, probably because the turbid waters and muddy bottoms in Bahía Larga prevent the settlement and development of more species.</w:t>
            </w:r>
          </w:p>
          <w:p w14:paraId="070E1078" wp14:textId="77777777">
            <w:pPr/>
            <w:r>
              <w:rPr/>
              <w:t xml:space="preserve">-The seagrass beds in the assessed areas serve as a reservoir for juvenile fish stages. The higher number of juveniles found in Santa Lucía is related to the proximity of the reef crest, which allows direct exchange between these ecosystems and favors fish recruitment in this area. The marked abundance of carnivorous fish species in the beds in this area indicates a healthy state of the seagrass-crest-reef ecosystem. The geomorphological characteristics of Guamá and Santa Lucía determine the differences in the structure of the seagrass-associated fish community observed.</w:t>
            </w:r>
          </w:p>
          <w:p w14:paraId="560F68D5" wp14:textId="77777777">
            <w:pPr/>
            <w:r>
              <w:rPr/>
              <w:t xml:space="preserve">The next stage is to complete the monitoring and analysis of the collected data, which will allow for the issuance of the study's conclusions and the making of relevant recommendations to the relevant levels.</w:t>
            </w:r>
          </w:p>
        </w:tc>
      </w:tr>
      <w:tr xmlns:wp14="http://schemas.microsoft.com/office/word/2010/wordml" w14:paraId="50A75E8B" wp14:textId="77777777">
        <w:trPr/>
        <w:tc>
          <w:tcPr>
            <w:tcW w:w="4000" w:type="dxa"/>
            <w:gridSpan w:val="1"/>
            <w:noWrap/>
          </w:tcPr>
          <w:p w14:paraId="2D3709F0" wp14:textId="77777777">
            <w:pPr/>
            <w:r>
              <w:rPr>
                <w:b w:val="1"/>
                <w:bCs w:val="1"/>
              </w:rPr>
              <w:t xml:space="preserve">The progress of the objective/outcome can be described as:</w:t>
            </w:r>
          </w:p>
        </w:tc>
        <w:tc>
          <w:tcPr>
            <w:tcW w:w="12000" w:type="dxa"/>
            <w:gridSpan w:val="5"/>
            <w:noWrap/>
          </w:tcPr>
          <w:p w14:paraId="65B61C32" wp14:textId="77777777">
            <w:pPr/>
            <w:r>
              <w:rPr>
                <w:b w:val="1"/>
                <w:bCs w:val="1"/>
              </w:rPr>
              <w:t xml:space="preserve">On track</w:t>
            </w:r>
          </w:p>
        </w:tc>
      </w:tr>
      <w:tr xmlns:wp14="http://schemas.microsoft.com/office/word/2010/wordml" w14:paraId="0BC3CE06" wp14:textId="77777777">
        <w:trPr/>
        <w:tc>
          <w:tcPr>
            <w:tcW w:w="4000" w:type="dxa"/>
            <w:gridSpan w:val="1"/>
            <w:noWrap/>
          </w:tcPr>
          <w:p w14:paraId="744E57A3" wp14:textId="77777777">
            <w:pPr/>
            <w:r>
              <w:rPr>
                <w:b w:val="1"/>
                <w:bCs w:val="1"/>
              </w:rPr>
              <w:t xml:space="preserve">Evidence uploaded:</w:t>
            </w:r>
          </w:p>
        </w:tc>
        <w:tc>
          <w:tcPr>
            <w:tcW w:w="12000" w:type="dxa"/>
            <w:gridSpan w:val="5"/>
            <w:noWrap/>
          </w:tcPr>
          <w:p w14:paraId="79F89C9D" wp14:textId="77777777">
            <w:pPr/>
            <w:r>
              <w:rPr/>
              <w:t xml:space="preserve">YES</w:t>
            </w:r>
          </w:p>
        </w:tc>
      </w:tr>
      <w:tr xmlns:wp14="http://schemas.microsoft.com/office/word/2010/wordml" w14:paraId="0C666CCB" wp14:textId="77777777">
        <w:trPr/>
        <w:tc>
          <w:tcPr>
            <w:tcW w:w="16000" w:type="dxa"/>
            <w:shd w:val="clear" w:fill="#D9D9D9"/>
            <w:gridSpan w:val="7"/>
            <w:noWrap/>
          </w:tcPr>
          <w:p w14:paraId="30431989" wp14:textId="77777777">
            <w:pPr/>
            <w:r>
              <w:rPr>
                <w:b w:val="1"/>
                <w:bCs w:val="1"/>
              </w:rPr>
              <w:t xml:space="preserve">Outcome 1</w:t>
            </w:r>
          </w:p>
          <w:p w14:paraId="26AA0CB7" wp14:textId="77777777">
            <w:pPr/>
            <w:r>
              <w:rPr>
                <w:b w:val="1"/>
                <w:bCs w:val="1"/>
              </w:rPr>
              <w:t xml:space="preserve">Outcome 1.1 Strengthened political, legal and institutional framework regarding access to genetic resources and benefit sharing</w:t>
            </w:r>
          </w:p>
        </w:tc>
      </w:tr>
      <w:tr xmlns:wp14="http://schemas.microsoft.com/office/word/2010/wordml" w14:paraId="04FEF1EF" wp14:textId="77777777">
        <w:trPr/>
        <w:tc>
          <w:tcPr>
            <w:tcW w:w="4000" w:type="dxa"/>
            <w:gridSpan w:val="1"/>
            <w:noWrap/>
          </w:tcPr>
          <w:p w14:paraId="47090E5B" wp14:textId="77777777">
            <w:pPr/>
            <w:r>
              <w:rPr>
                <w:b w:val="1"/>
                <w:bCs w:val="1"/>
              </w:rPr>
              <w:t xml:space="preserve">Description of Indicator</w:t>
            </w:r>
          </w:p>
        </w:tc>
        <w:tc>
          <w:tcPr>
            <w:tcW w:w="2000" w:type="dxa"/>
            <w:gridSpan w:val="1"/>
            <w:noWrap/>
          </w:tcPr>
          <w:p w14:paraId="68C5FDC8" wp14:textId="77777777">
            <w:pPr/>
            <w:r>
              <w:rPr>
                <w:b w:val="1"/>
                <w:bCs w:val="1"/>
              </w:rPr>
              <w:t xml:space="preserve">Baseline Level</w:t>
            </w:r>
          </w:p>
        </w:tc>
        <w:tc>
          <w:tcPr>
            <w:tcW w:w="2000" w:type="dxa"/>
            <w:gridSpan w:val="1"/>
            <w:noWrap/>
          </w:tcPr>
          <w:p w14:paraId="28033291" wp14:textId="77777777">
            <w:pPr/>
            <w:r>
              <w:rPr>
                <w:b w:val="1"/>
                <w:bCs w:val="1"/>
              </w:rPr>
              <w:t xml:space="preserve">Midterm target level</w:t>
            </w:r>
          </w:p>
        </w:tc>
        <w:tc>
          <w:tcPr>
            <w:tcW w:w="2000" w:type="dxa"/>
            <w:gridSpan w:val="1"/>
            <w:noWrap/>
          </w:tcPr>
          <w:p w14:paraId="250D2E1C" wp14:textId="77777777">
            <w:pPr/>
            <w:r>
              <w:rPr>
                <w:b w:val="1"/>
                <w:bCs w:val="1"/>
              </w:rPr>
              <w:t xml:space="preserve">End of project target level</w:t>
            </w:r>
          </w:p>
        </w:tc>
        <w:tc>
          <w:tcPr>
            <w:tcW w:w="4000" w:type="dxa"/>
            <w:gridSpan w:val="1"/>
            <w:noWrap/>
          </w:tcPr>
          <w:p w14:paraId="4F9AE515" wp14:textId="77777777">
            <w:pPr/>
            <w:r>
              <w:rPr>
                <w:b w:val="1"/>
                <w:bCs w:val="1"/>
              </w:rPr>
              <w:t xml:space="preserve">Level at Jun 30, 2024</w:t>
            </w:r>
          </w:p>
        </w:tc>
        <w:tc>
          <w:tcPr>
            <w:tcW w:w="4000" w:type="dxa"/>
            <w:gridSpan w:val="1"/>
            <w:noWrap/>
          </w:tcPr>
          <w:p w14:paraId="2E02483C" wp14:textId="77777777">
            <w:pPr/>
            <w:r>
              <w:rPr>
                <w:b w:val="1"/>
                <w:bCs w:val="1"/>
              </w:rPr>
              <w:t xml:space="preserve">Cumulative progress since project start as of Jun 30, 2025</w:t>
            </w:r>
          </w:p>
        </w:tc>
      </w:tr>
      <w:tr xmlns:wp14="http://schemas.microsoft.com/office/word/2010/wordml" w14:paraId="2E278624" wp14:textId="77777777">
        <w:trPr/>
        <w:tc>
          <w:tcPr>
            <w:tcW w:w="4000" w:type="dxa"/>
            <w:gridSpan w:val="1"/>
            <w:noWrap/>
          </w:tcPr>
          <w:p w14:paraId="338E7B53" wp14:textId="77777777">
            <w:pPr/>
            <w:r>
              <w:rPr/>
              <w:t xml:space="preserve">Indicator 4: # national-level methodological instruments for ABS (Proposal for a legal standard on access to genetic resources and benefit sharing and a methodological tool to support the implementation of the legal standard).</w:t>
            </w:r>
          </w:p>
        </w:tc>
        <w:tc>
          <w:tcPr>
            <w:tcW w:w="2000" w:type="dxa"/>
            <w:gridSpan w:val="1"/>
            <w:noWrap/>
          </w:tcPr>
          <w:p w14:paraId="33113584" wp14:textId="77777777">
            <w:pPr/>
            <w:r>
              <w:rPr/>
              <w:t xml:space="preserve">0</w:t>
            </w:r>
          </w:p>
        </w:tc>
        <w:tc>
          <w:tcPr>
            <w:tcW w:w="2000" w:type="dxa"/>
            <w:gridSpan w:val="1"/>
            <w:noWrap/>
          </w:tcPr>
          <w:p w14:paraId="65B5283B" wp14:textId="77777777">
            <w:pPr/>
            <w:r>
              <w:rPr/>
              <w:t xml:space="preserve">2 Drafts</w:t>
            </w:r>
          </w:p>
        </w:tc>
        <w:tc>
          <w:tcPr>
            <w:tcW w:w="2000" w:type="dxa"/>
            <w:gridSpan w:val="1"/>
            <w:noWrap/>
          </w:tcPr>
          <w:p w14:paraId="7C0FA698" wp14:textId="77777777">
            <w:pPr/>
            <w:r>
              <w:rPr/>
              <w:t xml:space="preserve">- 1 proposal for a legal standard on access to genetic resources and benefit-sharing and 1 methodological tool to support the implementation of the legal standard presented for approval by the competent authority</w:t>
            </w:r>
          </w:p>
        </w:tc>
        <w:tc>
          <w:tcPr>
            <w:tcW w:w="4000" w:type="dxa"/>
            <w:gridSpan w:val="1"/>
            <w:noWrap/>
          </w:tcPr>
          <w:p w14:paraId="28D16058" wp14:textId="77777777">
            <w:pPr/>
            <w:r>
              <w:rPr/>
              <w:t xml:space="preserve">This indicator has been achieved. It is highlighted that the national policies and institutional framework is being highly favorable to the strengthen the legal framework on access and benefit sharing. However, it is very important the project facilitate the design of the guidelines that support the legal regulations implementation.</w:t>
            </w:r>
          </w:p>
          <w:p w14:paraId="018626B8" wp14:textId="77777777">
            <w:pPr/>
            <w:r>
              <w:rPr/>
              <w:t xml:space="preserve">2 legal standards</w:t>
            </w:r>
          </w:p>
          <w:p w14:paraId="1D2EAF11" wp14:textId="77777777">
            <w:pPr/>
            <w:r>
              <w:rPr/>
              <w:t xml:space="preserve">During the period, two legal regulations were developed and approved: Resolution 92/2023 and 6/2024 (Annex: Indicador 4-01).</w:t>
            </w:r>
          </w:p>
          <w:p w14:paraId="385FEFB3" wp14:textId="77777777">
            <w:pPr/>
            <w:r>
              <w:rPr/>
              <w:t xml:space="preserve">Resolution 92/2023 “Regulation for the control of species of special significance, genetic resources of biological diversity and activities with biological risk” is a legal instrument aimed to control access to natural areas with the objective of carrying out scientific-technological, productive, investment or social activities; protect and control species of special significance; control activities with biological risk, derived from the use of biological agents, exotic species and genetically modified organisms and implement commitments acquired by the Republic of Cuba, in the field of regulation, in international conventions on biological diversity.</w:t>
            </w:r>
          </w:p>
          <w:p w14:paraId="43DF87EE" wp14:textId="77777777">
            <w:pPr/>
            <w:r>
              <w:rPr/>
              <w:t xml:space="preserve">This resolution eliminates the previous legislative dispersion in relation to the protection of the elements of biodiversity that, according to the current Law 150/2022 Natural Resources and Environment System, are the responsibility of the Ministry of Science, Technology and Environment (CITMA). When this legal norm came into force, five Resolutions issued by the CITMA (87/1996, 111/1996, 160/2011, 180/2015) were repealed, which undoubtedly favors natural or legal persons who intend to manage the aforementioned resources the Office of Environmental Regulation and Safety (ORSA) for their control.</w:t>
            </w:r>
          </w:p>
          <w:p w14:paraId="69D2F831" wp14:textId="77777777">
            <w:pPr/>
            <w:r>
              <w:rPr/>
              <w:t xml:space="preserve">Resolution 92/2023 also became the first implementation  in Cuba of the Nagoya Protocol on Access to Genetic Resources and Fair and Equitable Participation in the Benefits Derived from their Use. This is important for Cuba, taking into account the worldwide interest in using our biodiversity’s genetic resources, whether to investigate, exploit or commercialize.</w:t>
            </w:r>
          </w:p>
          <w:p w14:paraId="1AB14B5A" wp14:textId="77777777">
            <w:pPr/>
            <w:r>
              <w:rPr/>
              <w:t xml:space="preserve">Resolution 92/2023 also authorizes ORSA to establish the “List of Species of Special Significance for the Republic of Cuba” and the requested information to receive the environmental licenses established therein. To fulfill this mandate, ORSA issued Resolution 6/2024.</w:t>
            </w:r>
          </w:p>
          <w:p w14:paraId="24FFE6D4" wp14:textId="77777777">
            <w:pPr/>
            <w:r>
              <w:rPr/>
              <w:t xml:space="preserve">Since Law 150/2022 and complementary regulations came into force, ORSA has established a training system that covers both its own specialists and other authorities related to the protection of biodiversity.</w:t>
            </w:r>
          </w:p>
          <w:p w14:paraId="02E20BC8" wp14:textId="77777777">
            <w:pPr/>
            <w:r>
              <w:rPr/>
              <w:t xml:space="preserve">ORSA is currently engaged in the design of a “Guide for regulators and general public” which will contain information for the implementation of the Nagoya Protocol, especially the forms of distribution of monetary and non-monetary benefits in the context of Cuba and in improving the Model clauses for access contracts. This is done based on previous national experience and the comparative study of international documents and the training and technical exchanges received within the framework of this stage of project implementation.</w:t>
            </w:r>
          </w:p>
          <w:p w14:paraId="48D87EBE" wp14:textId="77777777">
            <w:pPr/>
            <w:r>
              <w:rPr/>
              <w:t xml:space="preserve">With the approval of these two legal standards, the first stage established for the development of methodological instruments at the national level related to ABS and the proposed legal standard on access to genetic resources and benefit distribution was fulfilled.</w:t>
            </w:r>
          </w:p>
        </w:tc>
        <w:tc>
          <w:tcPr>
            <w:tcW w:w="4000" w:type="dxa"/>
            <w:gridSpan w:val="1"/>
            <w:noWrap/>
          </w:tcPr>
          <w:p w14:paraId="416AC594" wp14:textId="77777777">
            <w:pPr/>
            <w:r>
              <w:rPr/>
              <w:t xml:space="preserve">This indicator has been achieved. Work was done on developing the Explanatory Guide on the implementation of the Nagoya Protocol in the country and its expression in Law 150/22 "Law on the Natural Resources and Environment System" and Resolution 92/2023 "Regulations for the Control of Species of Special Significance, Genetic Resources of Biological Diversity and Activities with Biological Risk." This consultation instrument is currently under internal review by the Office of Environmental Regulation and Safety (ORSA), the regulatory body with the country's powers for its approval, a process that must be completed by December of this year (Annex: Indicator 4-01).</w:t>
            </w:r>
          </w:p>
          <w:p w14:paraId="3D63F80F" wp14:textId="77777777">
            <w:pPr/>
            <w:r>
              <w:rPr/>
              <w:t xml:space="preserve">Simultaneously, training courses have been developed at the level of the three regions of the country (west, center and east) on the regulations related to the implementation of the Nagoya Protocol and have involved all entities of the country related to the process (Annexes: Indicator 1-07, 1-08, 1-16, 1-22, 4-02).</w:t>
            </w:r>
          </w:p>
          <w:p w14:paraId="150C23D1" wp14:textId="77777777">
            <w:pPr/>
            <w:r>
              <w:rPr/>
              <w:t xml:space="preserve">For the next period, workshops and coordination meetings will continue to be held at the environmental authority level with specialists, decision-makers and local stakeholders at other management levels. This will allow us to reach the final stage and establish the Cuban model for the fair and equitable monetary and non-monetary distribution of the benefits derived from our genetic resources, as well as the implementation of recommended practices in Cuba.</w:t>
            </w:r>
          </w:p>
        </w:tc>
      </w:tr>
      <w:tr xmlns:wp14="http://schemas.microsoft.com/office/word/2010/wordml" w14:paraId="3E78CBF7" wp14:textId="77777777">
        <w:trPr/>
        <w:tc>
          <w:tcPr>
            <w:tcW w:w="4000" w:type="dxa"/>
            <w:gridSpan w:val="1"/>
            <w:noWrap/>
          </w:tcPr>
          <w:p w14:paraId="07E1D277" wp14:textId="77777777">
            <w:pPr/>
            <w:r>
              <w:rPr>
                <w:b w:val="1"/>
                <w:bCs w:val="1"/>
              </w:rPr>
              <w:t xml:space="preserve">The progress of the objective/outcome can be described as:</w:t>
            </w:r>
          </w:p>
        </w:tc>
        <w:tc>
          <w:tcPr>
            <w:tcW w:w="12000" w:type="dxa"/>
            <w:gridSpan w:val="5"/>
            <w:noWrap/>
          </w:tcPr>
          <w:p w14:paraId="4B9A1FAF" wp14:textId="77777777">
            <w:pPr/>
            <w:r>
              <w:rPr>
                <w:b w:val="1"/>
                <w:bCs w:val="1"/>
              </w:rPr>
              <w:t xml:space="preserve">On track</w:t>
            </w:r>
          </w:p>
        </w:tc>
      </w:tr>
      <w:tr xmlns:wp14="http://schemas.microsoft.com/office/word/2010/wordml" w14:paraId="30914CE8" wp14:textId="77777777">
        <w:trPr/>
        <w:tc>
          <w:tcPr>
            <w:tcW w:w="4000" w:type="dxa"/>
            <w:gridSpan w:val="1"/>
            <w:noWrap/>
          </w:tcPr>
          <w:p w14:paraId="5EC0CCB3" wp14:textId="77777777">
            <w:pPr/>
            <w:r>
              <w:rPr>
                <w:b w:val="1"/>
                <w:bCs w:val="1"/>
              </w:rPr>
              <w:t xml:space="preserve">Evidence uploaded:</w:t>
            </w:r>
          </w:p>
        </w:tc>
        <w:tc>
          <w:tcPr>
            <w:tcW w:w="12000" w:type="dxa"/>
            <w:gridSpan w:val="5"/>
            <w:noWrap/>
          </w:tcPr>
          <w:p w14:paraId="3089FD00" wp14:textId="77777777">
            <w:pPr/>
            <w:r>
              <w:rPr/>
              <w:t xml:space="preserve">YES</w:t>
            </w:r>
          </w:p>
        </w:tc>
      </w:tr>
      <w:tr xmlns:wp14="http://schemas.microsoft.com/office/word/2010/wordml" w14:paraId="12AF497A" wp14:textId="77777777">
        <w:trPr/>
        <w:tc>
          <w:tcPr>
            <w:tcW w:w="16000" w:type="dxa"/>
            <w:shd w:val="clear" w:fill="#D9D9D9"/>
            <w:gridSpan w:val="7"/>
            <w:noWrap/>
          </w:tcPr>
          <w:p w14:paraId="21CBA94C" wp14:textId="77777777">
            <w:pPr/>
            <w:r>
              <w:rPr>
                <w:b w:val="1"/>
                <w:bCs w:val="1"/>
              </w:rPr>
              <w:t xml:space="preserve">Outcome 2</w:t>
            </w:r>
          </w:p>
          <w:p w14:paraId="43BF12D2" wp14:textId="77777777">
            <w:pPr/>
            <w:r>
              <w:rPr>
                <w:b w:val="1"/>
                <w:bCs w:val="1"/>
              </w:rPr>
              <w:t xml:space="preserve">Outcome 2.1 Increased institutional capacities for bio-product development</w:t>
            </w:r>
          </w:p>
        </w:tc>
      </w:tr>
      <w:tr xmlns:wp14="http://schemas.microsoft.com/office/word/2010/wordml" w14:paraId="55C4C3A4" wp14:textId="77777777">
        <w:trPr/>
        <w:tc>
          <w:tcPr>
            <w:tcW w:w="4000" w:type="dxa"/>
            <w:gridSpan w:val="1"/>
            <w:noWrap/>
          </w:tcPr>
          <w:p w14:paraId="62EA60C6" wp14:textId="77777777">
            <w:pPr/>
            <w:r>
              <w:rPr>
                <w:b w:val="1"/>
                <w:bCs w:val="1"/>
              </w:rPr>
              <w:t xml:space="preserve">Description of Indicator</w:t>
            </w:r>
          </w:p>
        </w:tc>
        <w:tc>
          <w:tcPr>
            <w:tcW w:w="2000" w:type="dxa"/>
            <w:gridSpan w:val="1"/>
            <w:noWrap/>
          </w:tcPr>
          <w:p w14:paraId="129CEFD8" wp14:textId="77777777">
            <w:pPr/>
            <w:r>
              <w:rPr>
                <w:b w:val="1"/>
                <w:bCs w:val="1"/>
              </w:rPr>
              <w:t xml:space="preserve">Baseline Level</w:t>
            </w:r>
          </w:p>
        </w:tc>
        <w:tc>
          <w:tcPr>
            <w:tcW w:w="2000" w:type="dxa"/>
            <w:gridSpan w:val="1"/>
            <w:noWrap/>
          </w:tcPr>
          <w:p w14:paraId="69FA9955" wp14:textId="77777777">
            <w:pPr/>
            <w:r>
              <w:rPr>
                <w:b w:val="1"/>
                <w:bCs w:val="1"/>
              </w:rPr>
              <w:t xml:space="preserve">Midterm target level</w:t>
            </w:r>
          </w:p>
        </w:tc>
        <w:tc>
          <w:tcPr>
            <w:tcW w:w="2000" w:type="dxa"/>
            <w:gridSpan w:val="1"/>
            <w:noWrap/>
          </w:tcPr>
          <w:p w14:paraId="5F963B78" wp14:textId="77777777">
            <w:pPr/>
            <w:r>
              <w:rPr>
                <w:b w:val="1"/>
                <w:bCs w:val="1"/>
              </w:rPr>
              <w:t xml:space="preserve">End of project target level</w:t>
            </w:r>
          </w:p>
        </w:tc>
        <w:tc>
          <w:tcPr>
            <w:tcW w:w="4000" w:type="dxa"/>
            <w:gridSpan w:val="1"/>
            <w:noWrap/>
          </w:tcPr>
          <w:p w14:paraId="65240A70" wp14:textId="77777777">
            <w:pPr/>
            <w:r>
              <w:rPr>
                <w:b w:val="1"/>
                <w:bCs w:val="1"/>
              </w:rPr>
              <w:t xml:space="preserve">Level at Jun 30, 2024</w:t>
            </w:r>
          </w:p>
        </w:tc>
        <w:tc>
          <w:tcPr>
            <w:tcW w:w="4000" w:type="dxa"/>
            <w:gridSpan w:val="1"/>
            <w:noWrap/>
          </w:tcPr>
          <w:p w14:paraId="25E4567C" wp14:textId="77777777">
            <w:pPr/>
            <w:r>
              <w:rPr>
                <w:b w:val="1"/>
                <w:bCs w:val="1"/>
              </w:rPr>
              <w:t xml:space="preserve">Cumulative progress since project start as of Jun 30, 2025</w:t>
            </w:r>
          </w:p>
        </w:tc>
      </w:tr>
      <w:tr xmlns:wp14="http://schemas.microsoft.com/office/word/2010/wordml" w14:paraId="0D8D7FE1" wp14:textId="77777777">
        <w:trPr/>
        <w:tc>
          <w:tcPr>
            <w:tcW w:w="4000" w:type="dxa"/>
            <w:gridSpan w:val="1"/>
            <w:noWrap/>
          </w:tcPr>
          <w:p w14:paraId="1205C4FE" wp14:textId="77777777">
            <w:pPr/>
            <w:r>
              <w:rPr/>
              <w:t xml:space="preserve">Indicator 5: Number of staff and students trained on the non-clinical evaluation of products derived from marine biodiversity in controlled environment</w:t>
            </w:r>
          </w:p>
        </w:tc>
        <w:tc>
          <w:tcPr>
            <w:tcW w:w="2000" w:type="dxa"/>
            <w:gridSpan w:val="1"/>
            <w:noWrap/>
          </w:tcPr>
          <w:p w14:paraId="5531F93F" wp14:textId="77777777">
            <w:pPr/>
            <w:r>
              <w:rPr/>
              <w:t xml:space="preserve">0</w:t>
            </w:r>
          </w:p>
        </w:tc>
        <w:tc>
          <w:tcPr>
            <w:tcW w:w="2000" w:type="dxa"/>
            <w:gridSpan w:val="1"/>
            <w:noWrap/>
          </w:tcPr>
          <w:p w14:paraId="0CCF700D" wp14:textId="77777777">
            <w:pPr/>
            <w:r>
              <w:rPr/>
              <w:t xml:space="preserve">100</w:t>
            </w:r>
          </w:p>
        </w:tc>
        <w:tc>
          <w:tcPr>
            <w:tcW w:w="2000" w:type="dxa"/>
            <w:gridSpan w:val="1"/>
            <w:noWrap/>
          </w:tcPr>
          <w:p w14:paraId="752B3F2C" wp14:textId="77777777">
            <w:pPr/>
            <w:r>
              <w:rPr/>
              <w:t xml:space="preserve">200</w:t>
            </w:r>
          </w:p>
        </w:tc>
        <w:tc>
          <w:tcPr>
            <w:tcW w:w="4000" w:type="dxa"/>
            <w:gridSpan w:val="1"/>
            <w:noWrap/>
          </w:tcPr>
          <w:p w14:paraId="4A3AEA93" wp14:textId="77777777">
            <w:pPr/>
            <w:r>
              <w:rPr/>
              <w:t xml:space="preserve">The indicator is on track/in progress.</w:t>
            </w:r>
          </w:p>
          <w:p w14:paraId="14AB5DB9" wp14:textId="77777777">
            <w:pPr/>
            <w:r>
              <w:rPr/>
              <w:t xml:space="preserve">Midterm target has been overfulfilled/surpassed and 54% of the end of project target has been reached.</w:t>
            </w:r>
          </w:p>
          <w:p w14:paraId="352E6F29" wp14:textId="77777777">
            <w:pPr/>
            <w:r>
              <w:rPr/>
              <w:t xml:space="preserve">108</w:t>
            </w:r>
          </w:p>
          <w:p w14:paraId="33D1265E" wp14:textId="77777777">
            <w:pPr/>
            <w:r>
              <w:rPr/>
              <w:t xml:space="preserve">National and international experiences exchanges have been developed: courses, workshops, seminars, as result: 108 specialists trained, 84 women (78%), 65 students (60%). As a result, new ecological and preclinical evidence was obtained which supports research stages of the product under development. The list of actions carried out is detailed in indicator #1. (See Annex: Indicador 5-00)</w:t>
            </w:r>
          </w:p>
        </w:tc>
        <w:tc>
          <w:tcPr>
            <w:tcW w:w="4000" w:type="dxa"/>
            <w:gridSpan w:val="1"/>
            <w:noWrap/>
          </w:tcPr>
          <w:p w14:paraId="4230E3EB" wp14:textId="77777777">
            <w:pPr/>
            <w:r>
              <w:rPr/>
              <w:t xml:space="preserve">This indicator has been achieved. The proposed objective has been met and exceeded.</w:t>
            </w:r>
          </w:p>
          <w:p w14:paraId="32E70AF6" wp14:textId="77777777">
            <w:pPr/>
            <w:r>
              <w:rPr/>
              <w:t xml:space="preserve">289</w:t>
            </w:r>
          </w:p>
          <w:p w14:paraId="775710E6" wp14:textId="77777777">
            <w:pPr/>
            <w:r>
              <w:rPr/>
              <w:t xml:space="preserve">During this period new national and international experiences exchanges have been developed: courses, workshops, seminars. As a result of the 289 specialists trained, 154 women (53%) and 86 students (30%) trained in the period on the non-clinical evaluation of products derived from marine biodiversity in controlled environment, of which 3 students completed their Undergraduate Theses, 2 their Master's Theses and 1 defended the Doctoral Thesis (6 in total, 5 women, for 80%) (See Annex: Indicator 5-01,5-02). As a result, ecological and preclinical evidences have been substantially increased with respect to the previous stage, which supports research stages of the product under development.</w:t>
            </w:r>
          </w:p>
          <w:p w14:paraId="3C5B68ED" wp14:textId="77777777">
            <w:pPr/>
            <w:r>
              <w:rPr/>
              <w:t xml:space="preserve">In addition, 150 children and students from primary and secondary school at the intervention sites received information and new knowledge about access to and benefit-sharing of genetic resources, conservation and sustainable use (See Annex: Indicator 1-01). The list of actions carried out is detailed in indicator #1.</w:t>
            </w:r>
          </w:p>
        </w:tc>
      </w:tr>
      <w:tr xmlns:wp14="http://schemas.microsoft.com/office/word/2010/wordml" w14:paraId="4D3FA757" wp14:textId="77777777">
        <w:trPr/>
        <w:tc>
          <w:tcPr>
            <w:tcW w:w="4000" w:type="dxa"/>
            <w:gridSpan w:val="1"/>
            <w:noWrap/>
          </w:tcPr>
          <w:p w14:paraId="6A634238" wp14:textId="77777777">
            <w:pPr/>
            <w:r>
              <w:rPr/>
              <w:t xml:space="preserve">Indicator 6: Request for permit to start clinical trials of a new product for human use from marine angiosperm</w:t>
            </w:r>
          </w:p>
        </w:tc>
        <w:tc>
          <w:tcPr>
            <w:tcW w:w="2000" w:type="dxa"/>
            <w:gridSpan w:val="1"/>
            <w:noWrap/>
          </w:tcPr>
          <w:p w14:paraId="0213FF8E" wp14:textId="77777777">
            <w:pPr/>
            <w:r>
              <w:rPr/>
              <w:t xml:space="preserve">0</w:t>
            </w:r>
          </w:p>
        </w:tc>
        <w:tc>
          <w:tcPr>
            <w:tcW w:w="2000" w:type="dxa"/>
            <w:gridSpan w:val="1"/>
            <w:noWrap/>
          </w:tcPr>
          <w:p w14:paraId="1591AC84" wp14:textId="77777777">
            <w:pPr/>
            <w:r>
              <w:rPr/>
              <w:t xml:space="preserve">75% of application file for permit has been completed</w:t>
            </w:r>
          </w:p>
        </w:tc>
        <w:tc>
          <w:tcPr>
            <w:tcW w:w="2000" w:type="dxa"/>
            <w:gridSpan w:val="1"/>
            <w:noWrap/>
          </w:tcPr>
          <w:p w14:paraId="3945C6A2" wp14:textId="77777777">
            <w:pPr/>
            <w:r>
              <w:rPr/>
              <w:t xml:space="preserve">Request for permit submitted to National Authority</w:t>
            </w:r>
          </w:p>
        </w:tc>
        <w:tc>
          <w:tcPr>
            <w:tcW w:w="4000" w:type="dxa"/>
            <w:gridSpan w:val="1"/>
            <w:noWrap/>
          </w:tcPr>
          <w:p w14:paraId="70A341BA" wp14:textId="77777777">
            <w:pPr/>
            <w:r>
              <w:rPr/>
              <w:t xml:space="preserve">The indicator is on track/in progress.</w:t>
            </w:r>
          </w:p>
          <w:p w14:paraId="5B677F9D" wp14:textId="77777777">
            <w:pPr/>
            <w:r>
              <w:rPr/>
              <w:t xml:space="preserve">40% of the end of project target has been reached.</w:t>
            </w:r>
          </w:p>
          <w:p w14:paraId="0AC8A7D4" wp14:textId="77777777">
            <w:pPr/>
            <w:r>
              <w:rPr/>
              <w:t xml:space="preserve">Scientific evidence obtained so far made it possible to complete 40% of the information requested by the National Regulatory Authority for clearance to start clinical research, which includes:</w:t>
            </w:r>
          </w:p>
          <w:p w14:paraId="5314594C" wp14:textId="77777777">
            <w:pPr/>
            <w:r>
              <w:rPr/>
              <w:t xml:space="preserve">-	Information about the chemical and pharmaco-toxicological characterization of extracts obtained from T. testudinum leaves collected in the protected area of the PNP-RG, Havana and the areas of Playa Santa Lucía, Camagüey and Playa Bahía Larga, Santiago de Cuba (Annex: Indicador 6-01).</w:t>
            </w:r>
          </w:p>
          <w:p w14:paraId="6B7DDE79" wp14:textId="77777777">
            <w:pPr/>
            <w:r>
              <w:rPr/>
              <w:t xml:space="preserve">-	Data in vitro and in vivo studies on the bioactive potential of the species living in Playa Santa Lucía and Bahía Larga (first time such information is incorporated) and PNP-RG (which corroborated previous observations from this site) (Annexes: Indicador 6-02 to 6-04). A prototype pharmaceutical formulation, which was designed and is under study.</w:t>
            </w:r>
          </w:p>
          <w:p w14:paraId="23C51DE7" wp14:textId="77777777">
            <w:pPr/>
            <w:r>
              <w:rPr/>
              <w:t xml:space="preserve">In addition, remodeling of Bioterium facilities at ICIMAR has begun, this supports the strengthening of institution's capabilities in a process which has involved several stages (Annex: Indicador 6-05). The acquisition of specialized equipment, supplies and materials is a work in progress in order to ensure the starting-up of the facilities under control of biological risk and applying Good Laboratory Practices (Annex: Indicador 6-06).</w:t>
            </w:r>
          </w:p>
          <w:p w14:paraId="6627E419" wp14:textId="77777777">
            <w:pPr/>
            <w:r>
              <w:rPr/>
              <w:t xml:space="preserve">Meetings and exchanges have been held involving decision-makers, local governments/actors, specialists (CITMA, University of Havana, MINSAP, MNT, INOR, CENCEC, CECMED, BIOCUBAFARMA) and nearby residents from the 3 intervention sites  involved in the product development process that support its future introduction in clinical research.</w:t>
            </w:r>
          </w:p>
          <w:p w14:paraId="406154BC" wp14:textId="77777777">
            <w:pPr/>
            <w:r>
              <w:rPr/>
              <w:t xml:space="preserve">In order to get an early start in the documentary process to be presented to the national Health Authority, advice was requested by ICIMAR to the National Coordinating Center for Clinical Trials (CENCEC) of the Ministry of Public Health, MINSAP. This process has been initiated and will undoubtedly support the submission of the application file to initiate clinical investigations to the Authority under solid and quality criteria. To date, 29 technical results reports are under review (Annex: Indicador 6-07). This advisory service is financed with national co-financing resources.</w:t>
            </w:r>
          </w:p>
        </w:tc>
        <w:tc>
          <w:tcPr>
            <w:tcW w:w="4000" w:type="dxa"/>
            <w:gridSpan w:val="1"/>
            <w:noWrap/>
          </w:tcPr>
          <w:p w14:paraId="72F9547C" wp14:textId="77777777">
            <w:pPr/>
            <w:r>
              <w:rPr/>
              <w:t xml:space="preserve">The indicator is on track/in progress.</w:t>
            </w:r>
          </w:p>
          <w:p w14:paraId="2AAD6DC3" wp14:textId="77777777">
            <w:pPr/>
            <w:r>
              <w:rPr/>
              <w:t xml:space="preserve">70% of the end of project target has been reached.</w:t>
            </w:r>
          </w:p>
          <w:p w14:paraId="27846E0F" wp14:textId="77777777">
            <w:pPr/>
            <w:r>
              <w:rPr/>
              <w:t xml:space="preserve">Scientific evidence obtained so far made it possible to complete 70% of the information requested by the National Regulatory Authority for clearance to start clinical research, which includes:</w:t>
            </w:r>
          </w:p>
          <w:p w14:paraId="3BE58347" wp14:textId="77777777">
            <w:pPr/>
            <w:r>
              <w:rPr/>
              <w:t xml:space="preserve">-New information about the chemical and pharmaco- toxicological characterization of extracts obtained from T. testudinum leaves collected in the protected area of the PNP-RG, Havana and the areas of Playa Santa Lucía, Camagüey and Playa Bahía Larga, Santiago de Cuba. Data are available on antioxidant activity, antiviral, photoprotective effect and cytotoxic potential of extracts prepared from the 3 intervention sites, which in the case of Playa Santa Lucia and Bahía Larga are new reports in the literature (Annex: Indicator 6-01, 6-02).</w:t>
            </w:r>
          </w:p>
          <w:p w14:paraId="6C22B28B" wp14:textId="77777777">
            <w:pPr/>
            <w:r>
              <w:rPr/>
              <w:t xml:space="preserve">-The study of the seasonality behavior of the production of bioactive metabolites derived from T. testudinum Rincón de Guanabo, the main intervention site of the project (Annex: Indicator 6-03) has been completed and the evaluations have begun at Playa Santa Lucia and Playa Bahía Larga.</w:t>
            </w:r>
          </w:p>
          <w:p w14:paraId="2D402012" wp14:textId="77777777">
            <w:pPr/>
            <w:r>
              <w:rPr/>
              <w:t xml:space="preserve">-The acute toxicological studies by oral and dermal route, the study of repeated oral doses (90d) in rodents and the study of mutagenic evaluation of the extract of T. testudinum (Annex: Indicator 6-04) were completed.</w:t>
            </w:r>
          </w:p>
          <w:p w14:paraId="63C2E294" wp14:textId="77777777">
            <w:pPr/>
            <w:r>
              <w:rPr/>
              <w:t xml:space="preserve">-Three pharmaceutical formulations (cream, tablets, mouthwash) were developed, whose active ingredient is the extract of the leaves of T. testudinum from the seagrass meadows of the Rincón de Guanabo PNP, Havana (Annex: Indicator 6-05).</w:t>
            </w:r>
          </w:p>
          <w:p w14:paraId="294BBB1C" wp14:textId="77777777">
            <w:pPr/>
            <w:r>
              <w:rPr/>
              <w:t xml:space="preserve">-Developed prototypes of cosmetic formulations, whose active ingredient is the extract from T. testudinum that lives in Santa Lucia, Camagüey and supports the management of the species in that site (Annex: Indicator 6-06).</w:t>
            </w:r>
          </w:p>
          <w:p w14:paraId="7009322C" wp14:textId="77777777">
            <w:pPr/>
            <w:r>
              <w:rPr/>
              <w:t xml:space="preserve">-A patent application has been submitted to the OCPI (Annex: Indicator 6-07).</w:t>
            </w:r>
          </w:p>
          <w:p w14:paraId="45B8BF9A" wp14:textId="77777777">
            <w:pPr/>
            <w:r>
              <w:rPr/>
              <w:t xml:space="preserve">-The Clinical Trials Strategy for products derived from T. testudinum (cream and tablets) was designed in coordination with the National Clinical Trials Coordinating Center (CENCEC), which supports the use of these products for the benefit of human health and the sustainability of the project (Annex: Indicator 1-26).</w:t>
            </w:r>
          </w:p>
          <w:p w14:paraId="29B0C0A9" wp14:textId="77777777">
            <w:pPr/>
            <w:r>
              <w:rPr/>
              <w:t xml:space="preserve">-The remodeling of Bioterium facility at ICIMAR show substantial progress. In addition, the acquisition of specialized equipment, supplies and materials is almost concluded, 80% is already located in ICIMAR and the rest of institutions benefiting from this project (Annex: Indicator 6-08).</w:t>
            </w:r>
          </w:p>
        </w:tc>
      </w:tr>
      <w:tr xmlns:wp14="http://schemas.microsoft.com/office/word/2010/wordml" w14:paraId="6E792409" wp14:textId="77777777">
        <w:trPr/>
        <w:tc>
          <w:tcPr>
            <w:tcW w:w="4000" w:type="dxa"/>
            <w:gridSpan w:val="1"/>
            <w:noWrap/>
          </w:tcPr>
          <w:p w14:paraId="7E71CB6D" wp14:textId="77777777">
            <w:pPr/>
            <w:r>
              <w:rPr>
                <w:b w:val="1"/>
                <w:bCs w:val="1"/>
              </w:rPr>
              <w:t xml:space="preserve">The progress of the objective/outcome can be described as:</w:t>
            </w:r>
          </w:p>
        </w:tc>
        <w:tc>
          <w:tcPr>
            <w:tcW w:w="12000" w:type="dxa"/>
            <w:gridSpan w:val="5"/>
            <w:noWrap/>
          </w:tcPr>
          <w:p w14:paraId="0185BA91" wp14:textId="77777777">
            <w:pPr/>
            <w:r>
              <w:rPr>
                <w:b w:val="1"/>
                <w:bCs w:val="1"/>
              </w:rPr>
              <w:t xml:space="preserve">On track</w:t>
            </w:r>
          </w:p>
        </w:tc>
      </w:tr>
      <w:tr xmlns:wp14="http://schemas.microsoft.com/office/word/2010/wordml" w14:paraId="57669D41" wp14:textId="77777777">
        <w:trPr/>
        <w:tc>
          <w:tcPr>
            <w:tcW w:w="4000" w:type="dxa"/>
            <w:gridSpan w:val="1"/>
            <w:noWrap/>
          </w:tcPr>
          <w:p w14:paraId="5B9A168E" wp14:textId="77777777">
            <w:pPr/>
            <w:r>
              <w:rPr>
                <w:b w:val="1"/>
                <w:bCs w:val="1"/>
              </w:rPr>
              <w:t xml:space="preserve">Evidence uploaded:</w:t>
            </w:r>
          </w:p>
        </w:tc>
        <w:tc>
          <w:tcPr>
            <w:tcW w:w="12000" w:type="dxa"/>
            <w:gridSpan w:val="5"/>
            <w:noWrap/>
          </w:tcPr>
          <w:p w14:paraId="3CF346C6" wp14:textId="77777777">
            <w:pPr/>
            <w:r>
              <w:rPr/>
              <w:t xml:space="preserve">YES</w:t>
            </w:r>
          </w:p>
        </w:tc>
      </w:tr>
      <w:tr xmlns:wp14="http://schemas.microsoft.com/office/word/2010/wordml" w14:paraId="55736598" wp14:textId="77777777">
        <w:trPr/>
        <w:tc>
          <w:tcPr>
            <w:tcW w:w="16000" w:type="dxa"/>
            <w:shd w:val="clear" w:fill="#D9D9D9"/>
            <w:gridSpan w:val="7"/>
            <w:noWrap/>
          </w:tcPr>
          <w:p w14:paraId="322F7302" wp14:textId="77777777">
            <w:pPr/>
            <w:r>
              <w:rPr>
                <w:b w:val="1"/>
                <w:bCs w:val="1"/>
              </w:rPr>
              <w:t xml:space="preserve">Outcome 3</w:t>
            </w:r>
          </w:p>
          <w:p w14:paraId="41F9E690" wp14:textId="77777777">
            <w:pPr/>
            <w:r>
              <w:rPr>
                <w:b w:val="1"/>
                <w:bCs w:val="1"/>
              </w:rPr>
              <w:t xml:space="preserve">Outcome 3.1 Conservation and sustainable use of genetic resources associated with seagrass in 3 target sites</w:t>
            </w:r>
          </w:p>
        </w:tc>
      </w:tr>
      <w:tr xmlns:wp14="http://schemas.microsoft.com/office/word/2010/wordml" w14:paraId="521FB879" wp14:textId="77777777">
        <w:trPr/>
        <w:tc>
          <w:tcPr>
            <w:tcW w:w="4000" w:type="dxa"/>
            <w:gridSpan w:val="1"/>
            <w:noWrap/>
          </w:tcPr>
          <w:p w14:paraId="7F7E8A8F" wp14:textId="77777777">
            <w:pPr/>
            <w:r>
              <w:rPr>
                <w:b w:val="1"/>
                <w:bCs w:val="1"/>
              </w:rPr>
              <w:t xml:space="preserve">Description of Indicator</w:t>
            </w:r>
          </w:p>
        </w:tc>
        <w:tc>
          <w:tcPr>
            <w:tcW w:w="2000" w:type="dxa"/>
            <w:gridSpan w:val="1"/>
            <w:noWrap/>
          </w:tcPr>
          <w:p w14:paraId="06FCB800" wp14:textId="77777777">
            <w:pPr/>
            <w:r>
              <w:rPr>
                <w:b w:val="1"/>
                <w:bCs w:val="1"/>
              </w:rPr>
              <w:t xml:space="preserve">Baseline Level</w:t>
            </w:r>
          </w:p>
        </w:tc>
        <w:tc>
          <w:tcPr>
            <w:tcW w:w="2000" w:type="dxa"/>
            <w:gridSpan w:val="1"/>
            <w:noWrap/>
          </w:tcPr>
          <w:p w14:paraId="07F85068" wp14:textId="77777777">
            <w:pPr/>
            <w:r>
              <w:rPr>
                <w:b w:val="1"/>
                <w:bCs w:val="1"/>
              </w:rPr>
              <w:t xml:space="preserve">Midterm target level</w:t>
            </w:r>
          </w:p>
        </w:tc>
        <w:tc>
          <w:tcPr>
            <w:tcW w:w="2000" w:type="dxa"/>
            <w:gridSpan w:val="1"/>
            <w:noWrap/>
          </w:tcPr>
          <w:p w14:paraId="555CF040" wp14:textId="77777777">
            <w:pPr/>
            <w:r>
              <w:rPr>
                <w:b w:val="1"/>
                <w:bCs w:val="1"/>
              </w:rPr>
              <w:t xml:space="preserve">End of project target level</w:t>
            </w:r>
          </w:p>
        </w:tc>
        <w:tc>
          <w:tcPr>
            <w:tcW w:w="4000" w:type="dxa"/>
            <w:gridSpan w:val="1"/>
            <w:noWrap/>
          </w:tcPr>
          <w:p w14:paraId="4B3B31C5" wp14:textId="77777777">
            <w:pPr/>
            <w:r>
              <w:rPr>
                <w:b w:val="1"/>
                <w:bCs w:val="1"/>
              </w:rPr>
              <w:t xml:space="preserve">Level at Jun 30, 2024</w:t>
            </w:r>
          </w:p>
        </w:tc>
        <w:tc>
          <w:tcPr>
            <w:tcW w:w="4000" w:type="dxa"/>
            <w:gridSpan w:val="1"/>
            <w:noWrap/>
          </w:tcPr>
          <w:p w14:paraId="5363EA71" wp14:textId="77777777">
            <w:pPr/>
            <w:r>
              <w:rPr>
                <w:b w:val="1"/>
                <w:bCs w:val="1"/>
              </w:rPr>
              <w:t xml:space="preserve">Cumulative progress since project start as of Jun 30, 2025</w:t>
            </w:r>
          </w:p>
        </w:tc>
      </w:tr>
      <w:tr xmlns:wp14="http://schemas.microsoft.com/office/word/2010/wordml" w14:paraId="2DA21E25" wp14:textId="77777777">
        <w:trPr/>
        <w:tc>
          <w:tcPr>
            <w:tcW w:w="4000" w:type="dxa"/>
            <w:gridSpan w:val="1"/>
            <w:noWrap/>
          </w:tcPr>
          <w:p w14:paraId="1C3D5468" wp14:textId="77777777">
            <w:pPr/>
            <w:r>
              <w:rPr/>
              <w:t xml:space="preserve">Indicator 7: Leaf Biomass of T. testudinum</w:t>
            </w:r>
          </w:p>
        </w:tc>
        <w:tc>
          <w:tcPr>
            <w:tcW w:w="2000" w:type="dxa"/>
            <w:gridSpan w:val="1"/>
            <w:noWrap/>
          </w:tcPr>
          <w:p w14:paraId="37759C23" wp14:textId="77777777">
            <w:pPr/>
            <w:r>
              <w:rPr/>
              <w:t xml:space="preserve">170 g/m2 in Rincón Guanabo</w:t>
            </w:r>
          </w:p>
          <w:p w14:paraId="536F6D33" wp14:textId="77777777">
            <w:pPr/>
            <w:r>
              <w:rPr/>
              <w:t xml:space="preserve">TBD in Camagüey</w:t>
            </w:r>
          </w:p>
          <w:p w14:paraId="27829C6B" wp14:textId="77777777">
            <w:pPr/>
            <w:r>
              <w:rPr/>
              <w:t xml:space="preserve">TBD in Santiago de Cuba</w:t>
            </w:r>
          </w:p>
          <w:p w14:paraId="0DC7FDB9" wp14:textId="77777777">
            <w:pPr/>
            <w:r>
              <w:rPr/>
              <w:t xml:space="preserve">The two previous values (i.e., TBD) will be estimated during the first year of project implementation</w:t>
            </w:r>
          </w:p>
          <w:p w14:paraId="3656B9AB" wp14:textId="77777777">
            <w:pPr/>
            <w:r>
              <w:rPr/>
            </w:r>
          </w:p>
        </w:tc>
        <w:tc>
          <w:tcPr>
            <w:tcW w:w="2000" w:type="dxa"/>
            <w:gridSpan w:val="1"/>
            <w:noWrap/>
          </w:tcPr>
          <w:p w14:paraId="3D199454" wp14:textId="77777777">
            <w:pPr/>
            <w:r>
              <w:rPr/>
              <w:t xml:space="preserve">Maintain baseline values</w:t>
            </w:r>
          </w:p>
        </w:tc>
        <w:tc>
          <w:tcPr>
            <w:tcW w:w="2000" w:type="dxa"/>
            <w:gridSpan w:val="1"/>
            <w:noWrap/>
          </w:tcPr>
          <w:p w14:paraId="2CD4E21A" wp14:textId="77777777">
            <w:pPr/>
            <w:r>
              <w:rPr/>
              <w:t xml:space="preserve">Maintain baseline values</w:t>
            </w:r>
          </w:p>
        </w:tc>
        <w:tc>
          <w:tcPr>
            <w:tcW w:w="4000" w:type="dxa"/>
            <w:gridSpan w:val="1"/>
            <w:noWrap/>
          </w:tcPr>
          <w:p w14:paraId="3679CB3C" wp14:textId="77777777">
            <w:pPr/>
            <w:r>
              <w:rPr/>
              <w:t xml:space="preserve">The indicator is on track/in progress.</w:t>
            </w:r>
          </w:p>
          <w:p w14:paraId="3A1A28F1" wp14:textId="77777777">
            <w:pPr/>
            <w:r>
              <w:rPr/>
              <w:t xml:space="preserve">Midterm target has been achieved and 50% of the end of project target has been reached.</w:t>
            </w:r>
          </w:p>
          <w:p w14:paraId="1B63391C" wp14:textId="77777777">
            <w:pPr/>
            <w:r>
              <w:rPr/>
              <w:t xml:space="preserve">T. Testudinum leaves biomass was determined in the three intervention sites, values were 187.1 ± 81.3 g/m2 in PNP-RG, 113.2 ± 108.0 g/m2 in Playa Santa Lucia, Camagüey and 221.5 ± 100.6 g/m2 in Playa Bahia Larga, Santiago de Cuba. Monitoring of seagrass biomass allowed providing data for the maintenance of the baseline value in PNP-RG and for estimating of biomass level for the species in Camagüey and Santiago de Cuba (Annex: Indicador 7-01). This guarantees monitoring of the indicator at mid-term and the end of the project.</w:t>
            </w:r>
          </w:p>
        </w:tc>
        <w:tc>
          <w:tcPr>
            <w:tcW w:w="4000" w:type="dxa"/>
            <w:gridSpan w:val="1"/>
            <w:noWrap/>
          </w:tcPr>
          <w:p w14:paraId="1BE2A205" wp14:textId="77777777">
            <w:pPr/>
            <w:r>
              <w:rPr/>
              <w:t xml:space="preserve">The indicator is on track/in progress. The study is 80% complete and includes analysis of T. testudinum leaf biomass data from the three project intervention sites (Annex: Indicator 7-01).</w:t>
            </w:r>
          </w:p>
          <w:p w14:paraId="7F61952B" wp14:textId="77777777">
            <w:pPr/>
            <w:r>
              <w:rPr/>
              <w:t xml:space="preserve">During this period, a new method for biomass estimation was implemented, allowing for more precise sampling at each site, better representing variability and not collecting roots or rhizomes, making it less destructive. No significant decreases in seagrass cover or height were observed. The values obtained show:</w:t>
            </w:r>
          </w:p>
          <w:p w14:paraId="4A1788D6" wp14:textId="77777777">
            <w:pPr/>
            <w:r>
              <w:rPr/>
              <w:t xml:space="preserve">PNP Rincón de Guanabon - Mean leaf biomass: 153.6 ± 92.1 g/m2</w:t>
            </w:r>
          </w:p>
          <w:p w14:paraId="76368332" wp14:textId="77777777">
            <w:pPr/>
            <w:r>
              <w:rPr/>
              <w:t xml:space="preserve">Santa Lucía Beach - Mean foliar biomass: 137.6 ± 102.5 g/m2</w:t>
            </w:r>
          </w:p>
          <w:p w14:paraId="7775C740" wp14:textId="77777777">
            <w:pPr/>
            <w:r>
              <w:rPr/>
              <w:t xml:space="preserve">Bahía Larga - Mean foliar biomass: 195.8 ± 89.7 g/m2 (Annex: Indicator 7-01).</w:t>
            </w:r>
          </w:p>
          <w:p w14:paraId="5A062420" wp14:textId="77777777">
            <w:pPr/>
            <w:r>
              <w:rPr/>
              <w:t xml:space="preserve">At this stage, seagrass mapping analysis was incorporated into the study areas. This was done using Sentinel-2 Level 2A imagery, which proved to be an effective methodology for identifying, delimiting and quantifying the areas covered by these underwater plant communities.</w:t>
            </w:r>
          </w:p>
          <w:p w14:paraId="3E8A491A" wp14:textId="77777777">
            <w:pPr/>
            <w:r>
              <w:rPr/>
              <w:t xml:space="preserve">The integration of satellite data with field validations allowed for high accuracy in the obtained maps, confirming the reliability of the remote sensing approach and its applicability in conservation contexts.</w:t>
            </w:r>
          </w:p>
          <w:p w14:paraId="5F3F531A" wp14:textId="77777777">
            <w:pPr/>
            <w:r>
              <w:rPr/>
              <w:t xml:space="preserve">T. testudinum meadows were correctly located and quantified at all three sites, providing key information for their management and conservation.</w:t>
            </w:r>
          </w:p>
          <w:p w14:paraId="5BA229F2" wp14:textId="77777777">
            <w:pPr/>
            <w:r>
              <w:rPr/>
              <w:t xml:space="preserve">The study reinforces the importance of using integrated ecological monitoring approaches and underscores the strategic value of current technological resources for managing marine ecosystems in Cuba.</w:t>
            </w:r>
          </w:p>
        </w:tc>
      </w:tr>
      <w:tr xmlns:wp14="http://schemas.microsoft.com/office/word/2010/wordml" w14:paraId="4E895E9C" wp14:textId="77777777">
        <w:trPr/>
        <w:tc>
          <w:tcPr>
            <w:tcW w:w="4000" w:type="dxa"/>
            <w:gridSpan w:val="1"/>
            <w:noWrap/>
          </w:tcPr>
          <w:p w14:paraId="3EED2D01" wp14:textId="77777777">
            <w:pPr/>
            <w:r>
              <w:rPr/>
              <w:t xml:space="preserve">Indicator 8:  Carbon stock (tons of carbon biomass)</w:t>
            </w:r>
          </w:p>
        </w:tc>
        <w:tc>
          <w:tcPr>
            <w:tcW w:w="2000" w:type="dxa"/>
            <w:gridSpan w:val="1"/>
            <w:noWrap/>
          </w:tcPr>
          <w:p w14:paraId="4EDC16A3" wp14:textId="77777777">
            <w:pPr/>
            <w:r>
              <w:rPr/>
              <w:t xml:space="preserve">This value will be estimated during first year of the project implementation</w:t>
            </w:r>
          </w:p>
        </w:tc>
        <w:tc>
          <w:tcPr>
            <w:tcW w:w="2000" w:type="dxa"/>
            <w:gridSpan w:val="1"/>
            <w:noWrap/>
          </w:tcPr>
          <w:p w14:paraId="6B58EC71" wp14:textId="77777777">
            <w:pPr/>
            <w:r>
              <w:rPr/>
              <w:t xml:space="preserve">This value will be estimated during first year of the project implementation</w:t>
            </w:r>
          </w:p>
        </w:tc>
        <w:tc>
          <w:tcPr>
            <w:tcW w:w="2000" w:type="dxa"/>
            <w:gridSpan w:val="1"/>
            <w:noWrap/>
          </w:tcPr>
          <w:p w14:paraId="6FD2555A" wp14:textId="77777777">
            <w:pPr/>
            <w:r>
              <w:rPr/>
              <w:t xml:space="preserve">This value will be estimated during first year of the project implementation</w:t>
            </w:r>
          </w:p>
        </w:tc>
        <w:tc>
          <w:tcPr>
            <w:tcW w:w="4000" w:type="dxa"/>
            <w:gridSpan w:val="1"/>
            <w:noWrap/>
          </w:tcPr>
          <w:p w14:paraId="242B65E2" wp14:textId="77777777">
            <w:pPr/>
            <w:r>
              <w:rPr/>
              <w:t xml:space="preserve">The indicator is on track/in progress.</w:t>
            </w:r>
          </w:p>
          <w:p w14:paraId="257785A8" wp14:textId="77777777">
            <w:pPr/>
            <w:r>
              <w:rPr/>
              <w:t xml:space="preserve">Midterm target has been achieved and 50% of the end of project target has been reached.</w:t>
            </w:r>
          </w:p>
          <w:p w14:paraId="367F8A37" wp14:textId="77777777">
            <w:pPr/>
            <w:r>
              <w:rPr/>
              <w:t xml:space="preserve">A protocol to estimate organic carbon levels in sediment samples was approved by the ICIMAR Scientific Council (Annex: Indicador 8-01). The calculated value of organic carbon contained in the sediment samples shows that Rincón de Guanabo PNP meadow sequestered the highest amount of organic carbon (159.2 Mg C/ha), followed by Playa Santa Lucía (111.3 Mg C/ha), while the results of Bahía Larga show values in the order of 64.7 Mg C/ha (Annex: Indicador 8-02).</w:t>
            </w:r>
          </w:p>
          <w:p w14:paraId="5EE1766D" wp14:textId="77777777">
            <w:pPr/>
            <w:r>
              <w:rPr/>
              <w:t xml:space="preserve">A state of the art review of this novel topic was carried out, while interaction with international experts and participation in a National Workshop on blue carbon (Annex: Indicador 8-03) plus an international training (Annex: Indicador 1-18) were also performed. All of the above allowed us to project a more objective design for this indicator and to identify new opportunities to achieve the proposed goal. I will be also suitable for scaling the methodology designed within the framework of the project into other marine areas of the country. Determination of sequestered carbon levels is being planned by using more sensitive and precise analytical methods in sediment samples from the three sites. These will be processed and analyzed in synergy with the Center for Environmental Studies of Cienfuegos (CEAC) through funds from the International Atomic Energy Organization (IAEA) and national co-financing.</w:t>
            </w:r>
          </w:p>
        </w:tc>
        <w:tc>
          <w:tcPr>
            <w:tcW w:w="4000" w:type="dxa"/>
            <w:gridSpan w:val="1"/>
            <w:noWrap/>
          </w:tcPr>
          <w:p w14:paraId="30493FFD" wp14:textId="77777777">
            <w:pPr/>
            <w:r>
              <w:rPr/>
              <w:t xml:space="preserve">The indicator is on track/in progress. The calculated value of organic carbon contained in the sediment samples analyzed at this period shows values in the order of the previous observations.</w:t>
            </w:r>
          </w:p>
          <w:p w14:paraId="7B54CF68" wp14:textId="77777777">
            <w:pPr/>
            <w:r>
              <w:rPr/>
              <w:t xml:space="preserve">Rincón de Guanabo PNP meadow sequestered an amount of organic carbon of the order of 149.5 ± 59.9 t/ha, followed by Playa Santa Lucía 109.4 ± 35.5 t/ha and Playa Bahía Larga, which show values of 70.1 ± 21.6 t/ha (Annex: Indicator 8-01).</w:t>
            </w:r>
          </w:p>
          <w:p w14:paraId="6B6A0C55" wp14:textId="77777777">
            <w:pPr/>
            <w:r>
              <w:rPr/>
              <w:t xml:space="preserve">As planned in the previous stage, coordination was carried out with the Cienfuegos Environmental Studies Center (CEAC). Samples were taken at the three project intervention sites currently under analysis at that institution using high-resolution methodologies (Annex: Indicator 8-02). At the next stage, these data will be contrasted against the results from previous studies conducted in ICIMAR.</w:t>
            </w:r>
          </w:p>
          <w:p w14:paraId="1327D07D" wp14:textId="77777777">
            <w:pPr/>
            <w:r>
              <w:rPr/>
              <w:t xml:space="preserve">The technical capabilities of the project team in this area have continued to increase, as evidenced by participation in courses, exchanges and technical workshops developed (Annex: Indicator 8-03, 04).</w:t>
            </w:r>
          </w:p>
        </w:tc>
      </w:tr>
      <w:tr xmlns:wp14="http://schemas.microsoft.com/office/word/2010/wordml" w14:paraId="0458BF81" wp14:textId="77777777">
        <w:trPr/>
        <w:tc>
          <w:tcPr>
            <w:tcW w:w="4000" w:type="dxa"/>
            <w:gridSpan w:val="1"/>
            <w:noWrap/>
          </w:tcPr>
          <w:p w14:paraId="77EF3ABF" wp14:textId="77777777">
            <w:pPr/>
            <w:r>
              <w:rPr>
                <w:b w:val="1"/>
                <w:bCs w:val="1"/>
              </w:rPr>
              <w:t xml:space="preserve">The progress of the objective/outcome can be described as:</w:t>
            </w:r>
          </w:p>
        </w:tc>
        <w:tc>
          <w:tcPr>
            <w:tcW w:w="12000" w:type="dxa"/>
            <w:gridSpan w:val="5"/>
            <w:noWrap/>
          </w:tcPr>
          <w:p w14:paraId="58A62BFD" wp14:textId="77777777">
            <w:pPr/>
            <w:r>
              <w:rPr>
                <w:b w:val="1"/>
                <w:bCs w:val="1"/>
              </w:rPr>
              <w:t xml:space="preserve">On track</w:t>
            </w:r>
          </w:p>
        </w:tc>
      </w:tr>
      <w:tr xmlns:wp14="http://schemas.microsoft.com/office/word/2010/wordml" w14:paraId="71D847BE" wp14:textId="77777777">
        <w:trPr/>
        <w:tc>
          <w:tcPr>
            <w:tcW w:w="4000" w:type="dxa"/>
            <w:gridSpan w:val="1"/>
            <w:noWrap/>
          </w:tcPr>
          <w:p w14:paraId="4A439C0E" wp14:textId="77777777">
            <w:pPr/>
            <w:r>
              <w:rPr>
                <w:b w:val="1"/>
                <w:bCs w:val="1"/>
              </w:rPr>
              <w:t xml:space="preserve">Evidence uploaded:</w:t>
            </w:r>
          </w:p>
        </w:tc>
        <w:tc>
          <w:tcPr>
            <w:tcW w:w="12000" w:type="dxa"/>
            <w:gridSpan w:val="5"/>
            <w:noWrap/>
          </w:tcPr>
          <w:p w14:paraId="0C87830B" wp14:textId="77777777">
            <w:pPr/>
            <w:r>
              <w:rPr/>
              <w:t xml:space="preserve">YES</w:t>
            </w:r>
          </w:p>
        </w:tc>
      </w:tr>
      <w:tr xmlns:wp14="http://schemas.microsoft.com/office/word/2010/wordml" w14:paraId="4C9D2193" wp14:textId="77777777">
        <w:trPr/>
        <w:tc>
          <w:tcPr>
            <w:tcW w:w="16000" w:type="dxa"/>
            <w:shd w:val="clear" w:fill="#D9D9D9"/>
            <w:gridSpan w:val="7"/>
            <w:noWrap/>
          </w:tcPr>
          <w:p w14:paraId="43D742C9" wp14:textId="77777777">
            <w:pPr/>
            <w:r>
              <w:rPr>
                <w:b w:val="1"/>
                <w:bCs w:val="1"/>
              </w:rPr>
              <w:t xml:space="preserve">Outcome 4</w:t>
            </w:r>
          </w:p>
          <w:p w14:paraId="4B11FE89" wp14:textId="77777777">
            <w:pPr/>
            <w:r>
              <w:rPr>
                <w:b w:val="1"/>
                <w:bCs w:val="1"/>
              </w:rPr>
              <w:t xml:space="preserve">Outcome 3.2 Increased capacity of coastal communities to generate a value chain, and improved standard of living, promoting equity between women and men</w:t>
            </w:r>
          </w:p>
        </w:tc>
      </w:tr>
      <w:tr xmlns:wp14="http://schemas.microsoft.com/office/word/2010/wordml" w14:paraId="7E9FFF69" wp14:textId="77777777">
        <w:trPr/>
        <w:tc>
          <w:tcPr>
            <w:tcW w:w="4000" w:type="dxa"/>
            <w:gridSpan w:val="1"/>
            <w:noWrap/>
          </w:tcPr>
          <w:p w14:paraId="1BFC11E2" wp14:textId="77777777">
            <w:pPr/>
            <w:r>
              <w:rPr>
                <w:b w:val="1"/>
                <w:bCs w:val="1"/>
              </w:rPr>
              <w:t xml:space="preserve">Description of Indicator</w:t>
            </w:r>
          </w:p>
        </w:tc>
        <w:tc>
          <w:tcPr>
            <w:tcW w:w="2000" w:type="dxa"/>
            <w:gridSpan w:val="1"/>
            <w:noWrap/>
          </w:tcPr>
          <w:p w14:paraId="51FF06ED" wp14:textId="77777777">
            <w:pPr/>
            <w:r>
              <w:rPr>
                <w:b w:val="1"/>
                <w:bCs w:val="1"/>
              </w:rPr>
              <w:t xml:space="preserve">Baseline Level</w:t>
            </w:r>
          </w:p>
        </w:tc>
        <w:tc>
          <w:tcPr>
            <w:tcW w:w="2000" w:type="dxa"/>
            <w:gridSpan w:val="1"/>
            <w:noWrap/>
          </w:tcPr>
          <w:p w14:paraId="3AC008D8" wp14:textId="77777777">
            <w:pPr/>
            <w:r>
              <w:rPr>
                <w:b w:val="1"/>
                <w:bCs w:val="1"/>
              </w:rPr>
              <w:t xml:space="preserve">Midterm target level</w:t>
            </w:r>
          </w:p>
        </w:tc>
        <w:tc>
          <w:tcPr>
            <w:tcW w:w="2000" w:type="dxa"/>
            <w:gridSpan w:val="1"/>
            <w:noWrap/>
          </w:tcPr>
          <w:p w14:paraId="1410F99B" wp14:textId="77777777">
            <w:pPr/>
            <w:r>
              <w:rPr>
                <w:b w:val="1"/>
                <w:bCs w:val="1"/>
              </w:rPr>
              <w:t xml:space="preserve">End of project target level</w:t>
            </w:r>
          </w:p>
        </w:tc>
        <w:tc>
          <w:tcPr>
            <w:tcW w:w="4000" w:type="dxa"/>
            <w:gridSpan w:val="1"/>
            <w:noWrap/>
          </w:tcPr>
          <w:p w14:paraId="31F018EA" wp14:textId="77777777">
            <w:pPr/>
            <w:r>
              <w:rPr>
                <w:b w:val="1"/>
                <w:bCs w:val="1"/>
              </w:rPr>
              <w:t xml:space="preserve">Level at Jun 30, 2024</w:t>
            </w:r>
          </w:p>
        </w:tc>
        <w:tc>
          <w:tcPr>
            <w:tcW w:w="4000" w:type="dxa"/>
            <w:gridSpan w:val="1"/>
            <w:noWrap/>
          </w:tcPr>
          <w:p w14:paraId="27C3EED9" wp14:textId="77777777">
            <w:pPr/>
            <w:r>
              <w:rPr>
                <w:b w:val="1"/>
                <w:bCs w:val="1"/>
              </w:rPr>
              <w:t xml:space="preserve">Cumulative progress since project start as of Jun 30, 2025</w:t>
            </w:r>
          </w:p>
        </w:tc>
      </w:tr>
      <w:tr xmlns:wp14="http://schemas.microsoft.com/office/word/2010/wordml" w14:paraId="266DD30D" wp14:textId="77777777">
        <w:trPr/>
        <w:tc>
          <w:tcPr>
            <w:tcW w:w="4000" w:type="dxa"/>
            <w:gridSpan w:val="1"/>
            <w:noWrap/>
          </w:tcPr>
          <w:p w14:paraId="2A46BB15" wp14:textId="77777777">
            <w:pPr/>
            <w:r>
              <w:rPr/>
              <w:t xml:space="preserve">Indicator 9: # workers certified on sustainable management of T. testudinum</w:t>
            </w:r>
          </w:p>
        </w:tc>
        <w:tc>
          <w:tcPr>
            <w:tcW w:w="2000" w:type="dxa"/>
            <w:gridSpan w:val="1"/>
            <w:noWrap/>
          </w:tcPr>
          <w:p w14:paraId="370D6AA5" wp14:textId="77777777">
            <w:pPr/>
            <w:r>
              <w:rPr/>
              <w:t xml:space="preserve">0</w:t>
            </w:r>
          </w:p>
        </w:tc>
        <w:tc>
          <w:tcPr>
            <w:tcW w:w="2000" w:type="dxa"/>
            <w:gridSpan w:val="1"/>
            <w:noWrap/>
          </w:tcPr>
          <w:p w14:paraId="5D369756" wp14:textId="77777777">
            <w:pPr/>
            <w:r>
              <w:rPr/>
              <w:t xml:space="preserve">10</w:t>
            </w:r>
          </w:p>
        </w:tc>
        <w:tc>
          <w:tcPr>
            <w:tcW w:w="2000" w:type="dxa"/>
            <w:gridSpan w:val="1"/>
            <w:noWrap/>
          </w:tcPr>
          <w:p w14:paraId="5007C906" wp14:textId="77777777">
            <w:pPr/>
            <w:r>
              <w:rPr/>
              <w:t xml:space="preserve">20</w:t>
            </w:r>
          </w:p>
        </w:tc>
        <w:tc>
          <w:tcPr>
            <w:tcW w:w="4000" w:type="dxa"/>
            <w:gridSpan w:val="1"/>
            <w:noWrap/>
          </w:tcPr>
          <w:p w14:paraId="2C50959C" wp14:textId="77777777">
            <w:pPr/>
            <w:r>
              <w:rPr/>
              <w:t xml:space="preserve">The indicator is on track/in progress. No workers have been certified yet, but training activities are under implementation as part of the preparatory process to make possible the workers certification process on sustainable management of T. testudinum. These training activities represents a 10% of the indicator progress towards its end project target. Please, take into account it is expected the Certification program start its implementation during second year of the project execution. (As per Prodoc, Annex 4 “Multiyear Work Plan, activity 3.2.2)</w:t>
            </w:r>
          </w:p>
          <w:p w14:paraId="05F7728E" wp14:textId="77777777">
            <w:pPr/>
            <w:r>
              <w:rPr/>
              <w:t xml:space="preserve">0</w:t>
            </w:r>
          </w:p>
          <w:p w14:paraId="0AA247B6" wp14:textId="77777777">
            <w:pPr/>
            <w:r>
              <w:rPr/>
              <w:t xml:space="preserve">Training of specialists and community members from the PNP-RG area, Habana del Este, Havana, has begun. As a result, 3 training actions and 2 practical training sessions were carried out that show an increase in human resources capabilities (Annex: Indicator 1-09, 1-10, 9-01).</w:t>
            </w:r>
          </w:p>
          <w:p w14:paraId="48CD3AA3" wp14:textId="77777777">
            <w:pPr/>
            <w:r>
              <w:rPr/>
              <w:t xml:space="preserve">In synergy with a Small Grant Program (SGP), UNDP is making progress in launching an area for harvesting and processing plant material in the PNP-RG, which lays the foundations for the development of the worker certification process before the national authority.</w:t>
            </w:r>
          </w:p>
        </w:tc>
        <w:tc>
          <w:tcPr>
            <w:tcW w:w="4000" w:type="dxa"/>
            <w:gridSpan w:val="1"/>
            <w:noWrap/>
          </w:tcPr>
          <w:p w14:paraId="72A4FFC0" wp14:textId="77777777">
            <w:pPr/>
            <w:r>
              <w:rPr/>
              <w:t xml:space="preserve">20</w:t>
            </w:r>
          </w:p>
          <w:p w14:paraId="1472FF10" wp14:textId="77777777">
            <w:pPr/>
            <w:r>
              <w:rPr/>
              <w:t xml:space="preserve">To date, the 20 workers have received the theoretical and practical training package and are prepared to carry out the collection and processing of plant material using good collection practices, which was evaluated and certified by the Scientific Body of ICIMAR. For the next stage, the national regulatory authority must complete the process by commissioning the equipment in the work area, led by the already trained personnel (Annex: Indicators 9-01, 9-02, 9-03, 1-11, 1-19, 1-21).</w:t>
            </w:r>
          </w:p>
          <w:p w14:paraId="3E847E50" wp14:textId="77777777">
            <w:pPr/>
            <w:r>
              <w:rPr/>
              <w:t xml:space="preserve">In synergy with a Small Grants Program (SGP), UNDP continues to make progress in implementing the plant harvesting and processing area. Supportive visits to the area have been made by the National Health Authority (CECMED) as part of the certification process (Annex: Indicator 9-04). Constant interaction has been maintained with the local government and the area's management as part of the design of the T. testudinum “Value of chain”. The area has the required protocols and procedures for the process. A joint action plan is being designed with the area's management to achieve the final goal.</w:t>
            </w:r>
          </w:p>
          <w:p w14:paraId="42997C0A" wp14:textId="77777777">
            <w:pPr/>
            <w:r>
              <w:rPr/>
              <w:t xml:space="preserve">A draft of the T. testudinum “Value of Chain”, which is based on its conservation and sustainable use is under internal review at ICIMAR (Annex: Indicator 9-05).</w:t>
            </w:r>
          </w:p>
        </w:tc>
      </w:tr>
      <w:tr xmlns:wp14="http://schemas.microsoft.com/office/word/2010/wordml" w14:paraId="1C88E29E" wp14:textId="77777777">
        <w:trPr/>
        <w:tc>
          <w:tcPr>
            <w:tcW w:w="4000" w:type="dxa"/>
            <w:gridSpan w:val="1"/>
            <w:noWrap/>
          </w:tcPr>
          <w:p w14:paraId="7C7D8998" wp14:textId="77777777">
            <w:pPr/>
            <w:r>
              <w:rPr>
                <w:b w:val="1"/>
                <w:bCs w:val="1"/>
              </w:rPr>
              <w:t xml:space="preserve">The progress of the objective/outcome can be described as:</w:t>
            </w:r>
          </w:p>
        </w:tc>
        <w:tc>
          <w:tcPr>
            <w:tcW w:w="12000" w:type="dxa"/>
            <w:gridSpan w:val="5"/>
            <w:noWrap/>
          </w:tcPr>
          <w:p w14:paraId="31D10F2C" wp14:textId="77777777">
            <w:pPr/>
            <w:r>
              <w:rPr>
                <w:b w:val="1"/>
                <w:bCs w:val="1"/>
              </w:rPr>
              <w:t xml:space="preserve">On track</w:t>
            </w:r>
          </w:p>
        </w:tc>
      </w:tr>
      <w:tr xmlns:wp14="http://schemas.microsoft.com/office/word/2010/wordml" w14:paraId="6F98A360" wp14:textId="77777777">
        <w:trPr/>
        <w:tc>
          <w:tcPr>
            <w:tcW w:w="4000" w:type="dxa"/>
            <w:gridSpan w:val="1"/>
            <w:noWrap/>
          </w:tcPr>
          <w:p w14:paraId="7AAA4129" wp14:textId="77777777">
            <w:pPr/>
            <w:r>
              <w:rPr>
                <w:b w:val="1"/>
                <w:bCs w:val="1"/>
              </w:rPr>
              <w:t xml:space="preserve">Evidence uploaded:</w:t>
            </w:r>
          </w:p>
        </w:tc>
        <w:tc>
          <w:tcPr>
            <w:tcW w:w="12000" w:type="dxa"/>
            <w:gridSpan w:val="5"/>
            <w:noWrap/>
          </w:tcPr>
          <w:p w14:paraId="4996654A" wp14:textId="77777777">
            <w:pPr/>
            <w:r>
              <w:rPr/>
              <w:t xml:space="preserve">YES</w:t>
            </w:r>
          </w:p>
        </w:tc>
      </w:tr>
      <w:tr xmlns:wp14="http://schemas.microsoft.com/office/word/2010/wordml" w14:paraId="5723F0C6" wp14:textId="77777777">
        <w:trPr/>
        <w:tc>
          <w:tcPr>
            <w:tcW w:w="16000" w:type="dxa"/>
            <w:shd w:val="clear" w:fill="#D9D9D9"/>
            <w:gridSpan w:val="7"/>
            <w:noWrap/>
          </w:tcPr>
          <w:p w14:paraId="2EC4D38D" wp14:textId="77777777">
            <w:pPr/>
            <w:r>
              <w:rPr>
                <w:b w:val="1"/>
                <w:bCs w:val="1"/>
              </w:rPr>
              <w:t xml:space="preserve">Outcome 5</w:t>
            </w:r>
          </w:p>
          <w:p w14:paraId="5232EAA6" wp14:textId="77777777">
            <w:pPr/>
            <w:r>
              <w:rPr>
                <w:b w:val="1"/>
                <w:bCs w:val="1"/>
              </w:rPr>
              <w:t xml:space="preserve">Outcome 4.1 Increase awareness amongst Cuban society about the importance and legality of the conservation and sustainable use of genetic resources</w:t>
            </w:r>
          </w:p>
        </w:tc>
      </w:tr>
      <w:tr xmlns:wp14="http://schemas.microsoft.com/office/word/2010/wordml" w14:paraId="05C8CBBB" wp14:textId="77777777">
        <w:trPr/>
        <w:tc>
          <w:tcPr>
            <w:tcW w:w="4000" w:type="dxa"/>
            <w:gridSpan w:val="1"/>
            <w:noWrap/>
          </w:tcPr>
          <w:p w14:paraId="4EA56C00" wp14:textId="77777777">
            <w:pPr/>
            <w:r>
              <w:rPr>
                <w:b w:val="1"/>
                <w:bCs w:val="1"/>
              </w:rPr>
              <w:t xml:space="preserve">Description of Indicator</w:t>
            </w:r>
          </w:p>
        </w:tc>
        <w:tc>
          <w:tcPr>
            <w:tcW w:w="2000" w:type="dxa"/>
            <w:gridSpan w:val="1"/>
            <w:noWrap/>
          </w:tcPr>
          <w:p w14:paraId="0A94E04C" wp14:textId="77777777">
            <w:pPr/>
            <w:r>
              <w:rPr>
                <w:b w:val="1"/>
                <w:bCs w:val="1"/>
              </w:rPr>
              <w:t xml:space="preserve">Baseline Level</w:t>
            </w:r>
          </w:p>
        </w:tc>
        <w:tc>
          <w:tcPr>
            <w:tcW w:w="2000" w:type="dxa"/>
            <w:gridSpan w:val="1"/>
            <w:noWrap/>
          </w:tcPr>
          <w:p w14:paraId="6024DC26" wp14:textId="77777777">
            <w:pPr/>
            <w:r>
              <w:rPr>
                <w:b w:val="1"/>
                <w:bCs w:val="1"/>
              </w:rPr>
              <w:t xml:space="preserve">Midterm target level</w:t>
            </w:r>
          </w:p>
        </w:tc>
        <w:tc>
          <w:tcPr>
            <w:tcW w:w="2000" w:type="dxa"/>
            <w:gridSpan w:val="1"/>
            <w:noWrap/>
          </w:tcPr>
          <w:p w14:paraId="24DE948C" wp14:textId="77777777">
            <w:pPr/>
            <w:r>
              <w:rPr>
                <w:b w:val="1"/>
                <w:bCs w:val="1"/>
              </w:rPr>
              <w:t xml:space="preserve">End of project target level</w:t>
            </w:r>
          </w:p>
        </w:tc>
        <w:tc>
          <w:tcPr>
            <w:tcW w:w="4000" w:type="dxa"/>
            <w:gridSpan w:val="1"/>
            <w:noWrap/>
          </w:tcPr>
          <w:p w14:paraId="1752190F" wp14:textId="77777777">
            <w:pPr/>
            <w:r>
              <w:rPr>
                <w:b w:val="1"/>
                <w:bCs w:val="1"/>
              </w:rPr>
              <w:t xml:space="preserve">Level at Jun 30, 2024</w:t>
            </w:r>
          </w:p>
        </w:tc>
        <w:tc>
          <w:tcPr>
            <w:tcW w:w="4000" w:type="dxa"/>
            <w:gridSpan w:val="1"/>
            <w:noWrap/>
          </w:tcPr>
          <w:p w14:paraId="3EA4B700" wp14:textId="77777777">
            <w:pPr/>
            <w:r>
              <w:rPr>
                <w:b w:val="1"/>
                <w:bCs w:val="1"/>
              </w:rPr>
              <w:t xml:space="preserve">Cumulative progress since project start as of Jun 30, 2025</w:t>
            </w:r>
          </w:p>
        </w:tc>
      </w:tr>
      <w:tr xmlns:wp14="http://schemas.microsoft.com/office/word/2010/wordml" w14:paraId="1021C2F8" wp14:textId="77777777">
        <w:trPr/>
        <w:tc>
          <w:tcPr>
            <w:tcW w:w="4000" w:type="dxa"/>
            <w:gridSpan w:val="1"/>
            <w:noWrap/>
          </w:tcPr>
          <w:p w14:paraId="3DD6656B" wp14:textId="77777777">
            <w:pPr/>
            <w:r>
              <w:rPr/>
              <w:t xml:space="preserve">Indicator 10: % implementation of the awareness campaign on ABS and BD conservation in Cuba</w:t>
            </w:r>
          </w:p>
        </w:tc>
        <w:tc>
          <w:tcPr>
            <w:tcW w:w="2000" w:type="dxa"/>
            <w:gridSpan w:val="1"/>
            <w:noWrap/>
          </w:tcPr>
          <w:p w14:paraId="6D414B93" wp14:textId="77777777">
            <w:pPr/>
            <w:r>
              <w:rPr/>
              <w:t xml:space="preserve">0%</w:t>
            </w:r>
          </w:p>
        </w:tc>
        <w:tc>
          <w:tcPr>
            <w:tcW w:w="2000" w:type="dxa"/>
            <w:gridSpan w:val="1"/>
            <w:noWrap/>
          </w:tcPr>
          <w:p w14:paraId="17DCED26" wp14:textId="77777777">
            <w:pPr/>
            <w:r>
              <w:rPr/>
              <w:t xml:space="preserve">20%</w:t>
            </w:r>
          </w:p>
        </w:tc>
        <w:tc>
          <w:tcPr>
            <w:tcW w:w="2000" w:type="dxa"/>
            <w:gridSpan w:val="1"/>
            <w:noWrap/>
          </w:tcPr>
          <w:p w14:paraId="135237C8" wp14:textId="77777777">
            <w:pPr/>
            <w:r>
              <w:rPr/>
              <w:t xml:space="preserve">100%</w:t>
            </w:r>
          </w:p>
        </w:tc>
        <w:tc>
          <w:tcPr>
            <w:tcW w:w="4000" w:type="dxa"/>
            <w:gridSpan w:val="1"/>
            <w:noWrap/>
          </w:tcPr>
          <w:p w14:paraId="25E5B6A4" wp14:textId="77777777">
            <w:pPr/>
            <w:r>
              <w:rPr/>
              <w:t xml:space="preserve">The indicator is on track/in progress.</w:t>
            </w:r>
          </w:p>
          <w:p w14:paraId="33753BA5" wp14:textId="77777777">
            <w:pPr/>
            <w:r>
              <w:rPr/>
              <w:t xml:space="preserve">15% of the end of project target has been reached.</w:t>
            </w:r>
          </w:p>
          <w:p w14:paraId="2A002738" wp14:textId="77777777">
            <w:pPr/>
            <w:r>
              <w:rPr/>
              <w:t xml:space="preserve">The Awareness Campaign on Access and Benefit Sharing (ABS) arising from the use of genetic resources and the conservation of Biological Diversity (BD) in Cuba was developed as part of the Knowledge Management Strategy (Annex: Indicador 10-01). These actions are detailed in the Knowledge Management &amp; Communications Chapter, which support 15% compliance with said campaign.</w:t>
            </w:r>
          </w:p>
          <w:p w14:paraId="42BF17DC" wp14:textId="77777777">
            <w:pPr/>
            <w:r>
              <w:rPr/>
              <w:t xml:space="preserve">During the stage, several informative publications have been developed about the project, objectives and scope. Courses, events and scientific seminars have been organized, procedures and methodological guides have been prepared. In the same fashion, legal and technical training workshops for key actors, awareness-raising at intervention sites, community orientation and exchange of experts, such as awareness pathways were performed (Annexes: Indicador 1-09, 10-01to 10-08). An investigation was also carried out on the perceptions of key actors and communities regarding the project and the level of knowledge about access to genetic resources (seagrasses) and biodiversity conservation, and the Roadmap for the development of the Awareness campaign on the conservation of marine biodiversity, its sustainable use and distribution of benefits.</w:t>
            </w:r>
          </w:p>
        </w:tc>
        <w:tc>
          <w:tcPr>
            <w:tcW w:w="4000" w:type="dxa"/>
            <w:gridSpan w:val="1"/>
            <w:noWrap/>
          </w:tcPr>
          <w:p w14:paraId="1535E8EC" wp14:textId="77777777">
            <w:pPr/>
            <w:r>
              <w:rPr/>
              <w:t xml:space="preserve">The indicator is on track, the mid-term goal has already been reached and the project is 50% complete.</w:t>
            </w:r>
          </w:p>
          <w:p w14:paraId="20DA3C2D" wp14:textId="77777777">
            <w:pPr/>
            <w:r>
              <w:rPr/>
              <w:t xml:space="preserve">The Awareness Campaign on Access and Benefit-Sharing (ABS) arising from the use of genetic resources and the conservation of Biological Diversity (BD) in Cuba has continued to be developed as part of the Knowledge Management Strategy approved in the previous stage (Annex: Indicator 10-01). The actions are detailed in the Knowledge Management and Communication Chapter and support the completion of 50% of the campaign.</w:t>
            </w:r>
          </w:p>
          <w:p w14:paraId="2894C0C9" wp14:textId="77777777">
            <w:pPr/>
            <w:r>
              <w:rPr/>
              <w:t xml:space="preserve">Progress has been made in the organization and participation in courses, events and scientific exchanges, new procedures have been developed, action plans have been updated and the explanatory technical guide for the implementation of the Nagoya Protocol has been prepared, which is in the process of approval by ORSA (Annexes: Indicators 1-03 to 26, 1-28, 10-02 to 10-24).</w:t>
            </w:r>
          </w:p>
          <w:p w14:paraId="71BCFB06" wp14:textId="77777777">
            <w:pPr/>
            <w:r>
              <w:rPr/>
              <w:t xml:space="preserve">The presentation of results in discussion forums and conferences, both nationally and internationally, increased. As a result, the scientific community has recognized the work carried out by specialists and the project team (Annex: Indicators 1-03 to 06, 1-20, 1-28, 10-11 to 24).</w:t>
            </w:r>
          </w:p>
          <w:p w14:paraId="5C3FCDD8" wp14:textId="77777777">
            <w:pPr/>
            <w:r>
              <w:rPr/>
              <w:t xml:space="preserve">Numerous informative publications were produced on the project, its objectives and goals and the results achieved during the phase were disseminated. Likewise, the organization and implementation of legal and technical training workshops for key stakeholders, awareness-raising at the intervention sites, community guidance and exchange of experts were substantially increased. Of note is the work carried out at the Playa Santa Lucia site in Camagüey and Bahía Larga in Santiago de Cuba (Annex: Indicators 10-02 to 10, 10-15, 10-16). Specialists, local inhabitants and community stakeholders have transformed their thinking and modes of action for the conservation and use of marine-coastal ecosystems.</w:t>
            </w:r>
          </w:p>
        </w:tc>
      </w:tr>
      <w:tr xmlns:wp14="http://schemas.microsoft.com/office/word/2010/wordml" w14:paraId="7391B94E" wp14:textId="77777777">
        <w:trPr/>
        <w:tc>
          <w:tcPr>
            <w:tcW w:w="4000" w:type="dxa"/>
            <w:gridSpan w:val="1"/>
            <w:noWrap/>
          </w:tcPr>
          <w:p w14:paraId="45C4BEB5" wp14:textId="77777777">
            <w:pPr/>
            <w:r>
              <w:rPr/>
              <w:t xml:space="preserve">Indicator 11: % implementation of the strategy for disseminating knowledge generated, including procedures on Good Laboratory Practice Standards</w:t>
            </w:r>
          </w:p>
        </w:tc>
        <w:tc>
          <w:tcPr>
            <w:tcW w:w="2000" w:type="dxa"/>
            <w:gridSpan w:val="1"/>
            <w:noWrap/>
          </w:tcPr>
          <w:p w14:paraId="4018C83E" wp14:textId="77777777">
            <w:pPr/>
            <w:r>
              <w:rPr/>
              <w:t xml:space="preserve">0%</w:t>
            </w:r>
          </w:p>
        </w:tc>
        <w:tc>
          <w:tcPr>
            <w:tcW w:w="2000" w:type="dxa"/>
            <w:gridSpan w:val="1"/>
            <w:noWrap/>
          </w:tcPr>
          <w:p w14:paraId="2C874B54" wp14:textId="77777777">
            <w:pPr/>
            <w:r>
              <w:rPr/>
              <w:t xml:space="preserve">20%</w:t>
            </w:r>
          </w:p>
        </w:tc>
        <w:tc>
          <w:tcPr>
            <w:tcW w:w="2000" w:type="dxa"/>
            <w:gridSpan w:val="1"/>
            <w:noWrap/>
          </w:tcPr>
          <w:p w14:paraId="3F393A7F" wp14:textId="77777777">
            <w:pPr/>
            <w:r>
              <w:rPr/>
              <w:t xml:space="preserve">100%</w:t>
            </w:r>
          </w:p>
        </w:tc>
        <w:tc>
          <w:tcPr>
            <w:tcW w:w="4000" w:type="dxa"/>
            <w:gridSpan w:val="1"/>
            <w:noWrap/>
          </w:tcPr>
          <w:p w14:paraId="11E3E5F0" wp14:textId="77777777">
            <w:pPr/>
            <w:r>
              <w:rPr/>
              <w:t xml:space="preserve">The indicator is on track/in progress.</w:t>
            </w:r>
          </w:p>
          <w:p w14:paraId="05FDD76D" wp14:textId="77777777">
            <w:pPr/>
            <w:r>
              <w:rPr/>
              <w:t xml:space="preserve">18% of the end of project target has been reached.</w:t>
            </w:r>
          </w:p>
          <w:p w14:paraId="034596DC" wp14:textId="77777777">
            <w:pPr/>
            <w:r>
              <w:rPr/>
              <w:t xml:space="preserve">The strategy to disseminate the knowledge generated is also part of the Knowledge Management Strategy and is 18% implemented. This includes the Good Laboratory Practice Standard Procedures, a result of the training process carried out. Twenty-nine Standard Work Procedures have been developed and approved by the Scientific Council of ICIMAR, a scientific advisory body (Annex: Indicador 11-01). Likewise, the knowledge generated has been disseminated through digital social networks, digital and printed spaces for scientific dissemination, scientific events, workshops, press and TV, which is detailed in the Knowledge Management &amp; Communications Chapter. It should be noted that the results achieved to date have been recognized as quality by the Cuban scientific community (Annexes: Indicador 11-02 to 11-07).</w:t>
            </w:r>
          </w:p>
        </w:tc>
        <w:tc>
          <w:tcPr>
            <w:tcW w:w="4000" w:type="dxa"/>
            <w:gridSpan w:val="1"/>
            <w:noWrap/>
          </w:tcPr>
          <w:p w14:paraId="793D020F" wp14:textId="77777777">
            <w:pPr/>
            <w:r>
              <w:rPr/>
              <w:t xml:space="preserve">The indicator is on track/in progress.</w:t>
            </w:r>
          </w:p>
          <w:p w14:paraId="12246C67" wp14:textId="77777777">
            <w:pPr/>
            <w:r>
              <w:rPr/>
              <w:t xml:space="preserve">60% of the end of project target has been reached.</w:t>
            </w:r>
          </w:p>
          <w:p w14:paraId="2669DD42" wp14:textId="77777777">
            <w:pPr/>
            <w:r>
              <w:rPr/>
              <w:t xml:space="preserve">Based on the recommendations from the previous report, work was done to promote knowledge management, the communication of learned lessons and achievements and to maximize visibility beyond national borders. Thus, the results demonstrate progress in the dissemination of knowledge generated within the framework of the four project components, as part of the Knowledge Management Strategy, which is 60% implemented. This includes the review and updating of Operational Work Procedures and the updating of Risk Plans and work methodologies. ICIMAR has a Quality Manual approved by the Institute's Scientific Council, which is the guiding document for Good Laboratory Practices. The following were updated during this phase: the Hazardous Waste Risk Plan, the Worker Health and Safety Plan and the Contamination Prevention Plan. (Annex: Indicator 11-01). The Biodiversity Risk Plan for the PNP-RG and information on livelihoods at the intervention site level were also updated (Annex: Indicator 11-02 to 05).</w:t>
            </w:r>
          </w:p>
          <w:p w14:paraId="41C86A08" wp14:textId="77777777">
            <w:pPr/>
            <w:r>
              <w:rPr/>
              <w:t xml:space="preserve">The knowledge and results achieved have continued to be widely disseminated during the period. The following are evidence:</w:t>
            </w:r>
          </w:p>
          <w:p w14:paraId="6F0FC037" wp14:textId="77777777">
            <w:pPr/>
            <w:r>
              <w:rPr/>
              <w:t xml:space="preserve">3 Scientific publications (Annex: Indicator 11-06).</w:t>
            </w:r>
          </w:p>
          <w:p w14:paraId="0AF149C9" wp14:textId="77777777">
            <w:pPr/>
            <w:r>
              <w:rPr/>
              <w:t xml:space="preserve">3 Diploma Theses defended</w:t>
            </w:r>
          </w:p>
          <w:p w14:paraId="0356AFDD" wp14:textId="77777777">
            <w:pPr/>
            <w:r>
              <w:rPr/>
              <w:t xml:space="preserve">2 Master's Theses defended</w:t>
            </w:r>
          </w:p>
          <w:p w14:paraId="556C6ADF" wp14:textId="77777777">
            <w:pPr/>
            <w:r>
              <w:rPr/>
              <w:t xml:space="preserve">1 PhD Thesis defended</w:t>
            </w:r>
          </w:p>
          <w:p w14:paraId="2137CE70" wp14:textId="77777777">
            <w:pPr/>
            <w:r>
              <w:rPr/>
              <w:t xml:space="preserve">(Annex: Indicator 5-02).</w:t>
            </w:r>
          </w:p>
          <w:p w14:paraId="211AC67B" wp14:textId="77777777">
            <w:pPr/>
            <w:r>
              <w:rPr/>
              <w:t xml:space="preserve">National recognition for the contribution to Marine Sciences, conservation and sustainable use of Cuba's Biodiversity to 3 researchers of the project (Annex: Indicator 11-07 to 11-09).</w:t>
            </w:r>
          </w:p>
          <w:p w14:paraId="56C19A4D" wp14:textId="77777777">
            <w:pPr/>
            <w:r>
              <w:rPr/>
              <w:t xml:space="preserve">Diffusion in social networks (Annex: Indicator 11-10).</w:t>
            </w:r>
          </w:p>
          <w:p w14:paraId="7C9C68B0" wp14:textId="77777777">
            <w:pPr/>
            <w:r>
              <w:rPr/>
              <w:t xml:space="preserve">Although further work is needed in this area, the actions carried out and the results achieved have been widely disseminated. The project was represented on social media, digital and print scientific outreach sites, life story videos, events, workshops, press and television, including the spaces of international institutions, as detailed in the Knowledge Management and Communications Chapter.</w:t>
            </w:r>
          </w:p>
        </w:tc>
      </w:tr>
      <w:tr xmlns:wp14="http://schemas.microsoft.com/office/word/2010/wordml" w14:paraId="167BD8D2" wp14:textId="77777777">
        <w:trPr/>
        <w:tc>
          <w:tcPr>
            <w:tcW w:w="4000" w:type="dxa"/>
            <w:gridSpan w:val="1"/>
            <w:noWrap/>
          </w:tcPr>
          <w:p w14:paraId="357B3363" wp14:textId="77777777">
            <w:pPr/>
            <w:r>
              <w:rPr>
                <w:b w:val="1"/>
                <w:bCs w:val="1"/>
              </w:rPr>
              <w:t xml:space="preserve">The progress of the objective/outcome can be described as:</w:t>
            </w:r>
          </w:p>
        </w:tc>
        <w:tc>
          <w:tcPr>
            <w:tcW w:w="12000" w:type="dxa"/>
            <w:gridSpan w:val="5"/>
            <w:noWrap/>
          </w:tcPr>
          <w:p w14:paraId="059B1FAF" wp14:textId="77777777">
            <w:pPr/>
            <w:r>
              <w:rPr>
                <w:b w:val="1"/>
                <w:bCs w:val="1"/>
              </w:rPr>
              <w:t xml:space="preserve">On track</w:t>
            </w:r>
          </w:p>
        </w:tc>
      </w:tr>
      <w:tr xmlns:wp14="http://schemas.microsoft.com/office/word/2010/wordml" w14:paraId="527D9F74" wp14:textId="77777777">
        <w:trPr/>
        <w:tc>
          <w:tcPr>
            <w:tcW w:w="4000" w:type="dxa"/>
            <w:gridSpan w:val="1"/>
            <w:noWrap/>
          </w:tcPr>
          <w:p w14:paraId="7931F60E" wp14:textId="77777777">
            <w:pPr/>
            <w:r>
              <w:rPr>
                <w:b w:val="1"/>
                <w:bCs w:val="1"/>
              </w:rPr>
              <w:t xml:space="preserve">Evidence uploaded:</w:t>
            </w:r>
          </w:p>
        </w:tc>
        <w:tc>
          <w:tcPr>
            <w:tcW w:w="12000" w:type="dxa"/>
            <w:gridSpan w:val="5"/>
            <w:noWrap/>
          </w:tcPr>
          <w:p w14:paraId="7CFBC06C" wp14:textId="77777777">
            <w:pPr/>
            <w:r>
              <w:rPr/>
              <w:t xml:space="preserve">YES</w:t>
            </w:r>
          </w:p>
        </w:tc>
      </w:tr>
    </w:tbl>
    <w:p xmlns:wp14="http://schemas.microsoft.com/office/word/2010/wordml" w14:paraId="45FB0818" wp14:textId="77777777">
      <w:pPr>
        <w:sectPr>
          <w:pgSz w:w="16837" w:h="11905" w:orient="landscape"/>
          <w:pgMar w:top="500" w:right="500" w:bottom="500" w:left="500" w:header="720" w:footer="720" w:gutter="0"/>
          <w:cols w:space="720" w:num="1"/>
        </w:sectPr>
      </w:pPr>
    </w:p>
    <w:p xmlns:wp14="http://schemas.microsoft.com/office/word/2010/wordml" w14:paraId="6A0E8FF2" wp14:textId="77777777">
      <w:pPr>
        <w:pStyle w:val="Heading1"/>
      </w:pPr>
      <w:bookmarkStart w:name="_Toc4" w:id="4"/>
      <w:r>
        <w:t>Finance/Co-Finance</w:t>
      </w:r>
      <w:bookmarkEnd w:id="4"/>
    </w:p>
    <w:tbl>
      <w:tblGrid>
        <w:gridCol w:w="5000" w:type="dxa"/>
        <w:gridCol w:w="5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3D15B7FB" wp14:textId="77777777">
        <w:trPr/>
        <w:tc>
          <w:tcPr>
            <w:tcW w:w="5000" w:type="dxa"/>
            <w:gridSpan w:val="1"/>
            <w:noWrap/>
          </w:tcPr>
          <w:p w14:paraId="7F936768" wp14:textId="77777777">
            <w:pPr/>
            <w:r>
              <w:rPr/>
              <w:t xml:space="preserve">Cumulative GL delivery against total approved amount (in prodoc):</w:t>
            </w:r>
          </w:p>
        </w:tc>
        <w:tc>
          <w:tcPr>
            <w:tcW w:w="5000" w:type="dxa"/>
            <w:vAlign w:val="center"/>
            <w:gridSpan w:val="1"/>
            <w:noWrap/>
          </w:tcPr>
          <w:p w14:paraId="1BD082B6" wp14:textId="77777777">
            <w:pPr>
              <w:jc w:val="right"/>
            </w:pPr>
            <w:r>
              <w:rPr/>
              <w:t xml:space="preserve">57.9%</w:t>
            </w:r>
          </w:p>
        </w:tc>
      </w:tr>
      <w:tr xmlns:wp14="http://schemas.microsoft.com/office/word/2010/wordml" w14:paraId="48661A64" wp14:textId="77777777">
        <w:trPr/>
        <w:tc>
          <w:tcPr>
            <w:tcW w:w="5000" w:type="dxa"/>
            <w:gridSpan w:val="1"/>
            <w:noWrap/>
          </w:tcPr>
          <w:p w14:paraId="7FCDF94A" wp14:textId="77777777">
            <w:pPr/>
            <w:r>
              <w:rPr/>
              <w:t xml:space="preserve">Cumulative GL delivery against expected delivery as of this year:</w:t>
            </w:r>
          </w:p>
        </w:tc>
        <w:tc>
          <w:tcPr>
            <w:tcW w:w="5000" w:type="dxa"/>
            <w:vAlign w:val="center"/>
            <w:gridSpan w:val="1"/>
            <w:noWrap/>
          </w:tcPr>
          <w:p w14:paraId="02D74021" wp14:textId="77777777">
            <w:pPr>
              <w:jc w:val="right"/>
            </w:pPr>
            <w:r>
              <w:rPr/>
              <w:t xml:space="preserve">64.73%</w:t>
            </w:r>
          </w:p>
        </w:tc>
      </w:tr>
      <w:tr xmlns:wp14="http://schemas.microsoft.com/office/word/2010/wordml" w14:paraId="1AE55321" wp14:textId="77777777">
        <w:trPr/>
        <w:tc>
          <w:tcPr>
            <w:tcW w:w="5000" w:type="dxa"/>
            <w:vAlign w:val="center"/>
            <w:noWrap/>
          </w:tcPr>
          <w:p w14:paraId="12A7F1E0" wp14:textId="77777777">
            <w:pPr/>
            <w:r>
              <w:rPr/>
              <w:t xml:space="preserve">Cumulative disbursement as of Jun 30, 2025:</w:t>
            </w:r>
          </w:p>
          <w:p w14:paraId="72387F10" wp14:textId="77777777">
            <w:pPr/>
            <w:r>
              <w:rPr>
                <w:i w:val="1"/>
                <w:iCs w:val="1"/>
              </w:rPr>
              <w:t xml:space="preserve"> *Disbursement for the FY 2025 period is an estimate as books for UNDP Q2 2025 are not yet closed.</w:t>
            </w:r>
          </w:p>
        </w:tc>
        <w:tc>
          <w:tcPr>
            <w:tcW w:w="5000" w:type="dxa"/>
            <w:vAlign w:val="center"/>
            <w:gridSpan w:val="1"/>
            <w:noWrap/>
          </w:tcPr>
          <w:p w14:paraId="1A6B07CC" wp14:textId="77777777">
            <w:pPr>
              <w:jc w:val="right"/>
            </w:pPr>
            <w:r>
              <w:rPr/>
              <w:t xml:space="preserve">527,296</w:t>
            </w:r>
          </w:p>
        </w:tc>
      </w:tr>
    </w:tbl>
    <w:p xmlns:wp14="http://schemas.microsoft.com/office/word/2010/wordml" w14:paraId="5E799E86" wp14:textId="77777777">
      <w:pPr>
        <w:pStyle w:val="Heading2"/>
      </w:pPr>
      <w:bookmarkStart w:name="_Toc5" w:id="5"/>
      <w:r>
        <w:t>Key Financing Amounts</w:t>
      </w:r>
      <w:bookmarkEnd w:id="5"/>
    </w:p>
    <w:tbl>
      <w:tblGrid>
        <w:gridCol w:w="5000" w:type="dxa"/>
        <w:gridCol w:w="5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7E82F688" wp14:textId="77777777">
        <w:trPr/>
        <w:tc>
          <w:tcPr>
            <w:tcW w:w="5000" w:type="dxa"/>
            <w:gridSpan w:val="1"/>
            <w:noWrap/>
          </w:tcPr>
          <w:p w14:paraId="08CEB648" wp14:textId="77777777">
            <w:pPr/>
            <w:r>
              <w:rPr/>
              <w:t xml:space="preserve">PPG Amount</w:t>
            </w:r>
          </w:p>
        </w:tc>
        <w:tc>
          <w:tcPr>
            <w:tcW w:w="5000" w:type="dxa"/>
            <w:vAlign w:val="center"/>
            <w:gridSpan w:val="1"/>
            <w:noWrap/>
          </w:tcPr>
          <w:p w14:paraId="2F8F940E" wp14:textId="77777777">
            <w:pPr>
              <w:jc w:val="right"/>
            </w:pPr>
            <w:r>
              <w:rPr>
                <w:i w:val="1"/>
                <w:iCs w:val="1"/>
              </w:rPr>
              <w:t xml:space="preserve">(not set or not applicable)</w:t>
            </w:r>
          </w:p>
        </w:tc>
      </w:tr>
      <w:tr xmlns:wp14="http://schemas.microsoft.com/office/word/2010/wordml" w14:paraId="4AE81844" wp14:textId="77777777">
        <w:trPr/>
        <w:tc>
          <w:tcPr>
            <w:tcW w:w="5000" w:type="dxa"/>
            <w:gridSpan w:val="1"/>
            <w:noWrap/>
          </w:tcPr>
          <w:p w14:paraId="216D54CC" wp14:textId="77777777">
            <w:pPr/>
            <w:r>
              <w:rPr/>
              <w:t xml:space="preserve">GEF Grant Amount</w:t>
            </w:r>
          </w:p>
        </w:tc>
        <w:tc>
          <w:tcPr>
            <w:tcW w:w="5000" w:type="dxa"/>
            <w:vAlign w:val="center"/>
            <w:gridSpan w:val="1"/>
            <w:noWrap/>
          </w:tcPr>
          <w:p w14:paraId="74141E5D" wp14:textId="77777777">
            <w:pPr>
              <w:jc w:val="right"/>
            </w:pPr>
            <w:r>
              <w:rPr/>
              <w:t xml:space="preserve">910,745</w:t>
            </w:r>
          </w:p>
        </w:tc>
      </w:tr>
      <w:tr xmlns:wp14="http://schemas.microsoft.com/office/word/2010/wordml" w14:paraId="4B1E0470" wp14:textId="77777777">
        <w:trPr/>
        <w:tc>
          <w:tcPr>
            <w:tcW w:w="5000" w:type="dxa"/>
            <w:gridSpan w:val="1"/>
            <w:noWrap/>
          </w:tcPr>
          <w:p w14:paraId="60BAA714" wp14:textId="77777777">
            <w:pPr/>
            <w:r>
              <w:rPr/>
              <w:t xml:space="preserve">Co-financing</w:t>
            </w:r>
          </w:p>
        </w:tc>
        <w:tc>
          <w:tcPr>
            <w:tcW w:w="5000" w:type="dxa"/>
            <w:vAlign w:val="center"/>
            <w:gridSpan w:val="1"/>
            <w:noWrap/>
          </w:tcPr>
          <w:p w14:paraId="18B1024E" wp14:textId="77777777">
            <w:pPr>
              <w:jc w:val="right"/>
            </w:pPr>
            <w:r>
              <w:rPr/>
              <w:t xml:space="preserve">1,204,340</w:t>
            </w:r>
          </w:p>
        </w:tc>
      </w:tr>
    </w:tbl>
    <w:p xmlns:wp14="http://schemas.microsoft.com/office/word/2010/wordml" w14:paraId="049F31CB" wp14:textId="77777777">
      <w:pPr>
        <w:sectPr>
          <w:pgSz w:w="11905" w:h="16837" w:orient="portrait"/>
          <w:pgMar w:top="1440" w:right="1440" w:bottom="1440" w:left="1440" w:header="720" w:footer="720" w:gutter="0"/>
          <w:cols w:space="720" w:num="1"/>
        </w:sectPr>
      </w:pPr>
    </w:p>
    <w:p xmlns:wp14="http://schemas.microsoft.com/office/word/2010/wordml" w14:paraId="0A52ACA9" wp14:textId="77777777">
      <w:pPr>
        <w:pStyle w:val="Heading1"/>
      </w:pPr>
      <w:bookmarkStart w:name="_Toc6" w:id="6"/>
      <w:r>
        <w:t>Implementation Progress</w:t>
      </w:r>
      <w:bookmarkEnd w:id="6"/>
    </w:p>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41BDCC84" wp14:textId="77777777">
        <w:trPr/>
        <w:tc>
          <w:tcPr>
            <w:tcW w:w="10000" w:type="dxa"/>
            <w:shd w:val="clear" w:fill="#D9D9D9"/>
            <w:noWrap/>
          </w:tcPr>
          <w:p w14:paraId="29FF21C0" wp14:textId="77777777">
            <w:pPr/>
            <w:r>
              <w:rPr>
                <w:b w:val="1"/>
                <w:bCs w:val="1"/>
              </w:rPr>
              <w:t xml:space="preserve">Project Manager: Please provide comments on delays with outputs/activities during the period 1 July 2024 through 30 June 2025.  If there were no delays, please indicate 'not applicable'.</w:t>
            </w:r>
          </w:p>
        </w:tc>
      </w:tr>
      <w:tr xmlns:wp14="http://schemas.microsoft.com/office/word/2010/wordml" w14:paraId="34073DED" wp14:textId="77777777">
        <w:trPr/>
        <w:tc>
          <w:tcPr>
            <w:tcW w:w="10000" w:type="dxa"/>
            <w:gridSpan w:val="1"/>
            <w:noWrap/>
          </w:tcPr>
          <w:p w14:paraId="058BD6C5" wp14:textId="77777777">
            <w:pPr/>
            <w:r>
              <w:rPr/>
              <w:t xml:space="preserve">not applicable</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362D70A1" wp14:textId="77777777">
        <w:trPr/>
        <w:tc>
          <w:tcPr>
            <w:tcW w:w="10000" w:type="dxa"/>
            <w:shd w:val="clear" w:fill="#D9D9D9"/>
            <w:noWrap/>
          </w:tcPr>
          <w:p w14:paraId="187E9A58" wp14:textId="77777777">
            <w:pPr/>
            <w:r>
              <w:rPr>
                <w:b w:val="1"/>
                <w:bCs w:val="1"/>
              </w:rPr>
              <w:t xml:space="preserve">CO Programme Officer: Please include specific measures to manage the project's implementation performance</w:t>
            </w:r>
          </w:p>
          <w:p w14:paraId="53128261" wp14:textId="77777777">
            <w:pPr/>
            <w:r>
              <w:rPr>
                <w:b w:val="1"/>
                <w:bCs w:val="1"/>
              </w:rPr>
            </w:r>
          </w:p>
          <w:p w14:paraId="62486C05" wp14:textId="77777777">
            <w:pPr/>
            <w:r>
              <w:rPr>
                <w:b w:val="1"/>
                <w:bCs w:val="1"/>
              </w:rPr>
            </w:r>
          </w:p>
        </w:tc>
      </w:tr>
      <w:tr xmlns:wp14="http://schemas.microsoft.com/office/word/2010/wordml" w14:paraId="47C3CD1E" wp14:textId="77777777">
        <w:trPr/>
        <w:tc>
          <w:tcPr>
            <w:tcW w:w="10000" w:type="dxa"/>
            <w:gridSpan w:val="1"/>
            <w:noWrap/>
          </w:tcPr>
          <w:p w14:paraId="7A302E97" wp14:textId="77777777">
            <w:pPr/>
            <w:r>
              <w:rPr/>
              <w:t xml:space="preserve">Continue to maintain a systematic monitoring over each ongoing procurement processes (both import and local supplies), jointly with UNDP, MINCEX and AMA.</w:t>
            </w:r>
          </w:p>
          <w:p w14:paraId="4A03DEE1" wp14:textId="77777777">
            <w:pPr/>
            <w:r>
              <w:rPr/>
              <w:t xml:space="preserve">Continue close monitoring of the national co-financing commitment because of the opportunities that the scientific sector has shown to have to support the project implementation considering the constraint GEF budget available.</w:t>
            </w:r>
          </w:p>
          <w:p w14:paraId="4101652C" wp14:textId="77777777">
            <w:pPr/>
            <w:r>
              <w:rPr/>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4AFD1C90" wp14:textId="77777777">
        <w:trPr/>
        <w:tc>
          <w:tcPr>
            <w:tcW w:w="10000" w:type="dxa"/>
            <w:shd w:val="clear" w:fill="#D9D9D9"/>
            <w:noWrap/>
          </w:tcPr>
          <w:p w14:paraId="6250DA67" wp14:textId="77777777">
            <w:pPr/>
            <w:r>
              <w:rPr>
                <w:b w:val="1"/>
                <w:bCs w:val="1"/>
              </w:rPr>
              <w:t xml:space="preserve">BPPS RTA: Please include specific measures to manage the project's implementation performance.</w:t>
            </w:r>
          </w:p>
        </w:tc>
      </w:tr>
      <w:tr xmlns:wp14="http://schemas.microsoft.com/office/word/2010/wordml" w14:paraId="6BFF27F3" wp14:textId="77777777">
        <w:trPr/>
        <w:tc>
          <w:tcPr>
            <w:tcW w:w="10000" w:type="dxa"/>
            <w:gridSpan w:val="1"/>
            <w:noWrap/>
          </w:tcPr>
          <w:p w14:paraId="59F78511" wp14:textId="77777777">
            <w:pPr/>
            <w:r>
              <w:rPr/>
              <w:t xml:space="preserve">While the project has maintained steady progress, implementation has faced challenges related to procurement delays, regulatory approvals, and ensuring long-term sustainability. To manage these risks and improve performance, the project should strengthen coordination with UNDP, MINCEX, and AMA to closely monitor procurement and secure critical supplies; expedite ABS agreement negotiations and certification processes through enhanced institutional coordination; and accelerate the Bioterium remodeling to ensure operational readiness before project closure. Additionally, efforts will focus on consolidating the Thalassia testudinum value chain, developing a sustainability and exit strategy, and leveraging knowledge management and outreach to secure partnerships, mobilize co-financing, and embed results into national policies and practices.</w:t>
            </w:r>
          </w:p>
        </w:tc>
      </w:tr>
    </w:tbl>
    <w:p xmlns:wp14="http://schemas.microsoft.com/office/word/2010/wordml" w14:paraId="4B99056E" wp14:textId="77777777">
      <w:pPr>
        <w:sectPr>
          <w:pgSz w:w="11905" w:h="16837" w:orient="portrait"/>
          <w:pgMar w:top="1440" w:right="1440" w:bottom="1440" w:left="1440" w:header="720" w:footer="720" w:gutter="0"/>
          <w:cols w:space="720" w:num="1"/>
        </w:sectPr>
      </w:pPr>
    </w:p>
    <w:p xmlns:wp14="http://schemas.microsoft.com/office/word/2010/wordml" w14:paraId="31C834E7" wp14:textId="77777777">
      <w:pPr>
        <w:pStyle w:val="Heading1"/>
      </w:pPr>
      <w:bookmarkStart w:name="_Toc7" w:id="7"/>
      <w:r>
        <w:t>Project Governance</w:t>
      </w:r>
      <w:bookmarkEnd w:id="7"/>
    </w:p>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4AC83A0E" wp14:textId="77777777">
        <w:trPr/>
        <w:tc>
          <w:tcPr>
            <w:tcW w:w="10000" w:type="dxa"/>
            <w:shd w:val="clear" w:fill="#D9D9D9"/>
            <w:noWrap/>
          </w:tcPr>
          <w:p w14:paraId="39AB21AB" wp14:textId="77777777">
            <w:pPr/>
            <w:r>
              <w:rPr>
                <w:b w:val="1"/>
                <w:bCs w:val="1"/>
              </w:rPr>
              <w:t xml:space="preserve">1) Please enter the dates of Project Board meetings during the reporting period (1 July 2024 to 30 June 2025)</w:t>
            </w:r>
          </w:p>
        </w:tc>
      </w:tr>
      <w:tr xmlns:wp14="http://schemas.microsoft.com/office/word/2010/wordml" w14:paraId="1BB9C362" wp14:textId="77777777">
        <w:trPr/>
        <w:tc>
          <w:tcPr>
            <w:tcW w:w="10000" w:type="dxa"/>
            <w:gridSpan w:val="1"/>
            <w:noWrap/>
          </w:tcPr>
          <w:p w14:paraId="58A7B828" wp14:textId="77777777">
            <w:pPr/>
            <w:r>
              <w:rPr/>
              <w:t xml:space="preserve">2025-06-13</w:t>
            </w:r>
          </w:p>
        </w:tc>
      </w:tr>
    </w:tbl>
    <w:p xmlns:wp14="http://schemas.microsoft.com/office/word/2010/wordml" w14:paraId="1299C43A" wp14:textId="77777777">
      <w:pPr>
        <w:sectPr>
          <w:pgSz w:w="11905" w:h="16837" w:orient="portrait"/>
          <w:pgMar w:top="1440" w:right="1440" w:bottom="1440" w:left="1440" w:header="720" w:footer="720" w:gutter="0"/>
          <w:cols w:space="720" w:num="1"/>
        </w:sectPr>
      </w:pPr>
    </w:p>
    <w:p xmlns:wp14="http://schemas.microsoft.com/office/word/2010/wordml" w14:paraId="4024080F" wp14:textId="77777777">
      <w:pPr>
        <w:pStyle w:val="Heading1"/>
      </w:pPr>
      <w:bookmarkStart w:name="_Toc8" w:id="8"/>
      <w:r>
        <w:t>Ratings and Overall Assessments</w:t>
      </w:r>
      <w:bookmarkEnd w:id="8"/>
    </w:p>
    <w:tbl>
      <w:tblGrid>
        <w:gridCol w:w="5000" w:type="dxa"/>
        <w:gridCol w:w="5000" w:type="dxa"/>
        <w:gridCol w:w="5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72C1AF14" wp14:textId="77777777">
        <w:trPr/>
        <w:tc>
          <w:tcPr>
            <w:tcW w:w="5000" w:type="dxa"/>
            <w:gridSpan w:val="1"/>
            <w:noWrap/>
          </w:tcPr>
          <w:p w14:paraId="7810568A" wp14:textId="77777777">
            <w:pPr/>
            <w:r>
              <w:rPr>
                <w:b w:val="1"/>
                <w:bCs w:val="1"/>
              </w:rPr>
              <w:t xml:space="preserve">Role</w:t>
            </w:r>
          </w:p>
        </w:tc>
        <w:tc>
          <w:tcPr>
            <w:tcW w:w="5000" w:type="dxa"/>
            <w:gridSpan w:val="1"/>
            <w:noWrap/>
          </w:tcPr>
          <w:p w14:paraId="081736B1" wp14:textId="77777777">
            <w:pPr/>
            <w:r>
              <w:rPr>
                <w:b w:val="1"/>
                <w:bCs w:val="1"/>
              </w:rPr>
              <w:t xml:space="preserve">2025 Development Objective Progress Rating</w:t>
            </w:r>
          </w:p>
        </w:tc>
        <w:tc>
          <w:tcPr>
            <w:tcW w:w="5000" w:type="dxa"/>
            <w:gridSpan w:val="1"/>
            <w:noWrap/>
          </w:tcPr>
          <w:p w14:paraId="3BEE9BC6" wp14:textId="77777777">
            <w:pPr/>
            <w:r>
              <w:rPr>
                <w:b w:val="1"/>
                <w:bCs w:val="1"/>
              </w:rPr>
              <w:t xml:space="preserve">2025 Implementation Progress Rating</w:t>
            </w:r>
          </w:p>
        </w:tc>
      </w:tr>
      <w:tr xmlns:wp14="http://schemas.microsoft.com/office/word/2010/wordml" w14:paraId="574458B1" wp14:textId="77777777">
        <w:trPr/>
        <w:tc>
          <w:tcPr>
            <w:tcW w:w="5000" w:type="dxa"/>
            <w:gridSpan w:val="1"/>
            <w:noWrap/>
          </w:tcPr>
          <w:p w14:paraId="31DF68E7" wp14:textId="77777777">
            <w:pPr/>
            <w:r>
              <w:rPr>
                <w:b w:val="1"/>
                <w:bCs w:val="1"/>
              </w:rPr>
              <w:t xml:space="preserve">UNDP BPPS Technical Advisor</w:t>
            </w:r>
          </w:p>
        </w:tc>
        <w:tc>
          <w:tcPr>
            <w:tcW w:w="5000" w:type="dxa"/>
            <w:gridSpan w:val="1"/>
            <w:noWrap/>
          </w:tcPr>
          <w:p w14:paraId="2654D899" wp14:textId="77777777">
            <w:pPr/>
            <w:r>
              <w:rPr/>
              <w:t xml:space="preserve">Satisfactory</w:t>
            </w:r>
          </w:p>
        </w:tc>
        <w:tc>
          <w:tcPr>
            <w:tcW w:w="5000" w:type="dxa"/>
            <w:gridSpan w:val="1"/>
            <w:noWrap/>
          </w:tcPr>
          <w:p w14:paraId="549F5B0B" wp14:textId="77777777">
            <w:pPr/>
            <w:r>
              <w:rPr/>
              <w:t xml:space="preserve">Moderately Satisfactory</w:t>
            </w:r>
          </w:p>
        </w:tc>
      </w:tr>
    </w:tbl>
    <w:p xmlns:wp14="http://schemas.microsoft.com/office/word/2010/wordml" w14:paraId="4DDBEF00" wp14:textId="77777777">
      <w:pPr/>
      <w:r>
        <w:rPr/>
      </w:r>
    </w:p>
    <w:tbl>
      <w:tblGrid>
        <w:gridCol w:w="5000" w:type="dxa"/>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7AB344C9" wp14:textId="77777777">
        <w:trPr/>
        <w:tc>
          <w:tcPr>
            <w:tcW w:w="5000" w:type="dxa"/>
            <w:gridSpan w:val="1"/>
            <w:noWrap/>
          </w:tcPr>
          <w:p w14:paraId="58CD447F" wp14:textId="77777777">
            <w:pPr/>
            <w:r>
              <w:rPr>
                <w:b w:val="1"/>
                <w:bCs w:val="1"/>
              </w:rPr>
              <w:t xml:space="preserve">Role</w:t>
            </w:r>
          </w:p>
        </w:tc>
        <w:tc>
          <w:tcPr>
            <w:tcW w:w="10000" w:type="dxa"/>
            <w:gridSpan w:val="1"/>
            <w:noWrap/>
          </w:tcPr>
          <w:p w14:paraId="2139B597" wp14:textId="77777777">
            <w:pPr/>
            <w:r>
              <w:rPr>
                <w:b w:val="1"/>
                <w:bCs w:val="1"/>
              </w:rPr>
              <w:t xml:space="preserve">2025 Overall Assessment</w:t>
            </w:r>
          </w:p>
        </w:tc>
      </w:tr>
      <w:tr xmlns:wp14="http://schemas.microsoft.com/office/word/2010/wordml" w14:paraId="38E1DC06" wp14:textId="77777777">
        <w:trPr/>
        <w:tc>
          <w:tcPr>
            <w:tcW w:w="5000" w:type="dxa"/>
            <w:gridSpan w:val="1"/>
            <w:noWrap/>
          </w:tcPr>
          <w:p w14:paraId="568104EB" wp14:textId="77777777">
            <w:pPr/>
            <w:r>
              <w:rPr>
                <w:b w:val="1"/>
                <w:bCs w:val="1"/>
              </w:rPr>
              <w:t xml:space="preserve">UNDP BPPS Technical Advisor</w:t>
            </w:r>
          </w:p>
        </w:tc>
        <w:tc>
          <w:tcPr>
            <w:tcW w:w="10000" w:type="dxa"/>
            <w:gridSpan w:val="1"/>
            <w:noWrap/>
          </w:tcPr>
          <w:p w14:paraId="560C52AB" wp14:textId="77777777">
            <w:pPr/>
            <w:r>
              <w:rPr/>
              <w:t xml:space="preserve">This second PIR for “Developing the potential of Thalassia testudinum in the health sector in Cuba in accordance with the Nagoya Protocol and Biodiversity Conservation” confirms steady progress toward the project’s objective of operationalizing ABS under the Nagoya Protocol while safeguarding marine biodiversity and building national R&amp;D capacity. The four-component structure remains unchanged:</w:t>
            </w:r>
          </w:p>
          <w:p w14:paraId="7496A0A5" wp14:textId="77777777">
            <w:pPr/>
            <w:r>
              <w:rPr/>
              <w:t xml:space="preserve">(1) legal and policy framework for ABS;</w:t>
            </w:r>
          </w:p>
          <w:p w14:paraId="58AECF18" wp14:textId="77777777">
            <w:pPr/>
            <w:r>
              <w:rPr/>
              <w:t xml:space="preserve">(2) capacities and enabling conditions for bio-product development;</w:t>
            </w:r>
          </w:p>
          <w:p w14:paraId="2A953140" wp14:textId="77777777">
            <w:pPr/>
            <w:r>
              <w:rPr/>
              <w:t xml:space="preserve">(3) conservation and sustainable use of marine genetic resources in targeted sites; and</w:t>
            </w:r>
          </w:p>
          <w:p w14:paraId="44DD1EA7" wp14:textId="77777777">
            <w:pPr/>
            <w:r>
              <w:rPr/>
              <w:t xml:space="preserve">(4) knowledge management and communications.</w:t>
            </w:r>
          </w:p>
          <w:p w14:paraId="7AEB33DD" wp14:textId="77777777">
            <w:pPr/>
            <w:r>
              <w:rPr/>
              <w:t xml:space="preserve">Governance and coordination continue to be effective. A National Steering Committee meeting held in June 2025 endorsed a focused set of actions—accelerating the Bioterium rehabilitation, launching the ABS-CH website, advancing clinical research readiness, and intensifying communications—to consolidate results and sustain momentum. Oversight by the Environment Agency (AMA), in close coordination with ICIMAR’s leadership and scientific council, has ensured technical rigor and alignment with national environmental priorities, strengthening coordination across local, provincial, and national stakeholders.</w:t>
            </w:r>
          </w:p>
          <w:p w14:paraId="43245722" wp14:textId="77777777">
            <w:pPr/>
            <w:r>
              <w:rPr/>
              <w:t xml:space="preserve">Financial execution remains sound. Cumulative delivery stands at 57.9% of the GEF grant (USD 527,296). National co-financing execution is reported at ~59% (16.5 million CUP), with significant CITMA contributions to Bioterium remodeling and equipment (16.2 million CUP). The NSC encouraged exploring additional co-financing sources, such as Havana’s local development funds, to maintain pace. Procurement-related delays were not flagged this period, but the CO recommends continued systematic, joint monitoring of import-dependent processes and vigilant tracking of national co-financing, given budget constraints. Overall risk remains Low.</w:t>
            </w:r>
          </w:p>
          <w:p w14:paraId="33C65730" wp14:textId="77777777">
            <w:pPr/>
            <w:r>
              <w:rPr/>
              <w:t xml:space="preserve">Considering these factors, and the IP rating criteria, the Implementation Progress (IP) rating for this PIR is Moderately Satisfactory (MS).</w:t>
            </w:r>
          </w:p>
          <w:p w14:paraId="03C2C474" wp14:textId="77777777">
            <w:pPr/>
            <w:r>
              <w:rPr/>
              <w:t xml:space="preserve">The provided evidence indicates that the project has made significant progress toward achieving its objective-level indicators, underscoring its effectiveness in advancing biodiversity conservation and sustainable-use practices in Cuba. The following key indicators reflect the strides made during this reporting period, supported by comprehensive evidence:</w:t>
            </w:r>
          </w:p>
          <w:p w14:paraId="43753628" wp14:textId="77777777">
            <w:pPr/>
            <w:r>
              <w:rPr/>
              <w:t xml:space="preserve">Objective Indicator 1 (GEF Core Indicator 11) – Number of Direct Project Beneficiaries Disaggregated by Gender</w:t>
            </w:r>
          </w:p>
          <w:p w14:paraId="673EEA37" wp14:textId="77777777">
            <w:pPr/>
            <w:r>
              <w:rPr/>
              <w:t xml:space="preserve">As of 30 June 2025, the project has reached 603 direct beneficiaries (374 women / 229 men), surpassing its original target of 600, with 453 adults (286 women / 167 men) and 150 children (88 girls / 62 boys). This achievement reflects the project’s comprehensive approach, combining capacity-building, technical support, and research collaboration across the three intervention sites. Beneficiaries include 379 specialists, 194 students, and 122 local actors engaged through training, workshops, and seminars, supported by the provision of technical equipment, the remodeling of ICIMAR’s Biological Unit, and the approval of three new research and development projects benefiting 128 additional people. Evidence supporting these results is comprehensively documented in Annexes 1-02 to 1-30, including participant lists, training reports, photographic records, and institutional agreements. The PMU has set a revised target of 650 beneficiaries by project closure to reflect the continued expansion of training and stakeholder engagement activities.</w:t>
            </w:r>
          </w:p>
          <w:p w14:paraId="4C935DB2" wp14:textId="77777777">
            <w:pPr/>
            <w:r>
              <w:rPr/>
              <w:t xml:space="preserve">Objective Indicator 2 (GEF Core Indicator 2) – Marine Protected Areas Created or Under Improved Management for Conservation and Sustainable Use</w:t>
            </w:r>
          </w:p>
          <w:p w14:paraId="6CBDFC30" wp14:textId="77777777">
            <w:pPr/>
            <w:r>
              <w:rPr/>
              <w:t xml:space="preserve">A total of 134,692 hectares of marine-coastal ecosystems are now under enhanced management practices within the project’s intervention sites, surpassing mid-term expectations. These achievements have been supported through the development and implementation of management plans, strengthened institutional capacities, and the adoption of improved monitoring protocols for biodiversity and ecosystem health. Collaborative work with ICIMAR, local authorities, and community stakeholders has enabled the integration of scientific research and traditional knowledge into adaptive management strategies. Evidence of progress is detailed in Annexes 2-01 to 2-12, which include updated marine area management plans, biodiversity monitoring reports, and records of community engagement activities that underpin the improved governance of these ecosystems. These efforts directly contribute to achieving the project’s overall goal of enhancing ecosystem resilience and sustainable use within the marine-coastal areas of intervention.</w:t>
            </w:r>
          </w:p>
          <w:p w14:paraId="521AAE49" wp14:textId="77777777">
            <w:pPr/>
            <w:r>
              <w:rPr/>
              <w:t xml:space="preserve">Objective Indicator 3 (GEF Core Indicator 5) – Area of Marine Habitat Under Improved Practices (Excluding Protected Areas)</w:t>
            </w:r>
          </w:p>
          <w:p w14:paraId="133E52D1" wp14:textId="77777777">
            <w:pPr/>
            <w:r>
              <w:rPr/>
              <w:t xml:space="preserve">The indicator is in progress, with activities covering the entire 513 hectares of Playa Santa Lucía (Camagüey) and Playa Bahía Larga (Santiago de Cuba), achieving 256% of the mid-term target (200 ha) and positioning the project on track to meet its end target of 513 ha. Significant progress was made in assessing the environmental quality, conservation status, and bioactive potential of Thalassia testudinum seagrass beds. Evidence provided through technical reports, laboratory analyses, ecosystem monitoring protocols, and field data indicates that water quality remains good, seagrasses are healthy and dominated by T. testudinum, macroalgal diversity is higher at Santa Lucía, and seagrass beds serve as critical reservoirs for juvenile fish, especially at Santa Lucía due to its proximity to the reef crest. Further monitoring and data analysis will inform recommendations for sustainable management.</w:t>
            </w:r>
          </w:p>
          <w:p w14:paraId="336EDDA9" wp14:textId="77777777">
            <w:pPr/>
            <w:r>
              <w:rPr/>
              <w:t xml:space="preserve">Outcome-Level Progress</w:t>
            </w:r>
          </w:p>
          <w:p w14:paraId="2CB888C6" wp14:textId="77777777">
            <w:pPr/>
            <w:r>
              <w:rPr/>
              <w:t xml:space="preserve">Component 1: Strengthening the Legal and Policy Framework for ABS</w:t>
            </w:r>
          </w:p>
          <w:p w14:paraId="3B1A4D1A" wp14:textId="77777777">
            <w:pPr/>
            <w:r>
              <w:rPr/>
              <w:t xml:space="preserve">For Outcome Indicator 4 – Number of national-level methodological instruments for ABS (Proposal for a legal standard on access to genetic resources and benefit sharing and a methodological tool to support its implementation), this indicator has been achieved. Significant progress was made with the development of the Explanatory Guide for implementing the Nagoya Protocol in Cuba, linked to Law 150/22 ("Law on the Natural Resources and Environment System") and Resolution 92/2023 ("Regulations for the Control of Species of Special Significance, Genetic Resources of Biological Diversity, and Activities with Biological Risk"). The Guide, currently under internal review by ORSA, is expected to be approved by December 2025. Capacity-building efforts have also advanced, with training courses conducted across the western, central, and eastern regions, involving all relevant national entities engaged in ABS processes. For the next period, the project will continue workshops and coordination meetings with environmental authorities, specialists, decision-makers, and local stakeholders to establish the Cuban model for fair and equitable monetary and non-monetary benefit sharing and to support the implementation of recommended practices nationwide.</w:t>
            </w:r>
          </w:p>
          <w:p w14:paraId="0B944589" wp14:textId="77777777">
            <w:pPr/>
            <w:r>
              <w:rPr/>
              <w:t xml:space="preserve">Component 2: Building Institutional Capacities for Bio-product Development</w:t>
            </w:r>
          </w:p>
          <w:p w14:paraId="69B63887" wp14:textId="77777777">
            <w:pPr/>
            <w:r>
              <w:rPr/>
              <w:t xml:space="preserve">For Indicator 5 – Number of staff and students trained on the non-clinical evaluation of products derived from marine biodiversity in controlled environments, this indicator has been achieved and the target has been exceeded. A total of 289 specialists were trained during the reporting period, including 154 women (53%) and 86 students (30%). Among the students, six successfully completed academic degrees: three undergraduate theses, two master’s theses, and one doctoral thesis, of which five (80%) were women, highlighting strong gender inclusion. Capacity-building activities included courses, workshops, seminars, and national and international exchanges, which significantly enhanced ecological and preclinical evidence to support ongoing research and product development stages. In addition, 150 primary and secondary school students at intervention sites benefited from educational activities on ABS, conservation, and sustainable use of genetic resources.</w:t>
            </w:r>
          </w:p>
          <w:p w14:paraId="556ADCAA" wp14:textId="77777777">
            <w:pPr/>
            <w:r>
              <w:rPr/>
              <w:t xml:space="preserve">For Indicator 6 – Request for permit to start clinical trials of a new product for human use derived from marine angiosperm, progress stands at 70% of the end-of-project target achieved. Significant scientific evidence has been generated, meeting most regulatory requirements for initiating clinical research. Key achievements include the chemical, pharmacological, and toxicological characterization of Thalassia testudinum extracts, completion of toxicological studies, and development of three pharmaceutical formulations and cosmetic prototypes. A Clinical Trials Strategy has been designed with CENCEC, a patent application was submitted, and 80% of specialized equipment has been delivered, supporting readiness for the final regulatory approval.</w:t>
            </w:r>
          </w:p>
          <w:p w14:paraId="655E04C0" wp14:textId="77777777">
            <w:pPr/>
            <w:r>
              <w:rPr/>
              <w:t xml:space="preserve">Component 3: Promoting Conservation and Sustainable Use of Genetic Resources</w:t>
            </w:r>
          </w:p>
          <w:p w14:paraId="4F3B1EDC" wp14:textId="77777777">
            <w:pPr/>
            <w:r>
              <w:rPr/>
              <w:t xml:space="preserve">Indicator 7 – Leaf Biomass of Thalassia testudinum is in progress, with 80% of the study completed (Annex: Indicator 7-01). A new biomass estimation method was applied, enabling more precise and less destructive sampling across the three project intervention sites. Results show mean leaf biomass values of 153.6 ± 92.1 g/m² at PNP Rincón de Guanabo, 137.6 ± 102.5 g/m² at Playa Santa Lucía, and 195.8 ± 89.7 g/m² at Bahía Larga, with no significant decreases in seagrass cover or height detected. Additionally, Sentinel-2 satellite imagery was integrated with field validations to accurately map and quantify T. testudinum meadows, improving conservation planning and management. These findings provide strong evidence supporting the use of integrated ecological monitoring and advanced remote sensing tools for the sustainable management of marine ecosystems in Cuba.</w:t>
            </w:r>
          </w:p>
          <w:p w14:paraId="7E4EE5C7" wp14:textId="77777777">
            <w:pPr/>
            <w:r>
              <w:rPr/>
              <w:t xml:space="preserve">Indicator 8 – Carbon Stock is on track, with current results showing that the Rincón de Guanabo PNP meadow sequesters an estimated 149.5 ± 59.9 t/ha of organic carbon, followed by Playa Santa Lucía with 109.4 ± 35.5 t/ha and Playa Bahía Larga with 70.1 ± 21.6 t/ha. Sediment samples were collected at all three intervention sites and are being analyzed at the Cienfuegos Environmental Studies Center (CEAC) using high-resolution methodologies, with results to be compared against previous studies conducted by ICIMAR. The report also highlights strengthened technical capacities within the project team through participation in specialized courses, technical exchanges, and workshops, ensuring robust evidence to support ongoing monitoring and informed decision-making for blue carbon management.</w:t>
            </w:r>
          </w:p>
          <w:p w14:paraId="5D97CC75" wp14:textId="77777777">
            <w:pPr/>
            <w:r>
              <w:rPr/>
              <w:t xml:space="preserve">Indicator 9 – Number of workers certified on sustainable management of T. testudinum has reached its end-of-project target, with 20 workers already trained and certified by the Scientific Body of ICIMAR after completing a theoretical and practical training package on good collection practices. In the next stage, the national regulatory authority will finalize the certification process by commissioning the equipment in the work area, led by the trained personnel. In synergy with the Small Grants Programme (SGP), UNDP is advancing the implementation of the plant harvesting and processing area, which has already received supportive visits from the National Health Authority (CECMED) as part of the certification process. Close coordination with local government and site management continues to guide the design of the T. testudinum “Value Chain,” ensuring alignment with conservation and sustainable-use principles. A draft of the Value Chain document is under internal review at ICIMAR.</w:t>
            </w:r>
          </w:p>
          <w:p w14:paraId="1D5F5C49" wp14:textId="77777777">
            <w:pPr/>
            <w:r>
              <w:rPr/>
              <w:t xml:space="preserve">Component 4: Enhancing Knowledge Management and Awareness</w:t>
            </w:r>
          </w:p>
          <w:p w14:paraId="66A23D3D" wp14:textId="77777777">
            <w:pPr/>
            <w:r>
              <w:rPr/>
              <w:t xml:space="preserve">Indicator 10 – % implementation of the awareness campaign on ABS and BD conservation in Cuba is on track, with the mid-term target achieved and 50% of the campaign completed. The Awareness Campaign on Access and Benefit-Sharing (ABS) and Biological Diversity (BD) conservation continues to advance under the Knowledge Management Strategy approved in the previous stage. Key achievements include the organization of courses, events, and scientific exchanges, the preparation of an explanatory technical guide for implementing the Nagoya Protocol (pending ORSA approval), and the development of new procedures and updated action plans. The project also expanded its outreach through national and international forums, increased publications and dissemination of results, and strengthened training workshops and community awareness activities at intervention sites, particularly Playa Santa Lucía and Bahía Larga. These actions have contributed to greater stakeholder engagement, with specialists, local inhabitants, and community actors adopting improved practices for the conservation and sustainable use of marine-coastal ecosystems.</w:t>
            </w:r>
          </w:p>
          <w:p w14:paraId="711A63F3" wp14:textId="77777777">
            <w:pPr/>
            <w:r>
              <w:rPr/>
              <w:t xml:space="preserve">Indicator 11 – % implementation of the strategy for disseminating knowledge generated, including procedures on Good Laboratory Practice Standards, is on track, with 60% of the end-of-project target achieved. Significant progress has been made in implementing the Knowledge Management Strategy, focusing on the dissemination of results, lessons learned, and achievements across the four project components. Key actions include the review and updating of Operational Work Procedures, Risk Plans, and work methodologies, supported by ICIMAR’s approved Quality Manual guiding Good Laboratory Practices. Updated documents include the Hazardous Waste Risk Plan, Worker Health and Safety Plan, Contamination Prevention Plan, Biodiversity Risk Plan for PNP-RG, and information on livelihoods at intervention sites. Evidence of progress includes 3 scientific publications, 3 diploma theses, 2 master’s theses, 1 PhD thesis, and national recognition awarded to 3 project researchers. Knowledge dissemination has been strengthened through social media, digital platforms, scientific outreach, videos, events, workshops, press, and television, including contributions to international institutional spaces. While further work remains, these actions demonstrate strong advancement toward meeting the overall target.</w:t>
            </w:r>
          </w:p>
          <w:p w14:paraId="17E5D8B4" wp14:textId="77777777">
            <w:pPr/>
            <w:r>
              <w:rPr/>
              <w:t xml:space="preserve">In addition to the aforementioned results, it is important to highlight that the dynamic interplay between components reflects the project’s holistic approach, deploying multiple mainstreaming strategies to achieve sustainable outcomes. The project has prioritized gender equality, stakeholder engagement, and knowledge management, guided by a dedicated Gender Action Plan. In 2025, 42% of trained stakeholders were women, gender-sensitive consultations informed the design of pilot ABS agreements, and strong stakeholder participation (94%) in workshops, coordination meetings, and awareness events has strengthened national and local ownership.</w:t>
            </w:r>
          </w:p>
          <w:p w14:paraId="5BFA2E1E" wp14:textId="77777777">
            <w:pPr/>
            <w:r>
              <w:rPr/>
              <w:t xml:space="preserve">The project also contributes directly to UNDP’s Nature Pledge by advancing systemic transformation across policy, science, communities, and awareness. Key achievements include the approval of national regulations implementing the Nagoya Protocol, sustainable management of over 600 hectares of marine habitats, promotion of biomedical innovation based on nature-based solutions, and technical training and certification benefiting 603 local stakeholders. Furthermore, the ABS and biodiversity awareness campaign, now 50% implemented, is driving behavioral and cultural change in coastal communities. Together, these results demonstrate how the project not only supports UNDP’s Nature Pledge but embodies it, positioning Cuba as a regional leader in nature-based solutions while linking biodiversity conservation with sustainable development and climate resilience.</w:t>
            </w:r>
          </w:p>
          <w:p w14:paraId="2C7EB813" wp14:textId="77777777">
            <w:pPr/>
            <w:r>
              <w:rPr/>
              <w:t xml:space="preserve">Considering the progress made toward the development objectives of the project, the project is granted a DO rating of Satisfactory (S). This is an improvement from last year’s MS rating. The current ratings recognize the efforts of the PMU, Government and Academia, and UNDP to ensure that the project maintains momentum to achieve its development objectives.</w:t>
            </w:r>
          </w:p>
          <w:p w14:paraId="57926661" wp14:textId="77777777">
            <w:pPr/>
            <w:r>
              <w:rPr/>
              <w:t xml:space="preserve">To sustain the project’s positive performance and ensure the timely achievement of the 2025–2026 targets, the following recommendations are provided, aligned with CO observations and project priorities:</w:t>
            </w:r>
          </w:p>
          <w:p w14:paraId="2E0F339A" wp14:textId="77777777">
            <w:pPr/>
            <w:r>
              <w:rPr/>
              <w:t xml:space="preserve">1. Accelerate Delivery and Results</w:t>
            </w:r>
          </w:p>
          <w:p w14:paraId="13639716" wp14:textId="77777777">
            <w:pPr/>
            <w:r>
              <w:rPr/>
              <w:t xml:space="preserve">•	Expedite the negotiation and formalization of ABS agreements to advance benefit-sharing mechanisms.</w:t>
            </w:r>
          </w:p>
          <w:p w14:paraId="2A6F5649" wp14:textId="77777777">
            <w:pPr/>
            <w:r>
              <w:rPr/>
              <w:t xml:space="preserve">•	Implement specific actions per component to achieve annual targets, with close monitoring of delivery progress.</w:t>
            </w:r>
          </w:p>
          <w:p w14:paraId="6045FF7A" wp14:textId="77777777">
            <w:pPr/>
            <w:r>
              <w:rPr/>
              <w:t xml:space="preserve">•	Strengthen institutional coordination among UNDP, MINCEX, AMA, ICIMAR, and other stakeholders to improve decision-making and streamline processes.</w:t>
            </w:r>
          </w:p>
          <w:p w14:paraId="4D79F6EC" wp14:textId="77777777">
            <w:pPr/>
            <w:r>
              <w:rPr/>
              <w:t xml:space="preserve">2. Strengthen Risk and Procurement Management</w:t>
            </w:r>
          </w:p>
          <w:p w14:paraId="0CB51237" wp14:textId="77777777">
            <w:pPr/>
            <w:r>
              <w:rPr/>
              <w:t xml:space="preserve">•	Maintain systematic monitoring of procurement processes (imports and local supplies), ensuring timely acquisition of reagents, critical equipment, and laboratory furniture.</w:t>
            </w:r>
          </w:p>
          <w:p w14:paraId="6D575BFB" wp14:textId="77777777">
            <w:pPr/>
            <w:r>
              <w:rPr/>
              <w:t xml:space="preserve">•	Closely track the Bioterio remodeling schedule to secure operational readiness before project closure and avoid delays in final outputs.</w:t>
            </w:r>
          </w:p>
          <w:p w14:paraId="328047B7" wp14:textId="77777777">
            <w:pPr/>
            <w:r>
              <w:rPr/>
              <w:t xml:space="preserve">3. Enhance Knowledge Management and Visibility</w:t>
            </w:r>
          </w:p>
          <w:p w14:paraId="53C8E107" wp14:textId="77777777">
            <w:pPr/>
            <w:r>
              <w:rPr/>
              <w:t xml:space="preserve">•	Leverage knowledge products by developing case studies for PANORAMA and photo stories for EXPOSURE to increase outreach and replication potential.</w:t>
            </w:r>
          </w:p>
          <w:p w14:paraId="5F6CB438" wp14:textId="77777777">
            <w:pPr/>
            <w:r>
              <w:rPr/>
              <w:t xml:space="preserve">•	Strengthen awareness and capacity-building efforts, ensuring stakeholder engagement across technical workshops, scientific exchanges, and community-level initiatives.</w:t>
            </w:r>
          </w:p>
          <w:p w14:paraId="4900849F" wp14:textId="77777777">
            <w:pPr/>
            <w:r>
              <w:rPr/>
              <w:t xml:space="preserve">4. Ensure Sustainability and Exit Planning</w:t>
            </w:r>
          </w:p>
          <w:p w14:paraId="32A6CFF4" wp14:textId="77777777">
            <w:pPr/>
            <w:r>
              <w:rPr/>
              <w:t xml:space="preserve">•	Consolidate actions to secure result sustainability, including:</w:t>
            </w:r>
          </w:p>
          <w:p w14:paraId="5C968360" wp14:textId="77777777">
            <w:pPr/>
            <w:r>
              <w:rPr/>
              <w:t xml:space="preserve">o	Finalizing the value chain design and defining a business model for T. testudinum products.</w:t>
            </w:r>
          </w:p>
          <w:p w14:paraId="2A57C2F3" wp14:textId="77777777">
            <w:pPr/>
            <w:r>
              <w:rPr/>
              <w:t xml:space="preserve">o	Promoting alliances for continuity through new project proposals with MINCEX and other funding sources.</w:t>
            </w:r>
          </w:p>
          <w:p w14:paraId="1C9E2C65" wp14:textId="77777777">
            <w:pPr/>
            <w:r>
              <w:rPr/>
              <w:t xml:space="preserve">o	Developing a comprehensive exit strategy and sustainability plan to ensure long-term impact beyond project closure.</w:t>
            </w:r>
          </w:p>
          <w:p w14:paraId="58038A49" wp14:textId="77777777">
            <w:pPr/>
            <w:r>
              <w:rPr/>
              <w:t xml:space="preserve">5. Financial Delivery and Oversight</w:t>
            </w:r>
          </w:p>
          <w:p w14:paraId="70C24487" wp14:textId="77777777">
            <w:pPr/>
            <w:r>
              <w:rPr/>
              <w:t xml:space="preserve">•	Intensify efforts to secure co-financing and explore additional funding opportunities to sustain and scale successful approaches.</w:t>
            </w:r>
          </w:p>
          <w:p w14:paraId="2E2152EF" wp14:textId="77777777">
            <w:pPr/>
            <w:r>
              <w:rPr/>
              <w:t xml:space="preserve">•	Schedule an RTA oversight mission in Q2 2026 to monitor field-level progress, provide technical support, and facilitate alignment with project objectives.</w:t>
            </w:r>
          </w:p>
          <w:p w14:paraId="3461D779" wp14:textId="77777777">
            <w:pPr/>
            <w:r>
              <w:rPr/>
            </w:r>
          </w:p>
          <w:p w14:paraId="7EBFBAE9" wp14:textId="77777777">
            <w:pPr/>
            <w:r>
              <w:rPr/>
              <w:t xml:space="preserve">----</w:t>
            </w:r>
          </w:p>
          <w:p w14:paraId="641061DC" wp14:textId="77777777">
            <w:pPr/>
            <w:r>
              <w:rPr/>
              <w:t xml:space="preserve">While the project has maintained steady progress, several challenges have affected implementation activities. Procurement-related processes, particularly those involving import-dependent equipment and laboratory supplies, remain a potential bottleneck and require continued joint monitoring to avoid delays in achieving key outputs, such as the completion of the Bioterium remodeling and operational readiness. National budget constraints also pose risks to securing planned co-financing, prompting the need to explore alternative funding sources, including local development funds. In addition, the finalization of regulatory approvals, such as clinical trial permits and certification processes for Thalassia testudinum product development, demands close coordination among regulatory authorities, scientific institutions, and the PMU to prevent timeline slippages. Sustaining stakeholder engagement and ensuring long-term result sustainability also require strategic planning, particularly for consolidating the value chain, securing partnerships, and embedding project achievements into national policies and practices.</w:t>
            </w:r>
          </w:p>
        </w:tc>
      </w:tr>
      <w:tr xmlns:wp14="http://schemas.microsoft.com/office/word/2010/wordml" w14:paraId="1A789DEA" wp14:textId="77777777">
        <w:trPr/>
        <w:tc>
          <w:tcPr>
            <w:tcW w:w="5000" w:type="dxa"/>
            <w:gridSpan w:val="1"/>
            <w:noWrap/>
          </w:tcPr>
          <w:p w14:paraId="41F0775F" wp14:textId="77777777">
            <w:pPr/>
            <w:r>
              <w:rPr>
                <w:b w:val="1"/>
                <w:bCs w:val="1"/>
              </w:rPr>
              <w:t xml:space="preserve">UNDP Country Office Programme Officer</w:t>
            </w:r>
          </w:p>
        </w:tc>
        <w:tc>
          <w:tcPr>
            <w:tcW w:w="10000" w:type="dxa"/>
            <w:gridSpan w:val="1"/>
            <w:noWrap/>
          </w:tcPr>
          <w:p w14:paraId="330D3C75" wp14:textId="77777777">
            <w:pPr/>
            <w:r>
              <w:rPr/>
              <w:t xml:space="preserve">The project progress has been satisfactory.</w:t>
            </w:r>
          </w:p>
          <w:p w14:paraId="7206812F" wp14:textId="77777777">
            <w:pPr/>
            <w:r>
              <w:rPr/>
              <w:t xml:space="preserve">The project has achieved substantial results across all components, including regulatory advancements, product development, environmental conservation, and participatory management. The project outcomes have demonstrated satisfactory progress, with all key indicators advancing as planned.</w:t>
            </w:r>
          </w:p>
          <w:p w14:paraId="53354BC2" wp14:textId="77777777">
            <w:pPr/>
            <w:r>
              <w:rPr/>
              <w:t xml:space="preserve">During the second year of project implementation, a solid, sustained, and multidimensional progress has been observed throughout all components. The project has consolidated the technical implementation of its principal lines of action, surpassing intermediate targets and positioning itself favorably to meet the final objectives outlined in the logical framework.</w:t>
            </w:r>
          </w:p>
          <w:p w14:paraId="0B232ABE" wp14:textId="77777777">
            <w:pPr/>
            <w:r>
              <w:rPr/>
              <w:t xml:space="preserve">Key achievements include: effective integration of the ecosystem-based approach in close alignment with the Nagoya Protocol principles; development of cosmetic and pharmaceutical formulations, along with progress in regulatory dossiers submitted to MINSAP to initiate clinical trials; institutional and community capacity building with emphasis on the inclusion of women and youth; generation and dissemination of scientific and knowledge management outputs, presented at conferences and in media outlets; and strong stakeholder commitment to ensuring post-2025 sustainability through exit plans, value chains, and patent management.</w:t>
            </w:r>
          </w:p>
          <w:p w14:paraId="0E5D1BA3" wp14:textId="77777777">
            <w:pPr/>
            <w:r>
              <w:rPr/>
              <w:t xml:space="preserve">Indicator analysis shows all 11 indicators are progressing, with 9 out of 11 having reached or exceeded midterm targets. Indicators 1, 3, 5, and 7 are close to or surpassing their final targets. Notably, Indicator 1 on direct beneficiaries has reached 96% of its final goal.</w:t>
            </w:r>
          </w:p>
          <w:p w14:paraId="3CF2D8B6" wp14:textId="77777777">
            <w:pPr/>
            <w:r>
              <w:rPr/>
            </w:r>
          </w:p>
          <w:p w14:paraId="40B39A37" wp14:textId="77777777">
            <w:pPr/>
            <w:r>
              <w:rPr/>
              <w:t xml:space="preserve">Progress by OUTCOME is summarized below:</w:t>
            </w:r>
          </w:p>
          <w:p w14:paraId="0FB78278" wp14:textId="77777777">
            <w:pPr/>
            <w:r>
              <w:rPr/>
            </w:r>
          </w:p>
          <w:p w14:paraId="30F40649" wp14:textId="77777777">
            <w:pPr/>
            <w:r>
              <w:rPr/>
              <w:t xml:space="preserve">Outcome 1: Advancement in regulatory instruments, including completion of the methodological guide on access and benefit-sharing. The enactment of Law 150/2022 and Resolution 92/2023 has been supported through workshops and training sessions. The implementation of the Nagoya Protocol has begun to take root institutionally in the country, supported by legal instruments (Resolutions 92/2023 and 6/2024) and by strengthening actions carried out across the national territory.</w:t>
            </w:r>
          </w:p>
          <w:p w14:paraId="1FC39945" wp14:textId="77777777">
            <w:pPr/>
            <w:r>
              <w:rPr/>
            </w:r>
          </w:p>
          <w:p w14:paraId="10BA4164" wp14:textId="77777777">
            <w:pPr/>
            <w:r>
              <w:rPr/>
              <w:t xml:space="preserve">Outcome 2: Capacity building for the development of pharmaceutical products derived from Thalassia testudinum, with six cosmetic and pharmaceutical formulations developed. The scientific-technical component of the project has shown significant progress, with more than 70% of the clinical dossier completed for the bioproduct derived from Thalassia testudinum. Remodeling of the Bioterio, despite initial delays, is nearing completion thanks to proactive management efforts—including contractor replacement and an accelerated work schedule, with completion expected by January 2026.</w:t>
            </w:r>
          </w:p>
          <w:p w14:paraId="0562CB0E" wp14:textId="77777777">
            <w:pPr/>
            <w:r>
              <w:rPr/>
            </w:r>
          </w:p>
          <w:p w14:paraId="5A2EF1E8" wp14:textId="77777777">
            <w:pPr/>
            <w:r>
              <w:rPr/>
              <w:t xml:space="preserve">Outcome 3: Consolidation of sustainable practices in 631 ha of marine habitats (118 ha of protected areas and 531 ha under improved management). Environmental quality and biomass monitoring have improved in all three intervention zones. Research capacities have been notably reinforced, positioning Cuba as a pioneer in the sustainable development of marine biodiversity for therapeutic purposes. The information obtained provides data on environmental quality, conservation status and bioactive potential of the Thalassia testudinum that inhabits both areas of intervention. This data supports the results and impacts for an improved management of those areas.</w:t>
            </w:r>
          </w:p>
          <w:p w14:paraId="34CE0A41" wp14:textId="77777777">
            <w:pPr/>
            <w:r>
              <w:rPr/>
            </w:r>
          </w:p>
          <w:p w14:paraId="5301029D" wp14:textId="77777777">
            <w:pPr/>
            <w:r>
              <w:rPr/>
              <w:t xml:space="preserve">Outcome 4: Significant progress in the communication and knowledge management strategy. Over 50% of the awareness campaign has been implemented and multiple scientific publications have been produced. The project has implemented inclusive training processes, with notable female leadership in both management and pilot areas. At the territorial level, coastal communities have shown greater ownership of project activities, particularly in Rincón de Guanabo, Playa Santa Lucía and Bahía Larga.  Environmental education, communication, and knowledge management efforts have contributed to elevating the project’s visibility on Cuba’s conservation agenda. Awareness strategies have successfully engaged government officials, scientists, community leaders, and educators. The increase in direct beneficiaries (536 people) attests to its outreach and impact.</w:t>
            </w:r>
          </w:p>
          <w:p w14:paraId="62EBF3C5" wp14:textId="77777777">
            <w:pPr/>
            <w:r>
              <w:rPr/>
            </w:r>
          </w:p>
          <w:p w14:paraId="6972813C" wp14:textId="77777777">
            <w:pPr/>
            <w:r>
              <w:rPr/>
              <w:t xml:space="preserve">This set of achievements enables a confident projection of a robust final phase in 2026, contingent on continued technical and financial follow-up, particularly regarding critical procurements, Bioterio remodeling, and closure of institutional commitments.</w:t>
            </w:r>
          </w:p>
          <w:p w14:paraId="6D98A12B" wp14:textId="77777777">
            <w:pPr/>
            <w:r>
              <w:rPr/>
            </w:r>
          </w:p>
          <w:p w14:paraId="29EE869C" wp14:textId="77777777">
            <w:pPr/>
            <w:r>
              <w:rPr/>
              <w:t xml:space="preserve">The financial execution reached 56% (527,296 USD) of the total GEF budget and over 37% of the planned 2025 budget, with substantial execution increases projected by year-end due to incoming scheduled procurements. Cumulative execution shows significant progress compared to the previous year, notably due to advancement in Bioterio remodeling and equipment procurement. The UMP's organizational capacity and consistent oversight of procurement processes are commendable, including weekly meetings between AMA, CITMA, EMIDICT, project management, and UNDP monitoring.</w:t>
            </w:r>
          </w:p>
          <w:p w14:paraId="0DBEAF53" wp14:textId="77777777">
            <w:pPr/>
            <w:r>
              <w:rPr/>
              <w:t xml:space="preserve">As of May 2025, approximately 59% (16.5 million CUP) of the committed national co-financing has been executed. Institutional commitments have been met, with notable contributions from CITMA to Bioterio remodeling and equipment (16.2 million CUP). NSC recommended exploring new co-financing sources, such as Havana’s local development funds.</w:t>
            </w:r>
          </w:p>
          <w:p w14:paraId="2946DB82" wp14:textId="77777777">
            <w:pPr/>
            <w:r>
              <w:rPr/>
            </w:r>
          </w:p>
          <w:p w14:paraId="3E757ACF" wp14:textId="77777777">
            <w:pPr/>
            <w:r>
              <w:rPr/>
              <w:t xml:space="preserve">While a Mid-Term Review was recommended by the RTA for early 2025, AMA and UNDP agreed not to conduct the review since it was not mandatory for a project of this scale and duration. PIR 2024 evidenced substantial progress across all components, aligned with development objectives and well positioned to meet final targets. By February 2025, the project faced only operational risks identified in PIR 2024, which remained under effective management. The primary operational risk—the delay in Bioterio remodeling—was addressed through adaptive management: UMP adjusted the work schedule and shortened the lab commissioning timeline. Procedural preparations are underway to enable immediate operationalization upon construction completion. As an alternative support measure, a national consultancy for final indicator monitoring is proposed for Q1 2026. This would involve lower costs and support achievement of final reporting goals.</w:t>
            </w:r>
          </w:p>
          <w:p w14:paraId="5997CC1D" wp14:textId="77777777">
            <w:pPr/>
            <w:r>
              <w:rPr/>
            </w:r>
          </w:p>
          <w:p w14:paraId="0524E2B7" wp14:textId="77777777">
            <w:pPr/>
            <w:r>
              <w:rPr/>
              <w:t xml:space="preserve">Risk management has been adequate and updated into Quantum platform, with effective adaptive measures in place. All PIR 2024 operational risk recommendations have been addressed. Key mitigated risks include delays in Bioterio construction, resulting in adjusted timelines and supplier changes, with completion anticipated for January 2026. Procurement delays were alleviated through direct contracting and tendering of remaining items. Shortage of alcohol was resolved through coordination with national entities, securing 250 liters and contracting an additional 1000 liters. Team stability was ensured with active youth engagement.</w:t>
            </w:r>
          </w:p>
          <w:p w14:paraId="110FFD37" wp14:textId="77777777">
            <w:pPr/>
            <w:r>
              <w:rPr/>
            </w:r>
          </w:p>
          <w:p w14:paraId="6B699379" wp14:textId="77777777">
            <w:pPr/>
            <w:r>
              <w:rPr/>
            </w:r>
          </w:p>
          <w:p w14:paraId="2A73AF23" wp14:textId="77777777">
            <w:pPr/>
            <w:r>
              <w:rPr/>
              <w:t xml:space="preserve">CO Recommendations.</w:t>
            </w:r>
          </w:p>
          <w:p w14:paraId="3FE9F23F" wp14:textId="77777777">
            <w:pPr/>
            <w:r>
              <w:rPr/>
            </w:r>
          </w:p>
          <w:p w14:paraId="54FC29DE" wp14:textId="77777777">
            <w:pPr/>
            <w:r>
              <w:rPr/>
              <w:t xml:space="preserve">Given ongoing implementation risks, the following actions are recommended for UMP:</w:t>
            </w:r>
          </w:p>
          <w:p w14:paraId="1F72F646" wp14:textId="77777777">
            <w:pPr/>
            <w:r>
              <w:rPr/>
            </w:r>
          </w:p>
          <w:p w14:paraId="3E9A990D" wp14:textId="77777777">
            <w:pPr/>
            <w:r>
              <w:rPr/>
              <w:t xml:space="preserve">Maintain systematic monitoring of ongoing procurement processes (imports and local supplies) in coordination with UNDP, MINCEX, and AMA, including reagents and critical furniture acquisition.</w:t>
            </w:r>
          </w:p>
          <w:p w14:paraId="791DEA61" wp14:textId="77777777">
            <w:pPr/>
            <w:r>
              <w:rPr/>
              <w:t xml:space="preserve">Closely monitor the Bioterio remodeling schedule to ensure operational readiness by project closure.</w:t>
            </w:r>
          </w:p>
          <w:p w14:paraId="3A1BF78E" wp14:textId="77777777">
            <w:pPr/>
            <w:r>
              <w:rPr/>
              <w:t xml:space="preserve">In the next period, consolidate actions to secure result sustainability, including value chain and business model design; promotion of continuity alliances (e.g., new project proposals to MINCEX/local funds); and development of the exit strategy grounded in scientific evidence, current regulations, and product sustainability.</w:t>
            </w:r>
          </w:p>
          <w:p w14:paraId="08CE6F91" wp14:textId="77777777">
            <w:pPr/>
            <w:r>
              <w:rPr/>
            </w:r>
          </w:p>
          <w:p w14:paraId="61CDCEAD" wp14:textId="77777777">
            <w:pPr/>
            <w:r>
              <w:rPr/>
            </w:r>
          </w:p>
        </w:tc>
      </w:tr>
      <w:tr xmlns:wp14="http://schemas.microsoft.com/office/word/2010/wordml" w14:paraId="574946E1" wp14:textId="77777777">
        <w:trPr/>
        <w:tc>
          <w:tcPr>
            <w:tcW w:w="5000" w:type="dxa"/>
            <w:gridSpan w:val="1"/>
            <w:noWrap/>
          </w:tcPr>
          <w:p w14:paraId="6AA6083A" wp14:textId="77777777">
            <w:pPr/>
            <w:r>
              <w:rPr>
                <w:b w:val="1"/>
                <w:bCs w:val="1"/>
              </w:rPr>
              <w:t xml:space="preserve">Project Manager/Coordinator</w:t>
            </w:r>
          </w:p>
        </w:tc>
        <w:tc>
          <w:tcPr>
            <w:tcW w:w="10000" w:type="dxa"/>
            <w:gridSpan w:val="1"/>
            <w:noWrap/>
          </w:tcPr>
          <w:p w14:paraId="54CF2AC4" wp14:textId="77777777">
            <w:pPr/>
            <w:r>
              <w:rPr/>
              <w:t xml:space="preserve">During the second year of the project execution, significant progress was made in the implementation of the Nagoya Protocol in Cuba, as well as in the development of new bioproducts derived from T. testudinum with therapeutic potential against cancer and potential cosmeceutical applications based on species and ecosystem conservation.</w:t>
            </w:r>
          </w:p>
          <w:p w14:paraId="5E2A6C27" wp14:textId="77777777">
            <w:pPr/>
            <w:r>
              <w:rPr/>
              <w:t xml:space="preserve">OUTCOME 1. At the regulatory level, progress continued nationwide on implementing Resolutions 92/2023 and 6/2024, which establish the legal basis for access and benefit-sharing arising from the use of genetic resources in the country. This year, work was done to disseminate these regulations and to design benefit-sharing mechanisms, adapted to the Cuban context. They include monetary and non-monetary benefits, consistent with universal access to health care and state ownership of natural resources. A significant achievement for this phase has been the development of the Explanatory Guide that supports the implementation of the Nagoya Protocol in the country.</w:t>
            </w:r>
          </w:p>
          <w:p w14:paraId="6D679139" wp14:textId="77777777">
            <w:pPr/>
            <w:r>
              <w:rPr/>
              <w:t xml:space="preserve">OUTCOME 2. The process of preparing the application for authorization for clinical trials progressed steadily, with more than 70% of the technical documentation completed and with the continued support of the National Center for Clinical Trials (CENCEC), which reinforces the product's regulatory viability. Despite some delays in the remodeling of ICIMAR's Biological Unit and in the arrival of specialized equipment observed in the previous period, the Project Management Unit has restructured the schedule to prioritize the implementation of the Bioterium in the next stage, in accordance to the project schedule.</w:t>
            </w:r>
          </w:p>
          <w:p w14:paraId="622825B9" wp14:textId="77777777">
            <w:pPr/>
            <w:r>
              <w:rPr/>
              <w:t xml:space="preserve">OUTCOME 3. Likewise, ecological monitoring continued at the pilot sites. To date, novel data are available on the health and conservation status of seagrass beds and the environmental quality of these three sites on the Cuban marine shelf. Protocols to estimate carbon sequestration levels in seagrass meadow sediments are still being implemented.</w:t>
            </w:r>
          </w:p>
          <w:p w14:paraId="3A9A0390" wp14:textId="77777777">
            <w:pPr/>
            <w:r>
              <w:rPr/>
              <w:t xml:space="preserve">OUTCOME 4 on monitoring and knowledge management is critical to support the implementation of the Awareness Campaign on Access and Benefit Sharing (ABS) arising from the use of genetic resources and the conservation of Biological Diversity (BD) and the Knowledge Management Strategy. Both strategies are key process to facilitate the understanding of the project’s objectives and the best practice to biodiversity management uses by the local communities. Thus, capacity building was a priority line of work, with the development of training and awareness-raising activities at the three intervention sites: Rincón de Guanabo National Landscape (Havana), Playa Santa Lucía (Camagüey) and Playa Bahía Larga (Santiago de Cuba). These activities, aimed at specialists, students, local authorities and communities, promoted the conservation and sustainable use of marine genetic resources, with an emphasis on seagrass ecosystems. During this period, women began training in sustainable harvesting practices, fulfilling project commitments and promoting social ownership of the results. These initiatives have contributed to greater awareness of the value of marine biodiversity and its potential to benefit the health and well-being of the population.</w:t>
            </w:r>
          </w:p>
          <w:p w14:paraId="6AE72385" wp14:textId="77777777">
            <w:pPr/>
            <w:r>
              <w:rPr/>
              <w:t xml:space="preserve">Financial situation.</w:t>
            </w:r>
          </w:p>
          <w:p w14:paraId="6985F000" wp14:textId="77777777">
            <w:pPr/>
            <w:r>
              <w:rPr/>
              <w:t xml:space="preserve">Cumulative financial execution has reached USD 527,296, representing 57.90% of total GEF funding. UNDP and the PMU have consistently monitored the budget, including the oversight of co-financing contributions. This co-financing contribution has been instrumental in advancing the renovation of the ICIMAR Bioterium and developing planned exchanges, outreach and training activities.</w:t>
            </w:r>
          </w:p>
          <w:p w14:paraId="6704BD2E" wp14:textId="77777777">
            <w:pPr/>
            <w:r>
              <w:rPr/>
              <w:t xml:space="preserve">National Steering Committee (NSC)</w:t>
            </w:r>
          </w:p>
          <w:p w14:paraId="499D02CA" wp14:textId="77777777">
            <w:pPr/>
            <w:r>
              <w:rPr/>
              <w:t xml:space="preserve">Meeting of the NSC was held in June 2025, where the following new strategic actions were agreed upon:</w:t>
            </w:r>
          </w:p>
          <w:p w14:paraId="2A70C588" wp14:textId="77777777">
            <w:pPr/>
            <w:r>
              <w:rPr/>
              <w:t xml:space="preserve">1 Accelerating the rehabilitation of the Bioterium,</w:t>
            </w:r>
          </w:p>
          <w:p w14:paraId="49E9CE42" wp14:textId="77777777">
            <w:pPr/>
            <w:r>
              <w:rPr/>
              <w:t xml:space="preserve">2 Launching the ABS-CH website,</w:t>
            </w:r>
          </w:p>
          <w:p w14:paraId="171146E8" wp14:textId="77777777">
            <w:pPr/>
            <w:r>
              <w:rPr/>
              <w:t xml:space="preserve">3 Continuing to promote the development of actions and strategies to ensure the initiation of clinical research for the product under development</w:t>
            </w:r>
          </w:p>
          <w:p w14:paraId="71ECE655" wp14:textId="77777777">
            <w:pPr/>
            <w:r>
              <w:rPr/>
              <w:t xml:space="preserve">4 Promoting communication and outreach efforts for the goals achieved.</w:t>
            </w:r>
          </w:p>
          <w:p w14:paraId="59B18991" wp14:textId="77777777">
            <w:pPr/>
            <w:r>
              <w:rPr/>
              <w:t xml:space="preserve">Compliance date: Immediate.</w:t>
            </w:r>
          </w:p>
          <w:p w14:paraId="2CC19076" wp14:textId="77777777">
            <w:pPr/>
            <w:r>
              <w:rPr/>
              <w:t xml:space="preserve">These decisions reflect a growing commitment to the project's sustainability and expanding of its local impact. The next period will focus on completing regulatory processes, finalizing infrastructure remodeling and deepening community participation to ensure sustainability and equity in the distribution of benefits.</w:t>
            </w:r>
          </w:p>
          <w:p w14:paraId="092B3AB0" wp14:textId="77777777">
            <w:pPr/>
            <w:r>
              <w:rPr/>
              <w:t xml:space="preserve">During this stage, substantial progress has been made in the financial management compared to the previous stage, which has undoubtedly supported the achievement of the project's mid-term and final goals. In order to monitor and implement the recommendations from the previous evaluation, a plan of measures was adopted and its compliance has been systematically checked. Particular attention was paid to the remodeling of the ICIMAR Biological Unit's Bioterium and to the acquisition plan. An adaptative management approach was devised to minimize the putative risk they might represent in achieving the goals. Furthermore, in accordance with the plan, the following measures were taken:</w:t>
            </w:r>
          </w:p>
          <w:p w14:paraId="242CB8B8" wp14:textId="77777777">
            <w:pPr/>
            <w:r>
              <w:rPr/>
              <w:t xml:space="preserve">a) Actions to increase capacity at all levels were prioritized, with the participation of women and youth being a priority.</w:t>
            </w:r>
          </w:p>
          <w:p w14:paraId="1AEA3054" wp14:textId="77777777">
            <w:pPr/>
            <w:r>
              <w:rPr/>
              <w:t xml:space="preserve">b) Constant interaction is maintained with all interested parties.</w:t>
            </w:r>
          </w:p>
          <w:p w14:paraId="692786DF" wp14:textId="77777777">
            <w:pPr/>
            <w:r>
              <w:rPr/>
              <w:t xml:space="preserve">c) A task force has been formed to propose an strategy for the post-project continuity and sustainability. They actively participate in CITMA's Business Plan meetings and activities. The Thalassia “Chain of Value” and Business Model to ensure the project's sustainability are being designed. Three new co-financed projects are currently underway and efforts are being made to seek new continuity financing. The Clinical Research Strategy Plan has been approved by the National Health Authority.</w:t>
            </w:r>
          </w:p>
          <w:p w14:paraId="6984D965" wp14:textId="77777777">
            <w:pPr/>
            <w:r>
              <w:rPr/>
              <w:t xml:space="preserve">A communication product has been developed with support from UNDP to be incorporated into international platforms of UNDP and GEF. Three life stories of researchers dedicated to ecology and marine life conservation were created  and two stories are being developed that address the project's results and challenges, as well as how the project has contributed to the positive transformation of individuals.</w:t>
            </w:r>
          </w:p>
          <w:p w14:paraId="6559FC41" wp14:textId="77777777">
            <w:pPr/>
            <w:r>
              <w:rPr/>
              <w:t xml:space="preserve">In February of this year, an international Audit was conducted, assessing the results as "unqualified" and making low-risk recommendations regarding the budget's underperformance relative to what was planned. The regional advisor recommended that the project's midterm review be conducted in February-April of this year. In agreement with AMA and UNDP, the decision was made not to proceed with the process. The 2024 PIR demonstrated that the project has made substantial progress in all its components, aligning with its development objectives and demonstrating a solid foundation for achieving the project's end-of-project goals. This evaluation is not mandatory for small-scale projects and taking into account the following reasons, the decision was made not to proceed with the process:</w:t>
            </w:r>
          </w:p>
          <w:p w14:paraId="295D970E" wp14:textId="77777777">
            <w:pPr/>
            <w:r>
              <w:rPr/>
              <w:t xml:space="preserve">- In February 2025, budget execution remained low, influenced by the delay in the execution of purchases. Although several contracts had been finalized at that time, the results of the efforts undertaken should not be seen until July of this year.</w:t>
            </w:r>
          </w:p>
          <w:p w14:paraId="10E033C4" wp14:textId="77777777">
            <w:pPr/>
            <w:r>
              <w:rPr/>
              <w:t xml:space="preserve">-The main operational risk addressed by the project is the remodeling of the ICIMAR Bioterium. Progress had been made on this task at the beginning of the year, but not at the required speed.</w:t>
            </w:r>
          </w:p>
          <w:p w14:paraId="7EEB30A7" wp14:textId="77777777">
            <w:pPr/>
            <w:r>
              <w:rPr/>
              <w:t xml:space="preserve">As an adaptive measure, the project management unit adjusted the work schedule and shortened the laboratory's commissioning period. Work was done to prepare working procedures so that once the work is completed, the laboratory can be immediately put into operation. In a midterm review process, combined with the slow financial execution, this could be a significant negative assessment for the international evaluation. As a management measure, it was proposed to develop a national consultancy to monitor the indicators' compliance with the final goal. This would also represent a lower cost for project financing and would support the achievement of the objectives proposed for the final project report. This consultancy should be carried out in the first quarter of 2026.</w:t>
            </w:r>
          </w:p>
        </w:tc>
      </w:tr>
      <w:tr xmlns:wp14="http://schemas.microsoft.com/office/word/2010/wordml" w14:paraId="4658C32F" wp14:textId="77777777">
        <w:trPr/>
        <w:tc>
          <w:tcPr>
            <w:tcW w:w="5000" w:type="dxa"/>
            <w:gridSpan w:val="1"/>
            <w:noWrap/>
          </w:tcPr>
          <w:p w14:paraId="109FD23B" wp14:textId="77777777">
            <w:pPr/>
            <w:r>
              <w:rPr>
                <w:b w:val="1"/>
                <w:bCs w:val="1"/>
              </w:rPr>
              <w:t xml:space="preserve">GEF Operational Focal point</w:t>
            </w:r>
          </w:p>
        </w:tc>
        <w:tc>
          <w:tcPr>
            <w:tcW w:w="10000" w:type="dxa"/>
            <w:gridSpan w:val="1"/>
            <w:noWrap/>
          </w:tcPr>
          <w:p w14:paraId="728AEB48" wp14:textId="77777777">
            <w:pPr/>
            <w:r>
              <w:rPr>
                <w:i w:val="1"/>
                <w:iCs w:val="1"/>
              </w:rPr>
              <w:t xml:space="preserve">(not set or not applicable)</w:t>
            </w:r>
          </w:p>
        </w:tc>
      </w:tr>
      <w:tr xmlns:wp14="http://schemas.microsoft.com/office/word/2010/wordml" w14:paraId="16896A0A" wp14:textId="77777777">
        <w:trPr/>
        <w:tc>
          <w:tcPr>
            <w:tcW w:w="5000" w:type="dxa"/>
            <w:gridSpan w:val="1"/>
            <w:noWrap/>
          </w:tcPr>
          <w:p w14:paraId="594961EA" wp14:textId="77777777">
            <w:pPr/>
            <w:r>
              <w:rPr>
                <w:b w:val="1"/>
                <w:bCs w:val="1"/>
              </w:rPr>
              <w:t xml:space="preserve">Project Implementing Partner</w:t>
            </w:r>
          </w:p>
        </w:tc>
        <w:tc>
          <w:tcPr>
            <w:tcW w:w="10000" w:type="dxa"/>
            <w:gridSpan w:val="1"/>
            <w:noWrap/>
          </w:tcPr>
          <w:p w14:paraId="4DC2BB55" wp14:textId="77777777">
            <w:pPr/>
            <w:r>
              <w:rPr>
                <w:i w:val="1"/>
                <w:iCs w:val="1"/>
              </w:rPr>
              <w:t xml:space="preserve">(not set or not applicable)</w:t>
            </w:r>
          </w:p>
        </w:tc>
      </w:tr>
      <w:tr xmlns:wp14="http://schemas.microsoft.com/office/word/2010/wordml" w14:paraId="226E6AC1" wp14:textId="77777777">
        <w:trPr/>
        <w:tc>
          <w:tcPr>
            <w:tcW w:w="5000" w:type="dxa"/>
            <w:gridSpan w:val="1"/>
            <w:noWrap/>
          </w:tcPr>
          <w:p w14:paraId="2712BEB4" wp14:textId="77777777">
            <w:pPr/>
            <w:r>
              <w:rPr>
                <w:b w:val="1"/>
                <w:bCs w:val="1"/>
              </w:rPr>
              <w:t xml:space="preserve">Other Partners</w:t>
            </w:r>
          </w:p>
        </w:tc>
        <w:tc>
          <w:tcPr>
            <w:tcW w:w="10000" w:type="dxa"/>
            <w:gridSpan w:val="1"/>
            <w:noWrap/>
          </w:tcPr>
          <w:p w14:paraId="65522635" wp14:textId="77777777">
            <w:pPr/>
            <w:r>
              <w:rPr>
                <w:i w:val="1"/>
                <w:iCs w:val="1"/>
              </w:rPr>
              <w:t xml:space="preserve">(not set or not applicable)</w:t>
            </w:r>
          </w:p>
        </w:tc>
      </w:tr>
    </w:tbl>
    <w:p xmlns:wp14="http://schemas.microsoft.com/office/word/2010/wordml" w14:paraId="6BB9E253" wp14:textId="77777777">
      <w:pPr>
        <w:sectPr>
          <w:pgSz w:w="11905" w:h="16837" w:orient="portrait"/>
          <w:pgMar w:top="500" w:right="500" w:bottom="500" w:left="500" w:header="720" w:footer="720" w:gutter="0"/>
          <w:cols w:space="720" w:num="1"/>
        </w:sectPr>
      </w:pPr>
    </w:p>
    <w:p xmlns:wp14="http://schemas.microsoft.com/office/word/2010/wordml" w14:paraId="0B7C47F3" wp14:textId="77777777">
      <w:pPr>
        <w:pStyle w:val="Heading1"/>
      </w:pPr>
      <w:bookmarkStart w:name="_Toc9" w:id="9"/>
      <w:r>
        <w:t>Minor Amendments</w:t>
      </w:r>
      <w:bookmarkEnd w:id="9"/>
    </w:p>
    <w:p xmlns:wp14="http://schemas.microsoft.com/office/word/2010/wordml" w14:paraId="23DE523C" wp14:textId="77777777">
      <w:pPr>
        <w:spacing w:before="0" w:after="0"/>
      </w:pPr>
      <w:r>
        <w:rPr/>
      </w:r>
    </w:p>
    <w:p xmlns:wp14="http://schemas.microsoft.com/office/word/2010/wordml" w14:paraId="74C6FB80" wp14:textId="77777777">
      <w:pPr/>
      <w:r>
        <w:rPr/>
        <w:t xml:space="preserve">Minor amendments are changes to the project design or implementation that do not have significant impact on the project objectives or scope, or an increase of the GEF project financing up to 5% as described in Annex 9 of the </w:t>
      </w:r>
      <w:hyperlink w:history="1" r:id="rId9">
        <w:r>
          <w:rPr/>
          <w:t xml:space="preserve">GEF Project and Program Cycle Policy Guidelines</w:t>
        </w:r>
      </w:hyperlink>
      <w:r>
        <w:rPr/>
        <w:t xml:space="preserve">.</w:t>
      </w:r>
    </w:p>
    <w:p xmlns:wp14="http://schemas.microsoft.com/office/word/2010/wordml" w14:paraId="398C26BC" wp14:textId="77777777">
      <w:pPr/>
      <w:r>
        <w:rPr>
          <w:b w:val="1"/>
          <w:bCs w:val="1"/>
        </w:rPr>
        <w:t xml:space="preserve">CO Programme Officer:</w:t>
      </w:r>
      <w:r>
        <w:rPr/>
        <w:t xml:space="preserve"> Please mark each category for which a minor amendment occurred during this reporting period (1 July 2024- 30 June 2025). </w:t>
      </w:r>
    </w:p>
    <w:p xmlns:wp14="http://schemas.microsoft.com/office/word/2010/wordml" w14:paraId="08B78D3F" wp14:textId="77777777">
      <w:pPr/>
      <w:r>
        <w:rPr/>
        <w:t xml:space="preserve">For each category that is marked, please provide a brief description of the change that occurred in the associated text box. You may attach supporting documentation, as appropriate.</w:t>
      </w:r>
    </w:p>
    <w:p xmlns:wp14="http://schemas.microsoft.com/office/word/2010/wordml" w14:paraId="634383A9" wp14:textId="77777777">
      <w:pPr/>
      <w:r>
        <w:rPr/>
        <w:t xml:space="preserve">The purpose of this section is to capture adaptive management and measure project proactiveness, an indicator outlined in paragraph 70 of the GEF-8 Policy Directions available </w:t>
      </w:r>
      <w:hyperlink w:history="1" r:id="rId10">
        <w:r>
          <w:rPr/>
          <w:t xml:space="preserve">here.</w:t>
        </w:r>
      </w:hyperlink>
    </w:p>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18EE263A" wp14:textId="77777777">
        <w:trPr/>
        <w:tc>
          <w:tcPr>
            <w:tcW w:w="10000" w:type="dxa"/>
            <w:shd w:val="clear" w:fill="#D9D9D9"/>
            <w:noWrap/>
          </w:tcPr>
          <w:p w14:paraId="5A24CD87" wp14:textId="77777777">
            <w:pPr/>
            <w:r>
              <w:rPr>
                <w:b w:val="1"/>
                <w:bCs w:val="1"/>
              </w:rPr>
              <w:t xml:space="preserve">A) Results Framework</w:t>
            </w:r>
          </w:p>
        </w:tc>
      </w:tr>
      <w:tr xmlns:wp14="http://schemas.microsoft.com/office/word/2010/wordml" w14:paraId="65804BD3" wp14:textId="77777777">
        <w:trPr/>
        <w:tc>
          <w:tcPr>
            <w:tcW w:w="10000" w:type="dxa"/>
            <w:gridSpan w:val="1"/>
            <w:noWrap/>
          </w:tcPr>
          <w:p w14:paraId="7C5AC6C2" wp14:textId="77777777">
            <w:pPr/>
            <w:r>
              <w:rPr/>
              <w:t xml:space="preserve">No</w:t>
            </w:r>
          </w:p>
        </w:tc>
      </w:tr>
      <w:tr xmlns:wp14="http://schemas.microsoft.com/office/word/2010/wordml" w14:paraId="5B7CA273" wp14:textId="77777777">
        <w:trPr/>
        <w:tc>
          <w:tcPr>
            <w:tcW w:w="10000" w:type="dxa"/>
            <w:shd w:val="clear" w:fill="#D9D9D9"/>
            <w:noWrap/>
          </w:tcPr>
          <w:p w14:paraId="7BC27FE3" wp14:textId="77777777">
            <w:pPr/>
            <w:r>
              <w:rPr>
                <w:b w:val="1"/>
                <w:bCs w:val="1"/>
              </w:rPr>
              <w:t xml:space="preserve">Provide a description of the change(s) to the 'Results framework'</w:t>
            </w:r>
          </w:p>
        </w:tc>
      </w:tr>
      <w:tr xmlns:wp14="http://schemas.microsoft.com/office/word/2010/wordml" w14:paraId="37A1CE16" wp14:textId="77777777">
        <w:trPr/>
        <w:tc>
          <w:tcPr>
            <w:tcW w:w="10000" w:type="dxa"/>
            <w:gridSpan w:val="1"/>
            <w:noWrap/>
          </w:tcPr>
          <w:p w14:paraId="0E35B271" wp14:textId="77777777">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22261D59" wp14:textId="77777777">
        <w:trPr/>
        <w:tc>
          <w:tcPr>
            <w:tcW w:w="10000" w:type="dxa"/>
            <w:shd w:val="clear" w:fill="#D9D9D9"/>
            <w:noWrap/>
          </w:tcPr>
          <w:p w14:paraId="42984834" wp14:textId="77777777">
            <w:pPr/>
            <w:r>
              <w:rPr>
                <w:b w:val="1"/>
                <w:bCs w:val="1"/>
              </w:rPr>
              <w:t xml:space="preserve">B) Components and cost</w:t>
            </w:r>
          </w:p>
        </w:tc>
      </w:tr>
      <w:tr xmlns:wp14="http://schemas.microsoft.com/office/word/2010/wordml" w14:paraId="1A09B756" wp14:textId="77777777">
        <w:trPr/>
        <w:tc>
          <w:tcPr>
            <w:tcW w:w="10000" w:type="dxa"/>
            <w:gridSpan w:val="1"/>
            <w:noWrap/>
          </w:tcPr>
          <w:p w14:paraId="749A7119" wp14:textId="77777777">
            <w:pPr/>
            <w:r>
              <w:rPr/>
              <w:t xml:space="preserve">No</w:t>
            </w:r>
          </w:p>
        </w:tc>
      </w:tr>
      <w:tr xmlns:wp14="http://schemas.microsoft.com/office/word/2010/wordml" w14:paraId="6BF306C5" wp14:textId="77777777">
        <w:trPr/>
        <w:tc>
          <w:tcPr>
            <w:tcW w:w="10000" w:type="dxa"/>
            <w:shd w:val="clear" w:fill="#D9D9D9"/>
            <w:noWrap/>
          </w:tcPr>
          <w:p w14:paraId="6339F827" wp14:textId="77777777">
            <w:pPr/>
            <w:r>
              <w:rPr>
                <w:b w:val="1"/>
                <w:bCs w:val="1"/>
              </w:rPr>
              <w:t xml:space="preserve">Provide a description of the change(s) to 'Components and cost'</w:t>
            </w:r>
          </w:p>
        </w:tc>
      </w:tr>
      <w:tr xmlns:wp14="http://schemas.microsoft.com/office/word/2010/wordml" w14:paraId="5C185BB0" wp14:textId="77777777">
        <w:trPr/>
        <w:tc>
          <w:tcPr>
            <w:tcW w:w="10000" w:type="dxa"/>
            <w:gridSpan w:val="1"/>
            <w:noWrap/>
          </w:tcPr>
          <w:p w14:paraId="2429D15B" wp14:textId="77777777">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114E386E" wp14:textId="77777777">
        <w:trPr/>
        <w:tc>
          <w:tcPr>
            <w:tcW w:w="10000" w:type="dxa"/>
            <w:shd w:val="clear" w:fill="#D9D9D9"/>
            <w:noWrap/>
          </w:tcPr>
          <w:p w14:paraId="6A9D0717" wp14:textId="77777777">
            <w:pPr/>
            <w:r>
              <w:rPr>
                <w:b w:val="1"/>
                <w:bCs w:val="1"/>
              </w:rPr>
              <w:t xml:space="preserve">C) Institutional and implementation arrangements</w:t>
            </w:r>
          </w:p>
        </w:tc>
      </w:tr>
      <w:tr xmlns:wp14="http://schemas.microsoft.com/office/word/2010/wordml" w14:paraId="75FA64D4" wp14:textId="77777777">
        <w:trPr/>
        <w:tc>
          <w:tcPr>
            <w:tcW w:w="10000" w:type="dxa"/>
            <w:gridSpan w:val="1"/>
            <w:noWrap/>
          </w:tcPr>
          <w:p w14:paraId="443FD815" wp14:textId="77777777">
            <w:pPr/>
            <w:r>
              <w:rPr/>
              <w:t xml:space="preserve">No</w:t>
            </w:r>
          </w:p>
        </w:tc>
      </w:tr>
      <w:tr xmlns:wp14="http://schemas.microsoft.com/office/word/2010/wordml" w14:paraId="43D0A432" wp14:textId="77777777">
        <w:trPr/>
        <w:tc>
          <w:tcPr>
            <w:tcW w:w="10000" w:type="dxa"/>
            <w:shd w:val="clear" w:fill="#D9D9D9"/>
            <w:noWrap/>
          </w:tcPr>
          <w:p w14:paraId="796D04B4" wp14:textId="77777777">
            <w:pPr/>
            <w:r>
              <w:rPr>
                <w:b w:val="1"/>
                <w:bCs w:val="1"/>
              </w:rPr>
              <w:t xml:space="preserve">Provide a description of the change(s) to 'Institutional and implementation arrangements'</w:t>
            </w:r>
          </w:p>
        </w:tc>
      </w:tr>
      <w:tr xmlns:wp14="http://schemas.microsoft.com/office/word/2010/wordml" w14:paraId="44AB0ADC" wp14:textId="77777777">
        <w:trPr/>
        <w:tc>
          <w:tcPr>
            <w:tcW w:w="10000" w:type="dxa"/>
            <w:gridSpan w:val="1"/>
            <w:noWrap/>
          </w:tcPr>
          <w:p w14:paraId="76502BD4" wp14:textId="77777777">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00B382EE" wp14:textId="77777777">
        <w:trPr/>
        <w:tc>
          <w:tcPr>
            <w:tcW w:w="10000" w:type="dxa"/>
            <w:shd w:val="clear" w:fill="#D9D9D9"/>
            <w:noWrap/>
          </w:tcPr>
          <w:p w14:paraId="723F72EA" wp14:textId="77777777">
            <w:pPr/>
            <w:r>
              <w:rPr>
                <w:b w:val="1"/>
                <w:bCs w:val="1"/>
              </w:rPr>
              <w:t xml:space="preserve">D) Financial management</w:t>
            </w:r>
          </w:p>
        </w:tc>
      </w:tr>
      <w:tr xmlns:wp14="http://schemas.microsoft.com/office/word/2010/wordml" w14:paraId="5B7FDD25" wp14:textId="77777777">
        <w:trPr/>
        <w:tc>
          <w:tcPr>
            <w:tcW w:w="10000" w:type="dxa"/>
            <w:gridSpan w:val="1"/>
            <w:noWrap/>
          </w:tcPr>
          <w:p w14:paraId="55239733" wp14:textId="77777777">
            <w:pPr/>
            <w:r>
              <w:rPr/>
              <w:t xml:space="preserve">Yes</w:t>
            </w:r>
          </w:p>
        </w:tc>
      </w:tr>
      <w:tr xmlns:wp14="http://schemas.microsoft.com/office/word/2010/wordml" w14:paraId="40747EEC" wp14:textId="77777777">
        <w:trPr/>
        <w:tc>
          <w:tcPr>
            <w:tcW w:w="10000" w:type="dxa"/>
            <w:shd w:val="clear" w:fill="#D9D9D9"/>
            <w:noWrap/>
          </w:tcPr>
          <w:p w14:paraId="1AE75BBC" wp14:textId="77777777">
            <w:pPr/>
            <w:r>
              <w:rPr>
                <w:b w:val="1"/>
                <w:bCs w:val="1"/>
              </w:rPr>
              <w:t xml:space="preserve">Provide a description of the change(s) to 'Financial Management'</w:t>
            </w:r>
          </w:p>
        </w:tc>
      </w:tr>
      <w:tr xmlns:wp14="http://schemas.microsoft.com/office/word/2010/wordml" w14:paraId="45C09132" wp14:textId="77777777">
        <w:trPr/>
        <w:tc>
          <w:tcPr>
            <w:tcW w:w="10000" w:type="dxa"/>
            <w:gridSpan w:val="1"/>
            <w:noWrap/>
          </w:tcPr>
          <w:p w14:paraId="1E0820A9" wp14:textId="77777777">
            <w:pPr/>
            <w:r>
              <w:rPr/>
              <w:t xml:space="preserve">A comprehensive budget review was conducted in February 2025 to realign the 2024 budget based on estimated expenditures to date, pending the official financial closure. Additionally, budget allocations for 2025 and 2026 were revised across relevant budget lines to reflect the activities and commitments outlined in the Annual Work Plan (POA).</w:t>
            </w:r>
          </w:p>
          <w:p w14:paraId="109539CE" wp14:textId="77777777">
            <w:pPr/>
            <w:r>
              <w:rPr/>
              <w:t xml:space="preserve">The revised budget was thoroughly reconciled with the Project Management Unit and received formal approval from the regional UNDP/GEF team.</w:t>
            </w:r>
          </w:p>
          <w:p w14:paraId="52E56223" wp14:textId="77777777">
            <w:pPr/>
            <w:r>
              <w:rPr/>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0885DBC2" wp14:textId="77777777">
        <w:trPr/>
        <w:tc>
          <w:tcPr>
            <w:tcW w:w="10000" w:type="dxa"/>
            <w:shd w:val="clear" w:fill="#D9D9D9"/>
            <w:noWrap/>
          </w:tcPr>
          <w:p w14:paraId="413775A2" wp14:textId="77777777">
            <w:pPr/>
            <w:r>
              <w:rPr>
                <w:b w:val="1"/>
                <w:bCs w:val="1"/>
              </w:rPr>
              <w:t xml:space="preserve">E) Implementation schedule</w:t>
            </w:r>
          </w:p>
        </w:tc>
      </w:tr>
      <w:tr xmlns:wp14="http://schemas.microsoft.com/office/word/2010/wordml" w14:paraId="67228223" wp14:textId="77777777">
        <w:trPr/>
        <w:tc>
          <w:tcPr>
            <w:tcW w:w="10000" w:type="dxa"/>
            <w:gridSpan w:val="1"/>
            <w:noWrap/>
          </w:tcPr>
          <w:p w14:paraId="58B5B07B" wp14:textId="77777777">
            <w:pPr/>
            <w:r>
              <w:rPr/>
              <w:t xml:space="preserve">No</w:t>
            </w:r>
          </w:p>
        </w:tc>
      </w:tr>
      <w:tr xmlns:wp14="http://schemas.microsoft.com/office/word/2010/wordml" w14:paraId="720A20A7" wp14:textId="77777777">
        <w:trPr/>
        <w:tc>
          <w:tcPr>
            <w:tcW w:w="10000" w:type="dxa"/>
            <w:shd w:val="clear" w:fill="#D9D9D9"/>
            <w:noWrap/>
          </w:tcPr>
          <w:p w14:paraId="7794839A" wp14:textId="77777777">
            <w:pPr/>
            <w:r>
              <w:rPr>
                <w:b w:val="1"/>
                <w:bCs w:val="1"/>
              </w:rPr>
              <w:t xml:space="preserve">Provide a description of the change(s) to 'Implementation schedule'</w:t>
            </w:r>
          </w:p>
        </w:tc>
      </w:tr>
      <w:tr xmlns:wp14="http://schemas.microsoft.com/office/word/2010/wordml" w14:paraId="5164668F" wp14:textId="77777777">
        <w:trPr/>
        <w:tc>
          <w:tcPr>
            <w:tcW w:w="10000" w:type="dxa"/>
            <w:gridSpan w:val="1"/>
            <w:noWrap/>
          </w:tcPr>
          <w:p w14:paraId="095B9E44" wp14:textId="77777777">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1CADF976" wp14:textId="77777777">
        <w:trPr/>
        <w:tc>
          <w:tcPr>
            <w:tcW w:w="10000" w:type="dxa"/>
            <w:shd w:val="clear" w:fill="#D9D9D9"/>
            <w:noWrap/>
          </w:tcPr>
          <w:p w14:paraId="48368B91" wp14:textId="77777777">
            <w:pPr/>
            <w:r>
              <w:rPr>
                <w:b w:val="1"/>
                <w:bCs w:val="1"/>
              </w:rPr>
              <w:t xml:space="preserve">F) Executing Entity</w:t>
            </w:r>
          </w:p>
        </w:tc>
      </w:tr>
      <w:tr xmlns:wp14="http://schemas.microsoft.com/office/word/2010/wordml" w14:paraId="14D1BC11" wp14:textId="77777777">
        <w:trPr/>
        <w:tc>
          <w:tcPr>
            <w:tcW w:w="10000" w:type="dxa"/>
            <w:gridSpan w:val="1"/>
            <w:noWrap/>
          </w:tcPr>
          <w:p w14:paraId="5AF0D87B" wp14:textId="77777777">
            <w:pPr/>
            <w:r>
              <w:rPr/>
              <w:t xml:space="preserve">No</w:t>
            </w:r>
          </w:p>
        </w:tc>
      </w:tr>
      <w:tr xmlns:wp14="http://schemas.microsoft.com/office/word/2010/wordml" w14:paraId="7D0CCF08" wp14:textId="77777777">
        <w:trPr/>
        <w:tc>
          <w:tcPr>
            <w:tcW w:w="10000" w:type="dxa"/>
            <w:shd w:val="clear" w:fill="#D9D9D9"/>
            <w:noWrap/>
          </w:tcPr>
          <w:p w14:paraId="60099A5C" wp14:textId="77777777">
            <w:pPr/>
            <w:r>
              <w:rPr>
                <w:b w:val="1"/>
                <w:bCs w:val="1"/>
              </w:rPr>
              <w:t xml:space="preserve">Provide a description of the change(s) to 'Executing Entity'</w:t>
            </w:r>
          </w:p>
        </w:tc>
      </w:tr>
      <w:tr xmlns:wp14="http://schemas.microsoft.com/office/word/2010/wordml" w14:paraId="429C3CD5" wp14:textId="77777777">
        <w:trPr/>
        <w:tc>
          <w:tcPr>
            <w:tcW w:w="10000" w:type="dxa"/>
            <w:gridSpan w:val="1"/>
            <w:noWrap/>
          </w:tcPr>
          <w:p w14:paraId="20E99708" wp14:textId="77777777">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02AD6908" wp14:textId="77777777">
        <w:trPr/>
        <w:tc>
          <w:tcPr>
            <w:tcW w:w="10000" w:type="dxa"/>
            <w:shd w:val="clear" w:fill="#D9D9D9"/>
            <w:noWrap/>
          </w:tcPr>
          <w:p w14:paraId="6B5B81CC" wp14:textId="77777777">
            <w:pPr/>
            <w:r>
              <w:rPr>
                <w:b w:val="1"/>
                <w:bCs w:val="1"/>
              </w:rPr>
              <w:t xml:space="preserve">G) Executing Entity Category</w:t>
            </w:r>
          </w:p>
        </w:tc>
      </w:tr>
      <w:tr xmlns:wp14="http://schemas.microsoft.com/office/word/2010/wordml" w14:paraId="195FACD3" wp14:textId="77777777">
        <w:trPr/>
        <w:tc>
          <w:tcPr>
            <w:tcW w:w="10000" w:type="dxa"/>
            <w:gridSpan w:val="1"/>
            <w:noWrap/>
          </w:tcPr>
          <w:p w14:paraId="086401A8" wp14:textId="77777777">
            <w:pPr/>
            <w:r>
              <w:rPr/>
              <w:t xml:space="preserve">No</w:t>
            </w:r>
          </w:p>
        </w:tc>
      </w:tr>
      <w:tr xmlns:wp14="http://schemas.microsoft.com/office/word/2010/wordml" w14:paraId="02400FCF" wp14:textId="77777777">
        <w:trPr/>
        <w:tc>
          <w:tcPr>
            <w:tcW w:w="10000" w:type="dxa"/>
            <w:shd w:val="clear" w:fill="#D9D9D9"/>
            <w:noWrap/>
          </w:tcPr>
          <w:p w14:paraId="27AF276E" wp14:textId="77777777">
            <w:pPr/>
            <w:r>
              <w:rPr>
                <w:b w:val="1"/>
                <w:bCs w:val="1"/>
              </w:rPr>
              <w:t xml:space="preserve">Provide a description of the change(s) to 'Executing Entity Category'</w:t>
            </w:r>
          </w:p>
        </w:tc>
      </w:tr>
      <w:tr xmlns:wp14="http://schemas.microsoft.com/office/word/2010/wordml" w14:paraId="700D2C24" wp14:textId="77777777">
        <w:trPr/>
        <w:tc>
          <w:tcPr>
            <w:tcW w:w="10000" w:type="dxa"/>
            <w:gridSpan w:val="1"/>
            <w:noWrap/>
          </w:tcPr>
          <w:p w14:paraId="6BD83F72" wp14:textId="77777777">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4C536A71" wp14:textId="77777777">
        <w:trPr/>
        <w:tc>
          <w:tcPr>
            <w:tcW w:w="10000" w:type="dxa"/>
            <w:shd w:val="clear" w:fill="#D9D9D9"/>
            <w:noWrap/>
          </w:tcPr>
          <w:p w14:paraId="789A6BCD" wp14:textId="77777777">
            <w:pPr/>
            <w:r>
              <w:rPr>
                <w:b w:val="1"/>
                <w:bCs w:val="1"/>
              </w:rPr>
              <w:t xml:space="preserve">H) Minor project objective change</w:t>
            </w:r>
          </w:p>
        </w:tc>
      </w:tr>
      <w:tr xmlns:wp14="http://schemas.microsoft.com/office/word/2010/wordml" w14:paraId="0E6A06D7" wp14:textId="77777777">
        <w:trPr/>
        <w:tc>
          <w:tcPr>
            <w:tcW w:w="10000" w:type="dxa"/>
            <w:gridSpan w:val="1"/>
            <w:noWrap/>
          </w:tcPr>
          <w:p w14:paraId="798799C9" wp14:textId="77777777">
            <w:pPr/>
            <w:r>
              <w:rPr/>
              <w:t xml:space="preserve">No</w:t>
            </w:r>
          </w:p>
        </w:tc>
      </w:tr>
      <w:tr xmlns:wp14="http://schemas.microsoft.com/office/word/2010/wordml" w14:paraId="6DADC9BC" wp14:textId="77777777">
        <w:trPr/>
        <w:tc>
          <w:tcPr>
            <w:tcW w:w="10000" w:type="dxa"/>
            <w:shd w:val="clear" w:fill="#D9D9D9"/>
            <w:noWrap/>
          </w:tcPr>
          <w:p w14:paraId="7C67C3C6" wp14:textId="77777777">
            <w:pPr/>
            <w:r>
              <w:rPr>
                <w:b w:val="1"/>
                <w:bCs w:val="1"/>
              </w:rPr>
              <w:t xml:space="preserve">Provide a description of the change(s) to 'minor project objective change'</w:t>
            </w:r>
          </w:p>
        </w:tc>
      </w:tr>
      <w:tr xmlns:wp14="http://schemas.microsoft.com/office/word/2010/wordml" w14:paraId="71AC66B4" wp14:textId="77777777">
        <w:trPr/>
        <w:tc>
          <w:tcPr>
            <w:tcW w:w="10000" w:type="dxa"/>
            <w:gridSpan w:val="1"/>
            <w:noWrap/>
          </w:tcPr>
          <w:p w14:paraId="78164BF0" wp14:textId="77777777">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5D51FF7A" wp14:textId="77777777">
        <w:trPr/>
        <w:tc>
          <w:tcPr>
            <w:tcW w:w="10000" w:type="dxa"/>
            <w:shd w:val="clear" w:fill="#D9D9D9"/>
            <w:noWrap/>
          </w:tcPr>
          <w:p w14:paraId="25922A6F" wp14:textId="77777777">
            <w:pPr/>
            <w:r>
              <w:rPr>
                <w:b w:val="1"/>
                <w:bCs w:val="1"/>
              </w:rPr>
              <w:t xml:space="preserve">I) Safeguards</w:t>
            </w:r>
          </w:p>
        </w:tc>
      </w:tr>
      <w:tr xmlns:wp14="http://schemas.microsoft.com/office/word/2010/wordml" w14:paraId="517EB9D0" wp14:textId="77777777">
        <w:trPr/>
        <w:tc>
          <w:tcPr>
            <w:tcW w:w="10000" w:type="dxa"/>
            <w:gridSpan w:val="1"/>
            <w:noWrap/>
          </w:tcPr>
          <w:p w14:paraId="54ADFCF5" wp14:textId="77777777">
            <w:pPr/>
            <w:r>
              <w:rPr/>
              <w:t xml:space="preserve">No</w:t>
            </w:r>
          </w:p>
        </w:tc>
      </w:tr>
      <w:tr xmlns:wp14="http://schemas.microsoft.com/office/word/2010/wordml" w14:paraId="20474D55" wp14:textId="77777777">
        <w:trPr/>
        <w:tc>
          <w:tcPr>
            <w:tcW w:w="10000" w:type="dxa"/>
            <w:shd w:val="clear" w:fill="#D9D9D9"/>
            <w:noWrap/>
          </w:tcPr>
          <w:p w14:paraId="181DC48D" wp14:textId="77777777">
            <w:pPr/>
            <w:r>
              <w:rPr>
                <w:b w:val="1"/>
                <w:bCs w:val="1"/>
              </w:rPr>
              <w:t xml:space="preserve">Provide a description of the change(s) to 'Safeguards'</w:t>
            </w:r>
          </w:p>
        </w:tc>
      </w:tr>
      <w:tr xmlns:wp14="http://schemas.microsoft.com/office/word/2010/wordml" w14:paraId="5534F2E1" wp14:textId="77777777">
        <w:trPr/>
        <w:tc>
          <w:tcPr>
            <w:tcW w:w="10000" w:type="dxa"/>
            <w:gridSpan w:val="1"/>
            <w:noWrap/>
          </w:tcPr>
          <w:p w14:paraId="23DC4B96" wp14:textId="77777777">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564A36D4" wp14:textId="77777777">
        <w:trPr/>
        <w:tc>
          <w:tcPr>
            <w:tcW w:w="10000" w:type="dxa"/>
            <w:shd w:val="clear" w:fill="#D9D9D9"/>
            <w:noWrap/>
          </w:tcPr>
          <w:p w14:paraId="7A2AD320" wp14:textId="77777777">
            <w:pPr/>
            <w:r>
              <w:rPr>
                <w:b w:val="1"/>
                <w:bCs w:val="1"/>
              </w:rPr>
              <w:t xml:space="preserve">J) Risk Analysis</w:t>
            </w:r>
          </w:p>
        </w:tc>
      </w:tr>
      <w:tr xmlns:wp14="http://schemas.microsoft.com/office/word/2010/wordml" w14:paraId="2963C73B" wp14:textId="77777777">
        <w:trPr/>
        <w:tc>
          <w:tcPr>
            <w:tcW w:w="10000" w:type="dxa"/>
            <w:gridSpan w:val="1"/>
            <w:noWrap/>
          </w:tcPr>
          <w:p w14:paraId="16ACA867" wp14:textId="77777777">
            <w:pPr/>
            <w:r>
              <w:rPr/>
              <w:t xml:space="preserve">No</w:t>
            </w:r>
          </w:p>
        </w:tc>
      </w:tr>
      <w:tr xmlns:wp14="http://schemas.microsoft.com/office/word/2010/wordml" w14:paraId="523897A4" wp14:textId="77777777">
        <w:trPr/>
        <w:tc>
          <w:tcPr>
            <w:tcW w:w="10000" w:type="dxa"/>
            <w:shd w:val="clear" w:fill="#D9D9D9"/>
            <w:noWrap/>
          </w:tcPr>
          <w:p w14:paraId="31A19385" wp14:textId="77777777">
            <w:pPr/>
            <w:r>
              <w:rPr>
                <w:b w:val="1"/>
                <w:bCs w:val="1"/>
              </w:rPr>
              <w:t xml:space="preserve">Provide a description of the change(s) to 'Risk Analysis'</w:t>
            </w:r>
          </w:p>
        </w:tc>
      </w:tr>
      <w:tr xmlns:wp14="http://schemas.microsoft.com/office/word/2010/wordml" w14:paraId="273ABD81" wp14:textId="77777777">
        <w:trPr/>
        <w:tc>
          <w:tcPr>
            <w:tcW w:w="10000" w:type="dxa"/>
            <w:gridSpan w:val="1"/>
            <w:noWrap/>
          </w:tcPr>
          <w:p w14:paraId="7FD759DA" wp14:textId="77777777">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4E059B03" wp14:textId="77777777">
        <w:trPr/>
        <w:tc>
          <w:tcPr>
            <w:tcW w:w="10000" w:type="dxa"/>
            <w:shd w:val="clear" w:fill="#D9D9D9"/>
            <w:noWrap/>
          </w:tcPr>
          <w:p w14:paraId="44E09D21" wp14:textId="77777777">
            <w:pPr/>
            <w:r>
              <w:rPr>
                <w:b w:val="1"/>
                <w:bCs w:val="1"/>
              </w:rPr>
              <w:t xml:space="preserve">K) Increase of GEF project financing up to 5%</w:t>
            </w:r>
          </w:p>
        </w:tc>
      </w:tr>
      <w:tr xmlns:wp14="http://schemas.microsoft.com/office/word/2010/wordml" w14:paraId="235C755B" wp14:textId="77777777">
        <w:trPr/>
        <w:tc>
          <w:tcPr>
            <w:tcW w:w="10000" w:type="dxa"/>
            <w:gridSpan w:val="1"/>
            <w:noWrap/>
          </w:tcPr>
          <w:p w14:paraId="1BF28986" wp14:textId="77777777">
            <w:pPr/>
            <w:r>
              <w:rPr/>
              <w:t xml:space="preserve">No</w:t>
            </w:r>
          </w:p>
        </w:tc>
      </w:tr>
      <w:tr xmlns:wp14="http://schemas.microsoft.com/office/word/2010/wordml" w14:paraId="68DF1E59" wp14:textId="77777777">
        <w:trPr/>
        <w:tc>
          <w:tcPr>
            <w:tcW w:w="10000" w:type="dxa"/>
            <w:shd w:val="clear" w:fill="#D9D9D9"/>
            <w:noWrap/>
          </w:tcPr>
          <w:p w14:paraId="6E714C1A" wp14:textId="77777777">
            <w:pPr/>
            <w:r>
              <w:rPr>
                <w:b w:val="1"/>
                <w:bCs w:val="1"/>
              </w:rPr>
              <w:t xml:space="preserve">Provide a description of the change to GEF project financing up to 5%</w:t>
            </w:r>
          </w:p>
        </w:tc>
      </w:tr>
      <w:tr xmlns:wp14="http://schemas.microsoft.com/office/word/2010/wordml" w14:paraId="7A059FC6" wp14:textId="77777777">
        <w:trPr/>
        <w:tc>
          <w:tcPr>
            <w:tcW w:w="10000" w:type="dxa"/>
            <w:gridSpan w:val="1"/>
            <w:noWrap/>
          </w:tcPr>
          <w:p w14:paraId="5A6A0801" wp14:textId="77777777">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3BBC70F6" wp14:textId="77777777">
        <w:trPr/>
        <w:tc>
          <w:tcPr>
            <w:tcW w:w="10000" w:type="dxa"/>
            <w:shd w:val="clear" w:fill="#D9D9D9"/>
            <w:noWrap/>
          </w:tcPr>
          <w:p w14:paraId="26E461D5" wp14:textId="77777777">
            <w:pPr/>
            <w:r>
              <w:rPr>
                <w:b w:val="1"/>
                <w:bCs w:val="1"/>
              </w:rPr>
              <w:t xml:space="preserve">L) Co-financing</w:t>
            </w:r>
          </w:p>
        </w:tc>
      </w:tr>
      <w:tr xmlns:wp14="http://schemas.microsoft.com/office/word/2010/wordml" w14:paraId="572F710E" wp14:textId="77777777">
        <w:trPr/>
        <w:tc>
          <w:tcPr>
            <w:tcW w:w="10000" w:type="dxa"/>
            <w:gridSpan w:val="1"/>
            <w:noWrap/>
          </w:tcPr>
          <w:p w14:paraId="4FC8EFD2" wp14:textId="77777777">
            <w:pPr/>
            <w:r>
              <w:rPr/>
              <w:t xml:space="preserve">No</w:t>
            </w:r>
          </w:p>
        </w:tc>
      </w:tr>
      <w:tr xmlns:wp14="http://schemas.microsoft.com/office/word/2010/wordml" w14:paraId="3E8675DC" wp14:textId="77777777">
        <w:trPr/>
        <w:tc>
          <w:tcPr>
            <w:tcW w:w="10000" w:type="dxa"/>
            <w:shd w:val="clear" w:fill="#D9D9D9"/>
            <w:noWrap/>
          </w:tcPr>
          <w:p w14:paraId="35B351AA" wp14:textId="77777777">
            <w:pPr/>
            <w:r>
              <w:rPr>
                <w:b w:val="1"/>
                <w:bCs w:val="1"/>
              </w:rPr>
              <w:t xml:space="preserve">Provide a description of the change(s) to 'Co-financing'</w:t>
            </w:r>
          </w:p>
        </w:tc>
      </w:tr>
      <w:tr xmlns:wp14="http://schemas.microsoft.com/office/word/2010/wordml" w14:paraId="727E469C" wp14:textId="77777777">
        <w:trPr/>
        <w:tc>
          <w:tcPr>
            <w:tcW w:w="10000" w:type="dxa"/>
            <w:gridSpan w:val="1"/>
            <w:noWrap/>
          </w:tcPr>
          <w:p w14:paraId="617D1370" wp14:textId="77777777">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2910B628" wp14:textId="77777777">
        <w:trPr/>
        <w:tc>
          <w:tcPr>
            <w:tcW w:w="10000" w:type="dxa"/>
            <w:shd w:val="clear" w:fill="#D9D9D9"/>
            <w:noWrap/>
          </w:tcPr>
          <w:p w14:paraId="673D2B43" wp14:textId="77777777">
            <w:pPr/>
            <w:r>
              <w:rPr>
                <w:b w:val="1"/>
                <w:bCs w:val="1"/>
              </w:rPr>
              <w:t xml:space="preserve">M) Location of project activity</w:t>
            </w:r>
          </w:p>
        </w:tc>
      </w:tr>
      <w:tr xmlns:wp14="http://schemas.microsoft.com/office/word/2010/wordml" w14:paraId="0E4CD604" wp14:textId="77777777">
        <w:trPr/>
        <w:tc>
          <w:tcPr>
            <w:tcW w:w="10000" w:type="dxa"/>
            <w:gridSpan w:val="1"/>
            <w:noWrap/>
          </w:tcPr>
          <w:p w14:paraId="6EEB4308" wp14:textId="77777777">
            <w:pPr/>
            <w:r>
              <w:rPr/>
              <w:t xml:space="preserve">No</w:t>
            </w:r>
          </w:p>
        </w:tc>
      </w:tr>
      <w:tr xmlns:wp14="http://schemas.microsoft.com/office/word/2010/wordml" w14:paraId="7D0B6F89" wp14:textId="77777777">
        <w:trPr/>
        <w:tc>
          <w:tcPr>
            <w:tcW w:w="10000" w:type="dxa"/>
            <w:shd w:val="clear" w:fill="#D9D9D9"/>
            <w:noWrap/>
          </w:tcPr>
          <w:p w14:paraId="2F398A71" wp14:textId="77777777">
            <w:pPr/>
            <w:r>
              <w:rPr>
                <w:b w:val="1"/>
                <w:bCs w:val="1"/>
              </w:rPr>
              <w:t xml:space="preserve">Provide a description of the change(s) to project location activity</w:t>
            </w:r>
          </w:p>
        </w:tc>
      </w:tr>
      <w:tr xmlns:wp14="http://schemas.microsoft.com/office/word/2010/wordml" w14:paraId="3028CDB4" wp14:textId="77777777">
        <w:trPr/>
        <w:tc>
          <w:tcPr>
            <w:tcW w:w="10000" w:type="dxa"/>
            <w:gridSpan w:val="1"/>
            <w:noWrap/>
          </w:tcPr>
          <w:p w14:paraId="4B906547" wp14:textId="77777777">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4481A228" wp14:textId="77777777">
        <w:trPr/>
        <w:tc>
          <w:tcPr>
            <w:tcW w:w="10000" w:type="dxa"/>
            <w:shd w:val="clear" w:fill="#D9D9D9"/>
            <w:noWrap/>
          </w:tcPr>
          <w:p w14:paraId="06B90304" wp14:textId="77777777">
            <w:pPr/>
            <w:r>
              <w:rPr>
                <w:b w:val="1"/>
                <w:bCs w:val="1"/>
              </w:rPr>
              <w:t xml:space="preserve">Please provide a description of other types of minor amendments that do not fall under any of the above categories. For example, minor changes to the project's Gender Action Plan and/or gender activities can be captured here.</w:t>
            </w:r>
          </w:p>
        </w:tc>
      </w:tr>
      <w:tr xmlns:wp14="http://schemas.microsoft.com/office/word/2010/wordml" w14:paraId="4DF0113F" wp14:textId="77777777">
        <w:trPr/>
        <w:tc>
          <w:tcPr>
            <w:tcW w:w="10000" w:type="dxa"/>
            <w:gridSpan w:val="1"/>
            <w:noWrap/>
          </w:tcPr>
          <w:p w14:paraId="72CEA0A9" wp14:textId="77777777">
            <w:pPr/>
            <w:r>
              <w:rPr/>
              <w:t xml:space="preserve">The  Mid-Term Review (MTR) milestone has been removed. While the MTR was suggested as an option during project design, this recommendation is no longer relevant given current project circumstances. This adjustment is consistent with GEF and UNDP procedures for Mid-Sized Projects and reflects the steady positive progress achieved to date. It represents a sound adaptive management measure to enable the project to continue advancing efficiently toward its objectives.</w:t>
            </w:r>
          </w:p>
        </w:tc>
      </w:tr>
    </w:tbl>
    <w:p xmlns:wp14="http://schemas.microsoft.com/office/word/2010/wordml" w14:paraId="07547A01" wp14:textId="77777777">
      <w:pPr>
        <w:sectPr>
          <w:pgSz w:w="11905" w:h="16837" w:orient="portrait"/>
          <w:pgMar w:top="1440" w:right="1440" w:bottom="1440" w:left="1440" w:header="720" w:footer="720" w:gutter="0"/>
          <w:cols w:space="720" w:num="1"/>
        </w:sectPr>
      </w:pPr>
    </w:p>
    <w:p xmlns:wp14="http://schemas.microsoft.com/office/word/2010/wordml" w14:paraId="70AA5834" wp14:textId="77777777">
      <w:pPr>
        <w:pStyle w:val="Heading1"/>
      </w:pPr>
      <w:bookmarkStart w:name="_Toc10" w:id="10"/>
      <w:r>
        <w:t>Gender</w:t>
      </w:r>
      <w:bookmarkEnd w:id="10"/>
    </w:p>
    <w:p xmlns:wp14="http://schemas.microsoft.com/office/word/2010/wordml" w14:paraId="62DD3348" wp14:textId="77777777">
      <w:pPr>
        <w:pStyle w:val="Heading2"/>
      </w:pPr>
      <w:bookmarkStart w:name="_Toc11" w:id="11"/>
      <w:r>
        <w:t>Progress in Advancing Gender Equality and Women's Empowerment</w:t>
      </w:r>
      <w:bookmarkEnd w:id="11"/>
    </w:p>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336A34EC" wp14:textId="77777777">
        <w:trPr/>
        <w:tc>
          <w:tcPr>
            <w:tcW w:w="10000" w:type="dxa"/>
            <w:shd w:val="clear" w:fill="#D9D9D9"/>
            <w:noWrap/>
          </w:tcPr>
          <w:p w14:paraId="37F83400" wp14:textId="77777777">
            <w:pPr/>
            <w:r>
              <w:rPr>
                <w:b w:val="1"/>
                <w:bCs w:val="1"/>
              </w:rPr>
              <w:t xml:space="preserve">1) Please review the project's Gender Analysis and Action Plan.  If the document is not attached or an updated Gender Analysis and/or Gender Action Plan is available please upload the document below or send to the Regional Programme Associate to upload in PIMS+. Please note that all projects approved since 1 July 2014 are required to carry out a gender analysis and all projects approved since 1 July 2018 are required to have a gender analysis and action plan.</w:t>
            </w:r>
          </w:p>
        </w:tc>
      </w:tr>
      <w:tr xmlns:wp14="http://schemas.microsoft.com/office/word/2010/wordml" w14:paraId="6EF03CD9" wp14:textId="77777777">
        <w:trPr/>
        <w:tc>
          <w:tcPr>
            <w:tcW w:w="10000" w:type="dxa"/>
            <w:noWrap/>
          </w:tcPr>
          <w:p w14:paraId="29BFD764" wp14:textId="77777777">
            <w:pPr>
              <w:spacing w:before="0" w:after="0"/>
            </w:pPr>
            <w:r>
              <w:rPr/>
              <w:t xml:space="preserve">Indicador 1-19, Relatoria Taller capacitacion SAS, PNPRG, diciembre 2024.pdf</w:t>
            </w:r>
          </w:p>
          <w:p w14:paraId="2CFB3D4D" wp14:textId="77777777">
            <w:pPr>
              <w:spacing w:before="0" w:after="0"/>
            </w:pPr>
            <w:r>
              <w:rPr/>
              <w:t xml:space="preserve">Indicador 1-20, Relatoria curso internacional UH, enero2025.pdf</w:t>
            </w:r>
          </w:p>
          <w:p w14:paraId="0276DF84" wp14:textId="77777777">
            <w:pPr>
              <w:spacing w:before="0" w:after="0"/>
            </w:pPr>
            <w:r>
              <w:rPr/>
              <w:t xml:space="preserve">Indicador 1-21, Relatoria capacitacion Taller Genero PNPRG, enero 2025.pdf</w:t>
            </w:r>
          </w:p>
          <w:p w14:paraId="3D4E0857" wp14:textId="77777777">
            <w:pPr>
              <w:spacing w:before="0" w:after="0"/>
            </w:pPr>
            <w:r>
              <w:rPr/>
              <w:t xml:space="preserve">Indicador 1-25, Relatoria capacitaciones SL, BL, abril 2025.pdf</w:t>
            </w:r>
          </w:p>
          <w:p w14:paraId="4316F0F0" wp14:textId="77777777">
            <w:pPr>
              <w:spacing w:before="0" w:after="0"/>
            </w:pPr>
            <w:r>
              <w:rPr/>
              <w:t xml:space="preserve">Indicador 1-29 Relatoría Capacitación mujeres SERVISA SL, 2025.pdf</w:t>
            </w:r>
          </w:p>
          <w:p w14:paraId="5043CB0F" wp14:textId="77777777">
            <w:pP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1685AF18" wp14:textId="77777777">
        <w:trPr/>
        <w:tc>
          <w:tcPr>
            <w:tcW w:w="10000" w:type="dxa"/>
            <w:shd w:val="clear" w:fill="#D9D9D9"/>
            <w:gridSpan w:val="1"/>
            <w:noWrap/>
          </w:tcPr>
          <w:p w14:paraId="48302921" wp14:textId="77777777">
            <w:pPr/>
            <w:r>
              <w:rPr>
                <w:b w:val="1"/>
                <w:bCs w:val="1"/>
              </w:rPr>
              <w:t xml:space="preserve">Quantum Gender Marker Rating</w:t>
            </w:r>
          </w:p>
        </w:tc>
      </w:tr>
      <w:tr xmlns:wp14="http://schemas.microsoft.com/office/word/2010/wordml" w14:paraId="3D8DA0AA" wp14:textId="77777777">
        <w:trPr/>
        <w:tc>
          <w:tcPr>
            <w:tcW w:w="10000" w:type="dxa"/>
            <w:noWrap/>
          </w:tcPr>
          <w:p w14:paraId="2DD72864" wp14:textId="77777777">
            <w:pPr/>
            <w:r>
              <w:rPr>
                <w:b w:val="1"/>
                <w:bCs w:val="1"/>
              </w:rPr>
              <w:t xml:space="preserve">GEN2: </w:t>
            </w:r>
            <w:r>
              <w:rPr/>
              <w:t xml:space="preserve">gender equality as significant objective</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598C25E7" wp14:textId="77777777">
        <w:trPr/>
        <w:tc>
          <w:tcPr>
            <w:tcW w:w="10000" w:type="dxa"/>
            <w:shd w:val="clear" w:fill="#D9D9D9"/>
            <w:noWrap/>
          </w:tcPr>
          <w:p w14:paraId="74D2A2E2" wp14:textId="77777777">
            <w:pPr/>
            <w:r>
              <w:rPr>
                <w:b w:val="1"/>
                <w:bCs w:val="1"/>
              </w:rPr>
              <w:t xml:space="preserve">2) Please indicate in which results areas the project is contributing to gender equality (you may select more than one results area, or select not applicable):</w:t>
            </w:r>
          </w:p>
        </w:tc>
      </w:tr>
      <w:tr xmlns:wp14="http://schemas.microsoft.com/office/word/2010/wordml" w14:paraId="3932DA55" wp14:textId="77777777">
        <w:trPr/>
        <w:tc>
          <w:tcPr>
            <w:tcW w:w="10000" w:type="dxa"/>
            <w:gridSpan w:val="1"/>
            <w:noWrap/>
          </w:tcPr>
          <w:p w14:paraId="21CFD877" wp14:textId="77777777">
            <w:pPr/>
            <w:r>
              <w:rPr/>
              <w:t xml:space="preserve">Contributing to closing gender gaps in access to and control over resources: Yes</w:t>
            </w:r>
          </w:p>
        </w:tc>
      </w:tr>
      <w:tr xmlns:wp14="http://schemas.microsoft.com/office/word/2010/wordml" w14:paraId="64AC9D55" wp14:textId="77777777">
        <w:trPr/>
        <w:tc>
          <w:tcPr>
            <w:tcW w:w="10000" w:type="dxa"/>
            <w:gridSpan w:val="1"/>
            <w:noWrap/>
          </w:tcPr>
          <w:p w14:paraId="15F3B233" wp14:textId="77777777">
            <w:pPr/>
            <w:r>
              <w:rPr/>
              <w:t xml:space="preserve">Improving the participation and decision-making of women in natural resource governance: Yes</w:t>
            </w:r>
          </w:p>
        </w:tc>
      </w:tr>
      <w:tr xmlns:wp14="http://schemas.microsoft.com/office/word/2010/wordml" w14:paraId="16453531" wp14:textId="77777777">
        <w:trPr/>
        <w:tc>
          <w:tcPr>
            <w:tcW w:w="10000" w:type="dxa"/>
            <w:gridSpan w:val="1"/>
            <w:noWrap/>
          </w:tcPr>
          <w:p w14:paraId="01137593" wp14:textId="77777777">
            <w:pPr/>
            <w:r>
              <w:rPr/>
              <w:t xml:space="preserve">Targeting socio-economic benefits and services for women: Yes</w:t>
            </w:r>
          </w:p>
        </w:tc>
      </w:tr>
      <w:tr xmlns:wp14="http://schemas.microsoft.com/office/word/2010/wordml" w14:paraId="07445FC5" wp14:textId="77777777">
        <w:trPr/>
        <w:tc>
          <w:tcPr>
            <w:tcW w:w="10000" w:type="dxa"/>
            <w:gridSpan w:val="1"/>
            <w:noWrap/>
          </w:tcPr>
          <w:p w14:paraId="272A290C" wp14:textId="77777777">
            <w:pPr/>
            <w:r>
              <w:rPr/>
              <w:t xml:space="preserve">Not applicable: No</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1130F74B" wp14:textId="77777777">
        <w:trPr/>
        <w:tc>
          <w:tcPr>
            <w:tcW w:w="10000" w:type="dxa"/>
            <w:shd w:val="clear" w:fill="#D9D9D9"/>
            <w:noWrap/>
          </w:tcPr>
          <w:p w14:paraId="432686E6" wp14:textId="77777777">
            <w:pPr/>
            <w:r>
              <w:rPr>
                <w:b w:val="1"/>
                <w:bCs w:val="1"/>
              </w:rPr>
              <w:t xml:space="preserve">3) Please specify results achieved this reporting period that focus on increasing gender equality and the empowerment of women.</w:t>
            </w:r>
          </w:p>
          <w:p w14:paraId="07459315" wp14:textId="77777777">
            <w:pPr/>
            <w:r>
              <w:rPr>
                <w:b w:val="1"/>
                <w:bCs w:val="1"/>
              </w:rPr>
            </w:r>
          </w:p>
          <w:p w14:paraId="50D56DA8" wp14:textId="77777777">
            <w:pPr/>
            <w:r>
              <w:rPr>
                <w:b w:val="1"/>
                <w:bCs w:val="1"/>
              </w:rPr>
              <w:t xml:space="preserve">Please explain how the results reported addressed the different needs of men or women, changed norms, values, and power structures, and/or contributed to transforming or challenging gender inequalities and discrimination.</w:t>
            </w:r>
          </w:p>
        </w:tc>
      </w:tr>
      <w:tr xmlns:wp14="http://schemas.microsoft.com/office/word/2010/wordml" w14:paraId="794CDB57" wp14:textId="77777777">
        <w:trPr/>
        <w:tc>
          <w:tcPr>
            <w:tcW w:w="10000" w:type="dxa"/>
            <w:gridSpan w:val="1"/>
            <w:noWrap/>
          </w:tcPr>
          <w:p w14:paraId="1C6982B9" wp14:textId="77777777">
            <w:pPr/>
            <w:r>
              <w:rPr/>
              <w:t xml:space="preserve">The project has been a pioneering initiative in Cuba that not only promotes seagrass conservation but also incorporates a transformative gender approach in its actions, from harvesting the species at the community and local levels to interventions and interactions with government and scientific and technical entities. The results achieved to date have contributed to addressing inequalities and transforming social structures, promoting the inclusion of women in Cuban science, academia and industry. The project involves scientific institutions and the biopharmaceutical industry, as well as local communities, including women as protagonists in the research and conservation of T. testudinum and the ecosystem. The active participation of women in the development of nature-based pharmaceutical products has been encouraged from an integrative approach, which contributes to their professional and economic empowerment.</w:t>
            </w:r>
          </w:p>
          <w:p w14:paraId="06A73251" wp14:textId="77777777">
            <w:pPr/>
            <w:r>
              <w:rPr/>
              <w:t xml:space="preserve">Work has been done to transform regulations and establish new procedures and methodologies to promote the sustainable use of marine resources with community participation. Decision-making power has been redistributed to local actors, including women, especially in the three intervention sites. At the Rincón de Guanabo National Landscape (PNP), during this phase, women's participation in activities, as well as their preparation and training, continued to be strengthened. Remarkable was the work carried out in Playa Santa Lucia, Camagüey and Playa Bahía Larga, Santiago de Cuba, sites where women and girls were particularly benefited by the project's actions.</w:t>
            </w:r>
          </w:p>
          <w:p w14:paraId="27E7B9C1" wp14:textId="77777777">
            <w:pPr/>
            <w:r>
              <w:rPr/>
              <w:t xml:space="preserve">At this stage, the work to strengthen the national regulatory framework has been significant. This has not neglected the focus on social and gender justice; on the contrary, this has been a key aspect in all training sessions conducted at the Cuban Environmental Regulatory Office, the checkpoints, the dissemination and outreach spaces.</w:t>
            </w:r>
          </w:p>
          <w:p w14:paraId="4CD54777" wp14:textId="77777777">
            <w:pPr/>
            <w:r>
              <w:rPr/>
              <w:t xml:space="preserve">The project recognizes and values the knowledge of coastal communities, where women play a key role in environmental management and has promoted the development of training, workshops and exchanges on gender-sensitive environmental education. This is helping to change cultural perceptions about the role of women in biodiversity protection and its sustainable use. Thalassia aligns with the Sustainable Development Goals, especially SDG 5 (gender equality) and SDG 14 (life below water), integrating both into a single conservation and development strategy for future generations.</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51CF16D3" wp14:textId="77777777">
        <w:trPr/>
        <w:tc>
          <w:tcPr>
            <w:tcW w:w="10000" w:type="dxa"/>
            <w:shd w:val="clear" w:fill="#D9D9D9"/>
            <w:noWrap/>
          </w:tcPr>
          <w:p w14:paraId="6BF2983B" wp14:textId="77777777">
            <w:pPr/>
            <w:r>
              <w:rPr>
                <w:b w:val="1"/>
                <w:bCs w:val="1"/>
              </w:rPr>
              <w:t xml:space="preserve">4) Please describe how work to advance gender equality and women's empowerment enhanced the project's environmental and/or resilience outcomes.</w:t>
            </w:r>
          </w:p>
        </w:tc>
      </w:tr>
      <w:tr xmlns:wp14="http://schemas.microsoft.com/office/word/2010/wordml" w14:paraId="54193B20" wp14:textId="77777777">
        <w:trPr/>
        <w:tc>
          <w:tcPr>
            <w:tcW w:w="10000" w:type="dxa"/>
            <w:gridSpan w:val="1"/>
            <w:noWrap/>
          </w:tcPr>
          <w:p w14:paraId="4C6A92CB" wp14:textId="77777777">
            <w:pPr/>
            <w:r>
              <w:rPr/>
              <w:t xml:space="preserve">The project continued to make significant progress in implementing the Gender Action Plan, reaffirming its commitment to gender equality and women's empowerment. Since its inception, inclusive participation and equitable access to opportunities for women and men have been prioritized. This year, 157 women actively participated in project activities, bringing the total number of direct beneficiaries of technical training, environmental education and community strengthening activities to more than 300. Activities were scheduled, as in previous stages, at times compatible with family responsibilities, facilitating the participation of caregivers and mothers.</w:t>
            </w:r>
          </w:p>
          <w:p w14:paraId="4B9E4DA4" wp14:textId="77777777">
            <w:pPr/>
            <w:r>
              <w:rPr/>
              <w:t xml:space="preserve">Women have played a central role in the project's management and execution. They represent 80% of the Project Management Unit (PMU). As evidenced by the data collected, women are actively involved both in the implementation of project activities, including management decision-making in the area of sustainable use of natural resources (preparation of management plans for pilot areas, project formulation in this area, conducting relevant scientific and practical research, ecological monitoring, biodiversity studies and preparing the dossier for the authorization of the clinical trial of the bioproduct derived from T. testudinum, as well as in communication and knowledge dissemination activities) and in the direct management of the three pilot areas of the project. Their leadership and contributions are reflected in the project's main indicators and outputs, demonstrating not only their presence but also their direct influence on the achieved results. In particular, progress in obtaining formulations derived from the species (cosmetics, pharmaceuticals) has generated opportunities as future new sources of income, especially for socially vulnerable groups in the local population, including women.</w:t>
            </w:r>
          </w:p>
          <w:p w14:paraId="72C27621" wp14:textId="77777777">
            <w:pPr/>
            <w:r>
              <w:rPr/>
              <w:t xml:space="preserve">It is worth noting that this year marked an important milestone in the implementation of community-based activities with a gender perspective. As established in the Gender Action Plan, specific training programs on sustainable seagrass harvesting practices were developed, with a strong emphasis on women's empowerment in the coastal communities of the three intervention sites. These trainings, conducted in the Rincón de Guanabo PNP area, Playa Santa Lucía and Bahía Larga, provided participants with technical knowledge and practical skills to engage in environmentally responsible economic activities. This not only strengthened their economic and social autonomy but also challenged traditional gender roles in marine resource management. Women's active participation in these activities has begun to transform community perceptions, generating greater recognition of their leadership and experience.</w:t>
            </w:r>
          </w:p>
          <w:p w14:paraId="27F39231" wp14:textId="77777777">
            <w:pPr/>
            <w:r>
              <w:rPr/>
              <w:t xml:space="preserve">The project also maintained its commitment to occupational safety and gender-sensitive procurement of supplies. Special attention was paid to the purchase of appropriate protective equipment for women of reproductive age working in laboratories, ensuring safe conditions during the handling of biological materials. These measures reflect a broader commitment to creating safe, inclusive and equitable work environments.</w:t>
            </w:r>
          </w:p>
          <w:p w14:paraId="4CF9C39D" wp14:textId="77777777">
            <w:pPr/>
            <w:r>
              <w:rPr/>
              <w:t xml:space="preserve">The increase in environmental education activities, particularly the creation of interest groups in the three project intervention sites, where more than 50% are girls, creates the conditions for the transfer of environmental knowledge and the development of practical skills in environmental and development issues. This increases girls' access to environmental knowledge, encouraging them to explore green job options and stimulating their determination to apply this knowledge and skills to solve environmental challenges. Encouraged by the project's progress in nature conservation, women owners of nature-based services and products are interested in acquiring new knowledge and skills in business management and development. Facilitating girls' access to ecological knowledge empowers them to adopt more sustainable behaviors and become aware of future green job opportunities.</w:t>
            </w:r>
          </w:p>
          <w:p w14:paraId="265B8039" wp14:textId="77777777">
            <w:pPr/>
            <w:r>
              <w:rPr/>
              <w:t xml:space="preserve">In short, gender inequalities have continued to be addressed by promoting female leadership, expanding access to resources and knowledge and transforming norms, values and behaviors that have historically limited women's participation in science, conservation and community development.</w:t>
            </w:r>
          </w:p>
        </w:tc>
      </w:tr>
    </w:tbl>
    <w:p xmlns:wp14="http://schemas.microsoft.com/office/word/2010/wordml" w14:paraId="6537F28F" wp14:textId="77777777">
      <w:pPr>
        <w:sectPr>
          <w:pgSz w:w="11905" w:h="16837" w:orient="portrait"/>
          <w:pgMar w:top="1440" w:right="1440" w:bottom="1440" w:left="1440" w:header="720" w:footer="720" w:gutter="0"/>
          <w:cols w:space="720" w:num="1"/>
        </w:sectPr>
      </w:pPr>
    </w:p>
    <w:p xmlns:wp14="http://schemas.microsoft.com/office/word/2010/wordml" w14:paraId="6B1CA0FF" wp14:textId="77777777">
      <w:pPr>
        <w:pStyle w:val="Heading1"/>
      </w:pPr>
      <w:bookmarkStart w:name="_Toc12" w:id="12"/>
      <w:r>
        <w:t>Risk Management</w:t>
      </w:r>
      <w:bookmarkEnd w:id="12"/>
    </w:p>
    <w:p xmlns:wp14="http://schemas.microsoft.com/office/word/2010/wordml" w14:paraId="4337BD22" wp14:textId="77777777">
      <w:pPr>
        <w:pStyle w:val="Heading2"/>
      </w:pPr>
      <w:bookmarkStart w:name="_Toc13" w:id="13"/>
      <w:r>
        <w:t>A) Overall Risk Management</w:t>
      </w:r>
      <w:bookmarkEnd w:id="13"/>
    </w:p>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56C20182" wp14:textId="77777777">
        <w:trPr/>
        <w:tc>
          <w:tcPr>
            <w:tcW w:w="10000" w:type="dxa"/>
            <w:shd w:val="clear" w:fill="#D9D9D9"/>
            <w:noWrap/>
          </w:tcPr>
          <w:p w14:paraId="1A59BC40" wp14:textId="77777777">
            <w:pPr/>
            <w:r>
              <w:rPr>
                <w:b w:val="1"/>
                <w:bCs w:val="1"/>
              </w:rPr>
              <w:t xml:space="preserve">BPPS RTA: Please discuss the risks flagged in the Quantum project Risk Register and the VF Risk Dashboard in PIMS+ with the CO and then provide an assessment of project risk management undertaken during the  reporting period. Document actions, agreed with the CO, to address all project risks in the coming year.</w:t>
            </w:r>
          </w:p>
          <w:p w14:paraId="6DFB9E20" wp14:textId="77777777">
            <w:pPr/>
            <w:r>
              <w:rPr>
                <w:b w:val="1"/>
                <w:bCs w:val="1"/>
              </w:rPr>
            </w:r>
          </w:p>
        </w:tc>
      </w:tr>
      <w:tr xmlns:wp14="http://schemas.microsoft.com/office/word/2010/wordml" w14:paraId="31C22487" wp14:textId="77777777">
        <w:trPr/>
        <w:tc>
          <w:tcPr>
            <w:tcW w:w="10000" w:type="dxa"/>
            <w:gridSpan w:val="1"/>
            <w:noWrap/>
          </w:tcPr>
          <w:p w14:paraId="4C4F0B22" wp14:textId="77777777">
            <w:pPr/>
            <w:r>
              <w:rPr/>
              <w:t xml:space="preserve">Project risk management and overal adaptive management has been effective, with all PIR 2024 operational recommendations addressed and updates reflected in the Quantum platform. Delays in the ICIMAR Bioterium remodeling were mitigated through adjusted timelines and supplier changes, with completion now expected by January 2026. Procurement bottlenecks were resolved via direct contracting and tendering of pending items, while a temporary shortage of laboratory-grade alcohol was addressed by securing 1,250 liters through coordination with national entities. Team stability and youth engagement measures have further supported continuity and strengthened project implementation.</w:t>
            </w:r>
          </w:p>
        </w:tc>
      </w:tr>
    </w:tbl>
    <w:p xmlns:wp14="http://schemas.microsoft.com/office/word/2010/wordml" w14:paraId="168D6AA1" wp14:textId="77777777">
      <w:pPr>
        <w:pStyle w:val="Heading2"/>
      </w:pPr>
      <w:bookmarkStart w:name="_Toc14" w:id="14"/>
      <w:r>
        <w:t>B) SES Implementation</w:t>
      </w:r>
      <w:bookmarkEnd w:id="14"/>
    </w:p>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74B2D1FA" wp14:textId="77777777">
        <w:trPr/>
        <w:tc>
          <w:tcPr>
            <w:tcW w:w="10000" w:type="dxa"/>
            <w:shd w:val="clear" w:fill="#D9D9D9"/>
            <w:noWrap/>
          </w:tcPr>
          <w:p w14:paraId="6E2A645E" wp14:textId="77777777">
            <w:pPr/>
            <w:r>
              <w:rPr>
                <w:b w:val="1"/>
                <w:bCs w:val="1"/>
              </w:rPr>
              <w:t xml:space="preserve">2b) Provide an update on progress, challenges and outcomes related to stakeholder engagement based on the description in the Stakeholder Engagement Plan or equivalent documentation submitted at CEO Endorsement/Approval.</w:t>
            </w:r>
          </w:p>
        </w:tc>
      </w:tr>
      <w:tr xmlns:wp14="http://schemas.microsoft.com/office/word/2010/wordml" w14:paraId="79F17DC6" wp14:textId="77777777">
        <w:trPr/>
        <w:tc>
          <w:tcPr>
            <w:tcW w:w="10000" w:type="dxa"/>
            <w:gridSpan w:val="1"/>
            <w:noWrap/>
          </w:tcPr>
          <w:p w14:paraId="1144693F" wp14:textId="77777777">
            <w:pPr/>
            <w:r>
              <w:rPr/>
              <w:t xml:space="preserve">Among the project's main achievements is the consolidation of strategic alliances with key stakeholders, such as the Ministry of Science, Technology and Environment (CITMA), through its governing organizations and entities such as AMA, ORSA and DMA, as well as with leading research centers such as BIOECO, IMRE-UH, CIMAC and various participating universities. These institutions have actively participated in technical validation workshops, social and environmental risk analysis and the development of the national regulatory framework linked to the Nagoya Protocol. Furthermore, the collaboration with Laboratorios Farmacéuticos Oriente and BioCubaFarma OSDE has been instrumental in advancing the development of a pharmaceutical bioproduct based on T. testudinum.</w:t>
            </w:r>
          </w:p>
          <w:p w14:paraId="5A27A795" wp14:textId="77777777">
            <w:pPr/>
            <w:r>
              <w:rPr/>
              <w:t xml:space="preserve">The Stakeholder Plan has been consistently reviewed with the support of the Latin American Faculty of Social Sciences (FLACSO), through its Cuba Program at the University of Havana, which was incorporated into the project as the coordinator of Component 4 during the previous implementation period. FLACSO continues to support the entities responsible for managing the project’s environmental and social risks by facilitating awareness-raising and training activities. These efforts are focused on guiding methodologies for the development of management plans addressing the 13 identified environmental and social risks, as documented in the Environmental and Social Management Framework.</w:t>
            </w:r>
          </w:p>
          <w:p w14:paraId="079BF765" wp14:textId="77777777">
            <w:pPr/>
            <w:r>
              <w:rPr/>
              <w:t xml:space="preserve">At the community level, significant participation has been achieved from local actors, including the Guanabo Diving Club (TCP), educational institutions, museums, health institutions (Camagüey Pharmacy and Optics Company (FARO), the Provincial Pharmacy and Optics Company of Santiago de Cuba (OPTIMED), MINTUR (Ministry of Tourism and Development) and the municipal governments of Habana del Este, Playa Santa Lucia and the Guamá municipality in Santiago de Cuba, as well as popular councils in the intervention area. These alliances have made it possible to incorporate community knowledge, raise awareness about the sustainable use of marine biodiversity and promote inclusive practices, with a focus on gender and territorial equity.</w:t>
            </w:r>
          </w:p>
          <w:p w14:paraId="423BDF14" wp14:textId="77777777">
            <w:pPr/>
            <w:r>
              <w:rPr/>
              <w:t xml:space="preserve">Despite the technical and logistical challenges faced, particularly in coordinating different institutional levels and adapting technical language to non-specialist audiences and in the context of the country's difficult energy and economic situation, the project has successfully implemented an adaptive management approach. This strategy has made it possible to readjust consultation mechanisms, integrate new stakeholders during implementation and foster dialogue through People's Power structures and the institutional channels established by CITMA.</w:t>
            </w:r>
          </w:p>
          <w:p w14:paraId="17F9F004" wp14:textId="77777777">
            <w:pPr/>
            <w:r>
              <w:rPr/>
              <w:t xml:space="preserve">During the working visit to Santiago de Cuba in February 2025, key meetings were held with authorities from the municipality of Guamá, who expressed a firm commitment to a local development initiative focused on the sustainable use of T. testudinum. Thanks to this coordination, the project was incorporated into the municipality's territorial strategies, promoting job creation, community training and strengthening local capacities. An important milestone was the express support of the Secretary of the Provincial Committee of the PCC, Beatriz Johnson, who recognized the strategic value of the project for the sustainable development of the territory. This political support has been essential to strengthen the legitimacy of the process, facilitate inter-institutional coordination and promote synergies between science, politics and civil society.</w:t>
            </w:r>
          </w:p>
          <w:p w14:paraId="0A255044" wp14:textId="77777777">
            <w:pPr/>
            <w:r>
              <w:rPr/>
              <w:t xml:space="preserve">Overall, this experience demonstrates that the commitment to integrating all levels of government, civil society and technical stakeholders has not only been met, but has also generated tangible results in terms of governance, territorial appropriation and the sustainability of the project's objectives.</w:t>
            </w:r>
          </w:p>
        </w:tc>
      </w:tr>
    </w:tbl>
    <w:p xmlns:wp14="http://schemas.microsoft.com/office/word/2010/wordml" w14:paraId="70DF9E56" wp14:textId="77777777">
      <w:pPr>
        <w:sectPr>
          <w:pgSz w:w="11905" w:h="16837" w:orient="portrait"/>
          <w:pgMar w:top="1440" w:right="1440" w:bottom="1440" w:left="1440" w:header="720" w:footer="720" w:gutter="0"/>
          <w:cols w:space="720" w:num="1"/>
        </w:sectPr>
      </w:pPr>
    </w:p>
    <w:p xmlns:wp14="http://schemas.microsoft.com/office/word/2010/wordml" w14:paraId="0220E462" wp14:textId="77777777">
      <w:pPr>
        <w:pStyle w:val="Heading1"/>
      </w:pPr>
      <w:bookmarkStart w:name="_Toc15" w:id="15"/>
      <w:r>
        <w:t>Knowledge Management &amp; Communications</w:t>
      </w:r>
      <w:bookmarkEnd w:id="15"/>
    </w:p>
    <w:p xmlns:wp14="http://schemas.microsoft.com/office/word/2010/wordml" w14:paraId="44E871BC" wp14:textId="77777777">
      <w:pPr>
        <w:spacing w:before="0" w:after="0"/>
      </w:pPr>
      <w:r>
        <w:rPr/>
      </w:r>
    </w:p>
    <w:p xmlns:wp14="http://schemas.microsoft.com/office/word/2010/wordml" w14:paraId="6E7BEAA2" wp14:textId="77777777">
      <w:pPr/>
      <w:r>
        <w:rPr/>
        <w:t xml:space="preserve"> </w:t>
      </w:r>
    </w:p>
    <w:p xmlns:wp14="http://schemas.microsoft.com/office/word/2010/wordml" w14:paraId="3C283D5C" wp14:textId="77777777">
      <w:pPr/>
      <w:r>
        <w:rPr/>
        <w:t xml:space="preserve">The </w:t>
      </w:r>
      <w:r>
        <w:rPr>
          <w:b w:val="1"/>
          <w:bCs w:val="1"/>
        </w:rPr>
        <w:t xml:space="preserve">Project Manager</w:t>
      </w:r>
      <w:r>
        <w:rPr/>
        <w:t xml:space="preserve"> must complete the three questions below.</w:t>
      </w:r>
    </w:p>
    <w:tbl>
      <w:tblGrid>
        <w:gridCol w:w="10000"/>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rsidTr="331D8C12" w14:paraId="35547930" wp14:textId="77777777">
        <w:trPr>
          <w:trHeight w:val="990"/>
        </w:trPr>
        <w:tc>
          <w:tcPr>
            <w:tcW w:w="10000" w:type="dxa"/>
            <w:shd w:val="clear" w:color="auto" w:fill="auto"/>
            <w:noWrap/>
            <w:tcMar/>
          </w:tcPr>
          <w:p w14:paraId="19A37D58" wp14:textId="77777777">
            <w:pPr/>
            <w:r>
              <w:rPr>
                <w:b w:val="1"/>
                <w:bCs w:val="1"/>
              </w:rPr>
              <w:t xml:space="preserve">1) Please provide progress on the implementation of the project's Knowledge Management approach approved at CEO Endorsement/Approval.  If there is no KM approach/strategy, please comment on how the project is capturing and disseminating best practices and lessons learned.</w:t>
            </w:r>
          </w:p>
          <w:p w14:paraId="144A5D23" wp14:textId="77777777">
            <w:pPr/>
            <w:r>
              <w:rPr>
                <w:b w:val="1"/>
                <w:bCs w:val="1"/>
              </w:rPr>
            </w:r>
          </w:p>
        </w:tc>
      </w:tr>
      <w:tr xmlns:wp14="http://schemas.microsoft.com/office/word/2010/wordml" w:rsidTr="331D8C12" w14:paraId="6D0ED246" wp14:textId="77777777">
        <w:trPr/>
        <w:tc>
          <w:tcPr>
            <w:tcW w:w="10000" w:type="dxa"/>
            <w:noWrap/>
            <w:tcMar/>
          </w:tcPr>
          <w:p w14:paraId="0FCE4A7A" wp14:textId="77777777">
            <w:pPr/>
            <w:r>
              <w:rPr/>
              <w:t xml:space="preserve">The results obtained during the implementation of project activities have been shared with national partners for subsequent national implementation in various areas. Thus, the standards and model clauses, as well as the explanatory methodological guide on ABS for the implementation of the Nagoya Protocol in Cuba, have been disseminated at all levels and this process is continuing. The recommendations derived from the ecological studies conducted to date in the three project intervention areas will be used to improve the ecological rehabilitation and management of seagrass beds throughout the Cuban archipelago and in decision-making for the design and management of other protected areas where T. testudinum also occurs and predominates in seagrass cover, as well as for the restoration and conservation of their biological diversity and natural resources.</w:t>
            </w:r>
          </w:p>
          <w:p w14:paraId="2D5FBB7C" wp14:textId="77777777">
            <w:pPr/>
            <w:r>
              <w:rPr/>
              <w:t xml:space="preserve">The project has been a pioneering study in the use of a resource from marine biodiversity for the benefit of human health, with a focus on conservation and good ecological practices. These studies are being made available to regulatory authorities, both environmental and health and can be replicated and improved upon.</w:t>
            </w:r>
          </w:p>
          <w:p w14:paraId="2760E02A" wp14:textId="77777777">
            <w:pPr/>
            <w:r>
              <w:rPr/>
              <w:t xml:space="preserve">Not only has it been a space for the socialization and dissemination of regulations for the implementation of the Nagoya Protocol in Cuba, but it has also been part of the pilot experience that ORSA will be able to use to implement access and collection permits in the intervention areas.</w:t>
            </w:r>
          </w:p>
          <w:p w14:paraId="6CD41E48" wp14:textId="77777777">
            <w:pPr/>
            <w:r>
              <w:rPr/>
              <w:t xml:space="preserve">The actions of the Knowledge Management component have allowed the project's communication strategy to continue to be implemented. As a result of the scientific and technical results, three papers have been published and six degree programs have been completed, covering both undergraduate and graduate levels and serving as reference materials on the topic both nationally and internationally. Two infographics were created and disseminated in various venues, facilitating the accessible dissemination of the project's experience from its four components. Among the main actions carried out are the creation of Interest Circles for children and young people in the project's three intervention areas. These have facilitated increased environmental awareness about the conservation and sustainable use of marine resources, as well as a love for biological diversity and its importance for the health and well-being of the planet. Other multimedia materials worth mentioning include several videos produced: one covering the objectives and results of the project carried out in collaboration with the local UNDP office, a video documenting the experience of good practices on Thalassia harvesting, another reflecting the work at the community level and intervention sites during monitoring and the video of the annual monitoring workshop held in November 2024 that covered all the activities carried out, their scope and impacts during the period.</w:t>
            </w:r>
          </w:p>
          <w:p w14:paraId="5A186D59" wp14:textId="77777777">
            <w:pPr/>
            <w:r>
              <w:rPr/>
              <w:t xml:space="preserve">The project's main progress and actions continue to be disseminated through news on the project's social media channels and on the websites of ICIMAR, AMA and the participating institutions. A total of 66 social media posts have been published on project progress and activities: 49 on Facebook, 10 on Instagram and 7 on ICIMAR's X.</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1AFF8D6A" wp14:textId="77777777">
        <w:trPr/>
        <w:tc>
          <w:tcPr>
            <w:tcW w:w="10000" w:type="dxa"/>
            <w:shd w:val="clear" w:fill="#D9D9D9"/>
            <w:noWrap/>
          </w:tcPr>
          <w:p w14:paraId="15157C03" wp14:textId="77777777">
            <w:pPr/>
            <w:r>
              <w:rPr>
                <w:b w:val="1"/>
                <w:bCs w:val="1"/>
              </w:rPr>
              <w:t xml:space="preserve">2) Please provide URLs specific to this project in the relevant field below.  Please categorize the URLs appropriately (for example: project websites, social media sites, media coverage, etc.)</w:t>
            </w:r>
          </w:p>
        </w:tc>
      </w:tr>
      <w:tr xmlns:wp14="http://schemas.microsoft.com/office/word/2010/wordml" w14:paraId="665C1965" wp14:textId="77777777">
        <w:trPr/>
        <w:tc>
          <w:tcPr>
            <w:tcW w:w="10000" w:type="dxa"/>
            <w:gridSpan w:val="1"/>
            <w:noWrap/>
          </w:tcPr>
          <w:p w14:paraId="4A6DB149" wp14:textId="77777777">
            <w:pPr/>
            <w:r>
              <w:rPr/>
              <w:t xml:space="preserve">Publications in the Broadcasting media</w:t>
            </w:r>
          </w:p>
          <w:p w14:paraId="64D222DF" wp14:textId="77777777">
            <w:pPr/>
            <w:r>
              <w:rPr/>
              <w:t xml:space="preserve">1.	Television report on TV Camagüey https://m.youtube.com/watch?v=0KS1VU_a-3E</w:t>
            </w:r>
          </w:p>
          <w:p w14:paraId="728109DE" wp14:textId="77777777">
            <w:pPr/>
            <w:r>
              <w:rPr/>
              <w:t xml:space="preserve">2.	Hypermedia report on TV Camagüey https://www.tvcamaguey.icrt.cu/noticias-de-camaguey/congreso-internacional-sobre-farmacologia-y-productos-naturales-an-approach-to-the-thalassia-project/</w:t>
            </w:r>
          </w:p>
          <w:p w14:paraId="738610EB" wp14:textId="77777777">
            <w:pPr/>
            <w:r>
              <w:rPr/>
            </w:r>
          </w:p>
          <w:p w14:paraId="7EF7CBC3" wp14:textId="77777777">
            <w:pPr/>
            <w:r>
              <w:rPr/>
              <w:t xml:space="preserve">Journalistic works that addressed the results of several projects, highlighting the Thalassia project:</w:t>
            </w:r>
          </w:p>
          <w:p w14:paraId="50F725F0" wp14:textId="77777777">
            <w:pPr/>
            <w:r>
              <w:rPr/>
              <w:t xml:space="preserve">3.	Radio Nuevitas Digital. Article: Blue Tourism and Thalassia projects work to benefit marine and coastal ecosystems and promote marine and coastal ecosystem conservation in Santa Lucía, Camagüey.</w:t>
            </w:r>
          </w:p>
          <w:p w14:paraId="7CDD2A90" wp14:textId="77777777">
            <w:pPr/>
            <w:r>
              <w:rPr/>
              <w:t xml:space="preserve">https://www.radionuevitas.icrt.cu/index.php?option=com_content&amp;view=article&amp;id=5704:promote-conservation-of-marine-costal-ecosystems-in-santa-lucia-photos&amp;catid=16&amp;Itemid=122</w:t>
            </w:r>
          </w:p>
          <w:p w14:paraId="637805D2" wp14:textId="77777777">
            <w:pPr/>
            <w:r>
              <w:rPr/>
            </w:r>
          </w:p>
          <w:p w14:paraId="0F9D4C98" wp14:textId="77777777">
            <w:pPr/>
            <w:r>
              <w:rPr/>
              <w:t xml:space="preserve">Publications in Print and digital media:</w:t>
            </w:r>
          </w:p>
          <w:p w14:paraId="26ABDCB0" wp14:textId="77777777">
            <w:pPr/>
            <w:r>
              <w:rPr/>
              <w:t xml:space="preserve">4.	Granma newspaper, the main organ of the Cuban press. Article: A life dedicated to marine biology, Recognition of Dr. Beatriz Martínez, Marine Sciences Award recipient, Oct 2024 and distinguished scientist dedicated to seagrass conservation, coordinator of Component 3 of the project.</w:t>
            </w:r>
          </w:p>
          <w:p w14:paraId="23809AB3" wp14:textId="77777777">
            <w:pPr/>
            <w:r>
              <w:rPr/>
              <w:t xml:space="preserve">https://www.granma.cu/ciencia/2024-10-18/una-vida-consagrada-a-la-biologia-marina-18-10-2024-21-10-26</w:t>
            </w:r>
          </w:p>
          <w:p w14:paraId="610728FF" wp14:textId="77777777">
            <w:pPr/>
            <w:r>
              <w:rPr/>
              <w:t xml:space="preserve">5.	Blog Faculty of Pharmaceutical, Biomedical and Veterinary Sciences, University of Antwerp, Belgium. Article, Exploring Thalassia: A Seagrass with Anti-Cancer Potential.</w:t>
            </w:r>
          </w:p>
          <w:p w14:paraId="527C0B41" wp14:textId="77777777">
            <w:pPr/>
            <w:r>
              <w:rPr/>
              <w:t xml:space="preserve">https://blog.uantwerpen.be/fbd/exploring-thalassia-a-seagrass-with-anti-cancer-potential/</w:t>
            </w:r>
          </w:p>
          <w:p w14:paraId="6E1CBF57" wp14:textId="77777777">
            <w:pPr/>
            <w:r>
              <w:rPr/>
              <w:t xml:space="preserve">6.	Radio Nuevitas Digital. Article: Cuban environmental projects exchange experiences at Santa Lucía beach in Nuevitas. (Synergy between the Blue Tourism, Thalassia, IRIS and Adapthabana projects.)</w:t>
            </w:r>
          </w:p>
          <w:p w14:paraId="617B18EF" wp14:textId="77777777">
            <w:pPr/>
            <w:r>
              <w:rPr/>
              <w:t xml:space="preserve">https://www.radionuevitas.icrt.cu/index.php?option=com_content&amp;view=article&amp;id=6441:cuban-environmental-projects-exchange-experiences-at-playa-santa-lucia-de-nuevitas-fotos&amp;catid=16&amp;Itemid=122</w:t>
            </w:r>
          </w:p>
          <w:p w14:paraId="2A18EF08" wp14:textId="77777777">
            <w:pPr/>
            <w:r>
              <w:rPr/>
              <w:t xml:space="preserve">7.	Radio Nuevitas Digital. Article: Blue Tourism and Thalassia projects work to benefit marine and coastal ecosystems.</w:t>
            </w:r>
          </w:p>
          <w:p w14:paraId="6FF9FE7F" wp14:textId="77777777">
            <w:pPr/>
            <w:r>
              <w:rPr/>
              <w:t xml:space="preserve">https://www.radionuevitas.icrt.cu/index.php?option=com_content&amp;view=article&amp;id=6345:proyectos-turismo-azul-y-thalassia-laboran-en-beneficio-de-los-ecosistemas-marino-costeros-fotos&amp;catid=16&amp;Itemid=122</w:t>
            </w:r>
          </w:p>
          <w:p w14:paraId="5101B944" wp14:textId="77777777">
            <w:pPr/>
            <w:r>
              <w:rPr/>
              <w:t xml:space="preserve">8.	Cuban Technical Youth digital magazine. Interview with Beatriz Martínez Daranas : Passion and the Sea. (Recognition of the 2024 Marine Sciences Award).</w:t>
            </w:r>
          </w:p>
          <w:p w14:paraId="6DCA07F6" wp14:textId="77777777">
            <w:pPr/>
            <w:r>
              <w:rPr/>
              <w:t xml:space="preserve">https://www.juventudtecnica.cu/articulos/beatriz-martinez-daranas-pasion-y-mar/</w:t>
            </w:r>
          </w:p>
          <w:p w14:paraId="6A4C5696" wp14:textId="77777777">
            <w:pPr/>
            <w:r>
              <w:rPr/>
              <w:t xml:space="preserve">9.	Seagrass Day Awareness. Life Task Video</w:t>
            </w:r>
          </w:p>
          <w:p w14:paraId="13ACC050" wp14:textId="77777777">
            <w:pPr/>
            <w:r>
              <w:rPr/>
              <w:t xml:space="preserve">https://www.facebook.com/61565937939405/posts/pfbid02rrpqcFnpdmHFF8HpYGCF4v2EzpSPhouyhBGq96ateXgKkt9nVbqwDHFXRzA88p7Nl/?app=fbl</w:t>
            </w:r>
          </w:p>
          <w:p w14:paraId="3FC431B4" wp14:textId="77777777">
            <w:pPr/>
            <w:r>
              <w:rPr/>
              <w:t xml:space="preserve">10.	Shared from the profile Tarea Vida</w:t>
            </w:r>
          </w:p>
          <w:p w14:paraId="50BC4B92" wp14:textId="77777777">
            <w:pPr/>
            <w:r>
              <w:rPr/>
              <w:t xml:space="preserve">https://www.facebook.com/61565937939405/posts/pfbid0GUS1jbMr2JJprkVz5vgzq62WQpuvJV3YFdgAoBhzDXUWunMEW9WVpNPyiTtKagqcl/?app=fbl</w:t>
            </w:r>
          </w:p>
          <w:p w14:paraId="72F0AF4B" wp14:textId="77777777">
            <w:pPr/>
            <w:r>
              <w:rPr/>
              <w:t xml:space="preserve">11.	Cubadebate Digital Press. Article: Cuba and the Life Task: Toward an adaptation plan and a local approach to climate resilience. (The project is included as an example in Cuba.)</w:t>
            </w:r>
          </w:p>
          <w:p w14:paraId="028FDB82" wp14:textId="77777777">
            <w:pPr/>
            <w:r>
              <w:rPr/>
              <w:t xml:space="preserve">http://www.cubadebate.cu/especiales/2025/06/05/cuba-y-la-tarea-vida-hacia-un-plan-de-adaptacion-y-el-enfoque-en-lo-local-para-la-resiliencia-climatica/</w:t>
            </w:r>
          </w:p>
          <w:p w14:paraId="456E7465" wp14:textId="77777777">
            <w:pPr/>
            <w:r>
              <w:rPr/>
              <w:t xml:space="preserve">12.	Digital Press, September 5. Article: Cuba and the Life Task: Toward an adaptation plan and a local focus for climate resilience. (replicated)</w:t>
            </w:r>
          </w:p>
          <w:p w14:paraId="4761CCF3" wp14:textId="77777777">
            <w:pPr/>
            <w:r>
              <w:rPr/>
              <w:t xml:space="preserve">Cuba and the task of life towards an adaptation plan and the local focus on climate resilience</w:t>
            </w:r>
          </w:p>
          <w:p w14:paraId="6EB20747" wp14:textId="77777777">
            <w:pPr/>
            <w:r>
              <w:rPr/>
              <w:t xml:space="preserve">13.	Digital Journal of the Isle of Youth, Victoria. Cuba and the Task of Life: Toward an adaptation plan and a local focus for climate resilience (replicated)</w:t>
            </w:r>
          </w:p>
          <w:p w14:paraId="6345AC58" wp14:textId="77777777">
            <w:pPr/>
            <w:r>
              <w:rPr/>
              <w:t xml:space="preserve">Cuba and the task of life towards an adaptation plan and the local focus on climate resilience</w:t>
            </w:r>
          </w:p>
          <w:p w14:paraId="1FFB44EA" wp14:textId="77777777">
            <w:pPr/>
            <w:r>
              <w:rPr/>
              <w:t xml:space="preserve">14.	Digital Press TV Yumurí in Matanzas, Article Cuba and the Task of Life (replicated)</w:t>
            </w:r>
          </w:p>
          <w:p w14:paraId="5797C893" wp14:textId="77777777">
            <w:pPr/>
            <w:r>
              <w:rPr/>
              <w:t xml:space="preserve">https://www.tvyumuri.cu/ciencia/cuba-y-la-tarea-vida/</w:t>
            </w:r>
          </w:p>
          <w:p w14:paraId="3A9CB2AC" wp14:textId="77777777">
            <w:pPr/>
            <w:r>
              <w:rPr/>
              <w:t xml:space="preserve">15.	Radio Santa Cruz, Cuba and the Life Task: Towards an adaptation plan and a local approach for climate resilience (replicated)</w:t>
            </w:r>
          </w:p>
          <w:p w14:paraId="12ED585F" wp14:textId="77777777">
            <w:pPr/>
            <w:r>
              <w:rPr/>
              <w:t xml:space="preserve">Cuba and the task of life towards an adaptation plan and a local focus on climate resilience.</w:t>
            </w:r>
          </w:p>
          <w:p w14:paraId="3647FDC1" wp14:textId="77777777">
            <w:pPr/>
            <w:r>
              <w:rPr/>
              <w:t xml:space="preserve">Exchanges with communities at the project intervention sites</w:t>
            </w:r>
          </w:p>
          <w:p w14:paraId="3BFB5F42" wp14:textId="77777777">
            <w:pPr/>
            <w:r>
              <w:rPr/>
              <w:t xml:space="preserve">16.	Exchange at Eastern Pharmaceutical Laboratories, Santiago de Cuba</w:t>
            </w:r>
          </w:p>
          <w:p w14:paraId="74F0BBA1" wp14:textId="77777777">
            <w:pPr/>
            <w:r>
              <w:rPr/>
              <w:t xml:space="preserve">https://www.facebook.com/61565937939405/posts/pfbid0ZqgDLoHENf4x1ZHVvctipAss5GdxLmbwa5hr5ZNnjvcML7E4bWXT1cPV8CoiVJAel/?app=fbl</w:t>
            </w:r>
          </w:p>
          <w:p w14:paraId="052D0338" wp14:textId="77777777">
            <w:pPr/>
            <w:r>
              <w:rPr/>
              <w:t xml:space="preserve">17.	Monitoring and Exchange with the Bahía Larga Community. Environmental Education</w:t>
            </w:r>
          </w:p>
          <w:p w14:paraId="180C430C" wp14:textId="77777777">
            <w:pPr/>
            <w:r>
              <w:rPr/>
              <w:t xml:space="preserve">https://www.facebook.com/61565937939405/posts/pfbid02NBSsYf4aUcX3auDRnEZY77qzmyZMeeRRCdtP2NrVYUFzzVgk7czQBaegFWokMcpfl/?app=fbl</w:t>
            </w:r>
          </w:p>
          <w:p w14:paraId="454D0518" wp14:textId="77777777">
            <w:pPr/>
            <w:r>
              <w:rPr/>
              <w:t xml:space="preserve">Publications on CIMAC's official Facebook profile</w:t>
            </w:r>
          </w:p>
          <w:p w14:paraId="326BD256" wp14:textId="77777777">
            <w:pPr/>
            <w:r>
              <w:rPr/>
              <w:t xml:space="preserve">18.	Environmental festival for World Environment Day sponsored by the Thalassia and Blue Tourism projects</w:t>
            </w:r>
          </w:p>
          <w:p w14:paraId="2B7E2E91" wp14:textId="77777777">
            <w:pPr/>
            <w:r>
              <w:rPr/>
              <w:t xml:space="preserve">•	https://www.facebook.com/share/p/18oGocZrYo/</w:t>
            </w:r>
          </w:p>
          <w:p w14:paraId="7B49CE88" wp14:textId="77777777">
            <w:pPr/>
            <w:r>
              <w:rPr/>
              <w:t xml:space="preserve">•	https://www.facebook.com/share/p/15NkNw6Uy6/</w:t>
            </w:r>
          </w:p>
          <w:p w14:paraId="6DDA65E9" wp14:textId="77777777">
            <w:pPr/>
            <w:r>
              <w:rPr/>
              <w:t xml:space="preserve">•	https://www.facebook.com/100022880263904/posts/pfbid02WCSdD6P1LPxRVbzwJAkk6P6rVX3GuCM57vXrdCtsfTtXf3CZ3gGNeZCnFLycAgKpl/?app=fbl</w:t>
            </w:r>
          </w:p>
          <w:p w14:paraId="1E80EBDC" wp14:textId="77777777">
            <w:pPr/>
            <w:r>
              <w:rPr/>
              <w:t xml:space="preserve">19.	Training on the Nagoya Protocol and gender at the SERVISA company in Tararaco</w:t>
            </w:r>
          </w:p>
          <w:p w14:paraId="21B603A7" wp14:textId="77777777">
            <w:pPr/>
            <w:r>
              <w:rPr/>
              <w:t xml:space="preserve">https://www.facebook.com/100022880263904/posts/pfbid02hzyJdR4NMnHLpxgf78kxcYEAr9TqkxYxbE1jwgo7oAzvrhondRLji2Vwff9sdtCpl/?app=fbl</w:t>
            </w:r>
          </w:p>
          <w:p w14:paraId="741C4FA6" wp14:textId="77777777">
            <w:pPr/>
            <w:r>
              <w:rPr/>
              <w:t xml:space="preserve">20.	Joint Training Center on the Nagoya Protocol and Gender</w:t>
            </w:r>
          </w:p>
          <w:p w14:paraId="4CC7D7B5" wp14:textId="77777777">
            <w:pPr/>
            <w:r>
              <w:rPr/>
              <w:t xml:space="preserve">https://www.facebook.com/100022880263904/posts/pfbid0iE5U2xXVCA2LKLXnSJzCKWUQEY9EcYZPY21S9sjY8SvBsrFpxo1R46ipWoBTaHj9l/?app=fbl</w:t>
            </w:r>
          </w:p>
          <w:p w14:paraId="1A72552F" wp14:textId="77777777">
            <w:pPr/>
            <w:r>
              <w:rPr/>
              <w:t xml:space="preserve">21.	Capacity building at the Nautical Point, Mixed Center and Camping Base</w:t>
            </w:r>
          </w:p>
          <w:p w14:paraId="7D9C8803" wp14:textId="77777777">
            <w:pPr/>
            <w:r>
              <w:rPr/>
              <w:t xml:space="preserve">https://www.facebook.com/100022880263904/posts/pfbid02rFe4twhfEvn1jWYcxfBDzzUEG4wd2LcLWi1hoX6PtrLT1CM63RbVAuEdK6HkYbznl/?app=fbl</w:t>
            </w:r>
          </w:p>
          <w:p w14:paraId="65A88B5D" wp14:textId="77777777">
            <w:pPr/>
            <w:r>
              <w:rPr/>
              <w:t xml:space="preserve">22.	Thalassia monitoring expedition</w:t>
            </w:r>
          </w:p>
          <w:p w14:paraId="1CA2C0DF" wp14:textId="77777777">
            <w:pPr/>
            <w:r>
              <w:rPr/>
              <w:t xml:space="preserve">https://www.facebook.com/100022880263904/posts/pfbid02UqNhVbbH368T8hkDJh44VdD2tz5ZFmUeuidhGtJZEbchc3RD1ZYYFKPGFh1a4gU3l/?app=fbl</w:t>
            </w:r>
          </w:p>
          <w:p w14:paraId="2B3E676E" wp14:textId="77777777">
            <w:pPr/>
            <w:r>
              <w:rPr/>
              <w:t xml:space="preserve">23.	Exchange with the Adapthabana team and interest groups</w:t>
            </w:r>
          </w:p>
          <w:p w14:paraId="761A454A" wp14:textId="77777777">
            <w:pPr/>
            <w:r>
              <w:rPr/>
              <w:t xml:space="preserve">•	https://www.facebook.com/100022880263904/posts/pfbid02DvKcJGLTRS1PQGMNNd4vLuC7F9uTNMrwnBiUJm1ZBhyngzJW7cnZvwKBUptsWKTul/?app=fbl</w:t>
            </w:r>
          </w:p>
          <w:p w14:paraId="7C148C04" wp14:textId="77777777">
            <w:pPr/>
            <w:r>
              <w:rPr/>
              <w:t xml:space="preserve">•	https://www.facebook.com/100022880263904/posts/pfbid02SaRz5N2Q5cVNFkXN5fcio2mkt6ybBmiHdeuZXd8Ka563EktAd9T3pcqCSnQVNirZl/?app=fbl</w:t>
            </w:r>
          </w:p>
          <w:p w14:paraId="482770D7" wp14:textId="77777777">
            <w:pPr/>
            <w:r>
              <w:rPr/>
              <w:t xml:space="preserve">24.	Adapthabana team</w:t>
            </w:r>
          </w:p>
          <w:p w14:paraId="4A307172" wp14:textId="77777777">
            <w:pPr/>
            <w:r>
              <w:rPr/>
              <w:t xml:space="preserve">https://www.facebook.com/100022880263904/posts/pfbid02SaRz5N2Q5cVNFkXN5fcio2mkt6ybBmiHdeuZXd8Ka563EktAd9T3pcqCSnQVNirZl/?app=fbl</w:t>
            </w:r>
          </w:p>
          <w:p w14:paraId="588ABC44" wp14:textId="77777777">
            <w:pPr/>
            <w:r>
              <w:rPr/>
              <w:t xml:space="preserve">25.	Thalassia Project and Camagüey team</w:t>
            </w:r>
          </w:p>
          <w:p w14:paraId="3A8E4C73" wp14:textId="77777777">
            <w:pPr/>
            <w:r>
              <w:rPr/>
              <w:t xml:space="preserve">https://www.facebook.com/100022880263904/posts/pfbid0DJ4hEy2LnyLh9myWp1GyPS8X8QuWkr5tTCyVxHzUGFAhae36XF1QHXAmBJkb382rl/?app=fbl</w:t>
            </w:r>
          </w:p>
          <w:p w14:paraId="45AF20B9" wp14:textId="77777777">
            <w:pPr/>
            <w:r>
              <w:rPr/>
              <w:t xml:space="preserve">26.	Work of the circle of interest Love for the Coastal Marine Ecosystem</w:t>
            </w:r>
          </w:p>
          <w:p w14:paraId="119F6AAB" wp14:textId="77777777">
            <w:pPr/>
            <w:r>
              <w:rPr/>
              <w:t xml:space="preserve">https://www.facebook.com/100022880263904/posts/pfbid02d6G76J71wKGLJoymEshwds6akbizXMbU7ycsMeoyWGesY4rW4R2CHhnpjqnA7fsVl/?app=fbl</w:t>
            </w:r>
          </w:p>
          <w:p w14:paraId="3779085B" wp14:textId="77777777">
            <w:pPr/>
            <w:r>
              <w:rPr/>
              <w:t xml:space="preserve">27.	Seagrass Day</w:t>
            </w:r>
          </w:p>
          <w:p w14:paraId="0F00D7E2" wp14:textId="77777777">
            <w:pPr/>
            <w:r>
              <w:rPr/>
              <w:t xml:space="preserve">•	https://www.facebook.com/100022880263904/posts/pfbid03RNFFQqJGPtiefy8RHbJmbFCnH9ShNyvu3dhTLFyRYgf9eTBgiqSphkGXNLdHxApl/?app=fbl</w:t>
            </w:r>
          </w:p>
          <w:p w14:paraId="78A54258" wp14:textId="77777777">
            <w:pPr/>
            <w:r>
              <w:rPr/>
              <w:t xml:space="preserve">•	https://www.facebook.com/100022880263904/posts/pfbid02bAeZsAmM9FchvJPzUxYQJnx3zP32mCRYJH8FhmFPfWwYmyXyfJJRZ9QYc2jbY5njl/?app=fbl</w:t>
            </w:r>
          </w:p>
          <w:p w14:paraId="634200B7" wp14:textId="77777777">
            <w:pPr/>
            <w:r>
              <w:rPr/>
              <w:t xml:space="preserve">28.	Capacity building with the Resonance Blue Hotel's entertainment team</w:t>
            </w:r>
          </w:p>
          <w:p w14:paraId="4EDE6814" wp14:textId="77777777">
            <w:pPr/>
            <w:r>
              <w:rPr/>
              <w:t xml:space="preserve">https://www.facebook.com/100022880263904/posts/pfbid0EWWGavU5RzrMm19QZiekhuYBjXtZ81c6t77WgESG2Vqk7UNgguRCANkZgKHTP6CBl/?app=fbl</w:t>
            </w:r>
          </w:p>
          <w:p w14:paraId="4EDF9606" wp14:textId="77777777">
            <w:pPr/>
            <w:r>
              <w:rPr/>
              <w:t xml:space="preserve">29.	Meeting with the president of the people's council and other municipal authorities</w:t>
            </w:r>
          </w:p>
          <w:p w14:paraId="5340B217" wp14:textId="77777777">
            <w:pPr/>
            <w:r>
              <w:rPr/>
              <w:t xml:space="preserve">https://www.facebook.com/100022880263904/posts/pfbid026WgtujZyNiLF2y2sMf2AGHjzALPCXpa6thohCLrE5izTNZB9bRphFveMQZVESSXUl/?app=fbl</w:t>
            </w:r>
          </w:p>
          <w:p w14:paraId="426DFE63" wp14:textId="77777777">
            <w:pPr/>
            <w:r>
              <w:rPr/>
              <w:t xml:space="preserve">30.	Awards ceremony for the Friends of the Sea literary and drawing competition</w:t>
            </w:r>
          </w:p>
          <w:p w14:paraId="0036F84E" wp14:textId="77777777">
            <w:pPr/>
            <w:r>
              <w:rPr/>
              <w:t xml:space="preserve">https://www.facebook.com/100022880263904/posts/pfbid0uD6mw7ttNchLbSZyMaXx8UiSPYBrCQnDRPP9FYPVdeWAu7ZkUL4Nnca7xjckxxTUl/?app=fbl</w:t>
            </w:r>
          </w:p>
          <w:p w14:paraId="682C57FF" wp14:textId="77777777">
            <w:pPr/>
            <w:r>
              <w:rPr/>
              <w:t xml:space="preserve">31.	Presentation of results to the Thalassia national team</w:t>
            </w:r>
          </w:p>
          <w:p w14:paraId="20008C87" wp14:textId="77777777">
            <w:pPr/>
            <w:r>
              <w:rPr/>
              <w:t xml:space="preserve">https://www.facebook.com/100022880263904/posts/pfbid02TYZkqXxZGGgS6xpJQ3nF3Y1GXYfyWfqDSQNxJSiiuBYjyKdrrE4Z2PZdM4V6Pgq3l/?app=fbl</w:t>
            </w:r>
          </w:p>
          <w:p w14:paraId="5BFA4C5C" wp14:textId="77777777">
            <w:pPr/>
            <w:r>
              <w:rPr/>
              <w:t xml:space="preserve">32.	Thalassia foliar removal collection on Santa Lucía beach</w:t>
            </w:r>
          </w:p>
          <w:p w14:paraId="5606D61A" wp14:textId="77777777">
            <w:pPr/>
            <w:r>
              <w:rPr/>
              <w:t xml:space="preserve">https://www.facebook.com/100022880263904/posts/pfbid0D4JcSfZqfHcKSfZMsxj1wDBYd5ZjdHscrzsnJMv96HWdYTQM3KsD1KMgNTEvFguTl/?app=fbl</w:t>
            </w:r>
          </w:p>
          <w:p w14:paraId="4E78E6EE" wp14:textId="77777777">
            <w:pPr/>
            <w:r>
              <w:rPr/>
              <w:t xml:space="preserve">33.	Products with Thalassia extract for tourism</w:t>
            </w:r>
          </w:p>
          <w:p w14:paraId="66A020F5" wp14:textId="77777777">
            <w:pPr/>
            <w:r>
              <w:rPr/>
              <w:t xml:space="preserve">https://www.facebook.com/100022880263904/posts/pfbid0LKJu9x52XUhEVrkGkt2hpRPp7B8nAGA46Atg5r398NdGRERtAjVH56bkVXBhhXQGl/?app=fbl</w:t>
            </w:r>
          </w:p>
          <w:p w14:paraId="62279BD5" wp14:textId="77777777">
            <w:pPr/>
            <w:r>
              <w:rPr/>
              <w:t xml:space="preserve">34.	Work of the interest circle Love for the Coastal Marine Ecosystem</w:t>
            </w:r>
          </w:p>
          <w:p w14:paraId="7783B83E" wp14:textId="77777777">
            <w:pPr/>
            <w:r>
              <w:rPr/>
              <w:t xml:space="preserve">https://www.facebook.com/100022880263904/posts/pfbid0z5xKQ2fArLZWtLyYcCN5mbeNH2wNSeJf1f4uXsgKHew4H75gXv8MPKGuLKFMo6vxl/?app=fbl</w:t>
            </w:r>
          </w:p>
          <w:p w14:paraId="5D1C22B6" wp14:textId="77777777">
            <w:pPr/>
            <w:r>
              <w:rPr/>
              <w:t xml:space="preserve">35.	Presentation of the Blue Tourism project and its synergy with Thalassia at the Open House of the Academy of Sciences</w:t>
            </w:r>
          </w:p>
          <w:p w14:paraId="56282766" wp14:textId="77777777">
            <w:pPr/>
            <w:r>
              <w:rPr/>
              <w:t xml:space="preserve">https://www.facebook.com/100022880263904/posts/pfbid031un5sC6d1UT2S7KvNh7SkSgQCVrrDY2HnJac41TZZXYCD4Phx5qPK3413vszx3bxl/?app=fbl</w:t>
            </w:r>
          </w:p>
          <w:p w14:paraId="4748BA37" wp14:textId="77777777">
            <w:pPr/>
            <w:r>
              <w:rPr/>
              <w:t xml:space="preserve">36.	Work of interest circles</w:t>
            </w:r>
          </w:p>
          <w:p w14:paraId="4B75FECB" wp14:textId="77777777">
            <w:pPr/>
            <w:r>
              <w:rPr/>
              <w:t xml:space="preserve">https://www.facebook.com/100022880263904/posts/pfbid0257YbV9oRbfD2Vj9awXYS2rbgiyyvSiChNZvECPbDL3GkvYesWahg3U527XWCa5ZLl/?app=fbl</w:t>
            </w:r>
          </w:p>
          <w:p w14:paraId="3F9AF85B" wp14:textId="77777777">
            <w:pPr/>
            <w:r>
              <w:rPr/>
              <w:t xml:space="preserve">37.	MC Rebeca González's participation in the MarCuba2024 event</w:t>
            </w:r>
          </w:p>
          <w:p w14:paraId="15EE321A" wp14:textId="77777777">
            <w:pPr/>
            <w:r>
              <w:rPr/>
              <w:t xml:space="preserve">•	https://www.facebook.com/100022880263904/posts/pfbid027GGG5qM9dn6VqX1DtW9XVKc8z7Rh1n1BrP5nbAaRVognpdt8rk7QuxoFzV4x7BXql/?app=fbl</w:t>
            </w:r>
          </w:p>
          <w:p w14:paraId="27C89491" wp14:textId="77777777">
            <w:pPr/>
            <w:r>
              <w:rPr/>
              <w:t xml:space="preserve">•	https://www.facebook.com/100022880263904/posts/pfbid0rLfVyVKTNs1mbPwd9NAb3L2RLz8gqRVSoBdw1APGifw6RAJXewiQtwNZWtxJ3ZWil/?app=fbl</w:t>
            </w:r>
          </w:p>
          <w:p w14:paraId="6A15825F" wp14:textId="77777777">
            <w:pPr/>
            <w:r>
              <w:rPr/>
              <w:t xml:space="preserve">38.	Work of interest circles</w:t>
            </w:r>
          </w:p>
          <w:p w14:paraId="2BC3D752" wp14:textId="77777777">
            <w:pPr/>
            <w:r>
              <w:rPr/>
              <w:t xml:space="preserve">https://www.facebook.com/100022880263904/posts/pfbid0VXg5DbzH37Cki4Mv9DTiCJ5knEnfEPnMLgKJuGY9rN7Svw34cBqNFTgQ66PZ4by1l/?app=fbl</w:t>
            </w:r>
          </w:p>
          <w:p w14:paraId="14614ECD" wp14:textId="77777777">
            <w:pPr/>
            <w:r>
              <w:rPr/>
              <w:t xml:space="preserve">39.	Link to a Blue Tourism report that addresses the synergy with the Thalassia project</w:t>
            </w:r>
          </w:p>
          <w:p w14:paraId="01BB0B95" wp14:textId="77777777">
            <w:pPr/>
            <w:r>
              <w:rPr/>
              <w:t xml:space="preserve">https://www.facebook.com/100022880263904/posts/pfbid02AsWY6unEZ1uBCCvMFFqtUV55wLvuLsGzuhTCVfx664qEcri2PqAh8va27GJLN9p7l/?app=fbl</w:t>
            </w:r>
          </w:p>
          <w:p w14:paraId="4656A089" wp14:textId="77777777">
            <w:pPr/>
            <w:r>
              <w:rPr/>
              <w:t xml:space="preserve">40.	Thalassia collection by children from the Raúl Hernández school in Santa Lucía</w:t>
            </w:r>
          </w:p>
          <w:p w14:paraId="3B0EE1A7" wp14:textId="77777777">
            <w:pPr/>
            <w:r>
              <w:rPr/>
              <w:t xml:space="preserve">https://www.facebook.com/100022880263904/posts/pfbid02w41tEJt5p8izNStnE5ztGdk3kU96nJz5KFvPBh44xLxUBTzBZENFFH98n8RqSqRLl/?app=fbl</w:t>
            </w:r>
          </w:p>
          <w:p w14:paraId="148EEA5F" wp14:textId="77777777">
            <w:pPr/>
            <w:r>
              <w:rPr/>
              <w:t xml:space="preserve">41.	In the profile of the Center for Drug Quality Control, CECMEC, MINSAP</w:t>
            </w:r>
          </w:p>
          <w:p w14:paraId="2D8B7412" wp14:textId="77777777">
            <w:pPr/>
            <w:r>
              <w:rPr/>
              <w:t xml:space="preserve">https://m.facebook.com/story.php?story_fbid=pfbid0WdoQNd5iSx4yy9DxYvDXoHWGVq9t3WdiFV1fJDr4QVwnLYjSVH59QT6Tm6prdsjMl&amp;id=100063752512005&amp;mibextid=Nif5oz</w:t>
            </w:r>
          </w:p>
          <w:p w14:paraId="03713C6A" wp14:textId="77777777">
            <w:pPr/>
            <w:r>
              <w:rPr/>
              <w:t xml:space="preserve">42.	Educational Workshop for the end of summer, PNP-RG</w:t>
            </w:r>
          </w:p>
          <w:p w14:paraId="579EF0D6" wp14:textId="77777777">
            <w:pPr/>
            <w:r>
              <w:rPr/>
              <w:t xml:space="preserve">•	https://x.com/IcimarCITMA/status/1829715554875121768?t=ifAb6lhSw1jRsPFwQR0J2Q&amp;s=19</w:t>
            </w:r>
          </w:p>
          <w:p w14:paraId="1C3BCBAA" wp14:textId="77777777">
            <w:pPr/>
            <w:r>
              <w:rPr/>
              <w:t xml:space="preserve">•	https://www.facebook.com/61565937939405/posts/pfbid0TFzD1EqotAMrwU9iWFiDYgtcpCuhmCZ7WKXiisigLMxHBQSZegyBQpVRjyC3dcYkl/?app=fbl</w:t>
            </w:r>
          </w:p>
          <w:p w14:paraId="4109F6F5" wp14:textId="77777777">
            <w:pPr/>
            <w:r>
              <w:rPr/>
              <w:t xml:space="preserve">•	https://www.facebook.com/61565937939405/posts/pfbid0vSYXAxCKpmShkKjBBJLYVNbHwnrWhxZFX5xUKEsUUx53D562yMaLWcWaDwdYg6PYl/?app=fbl</w:t>
            </w:r>
          </w:p>
          <w:p w14:paraId="1BEB7EF2" wp14:textId="77777777">
            <w:pPr/>
            <w:r>
              <w:rPr/>
              <w:t xml:space="preserve">43.	Visit of the Cuban Minister of Science, Technology and Environment, Dr. Eduardo Martínez, to ICIMAR</w:t>
            </w:r>
          </w:p>
          <w:p w14:paraId="3BE0E390" wp14:textId="77777777">
            <w:pPr/>
            <w:r>
              <w:rPr/>
              <w:t xml:space="preserve">https://x.com/IcimarCITMA/status/1831837347203477819?t=ifAb6lhSw1jRsPFwQR0J2Q&amp;s=19</w:t>
            </w:r>
          </w:p>
          <w:p w14:paraId="2C0AD62C" wp14:textId="77777777">
            <w:pPr/>
            <w:r>
              <w:rPr/>
              <w:t xml:space="preserve">44.	Monitoring activities and collections of the species at the project intervention sites</w:t>
            </w:r>
          </w:p>
          <w:p w14:paraId="28C87424" wp14:textId="77777777">
            <w:pPr/>
            <w:r>
              <w:rPr/>
              <w:t xml:space="preserve">•	https://x.com/IcimarCITMA/status/1836843934808748209?t=ifAb6lhSw1jRsPFwQR0J2Q&amp;s=19</w:t>
            </w:r>
          </w:p>
          <w:p w14:paraId="346DD4D5" wp14:textId="77777777">
            <w:pPr/>
            <w:r>
              <w:rPr/>
              <w:t xml:space="preserve">•	https://www.facebook.com/61565937939405/posts/pfbid02MWMD4sEAHMAiR2iDWDpj5iD7dcGcmgYRaobrnZypZVfvtKFWmbzPyT7Yti63qgkfl/?app=fbl</w:t>
            </w:r>
          </w:p>
          <w:p w14:paraId="1DD1120A" wp14:textId="77777777">
            <w:pPr/>
            <w:r>
              <w:rPr/>
              <w:t xml:space="preserve">•	https://x.com/IcimarCITMA/status/1833331180302741885?t=ifAb6lhSw1jRsPFwQR0J2Q&amp;s=19</w:t>
            </w:r>
          </w:p>
          <w:p w14:paraId="15F7C417" wp14:textId="77777777">
            <w:pPr/>
            <w:r>
              <w:rPr/>
              <w:t xml:space="preserve">45.	Exchanges developed by project members during the visit of Dr. Julio Campos, Professor at the University of Trujillo, Peru, to ICiMAR</w:t>
            </w:r>
          </w:p>
          <w:p w14:paraId="669E5E8E" wp14:textId="77777777">
            <w:pPr/>
            <w:r>
              <w:rPr/>
              <w:t xml:space="preserve">https://x.com/IcimarCITMA/status/1831131110220161130?t=ifAb6lhSw1jRsPFwQR0J2Q&amp;s=09</w:t>
            </w:r>
          </w:p>
          <w:p w14:paraId="2F778F77" wp14:textId="77777777">
            <w:pPr/>
            <w:r>
              <w:rPr/>
              <w:t xml:space="preserve">46.	Project announcements within the framework of MarCuba2024, Havana</w:t>
            </w:r>
          </w:p>
          <w:p w14:paraId="1E762AF5" wp14:textId="77777777">
            <w:pPr/>
            <w:r>
              <w:rPr/>
              <w:t xml:space="preserve">•	https://www.facebook.com/61565937939405/posts/pfbid035xi7AREgESAH6iKqGBWwJEMCP6Zo81QZr8voVAebPgCAa1yBcuzTKr97fFSKQ3oZl/?app=fbl</w:t>
            </w:r>
          </w:p>
          <w:p w14:paraId="2364D0D5" wp14:textId="77777777">
            <w:pPr/>
            <w:r>
              <w:rPr/>
              <w:t xml:space="preserve">•	https://www.facebook.com/61565937939405/posts/pfbid02MG9njkkZSBua3BXp6UYNDzkww6sugExLyA3k8o8aWMAMaqY9BSoGvYtiiixvEJE5l/?app=fbl</w:t>
            </w:r>
          </w:p>
          <w:p w14:paraId="0AE4B0D8" wp14:textId="77777777">
            <w:pPr/>
            <w:r>
              <w:rPr/>
              <w:t xml:space="preserve">•	https://www.facebook.com/61565937939405/posts/pfbid02ypaKqX3cpSn7h1GSTrmHs42mxRvrKeFcLdi9q9ogfyLBoVjBWtvyoFHCoFE13uFLl/?app=fbl</w:t>
            </w:r>
          </w:p>
          <w:p w14:paraId="74819020" wp14:textId="77777777">
            <w:pPr/>
            <w:r>
              <w:rPr/>
              <w:t xml:space="preserve">•	https://www.facebook.com/61565937939405/posts/pfbid027r2gpWdExetxpWjkNjggF2xLGBnA2AFND7ekRs2MZbQAGFY9KfyRKVqZHhtVTwn4l/?app=fbl</w:t>
            </w:r>
          </w:p>
          <w:p w14:paraId="302FFF4F" wp14:textId="77777777">
            <w:pPr/>
            <w:r>
              <w:rPr/>
              <w:t xml:space="preserve">47.	Exchanges held during the visit to Cuba by UNDP Regional Technical Advisor, Mr. Gabriel Jaramillo.</w:t>
            </w:r>
          </w:p>
          <w:p w14:paraId="2423EBEC" wp14:textId="77777777">
            <w:pPr/>
            <w:r>
              <w:rPr/>
              <w:t xml:space="preserve">•	https://www.facebook.com/61565937939405/posts/pfbid0ogoo3yxjmM2EtafUvcevDhejQuhSLHawAkUEZoppXGkQ4NQAX4pWqgA8YoY5WCMtl/?app=fbl</w:t>
            </w:r>
          </w:p>
          <w:p w14:paraId="77040DF5" wp14:textId="77777777">
            <w:pPr/>
            <w:r>
              <w:rPr/>
              <w:t xml:space="preserve">•	https://www.facebook.com/61565937939405/posts/pfbid02UWiiUzbYk7HYFwS2RmQhPhwNHZnwBupL5a8629sEMBVjLMgykt1KNvfEpeapeabHl/?app=fbl</w:t>
            </w:r>
          </w:p>
          <w:p w14:paraId="5CA59A4B" wp14:textId="77777777">
            <w:pPr/>
            <w:r>
              <w:rPr/>
              <w:t xml:space="preserve">•	https://www.facebook.com/61565937939405/posts/pfbid023sbaY7mswVeYF75W9SRd2yRUnLTaD8tfg5LPQ7V2SfENuG1pUh68UxxXC9GV8Tevl/?app=fbl</w:t>
            </w:r>
          </w:p>
          <w:p w14:paraId="5E66469D" wp14:textId="77777777">
            <w:pPr/>
            <w:r>
              <w:rPr/>
              <w:t xml:space="preserve">•	https://www.facebook.com/61565937939405/posts/pfbid0UtnHH9xBhu4wWZoaNL7PsiYtTpdoo7r16Kg9iXoxCdnGXhvFxVMXTqbw984S4pmHl/?app=fbl</w:t>
            </w:r>
          </w:p>
          <w:p w14:paraId="086987CA" wp14:textId="77777777">
            <w:pPr/>
            <w:r>
              <w:rPr/>
              <w:t xml:space="preserve">48.	Prepared by the United Nations Development Programme (UNDP) in Cuba: Thalassia Testudinum : for sustainable use for human health. https://www.youtube.com/watch?v=vOPCiQsuf0Q</w:t>
            </w:r>
          </w:p>
          <w:p w14:paraId="2E2EFDBE" wp14:textId="77777777">
            <w:pPr/>
            <w:r>
              <w:rPr/>
              <w:t xml:space="preserve">49.	Cuban Technical Youth digital magazine. Interview with Beatriz Martínez Daranas : Passion and the Sea. (Recognition of the 2024 Marine Sciences Award).</w:t>
            </w:r>
          </w:p>
          <w:p w14:paraId="0858282F" wp14:textId="77777777">
            <w:pPr/>
            <w:r>
              <w:rPr/>
              <w:t xml:space="preserve">https://www.juventudtecnica.cu/articulos/beatriz-martinez-daranas-pasion-y-mar/</w:t>
            </w:r>
          </w:p>
          <w:p w14:paraId="0D826179" wp14:textId="77777777">
            <w:pPr/>
            <w:r>
              <w:rPr/>
              <w:t xml:space="preserve">50.	Instagram profile https://www.instagram.com/inmar_uca/ Marine Research Institute (INMAR), University of Cádiz. Conference entitled: Conservation of Thalassia testudinum in view of its possible use for human health. https://www.instagram.com/p/DKemin9K6Et/?igsh=MWF4dWZudmpzaXdleA ==</w:t>
            </w:r>
          </w:p>
          <w:p w14:paraId="2D021C5A" wp14:textId="77777777">
            <w:pPr/>
            <w:r>
              <w:rPr/>
              <w:t xml:space="preserve">51.	Blog Faculty of Pharmaceutical, Biomedical and Veterinary Sciences, University of Antwerp, Belgium: Exploring Thalassia: A Seagrass with Anti-Cancer Potential.</w:t>
            </w:r>
          </w:p>
          <w:p w14:paraId="42D04475" wp14:textId="77777777">
            <w:pPr/>
            <w:r>
              <w:rPr/>
              <w:t xml:space="preserve">https://blog.uantwerpen.be/fbd/exploring-thalassia-a-seagrass-with-anti-cancer-potential/</w:t>
            </w:r>
          </w:p>
          <w:p w14:paraId="29D0BF4D" wp14:textId="77777777">
            <w:pPr/>
            <w:r>
              <w:rPr/>
              <w:t xml:space="preserve">52.	Prepared by Community Members of the Rincón de Guanabo PNP, Havana: Collection of Thalassia leaves in the PNPRG with the community (capacity building - community certification process).</w:t>
            </w:r>
          </w:p>
          <w:p w14:paraId="04FBDD72" wp14:textId="77777777">
            <w:pPr/>
            <w:r>
              <w:rPr/>
              <w:t xml:space="preserve">https://www.instagram.com/reel/DKS9h_Jtg_Q/?igsh=cDA5MWUyeWFkaGxu</w:t>
            </w:r>
          </w:p>
          <w:p w14:paraId="64174F69" wp14:textId="77777777">
            <w:pPr/>
            <w:r>
              <w:rPr/>
              <w:t xml:space="preserve">53.	2024 Annual Lessons Learned Workshop</w:t>
            </w:r>
          </w:p>
          <w:p w14:paraId="6DDEFAD6" wp14:textId="77777777">
            <w:pPr/>
            <w:r>
              <w:rPr/>
              <w:t xml:space="preserve">https://www.facebook.com/61565937939405/posts/pfbid0avugYude4YrWH6Ckgd9LF2HNv5XD4hazTaHtiNsuuWsniHPv54w6buS1g4WJUKMYl/?app=fbl</w:t>
            </w:r>
          </w:p>
          <w:p w14:paraId="20260FBD" wp14:textId="77777777">
            <w:pPr/>
            <w:r>
              <w:rPr/>
              <w:t xml:space="preserve">54.	Cubadebate Digital Press. Article: Cuba and the Life Task: Toward an adaptation plan and a local approach to climate resilience. (The project is included as an example in Cuba.)</w:t>
            </w:r>
          </w:p>
          <w:p w14:paraId="03031966" wp14:textId="77777777">
            <w:pPr/>
            <w:r>
              <w:rPr/>
              <w:t xml:space="preserve">http://www.cubadebate.cu/especiales/2025/06/05/cuba-y-la-tarea-vida-hacia-un-plan-de-adaptacion-y-el-enfoque-en-lo-local-para-la-resiliencia-climatica/</w:t>
            </w:r>
          </w:p>
          <w:p w14:paraId="347D9CC6" wp14:textId="77777777">
            <w:pPr/>
            <w:r>
              <w:rPr/>
              <w:t xml:space="preserve">55.	Digital Press, September 5. Article: Cuba and the Life Task: Toward an adaptation plan and a local focus for climate resilience. (replicated)</w:t>
            </w:r>
          </w:p>
          <w:p w14:paraId="50547E71" wp14:textId="77777777">
            <w:pPr/>
            <w:r>
              <w:rPr/>
              <w:t xml:space="preserve">•	Cuba and the task of life towards an adaptation plan and the local focus on climate resilience</w:t>
            </w:r>
          </w:p>
          <w:p w14:paraId="7B5B00A8" wp14:textId="77777777">
            <w:pPr/>
            <w:r>
              <w:rPr/>
              <w:t xml:space="preserve">•	Cuba and the task of life towards an adaptation plan and the local focus on climate resilience</w:t>
            </w:r>
          </w:p>
          <w:p w14:paraId="0D60EFE4" wp14:textId="77777777">
            <w:pPr/>
            <w:r>
              <w:rPr/>
              <w:t xml:space="preserve">•	https://www.tvyumuri.cu/ciencia/cuba-y-la-tarea-vida/</w:t>
            </w:r>
          </w:p>
          <w:p w14:paraId="4123B4EB" wp14:textId="77777777">
            <w:pPr/>
            <w:r>
              <w:rPr/>
              <w:t xml:space="preserve">•	Cuba and the task of life towards an adaptation plan and a local focus on climate resilience.</w:t>
            </w:r>
          </w:p>
          <w:p w14:paraId="463F29E8" wp14:textId="77777777">
            <w:pPr/>
            <w:r>
              <w:rPr/>
            </w:r>
          </w:p>
          <w:p w14:paraId="6A2B088D" wp14:textId="77777777">
            <w:pPr/>
            <w:r>
              <w:rPr/>
              <w:t xml:space="preserve">PROJECT SOCIAL NETWORKS</w:t>
            </w:r>
          </w:p>
          <w:p w14:paraId="6C33BDF7" wp14:textId="77777777">
            <w:pPr/>
            <w:r>
              <w:rPr/>
              <w:t xml:space="preserve">56.	https://www.facebook.com/profile.php?id=61565937939405</w:t>
            </w:r>
          </w:p>
          <w:p w14:paraId="1886B370" wp14:textId="77777777">
            <w:pPr/>
            <w:r>
              <w:rPr/>
              <w:t xml:space="preserve">57.	https://www.instagram.com/proyecto_thalassia?igsh=NGdpZjdnZGc4MjFl</w:t>
            </w:r>
          </w:p>
          <w:p w14:paraId="3B7B4B86" wp14:textId="77777777">
            <w:pPr/>
            <w:r>
              <w:rPr/>
            </w:r>
          </w:p>
          <w:p w14:paraId="05EA1B84" wp14:textId="77777777">
            <w:pPr/>
            <w:r>
              <w:rPr/>
              <w:t xml:space="preserve">ICiMAR SOCIAL NETWORKS</w:t>
            </w:r>
          </w:p>
          <w:p w14:paraId="2CBB8213" wp14:textId="77777777">
            <w:pPr/>
            <w:r>
              <w:rPr/>
              <w:t xml:space="preserve">58.	http://www.icimar.cu</w:t>
            </w:r>
          </w:p>
          <w:p w14:paraId="7406B305" wp14:textId="77777777">
            <w:pPr/>
            <w:r>
              <w:rPr/>
              <w:t xml:space="preserve">59.	https://www.facebook.com/icimar.cuba</w:t>
            </w:r>
          </w:p>
          <w:p w14:paraId="7FC80A2F" wp14:textId="77777777">
            <w:pPr/>
            <w:r>
              <w:rPr/>
              <w:t xml:space="preserve">60.	https://x.com/ICIMAR_Cuba</w:t>
            </w:r>
          </w:p>
          <w:p w14:paraId="7E46A77D" wp14:textId="77777777">
            <w:pPr/>
            <w:r>
              <w:rPr/>
              <w:t xml:space="preserve">61.	https://www.instagram.com/icimarcuba_citma</w:t>
            </w:r>
          </w:p>
          <w:p w14:paraId="3A0FF5F2" wp14:textId="77777777">
            <w:pPr/>
            <w:r>
              <w:rPr/>
            </w:r>
          </w:p>
          <w:p w14:paraId="0B0617E5" wp14:textId="77777777">
            <w:pPr/>
            <w:r>
              <w:rPr/>
              <w:t xml:space="preserve">WORKSHOPS</w:t>
            </w:r>
          </w:p>
          <w:p w14:paraId="1332111B" wp14:textId="77777777">
            <w:pPr/>
            <w:r>
              <w:rPr/>
              <w:t xml:space="preserve">62.	Environmental and Social Safeguards Workshop at PNPRG</w:t>
            </w:r>
          </w:p>
          <w:p w14:paraId="293F4F49" wp14:textId="77777777">
            <w:pPr/>
            <w:r>
              <w:rPr/>
              <w:t xml:space="preserve">https://www.facebook.com/61565937939405/posts/pfbid0Zjzp12PrG1wxXb1HQZkAj23Ky1kNtrEyH2JoZJ19Ajj4YswZno6hmxCm1o9Y1ziyl/?app=fbl</w:t>
            </w:r>
          </w:p>
          <w:p w14:paraId="5630AD66" wp14:textId="77777777">
            <w:pPr/>
            <w:r>
              <w:rPr/>
            </w:r>
          </w:p>
          <w:p w14:paraId="40638E85" wp14:textId="77777777">
            <w:pPr/>
            <w:r>
              <w:rPr/>
              <w:t xml:space="preserve">63.	Gender Workshop at ICIMAR</w:t>
            </w:r>
          </w:p>
          <w:p w14:paraId="46146A03" wp14:textId="77777777">
            <w:pPr/>
            <w:r>
              <w:rPr/>
              <w:t xml:space="preserve">https://www.facebook.com/61565937939405/posts/pfbid0iZs9CvqXXYZozsk4xkZb1Q9dAMbMfwKy9tiycjD9QzeUB5q2bJM9XdDW9iXX6kWsl/?app=fbl</w:t>
            </w:r>
          </w:p>
          <w:p w14:paraId="4FA8BAED" wp14:textId="77777777">
            <w:pPr/>
            <w:r>
              <w:rPr/>
              <w:t xml:space="preserve">64.	Component coordination workshop, published on the CIM-UH profile https://www.facebook.com/share/p/15fQhBwBDz/</w:t>
            </w:r>
          </w:p>
          <w:p w14:paraId="0B1A5E64" wp14:textId="77777777">
            <w:pPr/>
            <w:r>
              <w:rPr/>
              <w:t xml:space="preserve">65.	Good Laboratory Practices Workshop, PNPRG for the Certification Process.</w:t>
            </w:r>
          </w:p>
          <w:p w14:paraId="3FDE47B2" wp14:textId="77777777">
            <w:pPr/>
            <w:r>
              <w:rPr/>
              <w:t xml:space="preserve">https://www.facebook.com/61565937939405/posts/pfbid02TKNWQJLfEFrbR7nY5WAKCidG7nWp6i9QtTxtjWR3BHbNMrHF4uQkny2y4MWHBaHkl/?app=fbl</w:t>
            </w:r>
          </w:p>
          <w:p w14:paraId="68198895" wp14:textId="77777777">
            <w:pPr/>
            <w:r>
              <w:rPr/>
              <w:t xml:space="preserve">66.	Shared on https://x.com/IcimarCITMA/status/1903481151458537600?t=ifAb6lhSw1jRsPFwQR0J2Q&amp;s=09</w:t>
            </w:r>
          </w:p>
          <w:p w14:paraId="6D30DD3E" wp14:textId="77777777">
            <w:pPr/>
            <w:r>
              <w:rPr/>
              <w:t xml:space="preserve">67.	Gender and Nagoya Protocol and ABS Workshop in Bahía Larga</w:t>
            </w:r>
          </w:p>
          <w:p w14:paraId="65D16CB2" wp14:textId="77777777">
            <w:pPr/>
            <w:r>
              <w:rPr/>
              <w:t xml:space="preserve">https://www.facebook.com/61565937939405/posts/pfbid02vhPumHwWerz7Pat1RSUCVSvbuLq1PbsUwcHZJXVr6ZaGH2P5PuXwvfAJSi9iE9QUl/?app=fbl</w:t>
            </w:r>
          </w:p>
          <w:p w14:paraId="43AF1306" wp14:textId="77777777">
            <w:pPr/>
            <w:r>
              <w:rPr/>
              <w:t xml:space="preserve">68.	Clinical Trial Strategy Workshop. Mi Costa Synergy. CECMEC profile.</w:t>
            </w:r>
          </w:p>
          <w:p w14:paraId="09D30A7E" wp14:textId="77777777">
            <w:pPr/>
            <w:r>
              <w:rPr/>
              <w:t xml:space="preserve">•	https://www.facebook.com/share/p/16aedua69C/</w:t>
            </w:r>
          </w:p>
          <w:p w14:paraId="2713DCF2" wp14:textId="77777777">
            <w:pPr/>
            <w:r>
              <w:rPr/>
              <w:t xml:space="preserve">•	https://www.facebook.com/share/p/1L3BRF6AJr/</w:t>
            </w:r>
          </w:p>
          <w:p w14:paraId="30150628" wp14:textId="77777777">
            <w:pPr/>
            <w:r>
              <w:rPr/>
              <w:t xml:space="preserve">69.	Sediment sampling for carbon analysis. Supporting the Bahía Larga community.</w:t>
            </w:r>
          </w:p>
          <w:p w14:paraId="23158B8E" wp14:textId="77777777">
            <w:pPr/>
            <w:r>
              <w:rPr/>
              <w:t xml:space="preserve">https://www.facebook.com/61565937939405/posts/pfbid037UJ9cCB2d4oozEj2cYwYKcp4zMGJgiSgvg5vN5c5iofcWaK7vAB1YyP7NJ4sipL9l/?app=fbl</w:t>
            </w:r>
          </w:p>
          <w:p w14:paraId="47159D7B" wp14:textId="77777777">
            <w:pPr/>
            <w:r>
              <w:rPr/>
              <w:t xml:space="preserve">70.	Summary of the work in Santiago de Cuba during the visit of the Project Management Unit (exchange at BIOECO, PCC, CUBASUB)</w:t>
            </w:r>
          </w:p>
          <w:p w14:paraId="01ECC77E" wp14:textId="77777777">
            <w:pPr/>
            <w:r>
              <w:rPr/>
              <w:t xml:space="preserve">https://www.facebook.com/61565937939405/posts/pfbid02NEiu2jhpL7xBTmBZvjk1dp6zajSRkq1xR17PaAXBuaahPbVZdETUkhSQCkS72eRUl/?app=fbl</w:t>
            </w:r>
          </w:p>
          <w:p w14:paraId="3146FEF6" wp14:textId="77777777">
            <w:pPr/>
            <w:r>
              <w:rPr/>
              <w:t xml:space="preserve">71.	Community Work ( T. testudinum leaf collection ). Capacity building for responsible collection. https://www.facebook.com/61565937939405/posts/pfbid0yN3BHVYYf1C2N5ojVZt8CRcahBExokXtMcMdRLB6FcawKpwZQdM5Lmi16xBNqJ5pl/?app=fbl</w:t>
            </w:r>
          </w:p>
          <w:p w14:paraId="4DB16A52" wp14:textId="77777777">
            <w:pPr/>
            <w:r>
              <w:rPr/>
              <w:t xml:space="preserve">72.	Participation in the Latin American Botanical Congress</w:t>
            </w:r>
          </w:p>
          <w:p w14:paraId="6D93692A" wp14:textId="77777777">
            <w:pPr/>
            <w:r>
              <w:rPr/>
              <w:t xml:space="preserve">https://www.facebook.com/61565937939405/posts/pfbid065he34ygMGNQvp5HL5muJZGgnvUByqoPoruBSFsHb5jYeSzidByPWfYjG4zx1kRbl/?app=fbl</w:t>
            </w:r>
          </w:p>
          <w:p w14:paraId="1E861E8E" wp14:textId="77777777">
            <w:pPr/>
            <w:r>
              <w:rPr/>
              <w:t xml:space="preserve">73.	Master's Thesis Defense</w:t>
            </w:r>
          </w:p>
          <w:p w14:paraId="31AEABD8" wp14:textId="77777777">
            <w:pPr/>
            <w:r>
              <w:rPr/>
              <w:t xml:space="preserve">https://www.facebook.com/61565937939405/posts/pfbid065he34ygMGNQvp5HL5muJZGgnvUByqoPoruBSFsHb5jYeSzidByPWfYjG4zx1kRbl/?app=fbl</w:t>
            </w:r>
          </w:p>
          <w:p w14:paraId="493E92D0" wp14:textId="77777777">
            <w:pPr/>
            <w:r>
              <w:rPr/>
              <w:t xml:space="preserve">74.	Camping in celebration of April 4th, Bahía Larga Beach, Santiago de Cuba</w:t>
            </w:r>
          </w:p>
          <w:p w14:paraId="6FD7BC9C" wp14:textId="77777777">
            <w:pPr/>
            <w:r>
              <w:rPr/>
              <w:t xml:space="preserve">https://www.facebook.com/61565937939405/posts/pfbid04hkzPUsYwjCT3d7m9g58cV6BJSvvaxzA98RySCT4FeBkvVm4Jo2nvXHkqmNSFjNbl/?app=fbl</w:t>
            </w:r>
          </w:p>
          <w:p w14:paraId="0EDC46A2" wp14:textId="77777777">
            <w:pPr/>
            <w:r>
              <w:rPr/>
              <w:t xml:space="preserve">75.	Meeting of the National Environmental System (Tarea Vida), ORSA exchanges related to the implementation of the Nagoya Protocol and ABS</w:t>
            </w:r>
          </w:p>
          <w:p w14:paraId="3FA20946" wp14:textId="77777777">
            <w:pPr/>
            <w:r>
              <w:rPr/>
              <w:t xml:space="preserve">https://www.facebook.com/61565937939405/posts/pfbid0vnkLzSpdaJjuhNWXqGUrwNzogijfo4ejRsKUrFhFCd69AmZE6NGLXJ8x4JFXaSpkl/?app=fbl</w:t>
            </w:r>
          </w:p>
          <w:p w14:paraId="2C1DC08E" wp14:textId="77777777">
            <w:pPr/>
            <w:r>
              <w:rPr/>
              <w:t xml:space="preserve">76.	Raising Awareness in Celebration of Protected Areas Day</w:t>
            </w:r>
          </w:p>
          <w:p w14:paraId="4713B9B0" wp14:textId="77777777">
            <w:pPr/>
            <w:r>
              <w:rPr/>
              <w:t xml:space="preserve">https://www.facebook.com/61565937939405/posts/pfbid0mxmgQLdBNoyVWW1xxHHfHAsP2RKRoiN6tNQmAe5HQWWNoarxT5vuYLhRbNkdnQrol/?app=fbl</w:t>
            </w:r>
          </w:p>
          <w:p w14:paraId="4A058750" wp14:textId="77777777">
            <w:pPr/>
            <w:r>
              <w:rPr/>
              <w:t xml:space="preserve">77.	CIM-UH Blue Carbon Conference</w:t>
            </w:r>
          </w:p>
          <w:p w14:paraId="45E7F65A" wp14:textId="77777777">
            <w:pPr/>
            <w:r>
              <w:rPr/>
              <w:t xml:space="preserve">https://www.facebook.com/61565937939405/posts/pfbid04VxvUpzzX3dawVyGtap1c7LqUoAfPeSNhDfypy5yd72m14WF4JVCwrdb7S7u9Z5wl/?app=fbl</w:t>
            </w:r>
          </w:p>
          <w:p w14:paraId="7FBEEB8A" wp14:textId="77777777">
            <w:pPr/>
            <w:r>
              <w:rPr/>
              <w:t xml:space="preserve">78.	Reef Day Awareness/Link to Children's Day</w:t>
            </w:r>
          </w:p>
          <w:p w14:paraId="0C6066A6" wp14:textId="77777777">
            <w:pPr/>
            <w:r>
              <w:rPr/>
              <w:t xml:space="preserve">https://www.facebook.com/61565937939405/posts/pfbid02yWtDFvREG5KmKWxZZdwUSu4tWXJXz8sm9ZMmqfqGVqRCmu1dpZzL1B7F4grDdpDSl/?app=fbl</w:t>
            </w:r>
          </w:p>
          <w:p w14:paraId="4FC4B268" wp14:textId="77777777">
            <w:pPr/>
            <w:r>
              <w:rPr/>
              <w:t xml:space="preserve">79.	World Environment Day awareness. Environmental Fair and Beach Cleanup in Santa Lucía, Camagüey and Guamá, Santiago de Cuba</w:t>
            </w:r>
          </w:p>
          <w:p w14:paraId="405F06C1" wp14:textId="77777777">
            <w:pPr/>
            <w:r>
              <w:rPr/>
              <w:t xml:space="preserve">https://www.facebook.com/61565937939405/posts/pfbid0ZXSNyibmVpcTShHhGx2Gtj9stXNUzEvfuCpcv2nPfDAZNUXguFhx7L61cM2dRAMMl/?app=fbl</w:t>
            </w:r>
          </w:p>
          <w:p w14:paraId="4A7CE0D1" wp14:textId="77777777">
            <w:pPr/>
            <w:r>
              <w:rPr/>
              <w:t xml:space="preserve">https://www.facebook.com/reel/721256000422321/?app=fbl</w:t>
            </w:r>
          </w:p>
          <w:p w14:paraId="3AB07400" wp14:textId="77777777">
            <w:pPr/>
            <w:r>
              <w:rPr/>
              <w:t xml:space="preserve">80.	Shared from the CIMAC profile https://www.facebook.com/61565937939405/posts/pfbid0wANYDou7EGB3XbcXAbWDaASUGQHqFu7cc6NBwXvHMBte1MUTfsb1eTKG8SreWAcMl/?app=fbl</w:t>
            </w:r>
          </w:p>
          <w:p w14:paraId="1577F9FC" wp14:textId="77777777">
            <w:pPr/>
            <w:r>
              <w:rPr/>
              <w:t xml:space="preserve">81.	Prosalud Guamá profile https://www.facebook.com/61565937939405/posts/pfbid035egxzyhs3stFhSzEhaCiR9M7eJvAjCM9XjnW9h9w4h95x4Y6qLXXoFmCec8uRefTl/?app=fbl</w:t>
            </w:r>
          </w:p>
          <w:p w14:paraId="3C5C0373" wp14:textId="77777777">
            <w:pPr/>
            <w:r>
              <w:rPr/>
              <w:t xml:space="preserve">82.	Oceans Day Awareness (Life Task)</w:t>
            </w:r>
          </w:p>
          <w:p w14:paraId="5C69FA15" wp14:textId="77777777">
            <w:pPr/>
            <w:r>
              <w:rPr/>
              <w:t xml:space="preserve">https://www.facebook.com/61565937939405/posts/pfbid02RDAaUkRxE26WtvNr1kkb6dUN6Y41UtmvffSfqYR1dbr34G1NJG8Pw1796EnwAVo6l/?app=fbl</w:t>
            </w:r>
          </w:p>
          <w:p w14:paraId="0A67274E" wp14:textId="77777777">
            <w:pPr/>
            <w:r>
              <w:rPr/>
              <w:t xml:space="preserve">83.	Second National Steering Committee</w:t>
            </w:r>
          </w:p>
          <w:p w14:paraId="77B9CA2C" wp14:textId="77777777">
            <w:pPr/>
            <w:r>
              <w:rPr/>
              <w:t xml:space="preserve">•	https://www.facebook.com/61565937939405/posts/pfbid023VRjpyZdUngb6TrZqBtipyuK1juNp8mDvpm9H1DHRzNF2mzBVsKmzoQqaJyoGen6l/?app=fbl</w:t>
            </w:r>
          </w:p>
          <w:p w14:paraId="05ED8704" wp14:textId="77777777">
            <w:pPr/>
            <w:r>
              <w:rPr/>
              <w:t xml:space="preserve">•	https://www.facebook.com/61565937939405/posts/pfbid023VRjpyZdUngb6TrZqBtipyuK1juNp8mDvpm9H1DHRzNF2mzBVsKmzoQqaJyoGen6l/?app=fbl</w:t>
            </w:r>
          </w:p>
          <w:p w14:paraId="61829076" wp14:textId="77777777">
            <w:pPr/>
            <w:r>
              <w:rPr/>
            </w:r>
          </w:p>
          <w:p w14:paraId="4C5F92E4" wp14:textId="77777777">
            <w:pPr/>
            <w:r>
              <w:rPr/>
              <w:t xml:space="preserve">Alliances</w:t>
            </w:r>
          </w:p>
          <w:p w14:paraId="7964D083" wp14:textId="77777777">
            <w:pPr/>
            <w:r>
              <w:rPr/>
              <w:t xml:space="preserve">84.	Partnerships with international AdaptaHabana projects. Visit to Camagüey. Shared from the CIMAC profile.</w:t>
            </w:r>
          </w:p>
          <w:p w14:paraId="23EDBDD6" wp14:textId="77777777">
            <w:pPr/>
            <w:r>
              <w:rPr/>
              <w:t xml:space="preserve">https://www.facebook.com/61565937939405/posts/pfbid02PkrZX48qgfcve5eGyyTKKGh7Nmg4XMJ3RiC6uyRR652T9BYqRSZzBao2USMuqDzhl/?app=fbl</w:t>
            </w:r>
          </w:p>
        </w:tc>
      </w:tr>
    </w:tbl>
    <w:tbl>
      <w:tblGrid>
        <w:gridCol w:w="10000" w:type="dxa"/>
      </w:tblGrid>
      <w:tblPr>
        <w:tblW w:w="0" w:type="auto"/>
        <w:tblLayout w:type="autofit"/>
        <w:tblCellMar>
          <w:top w:w="20" w:type="dxa"/>
          <w:left w:w="20" w:type="dxa"/>
          <w:right w:w="20" w:type="dxa"/>
          <w:bottom w:w="20" w:type="dxa"/>
        </w:tblCellMar>
        <w:tblBorders>
          <w:top w:val="single" w:color="000000" w:sz="5"/>
          <w:left w:val="single" w:color="000000" w:sz="5"/>
          <w:right w:val="single" w:color="000000" w:sz="5"/>
          <w:bottom w:val="single" w:color="000000" w:sz="5"/>
          <w:insideH w:val="single" w:color="000000" w:sz="5"/>
          <w:insideV w:val="single" w:color="000000" w:sz="5"/>
        </w:tblBorders>
      </w:tblPr>
      <w:tr xmlns:wp14="http://schemas.microsoft.com/office/word/2010/wordml" w14:paraId="44209307" wp14:textId="77777777">
        <w:trPr/>
        <w:tc>
          <w:tcPr>
            <w:tcW w:w="10000" w:type="dxa"/>
            <w:shd w:val="clear" w:fill="#D9D9D9"/>
            <w:noWrap/>
          </w:tcPr>
          <w:p w14:paraId="29C1FB35" wp14:textId="77777777">
            <w:pPr/>
            <w:r>
              <w:rPr>
                <w:b w:val="1"/>
                <w:bCs w:val="1"/>
              </w:rPr>
              <w:t xml:space="preserve">3) In the PIR platform, please upload any supporting files, including the project's Communications Strategy, photos, videos, stories and other communication/knowledge materials.</w:t>
            </w:r>
          </w:p>
        </w:tc>
      </w:tr>
      <w:tr xmlns:wp14="http://schemas.microsoft.com/office/word/2010/wordml" w14:paraId="67373BF7" wp14:textId="77777777">
        <w:trPr/>
        <w:tc>
          <w:tcPr>
            <w:tcW w:w="10000" w:type="dxa"/>
            <w:noWrap/>
          </w:tcPr>
          <w:p w14:paraId="450F0445" wp14:textId="77777777">
            <w:pPr>
              <w:spacing w:before="0" w:after="0"/>
            </w:pPr>
            <w:r>
              <w:rPr/>
              <w:t xml:space="preserve">Thalassia.webm</w:t>
            </w:r>
          </w:p>
          <w:p w14:paraId="2BA226A1" wp14:textId="77777777">
            <w:pPr/>
          </w:p>
        </w:tc>
      </w:tr>
    </w:tbl>
    <w:p xmlns:wp14="http://schemas.microsoft.com/office/word/2010/wordml" w14:paraId="17AD93B2" wp14:textId="77777777">
      <w:pPr>
        <w:sectPr>
          <w:pgSz w:w="11905" w:h="16837" w:orient="portrait"/>
          <w:pgMar w:top="1440" w:right="1440" w:bottom="1440" w:left="1440" w:header="720" w:footer="720" w:gutter="0"/>
          <w:cols w:space="720" w:num="1"/>
        </w:sectPr>
      </w:pPr>
    </w:p>
    <w:p xmlns:wp14="http://schemas.microsoft.com/office/word/2010/wordml" w14:paraId="2F416BB4" wp14:textId="77777777">
      <w:pPr>
        <w:pStyle w:val="Heading1"/>
      </w:pPr>
      <w:bookmarkStart w:name="_Toc16" w:id="16"/>
      <w:r>
        <w:t>Annex - Ratings Definitions</w:t>
      </w:r>
      <w:bookmarkEnd w:id="16"/>
    </w:p>
    <w:p xmlns:wp14="http://schemas.microsoft.com/office/word/2010/wordml" w14:paraId="0C1D0A72" wp14:textId="77777777">
      <w:pPr/>
      <w:r>
        <w:rPr>
          <w:b w:val="1"/>
          <w:bCs w:val="1"/>
        </w:rPr>
        <w:t xml:space="preserve">Development Objective Progress Ratings Definitions</w:t>
      </w:r>
    </w:p>
    <w:p xmlns:wp14="http://schemas.microsoft.com/office/word/2010/wordml" w14:paraId="427FFB23" wp14:textId="77777777">
      <w:pPr/>
      <w:r>
        <w:rPr/>
        <w:t xml:space="preserve">(HS) Highly Satisfactory: Project is on track to exceed its end-of-project targets by project closure. The project can be presented as 'outstanding practice'.</w:t>
      </w:r>
    </w:p>
    <w:p xmlns:wp14="http://schemas.microsoft.com/office/word/2010/wordml" w14:paraId="49858374" wp14:textId="77777777">
      <w:pPr/>
      <w:r>
        <w:rPr/>
        <w:t xml:space="preserve">(S) Satisfactory: Project is on track to achieve its end-of-project targets by project closure and any minor challenges are being addressed through an adaptive management plan. The project can be presented as 'good practice'.</w:t>
      </w:r>
    </w:p>
    <w:p xmlns:wp14="http://schemas.microsoft.com/office/word/2010/wordml" w14:paraId="7D89D458" wp14:textId="77777777">
      <w:pPr/>
      <w:r>
        <w:rPr/>
        <w:t xml:space="preserve">(MS) Moderately Satisfactory: Project is on track to achieve its end-of-project targets by project closure and minor challenges can be addressed if an adaptive management plan is promptly put in place.</w:t>
      </w:r>
    </w:p>
    <w:p xmlns:wp14="http://schemas.microsoft.com/office/word/2010/wordml" w14:paraId="2FB2874E" wp14:textId="77777777">
      <w:pPr/>
      <w:r>
        <w:rPr/>
        <w:t xml:space="preserve">(MU) Moderately Unsatisfactory: Project is off track and is expected to only partially achieve its end-of-project targets by project closure. Project results might still be achieved by project closure if adaptive management is undertaken immediately.</w:t>
      </w:r>
    </w:p>
    <w:p xmlns:wp14="http://schemas.microsoft.com/office/word/2010/wordml" w14:paraId="327AE82D" wp14:textId="77777777">
      <w:pPr/>
      <w:r>
        <w:rPr/>
        <w:t xml:space="preserve">(U) Unsatisfactory: Project is off track and is expected to only partially achieve its end-of-project targets by project closure. Project results might be partially achieved by project closure if major adaptive management is undertaken immediately.</w:t>
      </w:r>
    </w:p>
    <w:p xmlns:wp14="http://schemas.microsoft.com/office/word/2010/wordml" w14:paraId="63EB1DB4" wp14:textId="77777777">
      <w:pPr/>
      <w:r>
        <w:rPr/>
        <w:t xml:space="preserve">(HU) Highly Unsatisfactory: Project is off track and is not expected to achieve its end-of-project targets by project closure and adaptive management is not expected to materialize.</w:t>
      </w:r>
    </w:p>
    <w:p xmlns:wp14="http://schemas.microsoft.com/office/word/2010/wordml" w14:paraId="0DE4B5B7" wp14:textId="77777777"/>
    <w:p xmlns:wp14="http://schemas.microsoft.com/office/word/2010/wordml" w14:paraId="1F6481BD" wp14:textId="77777777">
      <w:pPr/>
      <w:r>
        <w:rPr>
          <w:b w:val="1"/>
          <w:bCs w:val="1"/>
        </w:rPr>
        <w:t xml:space="preserve">Implementation Progress Ratings Definitions</w:t>
      </w:r>
    </w:p>
    <w:p xmlns:wp14="http://schemas.microsoft.com/office/word/2010/wordml" w14:paraId="40A1A1CC" wp14:textId="77777777">
      <w:pPr/>
      <w:r>
        <w:rPr/>
        <w:t xml:space="preserve">(HS) Highly Satisfactory: Implementation is exceeding expectations. Implementation of all outputs/activities is fully on track, proceeding as planned, The implementation of the project can be presented as 'outstanding practice'.</w:t>
      </w:r>
    </w:p>
    <w:p xmlns:wp14="http://schemas.microsoft.com/office/word/2010/wordml" w14:paraId="1E9A970F" wp14:textId="77777777">
      <w:pPr/>
      <w:r>
        <w:rPr/>
        <w:t xml:space="preserve">(S) Satisfactory: Implementation is proceeding as planned with minor challenges that are being addressed. Implementation of all outputs/activities is on track with minor deviations The implementation of the project can be presented as 'good practice'. </w:t>
      </w:r>
    </w:p>
    <w:p xmlns:wp14="http://schemas.microsoft.com/office/word/2010/wordml" w14:paraId="4E27B66B" wp14:textId="77777777">
      <w:pPr/>
      <w:r>
        <w:rPr/>
        <w:t xml:space="preserve">(MS) Moderately Satisfactory: Implementation is proceeding as planned with minor challenges that have not yet been addressed. Implementation of most outputs/activities is on track with minor deviations.</w:t>
      </w:r>
    </w:p>
    <w:p xmlns:wp14="http://schemas.microsoft.com/office/word/2010/wordml" w14:paraId="5D52F1E7" wp14:textId="77777777">
      <w:pPr/>
      <w:r>
        <w:rPr/>
        <w:t xml:space="preserve">(MU) Moderately Unsatisfactory: Implementation is not proceeding as planned and faces implementation challenges. Implementation of many outputs/activities is off track Implementation progress could be improved if adaptive management is undertaken immediately.</w:t>
      </w:r>
    </w:p>
    <w:p xmlns:wp14="http://schemas.microsoft.com/office/word/2010/wordml" w14:paraId="36A19CF3" wp14:textId="77777777">
      <w:pPr/>
      <w:r>
        <w:rPr/>
        <w:t xml:space="preserve">(U) Unsatisfactory: Implementation is not proceeding as planned and faces major implementation challenges. Implementation of most outputs/activities is off track.</w:t>
      </w:r>
    </w:p>
    <w:p xmlns:wp14="http://schemas.microsoft.com/office/word/2010/wordml" w14:paraId="5B6A829B" wp14:textId="77777777">
      <w:pPr/>
      <w:r>
        <w:rPr/>
        <w:t xml:space="preserve">(HU) Highly Unsatisfactory: Implementation is seriously under-performing. Implementation of all outputs/activities is severely off track.</w:t>
      </w:r>
    </w:p>
    <w:sectPr>
      <w:pgSz w:w="11905" w:h="16837" w:orient="portrait"/>
      <w:pgMar w:top="1440" w:right="1440" w:bottom="1440" w:left="1440" w:header="720" w:footer="720" w:gutter="0"/>
      <w:cols w:space="720" w:num="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14:paraId="00FDC5BB" wp14:textId="77777777">
    <w:pPr>
      <w:jc w:val="end"/>
    </w:pPr>
    <w:r>
      <w:t xml:space="preserve">Page </w:t>
    </w:r>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14:paraId="4816B084" wp14:textId="77777777">
    <w:pPr>
      <w:jc w:val="end"/>
    </w:pPr>
    <w:r>
      <w:t xml:space="preserve">2025 Project Implementation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7BC62"/>
    <w:multiLevelType w:val="multilevel"/>
    <w:lvl w:ilvl="0">
      <w:start w:val="1"/>
      <w:numFmt w:val="upperLetter"/>
      <w:pStyle w:val="Heading1"/>
      <w:suff w:val="tab"/>
      <w:lvlText w:val="%1."/>
      <w:pPr>
        <w:tabs>
          <w:tab w:val="num"/>
        </w:tabs>
        <w:ind/>
      </w:pPr>
      <w:rPr>
        <w:rFonts/>
      </w:rPr>
    </w:lvl>
  </w:abstractNum>
  <w:num w:numId="1">
    <w:abstractNumId w:val="1"/>
  </w:num>
</w:numbering>
</file>

<file path=word/settings.xml><?xml version="1.0" encoding="utf-8"?>
<w:settings xmlns:w14="http://schemas.microsoft.com/office/word/2010/wordml" xmlns:wp14="http://schemas.microsoft.com/office/word/2010/wordprocessingDrawing"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xmlns:mc="http://schemas.openxmlformats.org/markup-compatibility/2006" xmlns:w15="http://schemas.microsoft.com/office/word/2012/wordml" mc:Ignorable="w14 wp14 w15">
  <w:zoom w:percent="100"/>
  <w:hideSpellingErrors w:val="false"/>
  <w:hideGrammaticalErrors w:val="false"/>
  <w:trackRevisions w:val="false"/>
  <w:doNotTrackMoves w:val="false"/>
  <w:doNotTrackFormatting w:val="false"/>
  <w:defaultTabStop w:val="708"/>
  <w:hyphenationZone w:val="425"/>
  <w:evenAndOddHeaders w:val="false"/>
  <w:bookFoldPrinting w:val="false"/>
  <w:characterSpacingControl w:val="doNotCompress"/>
  <w:updateFields w:val="false"/>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8CC5B7"/>
  <w15:docId w15:val="{9EC6A65C-4859-4500-B6D9-43B4B810DD64}"/>
  <w:rsids>
    <w:rsidRoot w:val="2A99577C"/>
    <w:rsid w:val="2A99577C"/>
    <w:rsid w:val="331D8C12"/>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Arial" w:hAnsi="Arial" w:eastAsia="Arial" w:cs="Arial"/>
        <w:color w:val="000000"/>
        <w:sz w:val="20"/>
        <w:szCs w:val="20"/>
        <w:lang w:val="en-US"/>
      </w:rPr>
    </w:rPrDefault>
  </w:docDefaults>
  <w:style w:type="paragraph" w:styleId="Normal" w:default="1">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numPr>
        <w:numId w:val="1"/>
        <w:ilvl w:val="0"/>
      </w:numPr>
      <w:outlineLvl w:val="0"/>
    </w:pPr>
    <w:rPr>
      <w:sz w:val="28"/>
      <w:szCs w:val="28"/>
      <w:b w:val="1"/>
      <w:bCs w:val="1"/>
    </w:rPr>
  </w:style>
  <w:style w:type="paragraph" w:styleId="Heading2">
    <w:link w:val="Heading2Char"/>
    <w:name w:val="heading 2"/>
    <w:basedOn w:val="Normal"/>
    <w:pPr>
      <w:spacing w:before="40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section_image2.jpg"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section_image1.gif"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yperlink" Target="https://www.thegef.org/sites/default/files/documents/2022-04/GEF_R.08_31_GEF-8_Policy_Directions.pdf" TargetMode="External" Id="rId10" /><Relationship Type="http://schemas.openxmlformats.org/officeDocument/2006/relationships/theme" Target="theme/theme1.xml" Id="rId4" /><Relationship Type="http://schemas.openxmlformats.org/officeDocument/2006/relationships/hyperlink" Target="https://www.thegef.org/council-meeting-documents/guidelines-project-and-program-cycle-policy-2020-update" TargetMode="Externa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1d5986-7c29-4ed1-8a54-b8fb378ed474" xsi:nil="true"/>
    <lcf76f155ced4ddcb4097134ff3c332f xmlns="d9cf0e28-81d2-4dc7-8b10-820d80ed680d">
      <Terms xmlns="http://schemas.microsoft.com/office/infopath/2007/PartnerControls"/>
    </lcf76f155ced4ddcb4097134ff3c332f>
    <OfficeCountry xmlns="d9cf0e28-81d2-4dc7-8b10-820d80ed680d">B0496 - Cuba - Havana</OfficeCountry>
    <DocumentStatus xmlns="d9cf0e28-81d2-4dc7-8b10-820d80ed680d">Approved</DocumentStatus>
    <DocCoverageEndDate xmlns="d9cf0e28-81d2-4dc7-8b10-820d80ed680d">2025-06-30T04:00:00+00:00</DocCoverageEndDate>
    <EventDate xmlns="d9cf0e28-81d2-4dc7-8b10-820d80ed680d" xsi:nil="true"/>
    <ProjectDocumentTypes xmlns="d9cf0e28-81d2-4dc7-8b10-820d80ed680d" xsi:nil="true"/>
    <FunctionalArea xmlns="d9cf0e28-81d2-4dc7-8b10-820d80ed680d">Programme and Project</FunctionalArea>
    <FileNameDescription xmlns="d9cf0e28-81d2-4dc7-8b10-820d80ed680d">115542_PIR2025</FileNameDescription>
    <ProjectNumber xmlns="d9cf0e28-81d2-4dc7-8b10-820d80ed680d">00118944</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UNDP-CUB</OperatingUnit>
    <FocusArea xmlns="d9cf0e28-81d2-4dc7-8b10-820d80ed680d">Environment and Energy</FocusArea>
    <DocCoverageStartDate xmlns="d9cf0e28-81d2-4dc7-8b10-820d80ed680d">2024-07-01T04:00:00+00:00</DocCoverageStartDate>
    <FileClassificationMode xmlns="d9cf0e28-81d2-4dc7-8b10-820d80ed680d">Public</FileClassificationMode>
    <OutputNumber xmlns="d9cf0e28-81d2-4dc7-8b10-820d80ed680d">00115542</OutputNumber>
  </documentManagement>
</p:properties>
</file>

<file path=customXml/itemProps1.xml><?xml version="1.0" encoding="utf-8"?>
<ds:datastoreItem xmlns:ds="http://schemas.openxmlformats.org/officeDocument/2006/customXml" ds:itemID="{F8214CA6-F0EA-447D-B25F-CEC1D99CECB7}"/>
</file>

<file path=customXml/itemProps2.xml><?xml version="1.0" encoding="utf-8"?>
<ds:datastoreItem xmlns:ds="http://schemas.openxmlformats.org/officeDocument/2006/customXml" ds:itemID="{664C4F67-9266-4E6E-9D94-893567DD67C5}"/>
</file>

<file path=customXml/itemProps3.xml><?xml version="1.0" encoding="utf-8"?>
<ds:datastoreItem xmlns:ds="http://schemas.openxmlformats.org/officeDocument/2006/customXml" ds:itemID="{B8582596-D719-431F-A308-D96DAA11F5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Company/>
  <ap:Manager/>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115542_PIR2025</dc:title>
  <dc:subject/>
  <dc:creator/>
  <cp:keywords/>
  <dc:description/>
  <cp:lastModifiedBy>Teresa Lopez Seijas</cp:lastModifiedBy>
  <dcterms:created xsi:type="dcterms:W3CDTF">2025-08-21T16:18:40Z</dcterms:created>
  <dcterms:modified xsi:type="dcterms:W3CDTF">2026-06-11T18:42:35Z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4" name="docLang">
    <vt:lpwstr>en</vt:lpwstr>
  </property>
  <property fmtid="{D5CDD505-2E9C-101B-9397-08002B2CF9AE}" pid="5" name="MediaServiceImageTags">
    <vt:lpwstr/>
  </property>
</Properties>
</file>