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F1D5F2" w14:textId="77777777" w:rsidR="00711A25" w:rsidRPr="00BD6D76" w:rsidRDefault="00711A25" w:rsidP="004F1450">
      <w:pPr>
        <w:jc w:val="center"/>
        <w:rPr>
          <w:rFonts w:cs="Arial"/>
          <w:sz w:val="16"/>
          <w:szCs w:val="16"/>
        </w:rPr>
      </w:pPr>
      <w:r w:rsidRPr="00BD6D76">
        <w:rPr>
          <w:rFonts w:cs="Arial"/>
          <w:sz w:val="16"/>
          <w:szCs w:val="16"/>
        </w:rPr>
        <w:t>Ethiopia Disaster and Climate Risk Governance (DCRG)</w:t>
      </w:r>
    </w:p>
    <w:p w14:paraId="01A9893F" w14:textId="77777777" w:rsidR="00711A25" w:rsidRPr="00BD6D76" w:rsidRDefault="000776E9" w:rsidP="00711A25">
      <w:pPr>
        <w:spacing w:after="0"/>
        <w:rPr>
          <w:rFonts w:cs="Arial"/>
          <w:sz w:val="16"/>
          <w:szCs w:val="16"/>
        </w:rPr>
      </w:pPr>
      <w:r w:rsidRPr="00BD6D76">
        <w:rPr>
          <w:rFonts w:cs="Arial"/>
          <w:b/>
          <w:sz w:val="16"/>
          <w:szCs w:val="16"/>
        </w:rPr>
        <w:t>Project Title</w:t>
      </w:r>
      <w:r w:rsidRPr="00BD6D76">
        <w:rPr>
          <w:rFonts w:cs="Arial"/>
          <w:sz w:val="16"/>
          <w:szCs w:val="16"/>
        </w:rPr>
        <w:t>:</w:t>
      </w:r>
      <w:r w:rsidR="00711A25" w:rsidRPr="00BD6D76">
        <w:rPr>
          <w:rFonts w:cs="Arial"/>
          <w:sz w:val="16"/>
          <w:szCs w:val="16"/>
        </w:rPr>
        <w:t xml:space="preserve"> </w:t>
      </w:r>
      <w:r w:rsidR="00711A25" w:rsidRPr="00BD6D76">
        <w:rPr>
          <w:rFonts w:cs="Arial"/>
          <w:i/>
          <w:sz w:val="16"/>
          <w:szCs w:val="16"/>
        </w:rPr>
        <w:t xml:space="preserve">Strengthening government and community capacities for </w:t>
      </w:r>
      <w:r w:rsidR="00C3763B">
        <w:rPr>
          <w:rFonts w:cs="Arial"/>
          <w:i/>
          <w:sz w:val="16"/>
          <w:szCs w:val="16"/>
        </w:rPr>
        <w:t>D</w:t>
      </w:r>
      <w:r w:rsidR="00117B50" w:rsidRPr="00BD6D76">
        <w:rPr>
          <w:rFonts w:cs="Arial"/>
          <w:i/>
          <w:sz w:val="16"/>
          <w:szCs w:val="16"/>
        </w:rPr>
        <w:t xml:space="preserve">isaster and </w:t>
      </w:r>
      <w:r w:rsidR="00C3763B">
        <w:rPr>
          <w:rFonts w:cs="Arial"/>
          <w:i/>
          <w:sz w:val="16"/>
          <w:szCs w:val="16"/>
        </w:rPr>
        <w:t>C</w:t>
      </w:r>
      <w:r w:rsidR="00117B50" w:rsidRPr="00BD6D76">
        <w:rPr>
          <w:rFonts w:cs="Arial"/>
          <w:i/>
          <w:sz w:val="16"/>
          <w:szCs w:val="16"/>
        </w:rPr>
        <w:t xml:space="preserve">limate </w:t>
      </w:r>
      <w:r w:rsidR="00C3763B">
        <w:rPr>
          <w:rFonts w:cs="Arial"/>
          <w:i/>
          <w:sz w:val="16"/>
          <w:szCs w:val="16"/>
        </w:rPr>
        <w:t>R</w:t>
      </w:r>
      <w:r w:rsidR="00117B50" w:rsidRPr="00BD6D76">
        <w:rPr>
          <w:rFonts w:cs="Arial"/>
          <w:i/>
          <w:sz w:val="16"/>
          <w:szCs w:val="16"/>
        </w:rPr>
        <w:t xml:space="preserve">isk </w:t>
      </w:r>
      <w:r w:rsidR="00C3763B">
        <w:rPr>
          <w:rFonts w:cs="Arial"/>
          <w:i/>
          <w:sz w:val="16"/>
          <w:szCs w:val="16"/>
        </w:rPr>
        <w:t>G</w:t>
      </w:r>
      <w:r w:rsidR="00117B50" w:rsidRPr="00BD6D76">
        <w:rPr>
          <w:rFonts w:cs="Arial"/>
          <w:i/>
          <w:sz w:val="16"/>
          <w:szCs w:val="16"/>
        </w:rPr>
        <w:t>overnance</w:t>
      </w:r>
      <w:r w:rsidR="00117B50" w:rsidRPr="00BD6D76">
        <w:rPr>
          <w:rFonts w:cs="Arial"/>
          <w:sz w:val="16"/>
          <w:szCs w:val="16"/>
        </w:rPr>
        <w:t xml:space="preserve"> </w:t>
      </w:r>
      <w:r w:rsidR="00711A25" w:rsidRPr="00BD6D76">
        <w:rPr>
          <w:rFonts w:cs="Arial"/>
          <w:sz w:val="16"/>
          <w:szCs w:val="16"/>
        </w:rPr>
        <w:t xml:space="preserve">          </w:t>
      </w:r>
    </w:p>
    <w:p w14:paraId="6002F1AE" w14:textId="77777777" w:rsidR="003731DF" w:rsidRPr="00BD6D76" w:rsidRDefault="003731DF" w:rsidP="00337A1D">
      <w:pPr>
        <w:rPr>
          <w:rFonts w:cs="Arial"/>
          <w:b/>
          <w:sz w:val="16"/>
          <w:szCs w:val="16"/>
        </w:rPr>
      </w:pPr>
      <w:r w:rsidRPr="00BD6D76">
        <w:rPr>
          <w:rFonts w:cs="Arial"/>
          <w:b/>
          <w:sz w:val="16"/>
          <w:szCs w:val="16"/>
        </w:rPr>
        <w:t>Project Number:</w:t>
      </w:r>
    </w:p>
    <w:p w14:paraId="6BFE781A" w14:textId="77777777" w:rsidR="00FC161B" w:rsidRPr="00BD6D76" w:rsidRDefault="00711A25" w:rsidP="00337A1D">
      <w:pPr>
        <w:rPr>
          <w:rFonts w:cs="Arial"/>
          <w:b/>
          <w:sz w:val="16"/>
          <w:szCs w:val="16"/>
        </w:rPr>
      </w:pPr>
      <w:r w:rsidRPr="00BD6D76">
        <w:rPr>
          <w:rFonts w:cs="Arial"/>
          <w:b/>
          <w:sz w:val="16"/>
          <w:szCs w:val="16"/>
        </w:rPr>
        <w:t xml:space="preserve">Main </w:t>
      </w:r>
      <w:r w:rsidR="000776E9" w:rsidRPr="00BD6D76">
        <w:rPr>
          <w:rFonts w:cs="Arial"/>
          <w:b/>
          <w:sz w:val="16"/>
          <w:szCs w:val="16"/>
        </w:rPr>
        <w:t>Implementing Partner:</w:t>
      </w:r>
      <w:r w:rsidR="00A10695" w:rsidRPr="00BD6D76">
        <w:rPr>
          <w:rFonts w:cs="Arial"/>
          <w:b/>
          <w:sz w:val="16"/>
          <w:szCs w:val="16"/>
        </w:rPr>
        <w:t xml:space="preserve"> NDRMC, </w:t>
      </w:r>
    </w:p>
    <w:p w14:paraId="1C526539" w14:textId="77777777" w:rsidR="000776E9" w:rsidRPr="00BD6D76" w:rsidRDefault="00FC161B" w:rsidP="00337A1D">
      <w:pPr>
        <w:rPr>
          <w:rFonts w:cs="Arial"/>
          <w:b/>
          <w:sz w:val="16"/>
          <w:szCs w:val="16"/>
        </w:rPr>
      </w:pPr>
      <w:r w:rsidRPr="00BD6D76">
        <w:rPr>
          <w:rFonts w:cs="Arial"/>
          <w:b/>
          <w:sz w:val="16"/>
          <w:szCs w:val="16"/>
        </w:rPr>
        <w:t>Responsible Part</w:t>
      </w:r>
      <w:r w:rsidR="00711A25" w:rsidRPr="00BD6D76">
        <w:rPr>
          <w:rFonts w:cs="Arial"/>
          <w:b/>
          <w:sz w:val="16"/>
          <w:szCs w:val="16"/>
        </w:rPr>
        <w:t>ies: NDRMC,</w:t>
      </w:r>
      <w:r w:rsidRPr="00BD6D76">
        <w:rPr>
          <w:rFonts w:cs="Arial"/>
          <w:b/>
          <w:sz w:val="16"/>
          <w:szCs w:val="16"/>
        </w:rPr>
        <w:t xml:space="preserve"> </w:t>
      </w:r>
      <w:r w:rsidR="00A10695" w:rsidRPr="00BD6D76">
        <w:rPr>
          <w:rFonts w:cs="Arial"/>
          <w:b/>
          <w:sz w:val="16"/>
          <w:szCs w:val="16"/>
        </w:rPr>
        <w:t xml:space="preserve">National Planning Commission, </w:t>
      </w:r>
      <w:r w:rsidR="004B59AD" w:rsidRPr="00BD6D76">
        <w:rPr>
          <w:rFonts w:cs="Arial"/>
          <w:b/>
          <w:sz w:val="16"/>
          <w:szCs w:val="16"/>
        </w:rPr>
        <w:t xml:space="preserve">Offices of the Presidents in </w:t>
      </w:r>
      <w:proofErr w:type="spellStart"/>
      <w:r w:rsidR="004B59AD" w:rsidRPr="00BD6D76">
        <w:rPr>
          <w:rFonts w:cs="Arial"/>
          <w:b/>
          <w:sz w:val="16"/>
          <w:szCs w:val="16"/>
        </w:rPr>
        <w:t>Gambella</w:t>
      </w:r>
      <w:proofErr w:type="spellEnd"/>
      <w:r w:rsidR="004B59AD" w:rsidRPr="00BD6D76">
        <w:rPr>
          <w:rFonts w:cs="Arial"/>
          <w:b/>
          <w:sz w:val="16"/>
          <w:szCs w:val="16"/>
        </w:rPr>
        <w:t>, Oromia</w:t>
      </w:r>
      <w:r w:rsidR="0016043C" w:rsidRPr="00BD6D76">
        <w:rPr>
          <w:rFonts w:cs="Arial"/>
          <w:b/>
          <w:sz w:val="16"/>
          <w:szCs w:val="16"/>
        </w:rPr>
        <w:t xml:space="preserve">, </w:t>
      </w:r>
      <w:r w:rsidR="004B59AD" w:rsidRPr="00BD6D76">
        <w:rPr>
          <w:rFonts w:cs="Arial"/>
          <w:b/>
          <w:sz w:val="16"/>
          <w:szCs w:val="16"/>
        </w:rPr>
        <w:t>Somali</w:t>
      </w:r>
      <w:r w:rsidR="0016043C" w:rsidRPr="00BD6D76">
        <w:rPr>
          <w:rFonts w:cs="Arial"/>
          <w:b/>
          <w:sz w:val="16"/>
          <w:szCs w:val="16"/>
        </w:rPr>
        <w:t xml:space="preserve"> and the SNNP</w:t>
      </w:r>
      <w:r w:rsidR="004B59AD" w:rsidRPr="00BD6D76">
        <w:rPr>
          <w:rFonts w:cs="Arial"/>
          <w:b/>
          <w:sz w:val="16"/>
          <w:szCs w:val="16"/>
        </w:rPr>
        <w:t xml:space="preserve"> </w:t>
      </w:r>
      <w:r w:rsidR="00052065" w:rsidRPr="00BD6D76">
        <w:rPr>
          <w:rFonts w:cs="Arial"/>
          <w:b/>
          <w:sz w:val="16"/>
          <w:szCs w:val="16"/>
        </w:rPr>
        <w:t>R</w:t>
      </w:r>
      <w:r w:rsidR="004B59AD" w:rsidRPr="00BD6D76">
        <w:rPr>
          <w:rFonts w:cs="Arial"/>
          <w:b/>
          <w:sz w:val="16"/>
          <w:szCs w:val="16"/>
        </w:rPr>
        <w:t>egions</w:t>
      </w:r>
    </w:p>
    <w:p w14:paraId="20020537" w14:textId="77777777" w:rsidR="00FA4BF8" w:rsidRPr="00BD6D76" w:rsidRDefault="00FA4BF8" w:rsidP="00337A1D">
      <w:pPr>
        <w:rPr>
          <w:rFonts w:cs="Arial"/>
          <w:sz w:val="16"/>
          <w:szCs w:val="16"/>
        </w:rPr>
      </w:pPr>
      <w:r w:rsidRPr="00BD6D76">
        <w:rPr>
          <w:rFonts w:cs="Arial"/>
          <w:b/>
          <w:sz w:val="16"/>
          <w:szCs w:val="16"/>
        </w:rPr>
        <w:t>Start Date:</w:t>
      </w:r>
      <w:r w:rsidRPr="00BD6D76">
        <w:rPr>
          <w:rFonts w:cs="Arial"/>
          <w:sz w:val="16"/>
          <w:szCs w:val="16"/>
        </w:rPr>
        <w:tab/>
      </w:r>
      <w:r w:rsidR="00A179CA" w:rsidRPr="00BD6D76">
        <w:rPr>
          <w:rFonts w:cs="Arial"/>
          <w:sz w:val="16"/>
          <w:szCs w:val="16"/>
        </w:rPr>
        <w:t>May 2019</w:t>
      </w:r>
      <w:r w:rsidRPr="00BD6D76">
        <w:rPr>
          <w:rFonts w:cs="Arial"/>
          <w:sz w:val="16"/>
          <w:szCs w:val="16"/>
        </w:rPr>
        <w:tab/>
      </w:r>
      <w:r w:rsidRPr="00BD6D76">
        <w:rPr>
          <w:rFonts w:cs="Arial"/>
          <w:sz w:val="16"/>
          <w:szCs w:val="16"/>
        </w:rPr>
        <w:tab/>
      </w:r>
      <w:r w:rsidRPr="00BD6D76">
        <w:rPr>
          <w:rFonts w:cs="Arial"/>
          <w:b/>
          <w:sz w:val="16"/>
          <w:szCs w:val="16"/>
        </w:rPr>
        <w:t>End Date:</w:t>
      </w:r>
      <w:r w:rsidRPr="00BD6D76">
        <w:rPr>
          <w:rFonts w:cs="Arial"/>
          <w:sz w:val="16"/>
          <w:szCs w:val="16"/>
        </w:rPr>
        <w:t xml:space="preserve"> </w:t>
      </w:r>
      <w:r w:rsidR="00A179CA" w:rsidRPr="00BD6D76">
        <w:rPr>
          <w:rFonts w:cs="Arial"/>
          <w:sz w:val="16"/>
          <w:szCs w:val="16"/>
        </w:rPr>
        <w:t xml:space="preserve">April </w:t>
      </w:r>
      <w:r w:rsidR="00052065" w:rsidRPr="00BD6D76">
        <w:rPr>
          <w:rFonts w:cs="Arial"/>
          <w:sz w:val="16"/>
          <w:szCs w:val="16"/>
        </w:rPr>
        <w:t xml:space="preserve">2024   </w:t>
      </w:r>
      <w:r w:rsidRPr="00BD6D76">
        <w:rPr>
          <w:rFonts w:cs="Arial"/>
          <w:sz w:val="16"/>
          <w:szCs w:val="16"/>
        </w:rPr>
        <w:tab/>
      </w:r>
      <w:r w:rsidRPr="00BD6D76">
        <w:rPr>
          <w:rFonts w:cs="Arial"/>
          <w:b/>
          <w:sz w:val="16"/>
          <w:szCs w:val="16"/>
        </w:rPr>
        <w:t>PAC Meeting date:</w:t>
      </w:r>
      <w:r w:rsidRPr="00BD6D76">
        <w:rPr>
          <w:rFonts w:cs="Arial"/>
          <w:sz w:val="16"/>
          <w:szCs w:val="16"/>
        </w:rPr>
        <w:t xml:space="preserve"> </w:t>
      </w:r>
      <w:r w:rsidRPr="00BD6D76">
        <w:rPr>
          <w:rFonts w:cs="Arial"/>
          <w:sz w:val="16"/>
          <w:szCs w:val="16"/>
        </w:rPr>
        <w:tab/>
      </w:r>
    </w:p>
    <w:tbl>
      <w:tblPr>
        <w:tblW w:w="0" w:type="auto"/>
        <w:tblBorders>
          <w:top w:val="dotted" w:sz="4" w:space="0" w:color="auto"/>
          <w:left w:val="dotted" w:sz="4" w:space="0" w:color="auto"/>
          <w:bottom w:val="dotted" w:sz="4" w:space="0" w:color="auto"/>
          <w:right w:val="dotted" w:sz="4" w:space="0" w:color="auto"/>
          <w:insideH w:val="single" w:sz="4" w:space="0" w:color="auto"/>
          <w:insideV w:val="single" w:sz="4" w:space="0" w:color="auto"/>
        </w:tblBorders>
        <w:tblLook w:val="04A0" w:firstRow="1" w:lastRow="0" w:firstColumn="1" w:lastColumn="0" w:noHBand="0" w:noVBand="1"/>
      </w:tblPr>
      <w:tblGrid>
        <w:gridCol w:w="9592"/>
      </w:tblGrid>
      <w:tr w:rsidR="00AD6966" w:rsidRPr="00BD6D76" w14:paraId="68DDA7A1" w14:textId="77777777" w:rsidTr="004370FE">
        <w:trPr>
          <w:trHeight w:val="206"/>
        </w:trPr>
        <w:tc>
          <w:tcPr>
            <w:tcW w:w="9592" w:type="dxa"/>
            <w:shd w:val="clear" w:color="auto" w:fill="auto"/>
            <w:vAlign w:val="center"/>
          </w:tcPr>
          <w:p w14:paraId="088EC9BA" w14:textId="77777777" w:rsidR="000776E9" w:rsidRPr="00BD6D76" w:rsidRDefault="000776E9" w:rsidP="00337A1D">
            <w:pPr>
              <w:spacing w:after="0"/>
              <w:jc w:val="center"/>
              <w:rPr>
                <w:rFonts w:cs="Arial"/>
                <w:b/>
                <w:sz w:val="16"/>
                <w:szCs w:val="16"/>
              </w:rPr>
            </w:pPr>
            <w:r w:rsidRPr="00BD6D76">
              <w:rPr>
                <w:rFonts w:cs="Arial"/>
                <w:b/>
                <w:sz w:val="16"/>
                <w:szCs w:val="16"/>
              </w:rPr>
              <w:t>Brief Description</w:t>
            </w:r>
          </w:p>
        </w:tc>
      </w:tr>
      <w:tr w:rsidR="00AD6966" w:rsidRPr="00BD6D76" w14:paraId="6F99413E" w14:textId="77777777" w:rsidTr="00466681">
        <w:trPr>
          <w:trHeight w:val="5867"/>
        </w:trPr>
        <w:tc>
          <w:tcPr>
            <w:tcW w:w="9592" w:type="dxa"/>
            <w:shd w:val="clear" w:color="auto" w:fill="auto"/>
          </w:tcPr>
          <w:p w14:paraId="1A74BB22" w14:textId="77777777" w:rsidR="00417A7A" w:rsidRPr="00AB4F9B" w:rsidRDefault="007077BB" w:rsidP="00C57A18">
            <w:pPr>
              <w:spacing w:before="60" w:after="0"/>
              <w:rPr>
                <w:rFonts w:cs="Arial"/>
                <w:sz w:val="16"/>
                <w:szCs w:val="16"/>
              </w:rPr>
            </w:pPr>
            <w:r w:rsidRPr="006E630B">
              <w:rPr>
                <w:rFonts w:cs="Arial"/>
                <w:sz w:val="16"/>
                <w:szCs w:val="16"/>
              </w:rPr>
              <w:t>Ethiopia</w:t>
            </w:r>
            <w:r w:rsidR="00942593" w:rsidRPr="006E630B">
              <w:rPr>
                <w:rFonts w:cs="Arial"/>
                <w:sz w:val="16"/>
                <w:szCs w:val="16"/>
              </w:rPr>
              <w:t xml:space="preserve"> </w:t>
            </w:r>
            <w:r w:rsidRPr="006E630B">
              <w:rPr>
                <w:rFonts w:cs="Arial"/>
                <w:sz w:val="16"/>
                <w:szCs w:val="16"/>
              </w:rPr>
              <w:t xml:space="preserve">is highly vulnerable to natural and manmade hazards and the compounding </w:t>
            </w:r>
            <w:r w:rsidR="00FD1EEE" w:rsidRPr="006E630B">
              <w:rPr>
                <w:rFonts w:cs="Arial"/>
                <w:sz w:val="16"/>
                <w:szCs w:val="16"/>
              </w:rPr>
              <w:t>impact</w:t>
            </w:r>
            <w:r w:rsidR="00BA1A59" w:rsidRPr="006E630B">
              <w:rPr>
                <w:rFonts w:cs="Arial"/>
                <w:sz w:val="16"/>
                <w:szCs w:val="16"/>
              </w:rPr>
              <w:t xml:space="preserve"> of climate </w:t>
            </w:r>
            <w:r w:rsidR="00FD1EEE" w:rsidRPr="006E630B">
              <w:rPr>
                <w:rFonts w:cs="Arial"/>
                <w:sz w:val="16"/>
                <w:szCs w:val="16"/>
              </w:rPr>
              <w:t>change on</w:t>
            </w:r>
            <w:r w:rsidRPr="006E630B">
              <w:rPr>
                <w:rFonts w:cs="Arial"/>
                <w:sz w:val="16"/>
                <w:szCs w:val="16"/>
              </w:rPr>
              <w:t xml:space="preserve"> rural livelihoods, </w:t>
            </w:r>
            <w:r w:rsidR="00332120" w:rsidRPr="006E630B">
              <w:rPr>
                <w:rFonts w:cs="Arial"/>
                <w:sz w:val="16"/>
                <w:szCs w:val="16"/>
              </w:rPr>
              <w:t xml:space="preserve">exacerbating </w:t>
            </w:r>
            <w:r w:rsidR="00BA1A59" w:rsidRPr="006E630B">
              <w:rPr>
                <w:rFonts w:cs="Arial"/>
                <w:sz w:val="16"/>
                <w:szCs w:val="16"/>
              </w:rPr>
              <w:t xml:space="preserve">poverty </w:t>
            </w:r>
            <w:r w:rsidR="00332120" w:rsidRPr="006E630B">
              <w:rPr>
                <w:rFonts w:cs="Arial"/>
                <w:sz w:val="16"/>
                <w:szCs w:val="16"/>
              </w:rPr>
              <w:t>situation</w:t>
            </w:r>
            <w:r w:rsidR="00BA1A59" w:rsidRPr="006E630B">
              <w:rPr>
                <w:rFonts w:cs="Arial"/>
                <w:sz w:val="16"/>
                <w:szCs w:val="16"/>
              </w:rPr>
              <w:t xml:space="preserve"> and </w:t>
            </w:r>
            <w:r w:rsidR="00332120" w:rsidRPr="006E630B">
              <w:rPr>
                <w:rFonts w:cs="Arial"/>
                <w:sz w:val="16"/>
                <w:szCs w:val="16"/>
              </w:rPr>
              <w:t xml:space="preserve">hindering national </w:t>
            </w:r>
            <w:r w:rsidRPr="006E630B">
              <w:rPr>
                <w:rFonts w:cs="Arial"/>
                <w:sz w:val="16"/>
                <w:szCs w:val="16"/>
              </w:rPr>
              <w:t>economic growth.</w:t>
            </w:r>
            <w:r w:rsidR="006A56A2" w:rsidRPr="006E630B">
              <w:rPr>
                <w:rFonts w:cs="Arial"/>
                <w:sz w:val="16"/>
                <w:szCs w:val="16"/>
              </w:rPr>
              <w:t xml:space="preserve"> </w:t>
            </w:r>
            <w:r w:rsidR="00332120" w:rsidRPr="006E630B">
              <w:rPr>
                <w:rFonts w:cs="Arial"/>
                <w:sz w:val="16"/>
                <w:szCs w:val="16"/>
              </w:rPr>
              <w:t xml:space="preserve">Of </w:t>
            </w:r>
            <w:r w:rsidR="00E87625" w:rsidRPr="006E630B">
              <w:rPr>
                <w:rFonts w:cs="Arial"/>
                <w:sz w:val="16"/>
                <w:szCs w:val="16"/>
              </w:rPr>
              <w:t>concern</w:t>
            </w:r>
            <w:r w:rsidR="00711A25" w:rsidRPr="006E630B">
              <w:rPr>
                <w:rFonts w:cs="Arial"/>
                <w:sz w:val="16"/>
                <w:szCs w:val="16"/>
              </w:rPr>
              <w:t>,</w:t>
            </w:r>
            <w:r w:rsidR="00332120" w:rsidRPr="006E630B">
              <w:rPr>
                <w:rFonts w:cs="Arial"/>
                <w:sz w:val="16"/>
                <w:szCs w:val="16"/>
              </w:rPr>
              <w:t xml:space="preserve"> is the</w:t>
            </w:r>
            <w:r w:rsidR="00332120" w:rsidRPr="00BD6D76">
              <w:rPr>
                <w:rFonts w:cs="Arial"/>
                <w:i/>
                <w:sz w:val="16"/>
                <w:szCs w:val="16"/>
              </w:rPr>
              <w:t xml:space="preserve"> </w:t>
            </w:r>
            <w:r w:rsidR="006A56A2" w:rsidRPr="00BD6D76">
              <w:rPr>
                <w:rFonts w:cs="Arial"/>
                <w:sz w:val="16"/>
                <w:szCs w:val="16"/>
              </w:rPr>
              <w:t xml:space="preserve">scale of the consequences of the natural and man-made hazards in terms of loss of life and damage to properties, </w:t>
            </w:r>
            <w:r w:rsidR="00332120" w:rsidRPr="00BD6D76">
              <w:rPr>
                <w:rFonts w:cs="Arial"/>
                <w:sz w:val="16"/>
                <w:szCs w:val="16"/>
              </w:rPr>
              <w:t>loss of</w:t>
            </w:r>
            <w:r w:rsidR="00E87625" w:rsidRPr="00BD6D76">
              <w:rPr>
                <w:rFonts w:cs="Arial"/>
                <w:sz w:val="16"/>
                <w:szCs w:val="16"/>
              </w:rPr>
              <w:t xml:space="preserve"> sources of</w:t>
            </w:r>
            <w:r w:rsidR="00332120" w:rsidRPr="00BD6D76">
              <w:rPr>
                <w:rFonts w:cs="Arial"/>
                <w:sz w:val="16"/>
                <w:szCs w:val="16"/>
              </w:rPr>
              <w:t xml:space="preserve"> l</w:t>
            </w:r>
            <w:r w:rsidR="006A56A2" w:rsidRPr="00BD6D76">
              <w:rPr>
                <w:rFonts w:cs="Arial"/>
                <w:sz w:val="16"/>
                <w:szCs w:val="16"/>
              </w:rPr>
              <w:t>ivelihood</w:t>
            </w:r>
            <w:r w:rsidR="00332120" w:rsidRPr="00BD6D76">
              <w:rPr>
                <w:rFonts w:cs="Arial"/>
                <w:sz w:val="16"/>
                <w:szCs w:val="16"/>
              </w:rPr>
              <w:t xml:space="preserve"> </w:t>
            </w:r>
            <w:r w:rsidR="006A56A2" w:rsidRPr="00BD6D76">
              <w:rPr>
                <w:rFonts w:cs="Arial"/>
                <w:sz w:val="16"/>
                <w:szCs w:val="16"/>
              </w:rPr>
              <w:t xml:space="preserve">and </w:t>
            </w:r>
            <w:r w:rsidR="00E87625" w:rsidRPr="00BD6D76">
              <w:rPr>
                <w:rFonts w:cs="Arial"/>
                <w:sz w:val="16"/>
                <w:szCs w:val="16"/>
              </w:rPr>
              <w:t xml:space="preserve">the </w:t>
            </w:r>
            <w:r w:rsidR="007C13B3" w:rsidRPr="00BD6D76">
              <w:rPr>
                <w:rFonts w:cs="Arial"/>
                <w:sz w:val="16"/>
                <w:szCs w:val="16"/>
              </w:rPr>
              <w:t>negative impact on</w:t>
            </w:r>
            <w:r w:rsidR="00E87625" w:rsidRPr="00BD6D76">
              <w:rPr>
                <w:rFonts w:cs="Arial"/>
                <w:sz w:val="16"/>
                <w:szCs w:val="16"/>
              </w:rPr>
              <w:t xml:space="preserve"> the</w:t>
            </w:r>
            <w:r w:rsidR="007C13B3" w:rsidRPr="00BD6D76">
              <w:rPr>
                <w:rFonts w:cs="Arial"/>
                <w:sz w:val="16"/>
                <w:szCs w:val="16"/>
              </w:rPr>
              <w:t xml:space="preserve"> </w:t>
            </w:r>
            <w:r w:rsidR="006A56A2" w:rsidRPr="00BD6D76">
              <w:rPr>
                <w:rFonts w:cs="Arial"/>
                <w:sz w:val="16"/>
                <w:szCs w:val="16"/>
              </w:rPr>
              <w:t>national economy</w:t>
            </w:r>
            <w:r w:rsidR="007C13B3" w:rsidRPr="00BD6D76">
              <w:rPr>
                <w:rFonts w:cs="Arial"/>
                <w:sz w:val="16"/>
                <w:szCs w:val="16"/>
              </w:rPr>
              <w:t>.</w:t>
            </w:r>
            <w:r w:rsidR="00101362" w:rsidRPr="00BD6D76">
              <w:rPr>
                <w:rFonts w:cs="Arial"/>
                <w:sz w:val="16"/>
                <w:szCs w:val="16"/>
              </w:rPr>
              <w:t xml:space="preserve"> Vulnerabilities to hazards and the associated impacts of climate change are partly associated with </w:t>
            </w:r>
            <w:proofErr w:type="spellStart"/>
            <w:r w:rsidR="00101362" w:rsidRPr="00BD6D76">
              <w:rPr>
                <w:rFonts w:cs="Arial"/>
                <w:sz w:val="16"/>
                <w:szCs w:val="16"/>
              </w:rPr>
              <w:t>i</w:t>
            </w:r>
            <w:proofErr w:type="spellEnd"/>
            <w:r w:rsidR="00101362" w:rsidRPr="00BD6D76">
              <w:rPr>
                <w:rFonts w:cs="Arial"/>
                <w:sz w:val="16"/>
                <w:szCs w:val="16"/>
              </w:rPr>
              <w:t>) inadequate early warning systems, ii) inadequate emergency preparedness and response i.e</w:t>
            </w:r>
            <w:r w:rsidR="00711A25" w:rsidRPr="00BD6D76">
              <w:rPr>
                <w:rFonts w:cs="Arial"/>
                <w:sz w:val="16"/>
                <w:szCs w:val="16"/>
              </w:rPr>
              <w:t>.</w:t>
            </w:r>
            <w:r w:rsidR="00101362" w:rsidRPr="00BD6D76">
              <w:rPr>
                <w:rFonts w:cs="Arial"/>
                <w:sz w:val="16"/>
                <w:szCs w:val="16"/>
              </w:rPr>
              <w:t xml:space="preserve"> gaps between the early warning systems and planning / implementation of responses aimed at mitigating the immediate effects of the hazards and ii) </w:t>
            </w:r>
            <w:r w:rsidR="00CC2856" w:rsidRPr="00BD6D76">
              <w:rPr>
                <w:rFonts w:cs="Arial"/>
                <w:sz w:val="16"/>
                <w:szCs w:val="16"/>
              </w:rPr>
              <w:t>low resilience</w:t>
            </w:r>
            <w:r w:rsidR="00101362" w:rsidRPr="00BD6D76">
              <w:rPr>
                <w:rFonts w:cs="Arial"/>
                <w:sz w:val="16"/>
                <w:szCs w:val="16"/>
              </w:rPr>
              <w:t xml:space="preserve"> capacity of the vulnerable populations to the hazards.</w:t>
            </w:r>
            <w:r w:rsidRPr="00BD6D76">
              <w:rPr>
                <w:rFonts w:cs="Arial"/>
                <w:i/>
                <w:sz w:val="16"/>
                <w:szCs w:val="16"/>
              </w:rPr>
              <w:t xml:space="preserve"> </w:t>
            </w:r>
            <w:r w:rsidR="007C13B3" w:rsidRPr="00AB4F9B">
              <w:rPr>
                <w:rFonts w:cs="Arial"/>
                <w:sz w:val="16"/>
                <w:szCs w:val="16"/>
              </w:rPr>
              <w:t>Hence, t</w:t>
            </w:r>
            <w:r w:rsidR="00BA1A59" w:rsidRPr="00AB4F9B">
              <w:rPr>
                <w:rFonts w:cs="Arial"/>
                <w:sz w:val="16"/>
                <w:szCs w:val="16"/>
              </w:rPr>
              <w:t>he</w:t>
            </w:r>
            <w:r w:rsidR="00117B50" w:rsidRPr="00AB4F9B">
              <w:rPr>
                <w:rFonts w:cs="Arial"/>
                <w:sz w:val="16"/>
                <w:szCs w:val="16"/>
              </w:rPr>
              <w:t xml:space="preserve"> </w:t>
            </w:r>
            <w:r w:rsidR="007C13B3" w:rsidRPr="00AB4F9B">
              <w:rPr>
                <w:rFonts w:cs="Arial"/>
                <w:sz w:val="16"/>
                <w:szCs w:val="16"/>
              </w:rPr>
              <w:t xml:space="preserve">DRCG </w:t>
            </w:r>
            <w:r w:rsidR="00BA1A59" w:rsidRPr="00AB4F9B">
              <w:rPr>
                <w:rFonts w:cs="Arial"/>
                <w:sz w:val="16"/>
                <w:szCs w:val="16"/>
              </w:rPr>
              <w:t>programme will contribute to increasing resilience through mutually reinforcing downstream and upstream support to address the following four key challenges:   a) gaps in</w:t>
            </w:r>
            <w:r w:rsidR="001674C0" w:rsidRPr="00AB4F9B">
              <w:rPr>
                <w:rFonts w:cs="Arial"/>
                <w:sz w:val="16"/>
                <w:szCs w:val="16"/>
              </w:rPr>
              <w:t xml:space="preserve"> actionable</w:t>
            </w:r>
            <w:r w:rsidR="00BA1A59" w:rsidRPr="00AB4F9B">
              <w:rPr>
                <w:rFonts w:cs="Arial"/>
                <w:sz w:val="16"/>
                <w:szCs w:val="16"/>
              </w:rPr>
              <w:t xml:space="preserve"> disaster risk </w:t>
            </w:r>
            <w:r w:rsidR="00FD1EEE" w:rsidRPr="00AB4F9B">
              <w:rPr>
                <w:rFonts w:cs="Arial"/>
                <w:sz w:val="16"/>
                <w:szCs w:val="16"/>
              </w:rPr>
              <w:t>informatio</w:t>
            </w:r>
            <w:r w:rsidR="00BA1A59" w:rsidRPr="00AB4F9B">
              <w:rPr>
                <w:rFonts w:cs="Arial"/>
                <w:sz w:val="16"/>
                <w:szCs w:val="16"/>
              </w:rPr>
              <w:t xml:space="preserve">n, </w:t>
            </w:r>
            <w:r w:rsidR="001674C0" w:rsidRPr="00AB4F9B">
              <w:rPr>
                <w:rFonts w:cs="Arial"/>
                <w:sz w:val="16"/>
                <w:szCs w:val="16"/>
              </w:rPr>
              <w:t>b)</w:t>
            </w:r>
            <w:r w:rsidR="00FD1EEE" w:rsidRPr="00AB4F9B">
              <w:rPr>
                <w:rFonts w:cs="Arial"/>
                <w:sz w:val="16"/>
                <w:szCs w:val="16"/>
              </w:rPr>
              <w:t xml:space="preserve"> gaps in designing and coordinating </w:t>
            </w:r>
            <w:r w:rsidR="00E54628" w:rsidRPr="00AB4F9B">
              <w:rPr>
                <w:rFonts w:cs="Arial"/>
                <w:sz w:val="16"/>
                <w:szCs w:val="16"/>
              </w:rPr>
              <w:t xml:space="preserve">disaster </w:t>
            </w:r>
            <w:r w:rsidR="00FD1EEE" w:rsidRPr="00AB4F9B">
              <w:rPr>
                <w:rFonts w:cs="Arial"/>
                <w:sz w:val="16"/>
                <w:szCs w:val="16"/>
              </w:rPr>
              <w:t xml:space="preserve">risk-informed development policies and plans, c) gaps in capacity to implement disaster </w:t>
            </w:r>
            <w:r w:rsidR="00417A7A" w:rsidRPr="00AB4F9B">
              <w:rPr>
                <w:rFonts w:cs="Arial"/>
                <w:sz w:val="16"/>
                <w:szCs w:val="16"/>
              </w:rPr>
              <w:t>risk-informed policies and</w:t>
            </w:r>
            <w:r w:rsidR="00FD1EEE" w:rsidRPr="00AB4F9B">
              <w:rPr>
                <w:rFonts w:cs="Arial"/>
                <w:sz w:val="16"/>
                <w:szCs w:val="16"/>
              </w:rPr>
              <w:t xml:space="preserve"> plans in an effective, equitable, efficient and accountable  manner and d)</w:t>
            </w:r>
            <w:r w:rsidR="00417A7A" w:rsidRPr="00AB4F9B">
              <w:rPr>
                <w:rFonts w:cs="Arial"/>
                <w:sz w:val="16"/>
                <w:szCs w:val="16"/>
              </w:rPr>
              <w:t xml:space="preserve"> </w:t>
            </w:r>
            <w:r w:rsidR="00553B46" w:rsidRPr="00AB4F9B">
              <w:rPr>
                <w:rFonts w:cs="Arial"/>
                <w:sz w:val="16"/>
                <w:szCs w:val="16"/>
              </w:rPr>
              <w:t>low levels of documentation and</w:t>
            </w:r>
            <w:r w:rsidR="00412170" w:rsidRPr="00AB4F9B">
              <w:rPr>
                <w:rFonts w:cs="Arial"/>
                <w:sz w:val="16"/>
                <w:szCs w:val="16"/>
              </w:rPr>
              <w:t xml:space="preserve"> transfer </w:t>
            </w:r>
            <w:r w:rsidR="00553B46" w:rsidRPr="00AB4F9B">
              <w:rPr>
                <w:rFonts w:cs="Arial"/>
                <w:sz w:val="16"/>
                <w:szCs w:val="16"/>
              </w:rPr>
              <w:t xml:space="preserve">of </w:t>
            </w:r>
            <w:r w:rsidR="00412170" w:rsidRPr="00AB4F9B">
              <w:rPr>
                <w:rFonts w:cs="Arial"/>
                <w:sz w:val="16"/>
                <w:szCs w:val="16"/>
              </w:rPr>
              <w:t>risk reduction</w:t>
            </w:r>
            <w:r w:rsidR="00942593" w:rsidRPr="00AB4F9B">
              <w:rPr>
                <w:rFonts w:cs="Arial"/>
                <w:sz w:val="16"/>
                <w:szCs w:val="16"/>
              </w:rPr>
              <w:t xml:space="preserve"> </w:t>
            </w:r>
            <w:r w:rsidR="00417A7A" w:rsidRPr="00AB4F9B">
              <w:rPr>
                <w:rFonts w:cs="Arial"/>
                <w:sz w:val="16"/>
                <w:szCs w:val="16"/>
              </w:rPr>
              <w:t>experience</w:t>
            </w:r>
            <w:r w:rsidR="00942593" w:rsidRPr="00AB4F9B">
              <w:rPr>
                <w:rFonts w:cs="Arial"/>
                <w:sz w:val="16"/>
                <w:szCs w:val="16"/>
              </w:rPr>
              <w:t xml:space="preserve"> and innovations</w:t>
            </w:r>
            <w:r w:rsidR="00417A7A" w:rsidRPr="00AB4F9B">
              <w:rPr>
                <w:rFonts w:cs="Arial"/>
                <w:sz w:val="16"/>
                <w:szCs w:val="16"/>
              </w:rPr>
              <w:t xml:space="preserve"> in and across different livelihood and hazard exposure zones. </w:t>
            </w:r>
            <w:r w:rsidR="00E9245D" w:rsidRPr="00AB4F9B">
              <w:rPr>
                <w:rFonts w:cs="Arial"/>
                <w:sz w:val="16"/>
                <w:szCs w:val="16"/>
              </w:rPr>
              <w:t xml:space="preserve">Specifically, the programme will strengthen the early warning system to ensure that it can provide real-time information on upcoming hazards and link early warning system </w:t>
            </w:r>
            <w:r w:rsidR="00CC2856" w:rsidRPr="00AB4F9B">
              <w:rPr>
                <w:rFonts w:cs="Arial"/>
                <w:sz w:val="16"/>
                <w:szCs w:val="16"/>
              </w:rPr>
              <w:t xml:space="preserve">to </w:t>
            </w:r>
            <w:r w:rsidR="00E9245D" w:rsidRPr="00AB4F9B">
              <w:rPr>
                <w:rFonts w:cs="Arial"/>
                <w:sz w:val="16"/>
                <w:szCs w:val="16"/>
              </w:rPr>
              <w:t xml:space="preserve">appropriate responses and contingency planning to mitigate the immediate effects of the hazards (emergency preparedness and response) leading to increased communities’ resilience future hazards. </w:t>
            </w:r>
            <w:r w:rsidR="001B5CED" w:rsidRPr="00AB4F9B">
              <w:rPr>
                <w:rFonts w:cs="Arial"/>
                <w:sz w:val="16"/>
                <w:szCs w:val="16"/>
              </w:rPr>
              <w:t xml:space="preserve">It will further provide pathways </w:t>
            </w:r>
            <w:r w:rsidR="00B527EE" w:rsidRPr="00AB4F9B">
              <w:rPr>
                <w:rFonts w:cs="Arial"/>
                <w:sz w:val="16"/>
                <w:szCs w:val="16"/>
              </w:rPr>
              <w:t xml:space="preserve">for the development of the government envisaged multi-year </w:t>
            </w:r>
            <w:r w:rsidR="00A41061" w:rsidRPr="00AB4F9B">
              <w:rPr>
                <w:rFonts w:cs="Arial"/>
                <w:sz w:val="16"/>
                <w:szCs w:val="16"/>
              </w:rPr>
              <w:t>disaster risk resilience plan.</w:t>
            </w:r>
          </w:p>
          <w:p w14:paraId="0B3BD38F" w14:textId="77777777" w:rsidR="00617073" w:rsidRPr="00BD6D76" w:rsidRDefault="00417A7A" w:rsidP="00C57A18">
            <w:pPr>
              <w:spacing w:before="60" w:after="0"/>
              <w:rPr>
                <w:rFonts w:cs="Arial"/>
                <w:i/>
                <w:sz w:val="16"/>
                <w:szCs w:val="16"/>
              </w:rPr>
            </w:pPr>
            <w:r w:rsidRPr="00AB4F9B">
              <w:rPr>
                <w:rFonts w:cs="Arial"/>
                <w:sz w:val="16"/>
                <w:szCs w:val="16"/>
              </w:rPr>
              <w:t xml:space="preserve">UNDP Ethiopia will provide relevant, timely and quality advisory and support services to the Government of Ethiopia in integrating disaster risk information in development and other relevant </w:t>
            </w:r>
            <w:r w:rsidR="00071955" w:rsidRPr="00AB4F9B">
              <w:rPr>
                <w:rFonts w:cs="Arial"/>
                <w:sz w:val="16"/>
                <w:szCs w:val="16"/>
              </w:rPr>
              <w:t xml:space="preserve">policies, </w:t>
            </w:r>
            <w:r w:rsidRPr="00AB4F9B">
              <w:rPr>
                <w:rFonts w:cs="Arial"/>
                <w:sz w:val="16"/>
                <w:szCs w:val="16"/>
              </w:rPr>
              <w:t>plans</w:t>
            </w:r>
            <w:r w:rsidR="00942593" w:rsidRPr="00AB4F9B">
              <w:rPr>
                <w:rFonts w:cs="Arial"/>
                <w:sz w:val="16"/>
                <w:szCs w:val="16"/>
              </w:rPr>
              <w:t>/projects</w:t>
            </w:r>
            <w:r w:rsidRPr="00AB4F9B">
              <w:rPr>
                <w:rFonts w:cs="Arial"/>
                <w:sz w:val="16"/>
                <w:szCs w:val="16"/>
              </w:rPr>
              <w:t xml:space="preserve"> and budgets at the national</w:t>
            </w:r>
            <w:r w:rsidR="00E54628" w:rsidRPr="00AB4F9B">
              <w:rPr>
                <w:rFonts w:cs="Arial"/>
                <w:sz w:val="16"/>
                <w:szCs w:val="16"/>
              </w:rPr>
              <w:t xml:space="preserve"> and sub-national (</w:t>
            </w:r>
            <w:r w:rsidRPr="00AB4F9B">
              <w:rPr>
                <w:rFonts w:cs="Arial"/>
                <w:sz w:val="16"/>
                <w:szCs w:val="16"/>
              </w:rPr>
              <w:t>regional</w:t>
            </w:r>
            <w:r w:rsidR="003D39FC" w:rsidRPr="00AB4F9B">
              <w:rPr>
                <w:rFonts w:cs="Arial"/>
                <w:sz w:val="16"/>
                <w:szCs w:val="16"/>
              </w:rPr>
              <w:t xml:space="preserve">, </w:t>
            </w:r>
            <w:r w:rsidRPr="00AB4F9B">
              <w:rPr>
                <w:rFonts w:cs="Arial"/>
                <w:sz w:val="16"/>
                <w:szCs w:val="16"/>
              </w:rPr>
              <w:t xml:space="preserve">and </w:t>
            </w:r>
            <w:r w:rsidR="00E54628" w:rsidRPr="00AB4F9B">
              <w:rPr>
                <w:rFonts w:cs="Arial"/>
                <w:sz w:val="16"/>
                <w:szCs w:val="16"/>
              </w:rPr>
              <w:t>districts</w:t>
            </w:r>
            <w:r w:rsidR="003D39FC" w:rsidRPr="00AB4F9B">
              <w:rPr>
                <w:rFonts w:cs="Arial"/>
                <w:sz w:val="16"/>
                <w:szCs w:val="16"/>
              </w:rPr>
              <w:t xml:space="preserve"> and local</w:t>
            </w:r>
            <w:r w:rsidR="00E54628" w:rsidRPr="00AB4F9B">
              <w:rPr>
                <w:rFonts w:cs="Arial"/>
                <w:sz w:val="16"/>
                <w:szCs w:val="16"/>
              </w:rPr>
              <w:t xml:space="preserve">) </w:t>
            </w:r>
            <w:r w:rsidRPr="00AB4F9B">
              <w:rPr>
                <w:rFonts w:cs="Arial"/>
                <w:sz w:val="16"/>
                <w:szCs w:val="16"/>
              </w:rPr>
              <w:t>levels</w:t>
            </w:r>
            <w:r w:rsidR="00C86F67" w:rsidRPr="00AB4F9B">
              <w:rPr>
                <w:rFonts w:cs="Arial"/>
                <w:sz w:val="16"/>
                <w:szCs w:val="16"/>
              </w:rPr>
              <w:t xml:space="preserve">. </w:t>
            </w:r>
            <w:r w:rsidR="00E54628" w:rsidRPr="00AB4F9B">
              <w:rPr>
                <w:rFonts w:cs="Arial"/>
                <w:sz w:val="16"/>
                <w:szCs w:val="16"/>
              </w:rPr>
              <w:t>To do this, UNDP wil</w:t>
            </w:r>
            <w:r w:rsidR="008C13C5" w:rsidRPr="00AB4F9B">
              <w:rPr>
                <w:rFonts w:cs="Arial"/>
                <w:sz w:val="16"/>
                <w:szCs w:val="16"/>
              </w:rPr>
              <w:t>l</w:t>
            </w:r>
            <w:r w:rsidR="00E54628" w:rsidRPr="00AB4F9B">
              <w:rPr>
                <w:rFonts w:cs="Arial"/>
                <w:sz w:val="16"/>
                <w:szCs w:val="16"/>
              </w:rPr>
              <w:t xml:space="preserve"> facilitate a dialogue and engaging process that </w:t>
            </w:r>
            <w:r w:rsidR="00C86F67" w:rsidRPr="00AB4F9B">
              <w:rPr>
                <w:rFonts w:cs="Arial"/>
                <w:sz w:val="16"/>
                <w:szCs w:val="16"/>
              </w:rPr>
              <w:t>will include government, academia/</w:t>
            </w:r>
            <w:r w:rsidR="00CC2856" w:rsidRPr="00AB4F9B">
              <w:rPr>
                <w:rFonts w:cs="Arial"/>
                <w:sz w:val="16"/>
                <w:szCs w:val="16"/>
              </w:rPr>
              <w:t xml:space="preserve"> </w:t>
            </w:r>
            <w:r w:rsidR="00E54628" w:rsidRPr="00AB4F9B">
              <w:rPr>
                <w:rFonts w:cs="Arial"/>
                <w:sz w:val="16"/>
                <w:szCs w:val="16"/>
              </w:rPr>
              <w:t>research institutions,</w:t>
            </w:r>
            <w:r w:rsidR="00C86F67" w:rsidRPr="00AB4F9B">
              <w:rPr>
                <w:rFonts w:cs="Arial"/>
                <w:sz w:val="16"/>
                <w:szCs w:val="16"/>
              </w:rPr>
              <w:t xml:space="preserve"> civil society and relevant private sector organizations. UNDP will also support </w:t>
            </w:r>
            <w:r w:rsidR="00071955" w:rsidRPr="00AB4F9B">
              <w:rPr>
                <w:rFonts w:cs="Arial"/>
                <w:sz w:val="16"/>
                <w:szCs w:val="16"/>
              </w:rPr>
              <w:t xml:space="preserve">better coordination (vertical </w:t>
            </w:r>
            <w:r w:rsidRPr="00AB4F9B">
              <w:rPr>
                <w:rFonts w:cs="Arial"/>
                <w:sz w:val="16"/>
                <w:szCs w:val="16"/>
              </w:rPr>
              <w:t xml:space="preserve">and </w:t>
            </w:r>
            <w:r w:rsidR="00071955" w:rsidRPr="00AB4F9B">
              <w:rPr>
                <w:rFonts w:cs="Arial"/>
                <w:sz w:val="16"/>
                <w:szCs w:val="16"/>
              </w:rPr>
              <w:t>horizontal</w:t>
            </w:r>
            <w:r w:rsidRPr="00AB4F9B">
              <w:rPr>
                <w:rFonts w:cs="Arial"/>
                <w:sz w:val="16"/>
                <w:szCs w:val="16"/>
              </w:rPr>
              <w:t>)</w:t>
            </w:r>
            <w:r w:rsidR="00071955" w:rsidRPr="00AB4F9B">
              <w:rPr>
                <w:rFonts w:cs="Arial"/>
                <w:sz w:val="16"/>
                <w:szCs w:val="16"/>
              </w:rPr>
              <w:t xml:space="preserve"> and capacity strengthening of principal disaster </w:t>
            </w:r>
            <w:r w:rsidR="00683C82" w:rsidRPr="00AB4F9B">
              <w:rPr>
                <w:rFonts w:cs="Arial"/>
                <w:sz w:val="16"/>
                <w:szCs w:val="16"/>
              </w:rPr>
              <w:t xml:space="preserve">and climate </w:t>
            </w:r>
            <w:r w:rsidR="00071955" w:rsidRPr="00AB4F9B">
              <w:rPr>
                <w:rFonts w:cs="Arial"/>
                <w:sz w:val="16"/>
                <w:szCs w:val="16"/>
              </w:rPr>
              <w:t>risk governance institutions and actors</w:t>
            </w:r>
            <w:r w:rsidR="007346C4" w:rsidRPr="00AB4F9B">
              <w:rPr>
                <w:rFonts w:cs="Arial"/>
                <w:sz w:val="16"/>
                <w:szCs w:val="16"/>
              </w:rPr>
              <w:t xml:space="preserve"> with a particular emphasis upon the regional and local level</w:t>
            </w:r>
            <w:r w:rsidR="00C86F67" w:rsidRPr="00AB4F9B">
              <w:rPr>
                <w:rFonts w:cs="Arial"/>
                <w:sz w:val="16"/>
                <w:szCs w:val="16"/>
              </w:rPr>
              <w:t>. This will be accompanied by</w:t>
            </w:r>
            <w:r w:rsidR="00071955" w:rsidRPr="00AB4F9B">
              <w:rPr>
                <w:rFonts w:cs="Arial"/>
                <w:sz w:val="16"/>
                <w:szCs w:val="16"/>
              </w:rPr>
              <w:t xml:space="preserve"> a bottom-up and intra-regional learning process and the </w:t>
            </w:r>
            <w:r w:rsidR="003D39FC" w:rsidRPr="00AB4F9B">
              <w:rPr>
                <w:rFonts w:cs="Arial"/>
                <w:sz w:val="16"/>
                <w:szCs w:val="16"/>
              </w:rPr>
              <w:t xml:space="preserve">generation, </w:t>
            </w:r>
            <w:r w:rsidR="00071955" w:rsidRPr="00AB4F9B">
              <w:rPr>
                <w:rFonts w:cs="Arial"/>
                <w:sz w:val="16"/>
                <w:szCs w:val="16"/>
              </w:rPr>
              <w:t xml:space="preserve">documentation </w:t>
            </w:r>
            <w:r w:rsidR="00C86F67" w:rsidRPr="00AB4F9B">
              <w:rPr>
                <w:rFonts w:cs="Arial"/>
                <w:sz w:val="16"/>
                <w:szCs w:val="16"/>
              </w:rPr>
              <w:t xml:space="preserve">and dissemination </w:t>
            </w:r>
            <w:r w:rsidR="00071955" w:rsidRPr="00AB4F9B">
              <w:rPr>
                <w:rFonts w:cs="Arial"/>
                <w:sz w:val="16"/>
                <w:szCs w:val="16"/>
              </w:rPr>
              <w:t xml:space="preserve">of </w:t>
            </w:r>
            <w:r w:rsidR="003D39FC" w:rsidRPr="00AB4F9B">
              <w:rPr>
                <w:rFonts w:cs="Arial"/>
                <w:sz w:val="16"/>
                <w:szCs w:val="16"/>
              </w:rPr>
              <w:t xml:space="preserve">knowledge products on </w:t>
            </w:r>
            <w:r w:rsidR="00071955" w:rsidRPr="00AB4F9B">
              <w:rPr>
                <w:rFonts w:cs="Arial"/>
                <w:sz w:val="16"/>
                <w:szCs w:val="16"/>
              </w:rPr>
              <w:t>emerging good practices for upstream policy advice as well as south-south</w:t>
            </w:r>
            <w:r w:rsidR="00CF48A1" w:rsidRPr="00AB4F9B">
              <w:rPr>
                <w:rFonts w:cs="Arial"/>
                <w:sz w:val="16"/>
                <w:szCs w:val="16"/>
              </w:rPr>
              <w:t xml:space="preserve"> and triangular</w:t>
            </w:r>
            <w:r w:rsidR="00071955" w:rsidRPr="00AB4F9B">
              <w:rPr>
                <w:rFonts w:cs="Arial"/>
                <w:sz w:val="16"/>
                <w:szCs w:val="16"/>
              </w:rPr>
              <w:t xml:space="preserve"> cooperation</w:t>
            </w:r>
            <w:r w:rsidR="00CF48A1" w:rsidRPr="00AB4F9B">
              <w:rPr>
                <w:rFonts w:cs="Arial"/>
                <w:sz w:val="16"/>
                <w:szCs w:val="16"/>
              </w:rPr>
              <w:t xml:space="preserve">. </w:t>
            </w:r>
            <w:r w:rsidR="00C86F67" w:rsidRPr="00AB4F9B">
              <w:rPr>
                <w:rFonts w:cs="Arial"/>
                <w:sz w:val="16"/>
                <w:szCs w:val="16"/>
              </w:rPr>
              <w:t xml:space="preserve">Technical and policy advisory services will be complemented by high level </w:t>
            </w:r>
            <w:r w:rsidR="003D39FC" w:rsidRPr="00AB4F9B">
              <w:rPr>
                <w:rFonts w:cs="Arial"/>
                <w:sz w:val="16"/>
                <w:szCs w:val="16"/>
              </w:rPr>
              <w:t xml:space="preserve">evidence guided </w:t>
            </w:r>
            <w:r w:rsidR="00C86F67" w:rsidRPr="00AB4F9B">
              <w:rPr>
                <w:rFonts w:cs="Arial"/>
                <w:sz w:val="16"/>
                <w:szCs w:val="16"/>
              </w:rPr>
              <w:t>advocacy and sensitization activities to further raise the profile of risk reduction and of risk-informed development</w:t>
            </w:r>
            <w:r w:rsidR="00C86F67" w:rsidRPr="00BD6D76">
              <w:rPr>
                <w:rFonts w:cs="Arial"/>
                <w:i/>
                <w:sz w:val="16"/>
                <w:szCs w:val="16"/>
              </w:rPr>
              <w:t xml:space="preserve">. </w:t>
            </w:r>
          </w:p>
          <w:p w14:paraId="112FBE03" w14:textId="77777777" w:rsidR="000776E9" w:rsidRPr="00BD6D76" w:rsidRDefault="00466681" w:rsidP="00870978">
            <w:pPr>
              <w:rPr>
                <w:rFonts w:cs="Arial"/>
                <w:sz w:val="16"/>
                <w:szCs w:val="16"/>
              </w:rPr>
            </w:pPr>
            <w:r w:rsidRPr="00AB4F9B">
              <w:rPr>
                <w:rFonts w:cs="Arial"/>
                <w:noProof/>
                <w:sz w:val="16"/>
                <w:szCs w:val="16"/>
                <w:lang w:val="en-US"/>
              </w:rPr>
              <mc:AlternateContent>
                <mc:Choice Requires="wps">
                  <w:drawing>
                    <wp:anchor distT="0" distB="0" distL="114300" distR="114300" simplePos="0" relativeHeight="251664896" behindDoc="0" locked="0" layoutInCell="1" allowOverlap="1" wp14:anchorId="0637128C" wp14:editId="09CF3903">
                      <wp:simplePos x="0" y="0"/>
                      <wp:positionH relativeFrom="column">
                        <wp:posOffset>-92075</wp:posOffset>
                      </wp:positionH>
                      <wp:positionV relativeFrom="paragraph">
                        <wp:posOffset>866140</wp:posOffset>
                      </wp:positionV>
                      <wp:extent cx="3194050" cy="1790700"/>
                      <wp:effectExtent l="0" t="0" r="25400" b="19050"/>
                      <wp:wrapNone/>
                      <wp:docPr id="24" name="Text Box 1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94050" cy="179070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23E9DA56" w14:textId="77777777" w:rsidR="00487DE2" w:rsidRPr="00BD6D76" w:rsidRDefault="00487DE2" w:rsidP="00C73993">
                                  <w:pPr>
                                    <w:jc w:val="left"/>
                                    <w:rPr>
                                      <w:sz w:val="16"/>
                                      <w:szCs w:val="16"/>
                                    </w:rPr>
                                  </w:pPr>
                                  <w:r w:rsidRPr="00BD6D76">
                                    <w:rPr>
                                      <w:sz w:val="16"/>
                                      <w:szCs w:val="16"/>
                                    </w:rPr>
                                    <w:t>Contributing Outcome (UNDAF/CPD, RPD or GPD):</w:t>
                                  </w:r>
                                </w:p>
                                <w:p w14:paraId="5D69D95A" w14:textId="77777777" w:rsidR="00487DE2" w:rsidRPr="00BD6D76" w:rsidRDefault="00487DE2">
                                  <w:pPr>
                                    <w:rPr>
                                      <w:rFonts w:cs="Arial"/>
                                      <w:sz w:val="16"/>
                                      <w:szCs w:val="16"/>
                                    </w:rPr>
                                  </w:pPr>
                                  <w:r w:rsidRPr="00BD6D76">
                                    <w:rPr>
                                      <w:rFonts w:cs="Arial"/>
                                      <w:sz w:val="16"/>
                                      <w:szCs w:val="16"/>
                                    </w:rPr>
                                    <w:t>Indicative Output(s) with gender marker</w:t>
                                  </w:r>
                                  <w:r w:rsidRPr="00BD6D76">
                                    <w:rPr>
                                      <w:rFonts w:cs="Arial"/>
                                      <w:sz w:val="16"/>
                                      <w:szCs w:val="16"/>
                                      <w:vertAlign w:val="superscript"/>
                                    </w:rPr>
                                    <w:t>2</w:t>
                                  </w:r>
                                  <w:r w:rsidRPr="00BD6D76">
                                    <w:rPr>
                                      <w:rFonts w:cs="Arial"/>
                                      <w:sz w:val="16"/>
                                      <w:szCs w:val="16"/>
                                    </w:rPr>
                                    <w:t>:</w:t>
                                  </w:r>
                                </w:p>
                                <w:p w14:paraId="40C42FCE" w14:textId="77777777" w:rsidR="00487DE2" w:rsidRPr="00BD6D76" w:rsidRDefault="00487DE2">
                                  <w:pPr>
                                    <w:rPr>
                                      <w:rFonts w:cs="Arial"/>
                                      <w:sz w:val="16"/>
                                      <w:szCs w:val="16"/>
                                    </w:rPr>
                                  </w:pPr>
                                  <w:r w:rsidRPr="00D253A1">
                                    <w:rPr>
                                      <w:rFonts w:cs="Arial"/>
                                      <w:b/>
                                      <w:sz w:val="16"/>
                                      <w:szCs w:val="16"/>
                                    </w:rPr>
                                    <w:t>Output 1:</w:t>
                                  </w:r>
                                  <w:r w:rsidRPr="00BD6D76">
                                    <w:rPr>
                                      <w:rFonts w:cs="Arial"/>
                                      <w:sz w:val="16"/>
                                      <w:szCs w:val="16"/>
                                    </w:rPr>
                                    <w:t xml:space="preserve"> Credible and actionable gender-disaggregated disaster risk information generated and shared (GEN 2)</w:t>
                                  </w:r>
                                </w:p>
                                <w:p w14:paraId="416AD112" w14:textId="77777777" w:rsidR="00487DE2" w:rsidRPr="00BD6D76" w:rsidRDefault="00487DE2">
                                  <w:pPr>
                                    <w:rPr>
                                      <w:rFonts w:cs="Arial"/>
                                      <w:color w:val="000000" w:themeColor="text1"/>
                                      <w:sz w:val="16"/>
                                      <w:szCs w:val="16"/>
                                    </w:rPr>
                                  </w:pPr>
                                  <w:r w:rsidRPr="00D253A1">
                                    <w:rPr>
                                      <w:rFonts w:cs="Arial"/>
                                      <w:b/>
                                      <w:color w:val="000000" w:themeColor="text1"/>
                                      <w:sz w:val="16"/>
                                      <w:szCs w:val="16"/>
                                    </w:rPr>
                                    <w:t>Output 2</w:t>
                                  </w:r>
                                  <w:r w:rsidRPr="00BD6D76">
                                    <w:rPr>
                                      <w:rFonts w:cs="Arial"/>
                                      <w:color w:val="000000" w:themeColor="text1"/>
                                      <w:sz w:val="16"/>
                                      <w:szCs w:val="16"/>
                                    </w:rPr>
                                    <w:t>: Mutually agreed gender responsive and pro-poor DRM priorities and formalized CDRG roles and responsibilities in selected regions (GEN 2)</w:t>
                                  </w:r>
                                </w:p>
                                <w:p w14:paraId="39E37435" w14:textId="77777777" w:rsidR="00487DE2" w:rsidRPr="00BD6D76" w:rsidRDefault="00487DE2" w:rsidP="00E561E1">
                                  <w:pPr>
                                    <w:rPr>
                                      <w:rFonts w:cs="Arial"/>
                                      <w:b/>
                                      <w:i/>
                                      <w:color w:val="000000" w:themeColor="text1"/>
                                      <w:sz w:val="16"/>
                                      <w:szCs w:val="16"/>
                                    </w:rPr>
                                  </w:pPr>
                                  <w:r w:rsidRPr="00D253A1">
                                    <w:rPr>
                                      <w:rFonts w:cs="Arial"/>
                                      <w:b/>
                                      <w:color w:val="000000" w:themeColor="text1"/>
                                      <w:sz w:val="16"/>
                                      <w:szCs w:val="16"/>
                                    </w:rPr>
                                    <w:t>Output 3</w:t>
                                  </w:r>
                                  <w:r w:rsidRPr="00BD6D76">
                                    <w:rPr>
                                      <w:rFonts w:cs="Arial"/>
                                      <w:color w:val="000000" w:themeColor="text1"/>
                                      <w:sz w:val="16"/>
                                      <w:szCs w:val="16"/>
                                    </w:rPr>
                                    <w:t>: Mutually agreed gender responsive and pro-poor DRM priorities and risk-informed national level development planning</w:t>
                                  </w:r>
                                  <w:r w:rsidRPr="00BD6D76">
                                    <w:rPr>
                                      <w:rFonts w:cs="Arial"/>
                                      <w:b/>
                                      <w:i/>
                                      <w:color w:val="000000" w:themeColor="text1"/>
                                      <w:sz w:val="16"/>
                                      <w:szCs w:val="16"/>
                                    </w:rPr>
                                    <w:t xml:space="preserve"> formulated </w:t>
                                  </w:r>
                                  <w:r w:rsidRPr="00BD6D76">
                                    <w:rPr>
                                      <w:rFonts w:cs="Arial"/>
                                      <w:color w:val="000000" w:themeColor="text1"/>
                                      <w:sz w:val="16"/>
                                      <w:szCs w:val="16"/>
                                    </w:rPr>
                                    <w:t>(National, GEN 2)</w:t>
                                  </w:r>
                                </w:p>
                                <w:p w14:paraId="65EDF8D5" w14:textId="77777777" w:rsidR="00487DE2" w:rsidRPr="00BD6D76" w:rsidRDefault="00487DE2">
                                  <w:pPr>
                                    <w:rPr>
                                      <w:color w:val="000000" w:themeColor="text1"/>
                                      <w:sz w:val="16"/>
                                      <w:szCs w:val="16"/>
                                    </w:rPr>
                                  </w:pPr>
                                  <w:r w:rsidRPr="004370FE">
                                    <w:rPr>
                                      <w:b/>
                                      <w:color w:val="000000" w:themeColor="text1"/>
                                      <w:sz w:val="16"/>
                                      <w:szCs w:val="16"/>
                                    </w:rPr>
                                    <w:t>Output 4:</w:t>
                                  </w:r>
                                  <w:r w:rsidRPr="00BD6D76">
                                    <w:rPr>
                                      <w:color w:val="000000" w:themeColor="text1"/>
                                      <w:sz w:val="16"/>
                                      <w:szCs w:val="16"/>
                                    </w:rPr>
                                    <w:t xml:space="preserve"> Strengthened institutional and organizational risk governance capacity to address, monitor and coordinate risk reduction (GEN 1)</w:t>
                                  </w:r>
                                </w:p>
                                <w:p w14:paraId="756FEC93" w14:textId="77777777" w:rsidR="00487DE2" w:rsidRDefault="00487DE2">
                                  <w:pPr>
                                    <w:rPr>
                                      <w:color w:val="4472C4"/>
                                      <w:sz w:val="20"/>
                                      <w:szCs w:val="20"/>
                                    </w:rPr>
                                  </w:pPr>
                                </w:p>
                                <w:p w14:paraId="61D3C481" w14:textId="77777777" w:rsidR="00487DE2" w:rsidRPr="00C73993" w:rsidRDefault="00487DE2" w:rsidP="00676B15">
                                  <w:pPr>
                                    <w:rPr>
                                      <w:sz w:val="20"/>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37128C" id="_x0000_t202" coordsize="21600,21600" o:spt="202" path="m,l,21600r21600,l21600,xe">
                      <v:stroke joinstyle="miter"/>
                      <v:path gradientshapeok="t" o:connecttype="rect"/>
                    </v:shapetype>
                    <v:shape id="Text Box 107" o:spid="_x0000_s1026" type="#_x0000_t202" style="position:absolute;left:0;text-align:left;margin-left:-7.25pt;margin-top:68.2pt;width:251.5pt;height:141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">
                      <v:shadow color="black" opacity="49150f" offset=".74833mm,.74833mm"/>
                      <v:textbox>
                        <w:txbxContent>
                          <w:p w14:paraId="23E9DA56" w14:textId="77777777" w:rsidR="00487DE2" w:rsidRPr="00BD6D76" w:rsidRDefault="00487DE2" w:rsidP="00C73993">
                            <w:pPr>
                              <w:jc w:val="left"/>
                              <w:rPr>
                                <w:sz w:val="16"/>
                                <w:szCs w:val="16"/>
                              </w:rPr>
                            </w:pPr>
                            <w:r w:rsidRPr="00BD6D76">
                              <w:rPr>
                                <w:sz w:val="16"/>
                                <w:szCs w:val="16"/>
                              </w:rPr>
                              <w:t>Contributing Outcome (UNDAF/CPD, RPD or GPD):</w:t>
                            </w:r>
                          </w:p>
                          <w:p w14:paraId="5D69D95A" w14:textId="77777777" w:rsidR="00487DE2" w:rsidRPr="00BD6D76" w:rsidRDefault="00487DE2">
                            <w:pPr>
                              <w:rPr>
                                <w:rFonts w:cs="Arial"/>
                                <w:sz w:val="16"/>
                                <w:szCs w:val="16"/>
                              </w:rPr>
                            </w:pPr>
                            <w:r w:rsidRPr="00BD6D76">
                              <w:rPr>
                                <w:rFonts w:cs="Arial"/>
                                <w:sz w:val="16"/>
                                <w:szCs w:val="16"/>
                              </w:rPr>
                              <w:t>Indicative Output(s) with gender marker</w:t>
                            </w:r>
                            <w:r w:rsidRPr="00BD6D76">
                              <w:rPr>
                                <w:rFonts w:cs="Arial"/>
                                <w:sz w:val="16"/>
                                <w:szCs w:val="16"/>
                                <w:vertAlign w:val="superscript"/>
                              </w:rPr>
                              <w:t>2</w:t>
                            </w:r>
                            <w:r w:rsidRPr="00BD6D76">
                              <w:rPr>
                                <w:rFonts w:cs="Arial"/>
                                <w:sz w:val="16"/>
                                <w:szCs w:val="16"/>
                              </w:rPr>
                              <w:t>:</w:t>
                            </w:r>
                          </w:p>
                          <w:p w14:paraId="40C42FCE" w14:textId="77777777" w:rsidR="00487DE2" w:rsidRPr="00BD6D76" w:rsidRDefault="00487DE2">
                            <w:pPr>
                              <w:rPr>
                                <w:rFonts w:cs="Arial"/>
                                <w:sz w:val="16"/>
                                <w:szCs w:val="16"/>
                              </w:rPr>
                            </w:pPr>
                            <w:r w:rsidRPr="00D253A1">
                              <w:rPr>
                                <w:rFonts w:cs="Arial"/>
                                <w:b/>
                                <w:sz w:val="16"/>
                                <w:szCs w:val="16"/>
                              </w:rPr>
                              <w:t>Output 1:</w:t>
                            </w:r>
                            <w:r w:rsidRPr="00BD6D76">
                              <w:rPr>
                                <w:rFonts w:cs="Arial"/>
                                <w:sz w:val="16"/>
                                <w:szCs w:val="16"/>
                              </w:rPr>
                              <w:t xml:space="preserve"> Credible and actionable gender-disaggregated disaster risk information generated and shared (GEN 2)</w:t>
                            </w:r>
                          </w:p>
                          <w:p w14:paraId="416AD112" w14:textId="77777777" w:rsidR="00487DE2" w:rsidRPr="00BD6D76" w:rsidRDefault="00487DE2">
                            <w:pPr>
                              <w:rPr>
                                <w:rFonts w:cs="Arial"/>
                                <w:color w:val="000000" w:themeColor="text1"/>
                                <w:sz w:val="16"/>
                                <w:szCs w:val="16"/>
                              </w:rPr>
                            </w:pPr>
                            <w:r w:rsidRPr="00D253A1">
                              <w:rPr>
                                <w:rFonts w:cs="Arial"/>
                                <w:b/>
                                <w:color w:val="000000" w:themeColor="text1"/>
                                <w:sz w:val="16"/>
                                <w:szCs w:val="16"/>
                              </w:rPr>
                              <w:t>Output 2</w:t>
                            </w:r>
                            <w:r w:rsidRPr="00BD6D76">
                              <w:rPr>
                                <w:rFonts w:cs="Arial"/>
                                <w:color w:val="000000" w:themeColor="text1"/>
                                <w:sz w:val="16"/>
                                <w:szCs w:val="16"/>
                              </w:rPr>
                              <w:t>: Mutually agreed gender responsive and pro-poor DRM priorities and formalized CDRG roles and responsibilities in selected regions (GEN 2)</w:t>
                            </w:r>
                          </w:p>
                          <w:p w14:paraId="39E37435" w14:textId="77777777" w:rsidR="00487DE2" w:rsidRPr="00BD6D76" w:rsidRDefault="00487DE2" w:rsidP="00E561E1">
                            <w:pPr>
                              <w:rPr>
                                <w:rFonts w:cs="Arial"/>
                                <w:b/>
                                <w:i/>
                                <w:color w:val="000000" w:themeColor="text1"/>
                                <w:sz w:val="16"/>
                                <w:szCs w:val="16"/>
                              </w:rPr>
                            </w:pPr>
                            <w:r w:rsidRPr="00D253A1">
                              <w:rPr>
                                <w:rFonts w:cs="Arial"/>
                                <w:b/>
                                <w:color w:val="000000" w:themeColor="text1"/>
                                <w:sz w:val="16"/>
                                <w:szCs w:val="16"/>
                              </w:rPr>
                              <w:t>Output 3</w:t>
                            </w:r>
                            <w:r w:rsidRPr="00BD6D76">
                              <w:rPr>
                                <w:rFonts w:cs="Arial"/>
                                <w:color w:val="000000" w:themeColor="text1"/>
                                <w:sz w:val="16"/>
                                <w:szCs w:val="16"/>
                              </w:rPr>
                              <w:t>: Mutually agreed gender responsive and pro-poor DRM priorities and risk-informed national level development planning</w:t>
                            </w:r>
                            <w:r w:rsidRPr="00BD6D76">
                              <w:rPr>
                                <w:rFonts w:cs="Arial"/>
                                <w:b/>
                                <w:i/>
                                <w:color w:val="000000" w:themeColor="text1"/>
                                <w:sz w:val="16"/>
                                <w:szCs w:val="16"/>
                              </w:rPr>
                              <w:t xml:space="preserve"> formulated </w:t>
                            </w:r>
                            <w:r w:rsidRPr="00BD6D76">
                              <w:rPr>
                                <w:rFonts w:cs="Arial"/>
                                <w:color w:val="000000" w:themeColor="text1"/>
                                <w:sz w:val="16"/>
                                <w:szCs w:val="16"/>
                              </w:rPr>
                              <w:t>(National, GEN 2)</w:t>
                            </w:r>
                          </w:p>
                          <w:p w14:paraId="65EDF8D5" w14:textId="77777777" w:rsidR="00487DE2" w:rsidRPr="00BD6D76" w:rsidRDefault="00487DE2">
                            <w:pPr>
                              <w:rPr>
                                <w:color w:val="000000" w:themeColor="text1"/>
                                <w:sz w:val="16"/>
                                <w:szCs w:val="16"/>
                              </w:rPr>
                            </w:pPr>
                            <w:r w:rsidRPr="004370FE">
                              <w:rPr>
                                <w:b/>
                                <w:color w:val="000000" w:themeColor="text1"/>
                                <w:sz w:val="16"/>
                                <w:szCs w:val="16"/>
                              </w:rPr>
                              <w:t>Output 4:</w:t>
                            </w:r>
                            <w:r w:rsidRPr="00BD6D76">
                              <w:rPr>
                                <w:color w:val="000000" w:themeColor="text1"/>
                                <w:sz w:val="16"/>
                                <w:szCs w:val="16"/>
                              </w:rPr>
                              <w:t xml:space="preserve"> Strengthened institutional and organizational risk governance capacity to address, monitor and coordinate risk reduction (GEN 1)</w:t>
                            </w:r>
                          </w:p>
                          <w:p w14:paraId="756FEC93" w14:textId="77777777" w:rsidR="00487DE2" w:rsidRDefault="00487DE2">
                            <w:pPr>
                              <w:rPr>
                                <w:color w:val="4472C4"/>
                                <w:sz w:val="20"/>
                                <w:szCs w:val="20"/>
                              </w:rPr>
                            </w:pPr>
                          </w:p>
                          <w:p w14:paraId="61D3C481" w14:textId="77777777" w:rsidR="00487DE2" w:rsidRPr="00C73993" w:rsidRDefault="00487DE2" w:rsidP="00676B15">
                            <w:pPr>
                              <w:rPr>
                                <w:sz w:val="20"/>
                                <w:szCs w:val="20"/>
                              </w:rPr>
                            </w:pPr>
                          </w:p>
                        </w:txbxContent>
                      </v:textbox>
                    </v:shape>
                  </w:pict>
                </mc:Fallback>
              </mc:AlternateContent>
            </w:r>
            <w:r w:rsidR="00617073" w:rsidRPr="00AB4F9B">
              <w:rPr>
                <w:rFonts w:cs="Arial"/>
                <w:sz w:val="16"/>
                <w:szCs w:val="16"/>
              </w:rPr>
              <w:t>Responding to the need for increasing the resilience of Ethiopia against current and future natural and man-made hazards the project will contribute to: a) strengthened policy framework</w:t>
            </w:r>
            <w:r w:rsidR="00C3763B">
              <w:rPr>
                <w:rFonts w:cs="Arial"/>
                <w:sz w:val="16"/>
                <w:szCs w:val="16"/>
              </w:rPr>
              <w:t>s</w:t>
            </w:r>
            <w:r w:rsidR="00617073" w:rsidRPr="00AB4F9B">
              <w:rPr>
                <w:rFonts w:cs="Arial"/>
                <w:sz w:val="16"/>
                <w:szCs w:val="16"/>
              </w:rPr>
              <w:t xml:space="preserve"> and dedicated instruments to promote the integration of risk-information in development decision-making</w:t>
            </w:r>
            <w:r w:rsidR="0060514E" w:rsidRPr="00AB4F9B">
              <w:rPr>
                <w:rFonts w:cs="Arial"/>
                <w:sz w:val="16"/>
                <w:szCs w:val="16"/>
              </w:rPr>
              <w:t xml:space="preserve"> (including</w:t>
            </w:r>
            <w:r w:rsidR="00581B65" w:rsidRPr="00AB4F9B">
              <w:rPr>
                <w:rFonts w:cs="Arial"/>
                <w:sz w:val="16"/>
                <w:szCs w:val="16"/>
              </w:rPr>
              <w:t xml:space="preserve"> supportive</w:t>
            </w:r>
            <w:r w:rsidR="0060514E" w:rsidRPr="00AB4F9B">
              <w:rPr>
                <w:rFonts w:cs="Arial"/>
                <w:sz w:val="16"/>
                <w:szCs w:val="16"/>
              </w:rPr>
              <w:t xml:space="preserve"> incentives</w:t>
            </w:r>
            <w:r w:rsidR="00617073" w:rsidRPr="00AB4F9B">
              <w:rPr>
                <w:rFonts w:cs="Arial"/>
                <w:sz w:val="16"/>
                <w:szCs w:val="16"/>
              </w:rPr>
              <w:t xml:space="preserve"> and disincentives</w:t>
            </w:r>
            <w:r w:rsidR="0060514E" w:rsidRPr="00AB4F9B">
              <w:rPr>
                <w:rFonts w:cs="Arial"/>
                <w:sz w:val="16"/>
                <w:szCs w:val="16"/>
              </w:rPr>
              <w:t xml:space="preserve">); b) </w:t>
            </w:r>
            <w:r w:rsidR="009033BE" w:rsidRPr="00AB4F9B">
              <w:rPr>
                <w:rFonts w:cs="Arial"/>
                <w:sz w:val="16"/>
                <w:szCs w:val="16"/>
              </w:rPr>
              <w:t>an agreement on disa</w:t>
            </w:r>
            <w:r w:rsidR="005E74B1" w:rsidRPr="00AB4F9B">
              <w:rPr>
                <w:rFonts w:cs="Arial"/>
                <w:sz w:val="16"/>
                <w:szCs w:val="16"/>
              </w:rPr>
              <w:t>ster risk management</w:t>
            </w:r>
            <w:r w:rsidR="009033BE" w:rsidRPr="00AB4F9B">
              <w:rPr>
                <w:rFonts w:cs="Arial"/>
                <w:sz w:val="16"/>
                <w:szCs w:val="16"/>
              </w:rPr>
              <w:t xml:space="preserve"> priorities and</w:t>
            </w:r>
            <w:r w:rsidR="0060514E" w:rsidRPr="00AB4F9B">
              <w:rPr>
                <w:rFonts w:cs="Arial"/>
                <w:sz w:val="16"/>
                <w:szCs w:val="16"/>
              </w:rPr>
              <w:t xml:space="preserve"> clearer designation of roles and </w:t>
            </w:r>
            <w:r w:rsidR="009033BE" w:rsidRPr="00AB4F9B">
              <w:rPr>
                <w:rFonts w:cs="Arial"/>
                <w:sz w:val="16"/>
                <w:szCs w:val="16"/>
              </w:rPr>
              <w:t xml:space="preserve">vertical and horizontal </w:t>
            </w:r>
            <w:r w:rsidR="0060514E" w:rsidRPr="00AB4F9B">
              <w:rPr>
                <w:rFonts w:cs="Arial"/>
                <w:sz w:val="16"/>
                <w:szCs w:val="16"/>
              </w:rPr>
              <w:t>responsibilities</w:t>
            </w:r>
            <w:r w:rsidR="009033BE" w:rsidRPr="00AB4F9B">
              <w:rPr>
                <w:rFonts w:cs="Arial"/>
                <w:sz w:val="16"/>
                <w:szCs w:val="16"/>
              </w:rPr>
              <w:t xml:space="preserve"> to address these priorities; c) guidance and capacity building support to key institutions and actors to address their respective responsibilities</w:t>
            </w:r>
            <w:r w:rsidR="0060514E" w:rsidRPr="00AB4F9B">
              <w:rPr>
                <w:rFonts w:cs="Arial"/>
                <w:sz w:val="16"/>
                <w:szCs w:val="16"/>
              </w:rPr>
              <w:t xml:space="preserve"> </w:t>
            </w:r>
            <w:r w:rsidR="009033BE" w:rsidRPr="00AB4F9B">
              <w:rPr>
                <w:rFonts w:cs="Arial"/>
                <w:sz w:val="16"/>
                <w:szCs w:val="16"/>
              </w:rPr>
              <w:t xml:space="preserve">creating a more integrated disaster risk governance system. </w:t>
            </w:r>
            <w:r w:rsidR="007E3833" w:rsidRPr="00AB4F9B">
              <w:rPr>
                <w:rFonts w:cs="Arial"/>
                <w:sz w:val="16"/>
                <w:szCs w:val="16"/>
              </w:rPr>
              <w:t>This includes a strengthened role and capacity of regional and local risk governance actors</w:t>
            </w:r>
            <w:r w:rsidR="00FF1051" w:rsidRPr="00AB4F9B">
              <w:rPr>
                <w:rFonts w:cs="Arial"/>
                <w:sz w:val="16"/>
                <w:szCs w:val="16"/>
              </w:rPr>
              <w:t xml:space="preserve"> </w:t>
            </w:r>
            <w:r w:rsidR="003D39FC" w:rsidRPr="00AB4F9B">
              <w:rPr>
                <w:rFonts w:cs="Arial"/>
                <w:sz w:val="16"/>
                <w:szCs w:val="16"/>
              </w:rPr>
              <w:t xml:space="preserve">and platforms </w:t>
            </w:r>
            <w:r w:rsidR="00FF1051" w:rsidRPr="00AB4F9B">
              <w:rPr>
                <w:rFonts w:cs="Arial"/>
                <w:sz w:val="16"/>
                <w:szCs w:val="16"/>
              </w:rPr>
              <w:t>in promoting</w:t>
            </w:r>
            <w:r w:rsidR="007E3833" w:rsidRPr="00AB4F9B">
              <w:rPr>
                <w:rFonts w:cs="Arial"/>
                <w:sz w:val="16"/>
                <w:szCs w:val="16"/>
              </w:rPr>
              <w:t xml:space="preserve"> community resilience</w:t>
            </w:r>
            <w:r w:rsidR="008B07D9" w:rsidRPr="00AB4F9B">
              <w:rPr>
                <w:rFonts w:cs="Arial"/>
                <w:sz w:val="16"/>
                <w:szCs w:val="16"/>
              </w:rPr>
              <w:t xml:space="preserve"> but also in</w:t>
            </w:r>
            <w:r w:rsidR="003D39FC" w:rsidRPr="00AB4F9B">
              <w:rPr>
                <w:rFonts w:cs="Arial"/>
                <w:sz w:val="16"/>
                <w:szCs w:val="16"/>
              </w:rPr>
              <w:t xml:space="preserve"> enhancing</w:t>
            </w:r>
            <w:r w:rsidR="00581B65" w:rsidRPr="00AB4F9B">
              <w:rPr>
                <w:rFonts w:cs="Arial"/>
                <w:sz w:val="16"/>
                <w:szCs w:val="16"/>
              </w:rPr>
              <w:t xml:space="preserve"> emergency</w:t>
            </w:r>
            <w:r w:rsidR="008B07D9" w:rsidRPr="00AB4F9B">
              <w:rPr>
                <w:rFonts w:cs="Arial"/>
                <w:sz w:val="16"/>
                <w:szCs w:val="16"/>
              </w:rPr>
              <w:t xml:space="preserve"> situations</w:t>
            </w:r>
            <w:r w:rsidR="003D39FC" w:rsidRPr="00AB4F9B">
              <w:rPr>
                <w:rFonts w:cs="Arial"/>
                <w:sz w:val="16"/>
                <w:szCs w:val="16"/>
              </w:rPr>
              <w:t xml:space="preserve"> management capacities</w:t>
            </w:r>
            <w:r w:rsidR="007E3833" w:rsidRPr="00BD6D76">
              <w:rPr>
                <w:rFonts w:cs="Arial"/>
                <w:i/>
                <w:sz w:val="16"/>
                <w:szCs w:val="16"/>
              </w:rPr>
              <w:t>.</w:t>
            </w:r>
          </w:p>
        </w:tc>
      </w:tr>
    </w:tbl>
    <w:p w14:paraId="6568E4A7" w14:textId="77777777" w:rsidR="00AD6966" w:rsidRPr="00BD6D76" w:rsidRDefault="000776E9" w:rsidP="000776E9">
      <w:pPr>
        <w:rPr>
          <w:rFonts w:cs="Arial"/>
          <w:sz w:val="16"/>
          <w:szCs w:val="16"/>
        </w:rPr>
      </w:pPr>
      <w:r w:rsidRPr="00BD6D76">
        <w:rPr>
          <w:rFonts w:cs="Arial"/>
          <w:sz w:val="16"/>
          <w:szCs w:val="16"/>
        </w:rPr>
        <w:tab/>
      </w:r>
      <w:r w:rsidRPr="00BD6D76">
        <w:rPr>
          <w:rFonts w:cs="Arial"/>
          <w:b/>
          <w:sz w:val="16"/>
          <w:szCs w:val="16"/>
        </w:rPr>
        <w:tab/>
      </w:r>
    </w:p>
    <w:tbl>
      <w:tblPr>
        <w:tblW w:w="4580"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83"/>
        <w:gridCol w:w="1461"/>
        <w:gridCol w:w="1336"/>
      </w:tblGrid>
      <w:tr w:rsidR="00AD6966" w:rsidRPr="00BD6D76" w14:paraId="51E50DB3" w14:textId="77777777" w:rsidTr="006844FD">
        <w:trPr>
          <w:jc w:val="right"/>
        </w:trPr>
        <w:tc>
          <w:tcPr>
            <w:tcW w:w="1783" w:type="dxa"/>
            <w:shd w:val="clear" w:color="auto" w:fill="auto"/>
          </w:tcPr>
          <w:p w14:paraId="0418C1B3" w14:textId="77777777" w:rsidR="000776E9" w:rsidRPr="00BD6D76" w:rsidRDefault="000776E9" w:rsidP="002678BD">
            <w:pPr>
              <w:spacing w:before="60"/>
              <w:jc w:val="left"/>
              <w:rPr>
                <w:rFonts w:cs="Arial"/>
                <w:b/>
                <w:sz w:val="16"/>
                <w:szCs w:val="16"/>
              </w:rPr>
            </w:pPr>
            <w:r w:rsidRPr="00BD6D76">
              <w:rPr>
                <w:rFonts w:cs="Arial"/>
                <w:b/>
                <w:sz w:val="16"/>
                <w:szCs w:val="16"/>
              </w:rPr>
              <w:t>Total resources required:</w:t>
            </w:r>
          </w:p>
        </w:tc>
        <w:tc>
          <w:tcPr>
            <w:tcW w:w="2797" w:type="dxa"/>
            <w:gridSpan w:val="2"/>
            <w:shd w:val="clear" w:color="auto" w:fill="auto"/>
            <w:vAlign w:val="center"/>
          </w:tcPr>
          <w:p w14:paraId="44CB9A23" w14:textId="77777777" w:rsidR="000776E9" w:rsidRPr="00BD6D76" w:rsidRDefault="00657358" w:rsidP="00191322">
            <w:pPr>
              <w:jc w:val="left"/>
              <w:rPr>
                <w:rFonts w:cs="Arial"/>
                <w:b/>
                <w:sz w:val="16"/>
                <w:szCs w:val="16"/>
              </w:rPr>
            </w:pPr>
            <w:r w:rsidRPr="00BD6D76">
              <w:rPr>
                <w:rFonts w:cs="Arial"/>
                <w:b/>
                <w:sz w:val="16"/>
                <w:szCs w:val="16"/>
              </w:rPr>
              <w:t>$</w:t>
            </w:r>
            <w:r w:rsidR="009D529F" w:rsidRPr="00BD6D76">
              <w:rPr>
                <w:rFonts w:cs="Arial"/>
                <w:b/>
                <w:sz w:val="16"/>
                <w:szCs w:val="16"/>
              </w:rPr>
              <w:t>23,0</w:t>
            </w:r>
            <w:r w:rsidR="00191322" w:rsidRPr="00BD6D76">
              <w:rPr>
                <w:rFonts w:cs="Arial"/>
                <w:b/>
                <w:sz w:val="16"/>
                <w:szCs w:val="16"/>
              </w:rPr>
              <w:t>58,000</w:t>
            </w:r>
          </w:p>
        </w:tc>
      </w:tr>
      <w:tr w:rsidR="00AD6966" w:rsidRPr="00BD6D76" w14:paraId="457488E4" w14:textId="77777777" w:rsidTr="006844FD">
        <w:trPr>
          <w:jc w:val="right"/>
        </w:trPr>
        <w:tc>
          <w:tcPr>
            <w:tcW w:w="1783" w:type="dxa"/>
            <w:vMerge w:val="restart"/>
            <w:shd w:val="clear" w:color="auto" w:fill="auto"/>
          </w:tcPr>
          <w:p w14:paraId="5B4B75D3" w14:textId="77777777" w:rsidR="000776E9" w:rsidRPr="00BD6D76" w:rsidRDefault="000776E9" w:rsidP="002678BD">
            <w:pPr>
              <w:spacing w:before="60"/>
              <w:jc w:val="left"/>
              <w:rPr>
                <w:rFonts w:cs="Arial"/>
                <w:b/>
                <w:sz w:val="16"/>
                <w:szCs w:val="16"/>
              </w:rPr>
            </w:pPr>
            <w:r w:rsidRPr="00BD6D76">
              <w:rPr>
                <w:rFonts w:cs="Arial"/>
                <w:b/>
                <w:sz w:val="16"/>
                <w:szCs w:val="16"/>
              </w:rPr>
              <w:t>Total resources</w:t>
            </w:r>
            <w:r w:rsidR="00914264" w:rsidRPr="00BD6D76">
              <w:rPr>
                <w:rFonts w:cs="Arial"/>
                <w:b/>
                <w:sz w:val="16"/>
                <w:szCs w:val="16"/>
              </w:rPr>
              <w:t xml:space="preserve"> allocated</w:t>
            </w:r>
            <w:r w:rsidRPr="00BD6D76">
              <w:rPr>
                <w:rFonts w:cs="Arial"/>
                <w:b/>
                <w:sz w:val="16"/>
                <w:szCs w:val="16"/>
              </w:rPr>
              <w:t>:</w:t>
            </w:r>
          </w:p>
        </w:tc>
        <w:tc>
          <w:tcPr>
            <w:tcW w:w="2797" w:type="dxa"/>
            <w:gridSpan w:val="2"/>
            <w:shd w:val="clear" w:color="auto" w:fill="auto"/>
            <w:vAlign w:val="center"/>
          </w:tcPr>
          <w:p w14:paraId="78F40BC5" w14:textId="77777777" w:rsidR="000776E9" w:rsidRPr="00BD6D76" w:rsidRDefault="000776E9" w:rsidP="003069DF">
            <w:pPr>
              <w:jc w:val="right"/>
              <w:rPr>
                <w:rFonts w:cs="Arial"/>
                <w:sz w:val="16"/>
                <w:szCs w:val="16"/>
              </w:rPr>
            </w:pPr>
          </w:p>
        </w:tc>
      </w:tr>
      <w:tr w:rsidR="004D4E35" w:rsidRPr="00BD6D76" w14:paraId="1C26DC4F" w14:textId="77777777" w:rsidTr="006844FD">
        <w:trPr>
          <w:jc w:val="right"/>
        </w:trPr>
        <w:tc>
          <w:tcPr>
            <w:tcW w:w="1783" w:type="dxa"/>
            <w:vMerge/>
            <w:shd w:val="clear" w:color="auto" w:fill="auto"/>
          </w:tcPr>
          <w:p w14:paraId="22B46447" w14:textId="77777777" w:rsidR="004D4E35" w:rsidRPr="00BD6D76" w:rsidRDefault="004D4E35" w:rsidP="00870978">
            <w:pPr>
              <w:rPr>
                <w:rFonts w:cs="Arial"/>
                <w:sz w:val="16"/>
                <w:szCs w:val="16"/>
              </w:rPr>
            </w:pPr>
          </w:p>
        </w:tc>
        <w:tc>
          <w:tcPr>
            <w:tcW w:w="1461" w:type="dxa"/>
            <w:shd w:val="clear" w:color="auto" w:fill="auto"/>
            <w:vAlign w:val="center"/>
          </w:tcPr>
          <w:p w14:paraId="7D77BC46" w14:textId="77777777" w:rsidR="004D4E35" w:rsidRPr="00BD6D76" w:rsidRDefault="004D4E35" w:rsidP="003069DF">
            <w:pPr>
              <w:spacing w:after="0"/>
              <w:jc w:val="right"/>
              <w:rPr>
                <w:rFonts w:cs="Arial"/>
                <w:b/>
                <w:sz w:val="16"/>
                <w:szCs w:val="16"/>
              </w:rPr>
            </w:pPr>
            <w:r w:rsidRPr="00BD6D76">
              <w:rPr>
                <w:rFonts w:cs="Arial"/>
                <w:b/>
                <w:sz w:val="16"/>
                <w:szCs w:val="16"/>
              </w:rPr>
              <w:t>UNDP TRAC:</w:t>
            </w:r>
          </w:p>
        </w:tc>
        <w:tc>
          <w:tcPr>
            <w:tcW w:w="1336" w:type="dxa"/>
            <w:shd w:val="clear" w:color="auto" w:fill="auto"/>
            <w:vAlign w:val="center"/>
          </w:tcPr>
          <w:p w14:paraId="757ECA61" w14:textId="77777777" w:rsidR="004D4E35" w:rsidRPr="00BD6D76" w:rsidRDefault="00657358" w:rsidP="00CB16C5">
            <w:pPr>
              <w:spacing w:after="0"/>
              <w:jc w:val="left"/>
              <w:rPr>
                <w:rFonts w:cs="Arial"/>
                <w:sz w:val="16"/>
                <w:szCs w:val="16"/>
              </w:rPr>
            </w:pPr>
            <w:r w:rsidRPr="00BD6D76">
              <w:rPr>
                <w:rFonts w:cs="Arial"/>
                <w:sz w:val="16"/>
                <w:szCs w:val="16"/>
              </w:rPr>
              <w:t>$</w:t>
            </w:r>
            <w:r w:rsidR="009D529F" w:rsidRPr="00BD6D76">
              <w:rPr>
                <w:rFonts w:cs="Arial"/>
                <w:sz w:val="16"/>
                <w:szCs w:val="16"/>
              </w:rPr>
              <w:t>400,000</w:t>
            </w:r>
          </w:p>
        </w:tc>
      </w:tr>
      <w:tr w:rsidR="004D4E35" w:rsidRPr="00BD6D76" w14:paraId="4BD75C9E" w14:textId="77777777" w:rsidTr="006844FD">
        <w:trPr>
          <w:jc w:val="right"/>
        </w:trPr>
        <w:tc>
          <w:tcPr>
            <w:tcW w:w="1783" w:type="dxa"/>
            <w:vMerge/>
            <w:shd w:val="clear" w:color="auto" w:fill="auto"/>
          </w:tcPr>
          <w:p w14:paraId="19DE79ED" w14:textId="77777777" w:rsidR="004D4E35" w:rsidRPr="00BD6D76" w:rsidRDefault="004D4E35" w:rsidP="007C5423">
            <w:pPr>
              <w:rPr>
                <w:rFonts w:cs="Arial"/>
                <w:sz w:val="16"/>
                <w:szCs w:val="16"/>
              </w:rPr>
            </w:pPr>
          </w:p>
        </w:tc>
        <w:tc>
          <w:tcPr>
            <w:tcW w:w="1461" w:type="dxa"/>
            <w:shd w:val="clear" w:color="auto" w:fill="auto"/>
            <w:vAlign w:val="center"/>
          </w:tcPr>
          <w:p w14:paraId="06F8278F" w14:textId="77777777" w:rsidR="004D4E35" w:rsidRPr="00BD6D76" w:rsidRDefault="004D4E35" w:rsidP="003069DF">
            <w:pPr>
              <w:spacing w:after="0"/>
              <w:jc w:val="right"/>
              <w:rPr>
                <w:rFonts w:cs="Arial"/>
                <w:b/>
                <w:sz w:val="16"/>
                <w:szCs w:val="16"/>
              </w:rPr>
            </w:pPr>
            <w:r w:rsidRPr="00BD6D76">
              <w:rPr>
                <w:rFonts w:cs="Arial"/>
                <w:b/>
                <w:sz w:val="16"/>
                <w:szCs w:val="16"/>
              </w:rPr>
              <w:t>Donor:</w:t>
            </w:r>
          </w:p>
        </w:tc>
        <w:tc>
          <w:tcPr>
            <w:tcW w:w="1336" w:type="dxa"/>
            <w:shd w:val="clear" w:color="auto" w:fill="auto"/>
            <w:vAlign w:val="center"/>
          </w:tcPr>
          <w:p w14:paraId="79123DBC" w14:textId="77777777" w:rsidR="004D4E35" w:rsidRPr="00BD6D76" w:rsidRDefault="004D4E35" w:rsidP="003069DF">
            <w:pPr>
              <w:spacing w:after="0"/>
              <w:jc w:val="center"/>
              <w:rPr>
                <w:rFonts w:cs="Arial"/>
                <w:sz w:val="16"/>
                <w:szCs w:val="16"/>
              </w:rPr>
            </w:pPr>
          </w:p>
        </w:tc>
      </w:tr>
      <w:tr w:rsidR="004D4E35" w:rsidRPr="00BD6D76" w14:paraId="1AD028A9" w14:textId="77777777" w:rsidTr="006844FD">
        <w:trPr>
          <w:jc w:val="right"/>
        </w:trPr>
        <w:tc>
          <w:tcPr>
            <w:tcW w:w="1783" w:type="dxa"/>
            <w:vMerge/>
            <w:shd w:val="clear" w:color="auto" w:fill="auto"/>
          </w:tcPr>
          <w:p w14:paraId="2008F50A" w14:textId="77777777" w:rsidR="004D4E35" w:rsidRPr="00BD6D76" w:rsidRDefault="004D4E35" w:rsidP="007C5423">
            <w:pPr>
              <w:rPr>
                <w:rFonts w:cs="Arial"/>
                <w:sz w:val="16"/>
                <w:szCs w:val="16"/>
              </w:rPr>
            </w:pPr>
          </w:p>
        </w:tc>
        <w:tc>
          <w:tcPr>
            <w:tcW w:w="1461" w:type="dxa"/>
            <w:shd w:val="clear" w:color="auto" w:fill="auto"/>
            <w:vAlign w:val="center"/>
          </w:tcPr>
          <w:p w14:paraId="12AD39BB" w14:textId="77777777" w:rsidR="004D4E35" w:rsidRPr="00BD6D76" w:rsidRDefault="004D4E35" w:rsidP="003069DF">
            <w:pPr>
              <w:spacing w:after="0"/>
              <w:jc w:val="right"/>
              <w:rPr>
                <w:rFonts w:cs="Arial"/>
                <w:b/>
                <w:sz w:val="16"/>
                <w:szCs w:val="16"/>
              </w:rPr>
            </w:pPr>
            <w:r w:rsidRPr="00BD6D76">
              <w:rPr>
                <w:rFonts w:cs="Arial"/>
                <w:b/>
                <w:sz w:val="16"/>
                <w:szCs w:val="16"/>
              </w:rPr>
              <w:t>Government:</w:t>
            </w:r>
          </w:p>
        </w:tc>
        <w:tc>
          <w:tcPr>
            <w:tcW w:w="1336" w:type="dxa"/>
            <w:shd w:val="clear" w:color="auto" w:fill="auto"/>
            <w:vAlign w:val="center"/>
          </w:tcPr>
          <w:p w14:paraId="1A8C7E26" w14:textId="77777777" w:rsidR="004D4E35" w:rsidRPr="00BD6D76" w:rsidRDefault="004D4E35" w:rsidP="003069DF">
            <w:pPr>
              <w:spacing w:after="0"/>
              <w:jc w:val="center"/>
              <w:rPr>
                <w:rFonts w:cs="Arial"/>
                <w:sz w:val="16"/>
                <w:szCs w:val="16"/>
              </w:rPr>
            </w:pPr>
          </w:p>
        </w:tc>
      </w:tr>
      <w:tr w:rsidR="004D4E35" w:rsidRPr="00BD6D76" w14:paraId="2AB42A91" w14:textId="77777777" w:rsidTr="006844FD">
        <w:trPr>
          <w:trHeight w:val="314"/>
          <w:jc w:val="right"/>
        </w:trPr>
        <w:tc>
          <w:tcPr>
            <w:tcW w:w="1783" w:type="dxa"/>
            <w:vMerge/>
            <w:shd w:val="clear" w:color="auto" w:fill="auto"/>
          </w:tcPr>
          <w:p w14:paraId="3EB49F5B" w14:textId="77777777" w:rsidR="004D4E35" w:rsidRPr="00BD6D76" w:rsidRDefault="004D4E35" w:rsidP="007C5423">
            <w:pPr>
              <w:rPr>
                <w:rFonts w:cs="Arial"/>
                <w:sz w:val="16"/>
                <w:szCs w:val="16"/>
              </w:rPr>
            </w:pPr>
          </w:p>
        </w:tc>
        <w:tc>
          <w:tcPr>
            <w:tcW w:w="1461" w:type="dxa"/>
            <w:shd w:val="clear" w:color="auto" w:fill="auto"/>
            <w:vAlign w:val="center"/>
          </w:tcPr>
          <w:p w14:paraId="3252363C" w14:textId="77777777" w:rsidR="004D4E35" w:rsidRPr="00BD6D76" w:rsidRDefault="004D4E35" w:rsidP="003069DF">
            <w:pPr>
              <w:spacing w:after="0"/>
              <w:jc w:val="right"/>
              <w:rPr>
                <w:rFonts w:cs="Arial"/>
                <w:b/>
                <w:sz w:val="16"/>
                <w:szCs w:val="16"/>
              </w:rPr>
            </w:pPr>
            <w:r w:rsidRPr="00BD6D76">
              <w:rPr>
                <w:rFonts w:cs="Arial"/>
                <w:b/>
                <w:sz w:val="16"/>
                <w:szCs w:val="16"/>
              </w:rPr>
              <w:t>In-Kind:</w:t>
            </w:r>
          </w:p>
        </w:tc>
        <w:tc>
          <w:tcPr>
            <w:tcW w:w="1336" w:type="dxa"/>
            <w:shd w:val="clear" w:color="auto" w:fill="auto"/>
            <w:vAlign w:val="center"/>
          </w:tcPr>
          <w:p w14:paraId="16F75CEA" w14:textId="77777777" w:rsidR="004D4E35" w:rsidRPr="00BD6D76" w:rsidRDefault="004D4E35" w:rsidP="003069DF">
            <w:pPr>
              <w:spacing w:after="0"/>
              <w:jc w:val="center"/>
              <w:rPr>
                <w:rFonts w:cs="Arial"/>
                <w:sz w:val="16"/>
                <w:szCs w:val="16"/>
              </w:rPr>
            </w:pPr>
          </w:p>
        </w:tc>
      </w:tr>
      <w:tr w:rsidR="003069DF" w:rsidRPr="00BD6D76" w14:paraId="333A4E01" w14:textId="77777777" w:rsidTr="00BD6D76">
        <w:trPr>
          <w:trHeight w:val="170"/>
          <w:jc w:val="right"/>
        </w:trPr>
        <w:tc>
          <w:tcPr>
            <w:tcW w:w="1783" w:type="dxa"/>
            <w:shd w:val="clear" w:color="auto" w:fill="auto"/>
            <w:vAlign w:val="center"/>
          </w:tcPr>
          <w:p w14:paraId="5CD1C0EF" w14:textId="77777777" w:rsidR="003069DF" w:rsidRPr="00BD6D76" w:rsidRDefault="003069DF" w:rsidP="003069DF">
            <w:pPr>
              <w:spacing w:after="0"/>
              <w:jc w:val="left"/>
              <w:rPr>
                <w:rFonts w:cs="Arial"/>
                <w:sz w:val="16"/>
                <w:szCs w:val="16"/>
              </w:rPr>
            </w:pPr>
            <w:r w:rsidRPr="00BD6D76">
              <w:rPr>
                <w:rFonts w:cs="Arial"/>
                <w:b/>
                <w:sz w:val="16"/>
                <w:szCs w:val="16"/>
              </w:rPr>
              <w:t>Unfunded:</w:t>
            </w:r>
          </w:p>
        </w:tc>
        <w:tc>
          <w:tcPr>
            <w:tcW w:w="2797" w:type="dxa"/>
            <w:gridSpan w:val="2"/>
            <w:shd w:val="clear" w:color="auto" w:fill="auto"/>
            <w:vAlign w:val="center"/>
          </w:tcPr>
          <w:p w14:paraId="75E37CDE" w14:textId="77777777" w:rsidR="003069DF" w:rsidRPr="00BD6D76" w:rsidRDefault="00657358" w:rsidP="00657358">
            <w:pPr>
              <w:spacing w:after="0"/>
              <w:jc w:val="left"/>
              <w:rPr>
                <w:rFonts w:cs="Arial"/>
                <w:b/>
                <w:sz w:val="16"/>
                <w:szCs w:val="16"/>
              </w:rPr>
            </w:pPr>
            <w:r w:rsidRPr="00BD6D76">
              <w:rPr>
                <w:rFonts w:cs="Arial"/>
                <w:b/>
                <w:sz w:val="16"/>
                <w:szCs w:val="16"/>
              </w:rPr>
              <w:t>$</w:t>
            </w:r>
            <w:r w:rsidR="00342E1C" w:rsidRPr="00BD6D76">
              <w:rPr>
                <w:rFonts w:cs="Arial"/>
                <w:b/>
                <w:sz w:val="16"/>
                <w:szCs w:val="16"/>
              </w:rPr>
              <w:t>22,</w:t>
            </w:r>
            <w:r w:rsidRPr="00BD6D76">
              <w:rPr>
                <w:rFonts w:cs="Arial"/>
                <w:b/>
                <w:sz w:val="16"/>
                <w:szCs w:val="16"/>
              </w:rPr>
              <w:t>568,000</w:t>
            </w:r>
          </w:p>
        </w:tc>
      </w:tr>
    </w:tbl>
    <w:p w14:paraId="5ECF51DB" w14:textId="77777777" w:rsidR="00901C7D" w:rsidRPr="00BD6D76" w:rsidRDefault="00901C7D" w:rsidP="000776E9">
      <w:pPr>
        <w:spacing w:after="0"/>
        <w:rPr>
          <w:rFonts w:cs="Arial"/>
          <w:sz w:val="16"/>
          <w:szCs w:val="16"/>
        </w:rPr>
      </w:pPr>
    </w:p>
    <w:p w14:paraId="52842210" w14:textId="77777777" w:rsidR="00676B15" w:rsidRPr="00BD6D76" w:rsidRDefault="00676B15" w:rsidP="00766B89">
      <w:pPr>
        <w:tabs>
          <w:tab w:val="left" w:pos="960"/>
        </w:tabs>
        <w:spacing w:before="120" w:after="0"/>
        <w:rPr>
          <w:rFonts w:cs="Arial"/>
          <w:sz w:val="16"/>
          <w:szCs w:val="16"/>
        </w:rPr>
      </w:pPr>
    </w:p>
    <w:p w14:paraId="321BA20B" w14:textId="77777777" w:rsidR="00676B15" w:rsidRPr="00BD6D76" w:rsidRDefault="00676B15" w:rsidP="00766B89">
      <w:pPr>
        <w:tabs>
          <w:tab w:val="left" w:pos="960"/>
        </w:tabs>
        <w:spacing w:before="120" w:after="0"/>
        <w:rPr>
          <w:rFonts w:cs="Arial"/>
          <w:sz w:val="16"/>
          <w:szCs w:val="16"/>
        </w:rPr>
      </w:pPr>
    </w:p>
    <w:p w14:paraId="69245EDA" w14:textId="77777777" w:rsidR="00901C7D" w:rsidRPr="00BD6D76" w:rsidRDefault="00901C7D" w:rsidP="00766B89">
      <w:pPr>
        <w:tabs>
          <w:tab w:val="left" w:pos="960"/>
        </w:tabs>
        <w:spacing w:before="120" w:after="0"/>
        <w:rPr>
          <w:rFonts w:cs="Arial"/>
          <w:sz w:val="16"/>
          <w:szCs w:val="16"/>
        </w:rPr>
      </w:pPr>
      <w:r w:rsidRPr="00BD6D76">
        <w:rPr>
          <w:rFonts w:cs="Arial"/>
          <w:sz w:val="16"/>
          <w:szCs w:val="16"/>
        </w:rPr>
        <w:t>Agreed by (signatures)</w:t>
      </w:r>
      <w:r w:rsidR="00AA0710" w:rsidRPr="00BD6D76">
        <w:rPr>
          <w:rStyle w:val="FootnoteReference"/>
          <w:rFonts w:cs="Arial"/>
          <w:sz w:val="16"/>
          <w:szCs w:val="16"/>
        </w:rPr>
        <w:footnoteReference w:id="1"/>
      </w:r>
      <w:r w:rsidRPr="00BD6D76">
        <w:rPr>
          <w:rFonts w:cs="Arial"/>
          <w:sz w:val="16"/>
          <w:szCs w:val="16"/>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0"/>
        <w:gridCol w:w="3188"/>
        <w:gridCol w:w="3204"/>
      </w:tblGrid>
      <w:tr w:rsidR="00901C7D" w:rsidRPr="00BD6D76" w14:paraId="08FF1E23" w14:textId="77777777" w:rsidTr="00666B7D">
        <w:tc>
          <w:tcPr>
            <w:tcW w:w="3272" w:type="dxa"/>
            <w:shd w:val="clear" w:color="auto" w:fill="auto"/>
          </w:tcPr>
          <w:p w14:paraId="3357CFC0" w14:textId="77777777" w:rsidR="00901C7D" w:rsidRPr="00BD6D76" w:rsidRDefault="00901C7D" w:rsidP="00666B7D">
            <w:pPr>
              <w:spacing w:after="0"/>
              <w:jc w:val="center"/>
              <w:rPr>
                <w:rFonts w:cs="Arial"/>
                <w:sz w:val="16"/>
                <w:szCs w:val="16"/>
              </w:rPr>
            </w:pPr>
            <w:r w:rsidRPr="00BD6D76">
              <w:rPr>
                <w:rFonts w:cs="Arial"/>
                <w:sz w:val="16"/>
                <w:szCs w:val="16"/>
              </w:rPr>
              <w:t>Government</w:t>
            </w:r>
          </w:p>
        </w:tc>
        <w:tc>
          <w:tcPr>
            <w:tcW w:w="3273" w:type="dxa"/>
            <w:shd w:val="clear" w:color="auto" w:fill="auto"/>
          </w:tcPr>
          <w:p w14:paraId="4AC9CA92" w14:textId="77777777" w:rsidR="00901C7D" w:rsidRPr="00BD6D76" w:rsidRDefault="00901C7D" w:rsidP="00666B7D">
            <w:pPr>
              <w:spacing w:after="0"/>
              <w:jc w:val="center"/>
              <w:rPr>
                <w:rFonts w:cs="Arial"/>
                <w:sz w:val="16"/>
                <w:szCs w:val="16"/>
              </w:rPr>
            </w:pPr>
            <w:r w:rsidRPr="00BD6D76">
              <w:rPr>
                <w:rFonts w:cs="Arial"/>
                <w:sz w:val="16"/>
                <w:szCs w:val="16"/>
              </w:rPr>
              <w:t>UNDP</w:t>
            </w:r>
          </w:p>
        </w:tc>
        <w:tc>
          <w:tcPr>
            <w:tcW w:w="3273" w:type="dxa"/>
            <w:shd w:val="clear" w:color="auto" w:fill="auto"/>
          </w:tcPr>
          <w:p w14:paraId="3A6D2A5E" w14:textId="77777777" w:rsidR="00901C7D" w:rsidRPr="00BD6D76" w:rsidRDefault="00901C7D" w:rsidP="00666B7D">
            <w:pPr>
              <w:spacing w:after="0"/>
              <w:jc w:val="center"/>
              <w:rPr>
                <w:rFonts w:cs="Arial"/>
                <w:sz w:val="16"/>
                <w:szCs w:val="16"/>
              </w:rPr>
            </w:pPr>
            <w:r w:rsidRPr="00BD6D76">
              <w:rPr>
                <w:rFonts w:cs="Arial"/>
                <w:sz w:val="16"/>
                <w:szCs w:val="16"/>
              </w:rPr>
              <w:t>Implementing Partner</w:t>
            </w:r>
          </w:p>
        </w:tc>
      </w:tr>
      <w:tr w:rsidR="00901C7D" w:rsidRPr="00BD6D76" w14:paraId="3F69F877" w14:textId="77777777" w:rsidTr="0018689D">
        <w:trPr>
          <w:trHeight w:val="674"/>
        </w:trPr>
        <w:tc>
          <w:tcPr>
            <w:tcW w:w="3272" w:type="dxa"/>
            <w:shd w:val="clear" w:color="auto" w:fill="auto"/>
          </w:tcPr>
          <w:p w14:paraId="3E33CADB" w14:textId="77777777" w:rsidR="007D05FC" w:rsidRPr="00BD6D76" w:rsidRDefault="007D05FC" w:rsidP="003C0FEB">
            <w:pPr>
              <w:spacing w:after="0"/>
              <w:jc w:val="left"/>
              <w:rPr>
                <w:rFonts w:cs="Arial"/>
                <w:sz w:val="16"/>
                <w:szCs w:val="16"/>
              </w:rPr>
            </w:pPr>
            <w:r w:rsidRPr="00BD6D76">
              <w:rPr>
                <w:rFonts w:cs="Arial"/>
                <w:sz w:val="16"/>
                <w:szCs w:val="16"/>
              </w:rPr>
              <w:t>Print Name:</w:t>
            </w:r>
          </w:p>
        </w:tc>
        <w:tc>
          <w:tcPr>
            <w:tcW w:w="3273" w:type="dxa"/>
            <w:shd w:val="clear" w:color="auto" w:fill="auto"/>
          </w:tcPr>
          <w:p w14:paraId="63F9F87E" w14:textId="77777777" w:rsidR="007D05FC" w:rsidRPr="00BD6D76" w:rsidRDefault="007D05FC" w:rsidP="003C0FEB">
            <w:pPr>
              <w:spacing w:after="0"/>
              <w:jc w:val="left"/>
              <w:rPr>
                <w:rFonts w:cs="Arial"/>
                <w:sz w:val="16"/>
                <w:szCs w:val="16"/>
              </w:rPr>
            </w:pPr>
            <w:r w:rsidRPr="00BD6D76">
              <w:rPr>
                <w:rFonts w:cs="Arial"/>
                <w:sz w:val="16"/>
                <w:szCs w:val="16"/>
              </w:rPr>
              <w:t>Print Name:</w:t>
            </w:r>
          </w:p>
        </w:tc>
        <w:tc>
          <w:tcPr>
            <w:tcW w:w="3273" w:type="dxa"/>
            <w:shd w:val="clear" w:color="auto" w:fill="auto"/>
          </w:tcPr>
          <w:p w14:paraId="07BED7D0" w14:textId="77777777" w:rsidR="007D05FC" w:rsidRPr="00BD6D76" w:rsidRDefault="007D05FC" w:rsidP="003C0FEB">
            <w:pPr>
              <w:spacing w:after="0"/>
              <w:jc w:val="left"/>
              <w:rPr>
                <w:rFonts w:cs="Arial"/>
                <w:sz w:val="16"/>
                <w:szCs w:val="16"/>
              </w:rPr>
            </w:pPr>
            <w:r w:rsidRPr="00BD6D76">
              <w:rPr>
                <w:rFonts w:cs="Arial"/>
                <w:sz w:val="16"/>
                <w:szCs w:val="16"/>
              </w:rPr>
              <w:t>Print Name:</w:t>
            </w:r>
          </w:p>
        </w:tc>
      </w:tr>
      <w:tr w:rsidR="00901C7D" w:rsidRPr="00BD6D76" w14:paraId="3481CC1D" w14:textId="77777777" w:rsidTr="00666B7D">
        <w:tc>
          <w:tcPr>
            <w:tcW w:w="3272" w:type="dxa"/>
            <w:shd w:val="clear" w:color="auto" w:fill="auto"/>
          </w:tcPr>
          <w:p w14:paraId="5F6DC605" w14:textId="77777777" w:rsidR="00901C7D" w:rsidRPr="00BD6D76" w:rsidRDefault="00901C7D" w:rsidP="00666B7D">
            <w:pPr>
              <w:spacing w:after="0"/>
              <w:jc w:val="left"/>
              <w:rPr>
                <w:rFonts w:cs="Arial"/>
                <w:sz w:val="16"/>
                <w:szCs w:val="16"/>
              </w:rPr>
            </w:pPr>
            <w:r w:rsidRPr="00BD6D76">
              <w:rPr>
                <w:rFonts w:cs="Arial"/>
                <w:sz w:val="16"/>
                <w:szCs w:val="16"/>
              </w:rPr>
              <w:t xml:space="preserve">Date: </w:t>
            </w:r>
          </w:p>
        </w:tc>
        <w:tc>
          <w:tcPr>
            <w:tcW w:w="3273" w:type="dxa"/>
            <w:shd w:val="clear" w:color="auto" w:fill="auto"/>
          </w:tcPr>
          <w:p w14:paraId="11529106" w14:textId="77777777" w:rsidR="00901C7D" w:rsidRPr="00BD6D76" w:rsidRDefault="00901C7D" w:rsidP="00666B7D">
            <w:pPr>
              <w:spacing w:after="0"/>
              <w:jc w:val="left"/>
              <w:rPr>
                <w:rFonts w:cs="Arial"/>
                <w:sz w:val="16"/>
                <w:szCs w:val="16"/>
              </w:rPr>
            </w:pPr>
            <w:r w:rsidRPr="00BD6D76">
              <w:rPr>
                <w:rFonts w:cs="Arial"/>
                <w:sz w:val="16"/>
                <w:szCs w:val="16"/>
              </w:rPr>
              <w:t xml:space="preserve">Date: </w:t>
            </w:r>
          </w:p>
        </w:tc>
        <w:tc>
          <w:tcPr>
            <w:tcW w:w="3273" w:type="dxa"/>
            <w:shd w:val="clear" w:color="auto" w:fill="auto"/>
          </w:tcPr>
          <w:p w14:paraId="2792598A" w14:textId="77777777" w:rsidR="00901C7D" w:rsidRPr="00BD6D76" w:rsidRDefault="00901C7D" w:rsidP="00666B7D">
            <w:pPr>
              <w:spacing w:after="0"/>
              <w:jc w:val="left"/>
              <w:rPr>
                <w:rFonts w:cs="Arial"/>
                <w:sz w:val="16"/>
                <w:szCs w:val="16"/>
              </w:rPr>
            </w:pPr>
            <w:r w:rsidRPr="00BD6D76">
              <w:rPr>
                <w:rFonts w:cs="Arial"/>
                <w:sz w:val="16"/>
                <w:szCs w:val="16"/>
              </w:rPr>
              <w:t>Date:</w:t>
            </w:r>
          </w:p>
        </w:tc>
      </w:tr>
    </w:tbl>
    <w:p w14:paraId="72804B39" w14:textId="77777777" w:rsidR="00E774F6" w:rsidRDefault="009B63D7">
      <w:pPr>
        <w:spacing w:after="0"/>
        <w:jc w:val="left"/>
        <w:rPr>
          <w:b/>
          <w:u w:val="single"/>
        </w:rPr>
      </w:pPr>
      <w:r>
        <w:br w:type="page"/>
      </w:r>
      <w:r w:rsidR="00E774F6" w:rsidRPr="00E774F6">
        <w:rPr>
          <w:b/>
          <w:u w:val="single"/>
        </w:rPr>
        <w:lastRenderedPageBreak/>
        <w:t>Acronyms</w:t>
      </w:r>
    </w:p>
    <w:tbl>
      <w:tblPr>
        <w:tblStyle w:val="TableGrid"/>
        <w:tblW w:w="0" w:type="auto"/>
        <w:tblLook w:val="04A0" w:firstRow="1" w:lastRow="0" w:firstColumn="1" w:lastColumn="0" w:noHBand="0" w:noVBand="1"/>
      </w:tblPr>
      <w:tblGrid>
        <w:gridCol w:w="4675"/>
        <w:gridCol w:w="4675"/>
      </w:tblGrid>
      <w:tr w:rsidR="00FA19B1" w:rsidRPr="00853DE8" w14:paraId="5E849AF5" w14:textId="77777777" w:rsidTr="006D50DF">
        <w:tc>
          <w:tcPr>
            <w:tcW w:w="4675" w:type="dxa"/>
          </w:tcPr>
          <w:p w14:paraId="3ED2CFF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BOFED</w:t>
            </w:r>
          </w:p>
        </w:tc>
        <w:tc>
          <w:tcPr>
            <w:tcW w:w="4675" w:type="dxa"/>
          </w:tcPr>
          <w:p w14:paraId="388196D7"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Bureau</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Finance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Economic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p>
        </w:tc>
      </w:tr>
      <w:tr w:rsidR="00204B2F" w:rsidRPr="00853DE8" w14:paraId="20812923" w14:textId="77777777" w:rsidTr="006D50DF">
        <w:tc>
          <w:tcPr>
            <w:tcW w:w="4675" w:type="dxa"/>
          </w:tcPr>
          <w:p w14:paraId="20399594"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CC</w:t>
            </w:r>
          </w:p>
        </w:tc>
        <w:tc>
          <w:tcPr>
            <w:tcW w:w="4675" w:type="dxa"/>
          </w:tcPr>
          <w:p w14:paraId="5C2C09CF"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p>
        </w:tc>
      </w:tr>
      <w:tr w:rsidR="00FA19B1" w:rsidRPr="00853DE8" w14:paraId="695E0D95" w14:textId="77777777" w:rsidTr="006D50DF">
        <w:tc>
          <w:tcPr>
            <w:tcW w:w="4675" w:type="dxa"/>
          </w:tcPr>
          <w:p w14:paraId="1613DC8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CCA</w:t>
            </w:r>
          </w:p>
        </w:tc>
        <w:tc>
          <w:tcPr>
            <w:tcW w:w="4675" w:type="dxa"/>
          </w:tcPr>
          <w:p w14:paraId="12FF5B4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Adaptation</w:t>
            </w:r>
            <w:r w:rsidR="00487DE2">
              <w:rPr>
                <w:rFonts w:ascii="Calibri" w:eastAsia="Calibri" w:hAnsi="Calibri" w:cs="Calibri"/>
                <w:color w:val="000000" w:themeColor="text1"/>
                <w:szCs w:val="22"/>
              </w:rPr>
              <w:t xml:space="preserve"> </w:t>
            </w:r>
          </w:p>
        </w:tc>
      </w:tr>
      <w:tr w:rsidR="00DF0AA3" w:rsidRPr="00853DE8" w14:paraId="286CB7BA" w14:textId="77777777" w:rsidTr="006D50DF">
        <w:tc>
          <w:tcPr>
            <w:tcW w:w="4675" w:type="dxa"/>
          </w:tcPr>
          <w:p w14:paraId="583BF5F4" w14:textId="77777777" w:rsidR="00DF0AA3" w:rsidRPr="00AA28D8" w:rsidRDefault="00DF0AA3" w:rsidP="006D50DF">
            <w:pPr>
              <w:rPr>
                <w:rFonts w:ascii="Calibri" w:eastAsia="Calibri" w:hAnsi="Calibri" w:cs="Calibri"/>
                <w:color w:val="000000" w:themeColor="text1"/>
                <w:szCs w:val="22"/>
              </w:rPr>
            </w:pPr>
            <w:r>
              <w:rPr>
                <w:rFonts w:ascii="Calibri" w:eastAsia="Calibri" w:hAnsi="Calibri" w:cs="Calibri"/>
                <w:color w:val="000000" w:themeColor="text1"/>
                <w:szCs w:val="22"/>
              </w:rPr>
              <w:t xml:space="preserve">CRGE </w:t>
            </w:r>
          </w:p>
        </w:tc>
        <w:tc>
          <w:tcPr>
            <w:tcW w:w="4675" w:type="dxa"/>
          </w:tcPr>
          <w:p w14:paraId="0F576FE7" w14:textId="77777777" w:rsidR="00DF0AA3" w:rsidRPr="00AA28D8" w:rsidRDefault="00DF0AA3" w:rsidP="006D50DF">
            <w:pPr>
              <w:rPr>
                <w:rFonts w:ascii="Calibri" w:eastAsia="Calibri" w:hAnsi="Calibri" w:cs="Calibri"/>
                <w:color w:val="000000" w:themeColor="text1"/>
                <w:szCs w:val="22"/>
              </w:rPr>
            </w:pPr>
            <w:r w:rsidRPr="001D4FD0">
              <w:rPr>
                <w:rFonts w:cs="Arial"/>
                <w:color w:val="333333"/>
                <w:szCs w:val="22"/>
                <w:lang w:val="en-US"/>
              </w:rPr>
              <w:t xml:space="preserve">Climate Resilient Green </w:t>
            </w:r>
            <w:r w:rsidRPr="00463B51">
              <w:rPr>
                <w:rFonts w:cs="Arial"/>
                <w:color w:val="333333"/>
                <w:szCs w:val="22"/>
                <w:lang w:val="en-US"/>
              </w:rPr>
              <w:t>Econom</w:t>
            </w:r>
            <w:r w:rsidRPr="000F1305">
              <w:rPr>
                <w:rFonts w:cs="Arial"/>
                <w:color w:val="000000"/>
                <w:szCs w:val="22"/>
                <w:lang w:val="en-US"/>
              </w:rPr>
              <w:t xml:space="preserve">y </w:t>
            </w:r>
          </w:p>
        </w:tc>
      </w:tr>
      <w:tr w:rsidR="00C2565B" w:rsidRPr="00853DE8" w14:paraId="0EE32DF7" w14:textId="77777777" w:rsidTr="006D50DF">
        <w:tc>
          <w:tcPr>
            <w:tcW w:w="4675" w:type="dxa"/>
          </w:tcPr>
          <w:p w14:paraId="6DD126FF"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DANIDA</w:t>
            </w:r>
          </w:p>
        </w:tc>
        <w:tc>
          <w:tcPr>
            <w:tcW w:w="4675" w:type="dxa"/>
          </w:tcPr>
          <w:p w14:paraId="0BD1E8F8" w14:textId="77777777" w:rsidR="00C2565B" w:rsidRPr="00AA28D8" w:rsidRDefault="00127509"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Danish International Development Agency</w:t>
            </w:r>
          </w:p>
        </w:tc>
      </w:tr>
      <w:tr w:rsidR="00980CC3" w:rsidRPr="00853DE8" w14:paraId="56B01E29" w14:textId="77777777" w:rsidTr="006D50DF">
        <w:tc>
          <w:tcPr>
            <w:tcW w:w="4675" w:type="dxa"/>
          </w:tcPr>
          <w:p w14:paraId="3C67153A"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DFID</w:t>
            </w:r>
          </w:p>
        </w:tc>
        <w:tc>
          <w:tcPr>
            <w:tcW w:w="4675" w:type="dxa"/>
          </w:tcPr>
          <w:p w14:paraId="59A62A42"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Department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International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r w:rsidR="00127509" w:rsidRPr="00AA28D8">
              <w:rPr>
                <w:rFonts w:ascii="Calibri" w:eastAsia="Calibri" w:hAnsi="Calibri" w:cs="Calibri"/>
                <w:color w:val="000000" w:themeColor="text1"/>
                <w:szCs w:val="22"/>
              </w:rPr>
              <w:t xml:space="preserve"> (UK)</w:t>
            </w:r>
          </w:p>
        </w:tc>
      </w:tr>
      <w:tr w:rsidR="00FA19B1" w:rsidRPr="00853DE8" w14:paraId="647664CD" w14:textId="77777777" w:rsidTr="006D50DF">
        <w:tc>
          <w:tcPr>
            <w:tcW w:w="4675" w:type="dxa"/>
          </w:tcPr>
          <w:p w14:paraId="3D81F239"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p>
        </w:tc>
        <w:tc>
          <w:tcPr>
            <w:tcW w:w="4675" w:type="dxa"/>
          </w:tcPr>
          <w:p w14:paraId="3D363AB1"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p>
        </w:tc>
      </w:tr>
      <w:tr w:rsidR="00FA19B1" w:rsidRPr="00853DE8" w14:paraId="4E45D236" w14:textId="77777777" w:rsidTr="006D50DF">
        <w:tc>
          <w:tcPr>
            <w:tcW w:w="4675" w:type="dxa"/>
          </w:tcPr>
          <w:p w14:paraId="2D05F7C5"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DPPB</w:t>
            </w:r>
          </w:p>
        </w:tc>
        <w:tc>
          <w:tcPr>
            <w:tcW w:w="4675" w:type="dxa"/>
          </w:tcPr>
          <w:p w14:paraId="58FF1E9A"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Preparedness</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Bureaus</w:t>
            </w:r>
          </w:p>
        </w:tc>
      </w:tr>
      <w:tr w:rsidR="00B65D4A" w:rsidRPr="00853DE8" w14:paraId="2067D245" w14:textId="77777777" w:rsidTr="006D50DF">
        <w:tc>
          <w:tcPr>
            <w:tcW w:w="4675" w:type="dxa"/>
          </w:tcPr>
          <w:p w14:paraId="679E3A68"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DRG</w:t>
            </w:r>
          </w:p>
        </w:tc>
        <w:tc>
          <w:tcPr>
            <w:tcW w:w="4675" w:type="dxa"/>
          </w:tcPr>
          <w:p w14:paraId="3C338AFD"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Governance</w:t>
            </w:r>
          </w:p>
        </w:tc>
      </w:tr>
      <w:tr w:rsidR="00FA19B1" w:rsidRPr="00853DE8" w14:paraId="277143A2" w14:textId="77777777" w:rsidTr="006D50DF">
        <w:tc>
          <w:tcPr>
            <w:tcW w:w="4675" w:type="dxa"/>
          </w:tcPr>
          <w:p w14:paraId="49FA6A0C"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p>
        </w:tc>
        <w:tc>
          <w:tcPr>
            <w:tcW w:w="4675" w:type="dxa"/>
          </w:tcPr>
          <w:p w14:paraId="26C3250E"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p>
        </w:tc>
      </w:tr>
      <w:tr w:rsidR="00C2565B" w:rsidRPr="00853DE8" w14:paraId="1C514FD7" w14:textId="77777777" w:rsidTr="006D50DF">
        <w:tc>
          <w:tcPr>
            <w:tcW w:w="4675" w:type="dxa"/>
          </w:tcPr>
          <w:p w14:paraId="3F3C6482" w14:textId="77777777" w:rsidR="00C2565B" w:rsidRPr="00AA28D8" w:rsidRDefault="00C2565B" w:rsidP="006D50DF">
            <w:pPr>
              <w:rPr>
                <w:rFonts w:ascii="Calibri" w:eastAsia="Calibri" w:hAnsi="Calibri" w:cs="Calibri"/>
                <w:color w:val="000000" w:themeColor="text1"/>
                <w:szCs w:val="22"/>
              </w:rPr>
            </w:pPr>
            <w:r w:rsidRPr="00AA28D8">
              <w:rPr>
                <w:rFonts w:ascii="Calibri" w:hAnsi="Calibri" w:cs="Arial"/>
              </w:rPr>
              <w:t>DRM PEIR</w:t>
            </w:r>
          </w:p>
        </w:tc>
        <w:tc>
          <w:tcPr>
            <w:tcW w:w="4675" w:type="dxa"/>
          </w:tcPr>
          <w:p w14:paraId="0AE8B415"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DRM Public Expenditure and Institutional Review</w:t>
            </w:r>
          </w:p>
        </w:tc>
      </w:tr>
      <w:tr w:rsidR="00980CC3" w:rsidRPr="00853DE8" w14:paraId="3547D7E5" w14:textId="77777777" w:rsidTr="006D50DF">
        <w:tc>
          <w:tcPr>
            <w:tcW w:w="4675" w:type="dxa"/>
          </w:tcPr>
          <w:p w14:paraId="7670A625"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DRMPS</w:t>
            </w:r>
          </w:p>
        </w:tc>
        <w:tc>
          <w:tcPr>
            <w:tcW w:w="4675" w:type="dxa"/>
          </w:tcPr>
          <w:p w14:paraId="5AA2DEBD"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Policy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Strategy</w:t>
            </w:r>
          </w:p>
        </w:tc>
      </w:tr>
      <w:tr w:rsidR="00FA19B1" w:rsidRPr="00853DE8" w14:paraId="69FEE6B2" w14:textId="77777777" w:rsidTr="006D50DF">
        <w:tc>
          <w:tcPr>
            <w:tcW w:w="4675" w:type="dxa"/>
          </w:tcPr>
          <w:p w14:paraId="203240DD"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DRMSPIF</w:t>
            </w:r>
          </w:p>
        </w:tc>
        <w:tc>
          <w:tcPr>
            <w:tcW w:w="4675" w:type="dxa"/>
          </w:tcPr>
          <w:p w14:paraId="42EF1B80"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Strategic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Program</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Investment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Framework</w:t>
            </w:r>
          </w:p>
        </w:tc>
      </w:tr>
      <w:tr w:rsidR="00FA19B1" w:rsidRPr="00853DE8" w14:paraId="3534A204" w14:textId="77777777" w:rsidTr="006D50DF">
        <w:trPr>
          <w:trHeight w:val="485"/>
        </w:trPr>
        <w:tc>
          <w:tcPr>
            <w:tcW w:w="4675" w:type="dxa"/>
          </w:tcPr>
          <w:p w14:paraId="72E53BC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DRMTWG</w:t>
            </w:r>
          </w:p>
        </w:tc>
        <w:tc>
          <w:tcPr>
            <w:tcW w:w="4675" w:type="dxa"/>
          </w:tcPr>
          <w:p w14:paraId="5F32A6C4"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Working</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Group</w:t>
            </w:r>
          </w:p>
        </w:tc>
      </w:tr>
      <w:tr w:rsidR="00204B2F" w:rsidRPr="00853DE8" w14:paraId="5F163FCF" w14:textId="77777777" w:rsidTr="006D50DF">
        <w:trPr>
          <w:trHeight w:val="485"/>
        </w:trPr>
        <w:tc>
          <w:tcPr>
            <w:tcW w:w="4675" w:type="dxa"/>
          </w:tcPr>
          <w:p w14:paraId="3F38541C"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DT</w:t>
            </w:r>
            <w:r w:rsidR="00AA28D8" w:rsidRPr="00AA28D8">
              <w:rPr>
                <w:rFonts w:ascii="Calibri" w:eastAsia="Calibri" w:hAnsi="Calibri" w:cs="Calibri"/>
                <w:color w:val="000000" w:themeColor="text1"/>
                <w:szCs w:val="22"/>
              </w:rPr>
              <w:t>M</w:t>
            </w:r>
          </w:p>
        </w:tc>
        <w:tc>
          <w:tcPr>
            <w:tcW w:w="4675" w:type="dxa"/>
          </w:tcPr>
          <w:p w14:paraId="6EFF9C26" w14:textId="77777777" w:rsidR="00204B2F"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Displacement Tracking</w:t>
            </w:r>
            <w:r w:rsidR="00AA28D8" w:rsidRPr="00AA28D8">
              <w:rPr>
                <w:rFonts w:ascii="Calibri" w:hAnsi="Calibri" w:cs="Calibri"/>
                <w:color w:val="000000" w:themeColor="text1"/>
                <w:szCs w:val="22"/>
              </w:rPr>
              <w:t xml:space="preserve"> Matrix </w:t>
            </w:r>
          </w:p>
        </w:tc>
      </w:tr>
      <w:tr w:rsidR="00980CC3" w:rsidRPr="00853DE8" w14:paraId="0D926014" w14:textId="77777777" w:rsidTr="006D50DF">
        <w:trPr>
          <w:trHeight w:val="485"/>
        </w:trPr>
        <w:tc>
          <w:tcPr>
            <w:tcW w:w="4675" w:type="dxa"/>
          </w:tcPr>
          <w:p w14:paraId="739AD884"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EU</w:t>
            </w:r>
          </w:p>
        </w:tc>
        <w:tc>
          <w:tcPr>
            <w:tcW w:w="4675" w:type="dxa"/>
          </w:tcPr>
          <w:p w14:paraId="16712483"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European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Union</w:t>
            </w:r>
          </w:p>
        </w:tc>
      </w:tr>
      <w:tr w:rsidR="00C2565B" w:rsidRPr="00853DE8" w14:paraId="555BF899" w14:textId="77777777" w:rsidTr="006D50DF">
        <w:trPr>
          <w:trHeight w:val="485"/>
        </w:trPr>
        <w:tc>
          <w:tcPr>
            <w:tcW w:w="4675" w:type="dxa"/>
          </w:tcPr>
          <w:p w14:paraId="437C925E"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GIZ</w:t>
            </w:r>
          </w:p>
        </w:tc>
        <w:tc>
          <w:tcPr>
            <w:tcW w:w="4675" w:type="dxa"/>
          </w:tcPr>
          <w:p w14:paraId="1D07F558"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Ge</w:t>
            </w:r>
            <w:r w:rsidR="00CC2856">
              <w:rPr>
                <w:rFonts w:ascii="Calibri" w:eastAsia="Calibri" w:hAnsi="Calibri" w:cs="Calibri"/>
                <w:color w:val="000000" w:themeColor="text1"/>
                <w:szCs w:val="22"/>
              </w:rPr>
              <w:t>r</w:t>
            </w:r>
            <w:r w:rsidRPr="00AA28D8">
              <w:rPr>
                <w:rFonts w:ascii="Calibri" w:eastAsia="Calibri" w:hAnsi="Calibri" w:cs="Calibri"/>
                <w:color w:val="000000" w:themeColor="text1"/>
                <w:szCs w:val="22"/>
              </w:rPr>
              <w:t>man International Cooperation</w:t>
            </w:r>
          </w:p>
        </w:tc>
      </w:tr>
      <w:tr w:rsidR="00FA19B1" w:rsidRPr="00853DE8" w14:paraId="6498085E" w14:textId="77777777" w:rsidTr="006D50DF">
        <w:tc>
          <w:tcPr>
            <w:tcW w:w="4675" w:type="dxa"/>
          </w:tcPr>
          <w:p w14:paraId="445CF84C"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GoE</w:t>
            </w:r>
          </w:p>
        </w:tc>
        <w:tc>
          <w:tcPr>
            <w:tcW w:w="4675" w:type="dxa"/>
          </w:tcPr>
          <w:p w14:paraId="3DAE58F8"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Government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Ethiopia</w:t>
            </w:r>
          </w:p>
        </w:tc>
      </w:tr>
      <w:tr w:rsidR="00FA19B1" w:rsidRPr="00853DE8" w14:paraId="0770E0EE" w14:textId="77777777" w:rsidTr="006D50DF">
        <w:tc>
          <w:tcPr>
            <w:tcW w:w="4675" w:type="dxa"/>
          </w:tcPr>
          <w:p w14:paraId="3785FC07"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GTP</w:t>
            </w:r>
          </w:p>
        </w:tc>
        <w:tc>
          <w:tcPr>
            <w:tcW w:w="4675" w:type="dxa"/>
          </w:tcPr>
          <w:p w14:paraId="2A227861"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Growth</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Transformation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Plan</w:t>
            </w:r>
          </w:p>
        </w:tc>
      </w:tr>
      <w:tr w:rsidR="00FA19B1" w:rsidRPr="00853DE8" w14:paraId="21FC6C3A" w14:textId="77777777" w:rsidTr="006D50DF">
        <w:tc>
          <w:tcPr>
            <w:tcW w:w="4675" w:type="dxa"/>
          </w:tcPr>
          <w:p w14:paraId="1071CD13"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IGAD</w:t>
            </w:r>
          </w:p>
        </w:tc>
        <w:tc>
          <w:tcPr>
            <w:tcW w:w="4675" w:type="dxa"/>
          </w:tcPr>
          <w:p w14:paraId="78D517BB" w14:textId="77777777" w:rsidR="00FA19B1" w:rsidRPr="00AA28D8" w:rsidRDefault="00FA19B1"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Intergovernmental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Authority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Development</w:t>
            </w:r>
          </w:p>
        </w:tc>
      </w:tr>
      <w:tr w:rsidR="00204B2F" w:rsidRPr="00853DE8" w14:paraId="363C4156" w14:textId="77777777" w:rsidTr="00AA28D8">
        <w:trPr>
          <w:trHeight w:val="368"/>
        </w:trPr>
        <w:tc>
          <w:tcPr>
            <w:tcW w:w="4675" w:type="dxa"/>
          </w:tcPr>
          <w:p w14:paraId="6BD0BA52"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IOM</w:t>
            </w:r>
          </w:p>
        </w:tc>
        <w:tc>
          <w:tcPr>
            <w:tcW w:w="4675" w:type="dxa"/>
          </w:tcPr>
          <w:p w14:paraId="4188C00B"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International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Organization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Migration</w:t>
            </w:r>
          </w:p>
        </w:tc>
      </w:tr>
      <w:tr w:rsidR="00C2565B" w:rsidRPr="00853DE8" w14:paraId="5E91EED5" w14:textId="77777777" w:rsidTr="006D50DF">
        <w:tc>
          <w:tcPr>
            <w:tcW w:w="4675" w:type="dxa"/>
          </w:tcPr>
          <w:p w14:paraId="40A343D4" w14:textId="77777777" w:rsidR="00C2565B" w:rsidRPr="00AA28D8" w:rsidRDefault="00AA28D8"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IPC</w:t>
            </w:r>
            <w:r w:rsidR="00C2565B" w:rsidRPr="00AA28D8">
              <w:rPr>
                <w:rFonts w:ascii="Calibri" w:eastAsia="Calibri" w:hAnsi="Calibri" w:cs="Calibri"/>
                <w:color w:val="000000" w:themeColor="text1"/>
                <w:szCs w:val="22"/>
              </w:rPr>
              <w:t>C</w:t>
            </w:r>
          </w:p>
        </w:tc>
        <w:tc>
          <w:tcPr>
            <w:tcW w:w="4675" w:type="dxa"/>
          </w:tcPr>
          <w:p w14:paraId="526DEFB6" w14:textId="77777777" w:rsidR="00C2565B"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Inter</w:t>
            </w:r>
            <w:r w:rsidR="00AA28D8" w:rsidRPr="00AA28D8">
              <w:rPr>
                <w:rFonts w:ascii="Calibri" w:hAnsi="Calibri" w:cs="Calibri"/>
                <w:color w:val="000000" w:themeColor="text1"/>
                <w:szCs w:val="22"/>
              </w:rPr>
              <w:t>governmental</w:t>
            </w:r>
            <w:r w:rsidRPr="00AA28D8">
              <w:rPr>
                <w:rFonts w:ascii="Calibri" w:hAnsi="Calibri" w:cs="Calibri"/>
                <w:color w:val="000000" w:themeColor="text1"/>
                <w:szCs w:val="22"/>
              </w:rPr>
              <w:t xml:space="preserve"> Panel</w:t>
            </w:r>
            <w:r w:rsidR="00AA28D8" w:rsidRPr="00AA28D8">
              <w:rPr>
                <w:rFonts w:ascii="Calibri" w:hAnsi="Calibri" w:cs="Calibri"/>
                <w:color w:val="000000" w:themeColor="text1"/>
                <w:szCs w:val="22"/>
              </w:rPr>
              <w:t xml:space="preserve"> on Climate Change</w:t>
            </w:r>
          </w:p>
        </w:tc>
      </w:tr>
      <w:tr w:rsidR="00980CC3" w:rsidRPr="00853DE8" w14:paraId="3B60273C" w14:textId="77777777" w:rsidTr="006D50DF">
        <w:tc>
          <w:tcPr>
            <w:tcW w:w="4675" w:type="dxa"/>
          </w:tcPr>
          <w:p w14:paraId="1F8459CA"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ISDR</w:t>
            </w:r>
          </w:p>
        </w:tc>
        <w:tc>
          <w:tcPr>
            <w:tcW w:w="4675" w:type="dxa"/>
          </w:tcPr>
          <w:p w14:paraId="33757040" w14:textId="77777777" w:rsidR="00980CC3" w:rsidRPr="00AA28D8" w:rsidRDefault="00C2565B" w:rsidP="006D50DF">
            <w:pPr>
              <w:rPr>
                <w:rFonts w:ascii="Calibri" w:hAnsi="Calibri" w:cs="Calibri"/>
                <w:color w:val="000000" w:themeColor="text1"/>
                <w:szCs w:val="22"/>
              </w:rPr>
            </w:pPr>
            <w:r w:rsidRPr="00AA28D8">
              <w:rPr>
                <w:rFonts w:ascii="Calibri" w:hAnsi="Calibri" w:cs="Calibri"/>
                <w:color w:val="000000" w:themeColor="text1"/>
                <w:szCs w:val="22"/>
              </w:rPr>
              <w:t>International Strategy for Disaster Reduction</w:t>
            </w:r>
            <w:r w:rsidR="00AA28D8" w:rsidRPr="00AA28D8">
              <w:rPr>
                <w:rFonts w:ascii="Calibri" w:hAnsi="Calibri" w:cs="Calibri"/>
                <w:color w:val="000000" w:themeColor="text1"/>
                <w:szCs w:val="22"/>
              </w:rPr>
              <w:t xml:space="preserve"> (UN)</w:t>
            </w:r>
          </w:p>
        </w:tc>
      </w:tr>
      <w:tr w:rsidR="00B65D4A" w:rsidRPr="00853DE8" w14:paraId="014E89C1" w14:textId="77777777" w:rsidTr="006D50DF">
        <w:tc>
          <w:tcPr>
            <w:tcW w:w="4675" w:type="dxa"/>
          </w:tcPr>
          <w:p w14:paraId="72CDF66B"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MEFCC</w:t>
            </w:r>
          </w:p>
        </w:tc>
        <w:tc>
          <w:tcPr>
            <w:tcW w:w="4675" w:type="dxa"/>
          </w:tcPr>
          <w:p w14:paraId="62736DF7"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Environment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Forests</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Climate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Change</w:t>
            </w:r>
          </w:p>
        </w:tc>
      </w:tr>
      <w:tr w:rsidR="00B65D4A" w:rsidRPr="00853DE8" w14:paraId="07FDDBD4" w14:textId="77777777" w:rsidTr="006D50DF">
        <w:tc>
          <w:tcPr>
            <w:tcW w:w="4675" w:type="dxa"/>
          </w:tcPr>
          <w:p w14:paraId="3D076F9B"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MOFEC</w:t>
            </w:r>
          </w:p>
        </w:tc>
        <w:tc>
          <w:tcPr>
            <w:tcW w:w="4675" w:type="dxa"/>
          </w:tcPr>
          <w:p w14:paraId="61515384"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Finance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Economic</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Cooperation</w:t>
            </w:r>
          </w:p>
        </w:tc>
      </w:tr>
      <w:tr w:rsidR="00B65D4A" w:rsidRPr="00853DE8" w14:paraId="0C095312" w14:textId="77777777" w:rsidTr="006D50DF">
        <w:tc>
          <w:tcPr>
            <w:tcW w:w="4675" w:type="dxa"/>
          </w:tcPr>
          <w:p w14:paraId="30E70492"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MOP</w:t>
            </w:r>
          </w:p>
        </w:tc>
        <w:tc>
          <w:tcPr>
            <w:tcW w:w="4675" w:type="dxa"/>
          </w:tcPr>
          <w:p w14:paraId="29A7237E"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Ministry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of</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Peace</w:t>
            </w:r>
            <w:r w:rsidRPr="00AA28D8">
              <w:rPr>
                <w:rFonts w:ascii="Calibri" w:hAnsi="Calibri" w:cs="Arial Hebrew"/>
                <w:color w:val="000000" w:themeColor="text1"/>
                <w:szCs w:val="22"/>
              </w:rPr>
              <w:t xml:space="preserve"> </w:t>
            </w:r>
          </w:p>
        </w:tc>
      </w:tr>
      <w:tr w:rsidR="00B65D4A" w:rsidRPr="00853DE8" w14:paraId="5ACE3B4D" w14:textId="77777777" w:rsidTr="006D50DF">
        <w:tc>
          <w:tcPr>
            <w:tcW w:w="4675" w:type="dxa"/>
          </w:tcPr>
          <w:p w14:paraId="5CC49927"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NDPPC</w:t>
            </w:r>
          </w:p>
        </w:tc>
        <w:tc>
          <w:tcPr>
            <w:tcW w:w="4675" w:type="dxa"/>
          </w:tcPr>
          <w:p w14:paraId="7D344F2C" w14:textId="77777777" w:rsidR="00B65D4A" w:rsidRPr="00AA28D8" w:rsidRDefault="00B65D4A" w:rsidP="006D50DF">
            <w:pPr>
              <w:pStyle w:val="ListParagraph"/>
              <w:spacing w:after="160" w:line="276" w:lineRule="auto"/>
              <w:ind w:left="0"/>
              <w:rPr>
                <w:rFonts w:ascii="Calibri" w:hAnsi="Calibri" w:cs="Calibri"/>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00C2565B" w:rsidRPr="00AA28D8">
              <w:rPr>
                <w:rFonts w:ascii="Calibri" w:hAnsi="Calibri" w:cs="Calibri"/>
                <w:color w:val="000000" w:themeColor="text1"/>
                <w:szCs w:val="22"/>
              </w:rPr>
              <w:t>Preparedness Council</w:t>
            </w:r>
          </w:p>
        </w:tc>
      </w:tr>
      <w:tr w:rsidR="00B65D4A" w:rsidRPr="00853DE8" w14:paraId="32963271" w14:textId="77777777" w:rsidTr="006D50DF">
        <w:tc>
          <w:tcPr>
            <w:tcW w:w="4675" w:type="dxa"/>
          </w:tcPr>
          <w:p w14:paraId="34C5DD9A"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NDRMC</w:t>
            </w:r>
          </w:p>
        </w:tc>
        <w:tc>
          <w:tcPr>
            <w:tcW w:w="4675" w:type="dxa"/>
          </w:tcPr>
          <w:p w14:paraId="25D3349D" w14:textId="77777777" w:rsidR="00B65D4A" w:rsidRPr="00AA28D8" w:rsidRDefault="00B65D4A" w:rsidP="006D50DF">
            <w:pPr>
              <w:pStyle w:val="ListParagraph"/>
              <w:spacing w:after="160" w:line="276" w:lineRule="auto"/>
              <w:ind w:left="0"/>
              <w:rPr>
                <w:rFonts w:ascii="Calibri" w:hAnsi="Calibri" w:cs="Calibri"/>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Risk</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Management</w:t>
            </w:r>
            <w:r w:rsidRPr="00AA28D8">
              <w:rPr>
                <w:rFonts w:ascii="Calibri" w:hAnsi="Calibri" w:cs="Arial Hebrew"/>
                <w:color w:val="000000" w:themeColor="text1"/>
                <w:szCs w:val="22"/>
              </w:rPr>
              <w:t xml:space="preserve"> </w:t>
            </w:r>
            <w:r w:rsidR="00C2565B" w:rsidRPr="00AA28D8">
              <w:rPr>
                <w:rFonts w:ascii="Calibri" w:hAnsi="Calibri" w:cs="Calibri"/>
                <w:color w:val="000000" w:themeColor="text1"/>
                <w:szCs w:val="22"/>
              </w:rPr>
              <w:t>Commission</w:t>
            </w:r>
          </w:p>
        </w:tc>
      </w:tr>
      <w:tr w:rsidR="00B65D4A" w:rsidRPr="00853DE8" w14:paraId="52368218" w14:textId="77777777" w:rsidTr="006D50DF">
        <w:tc>
          <w:tcPr>
            <w:tcW w:w="4675" w:type="dxa"/>
          </w:tcPr>
          <w:p w14:paraId="4719F6DC"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NPC</w:t>
            </w:r>
          </w:p>
        </w:tc>
        <w:tc>
          <w:tcPr>
            <w:tcW w:w="4675" w:type="dxa"/>
          </w:tcPr>
          <w:p w14:paraId="4A203FA5"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National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Planning</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Commission</w:t>
            </w:r>
          </w:p>
        </w:tc>
      </w:tr>
      <w:tr w:rsidR="00980CC3" w:rsidRPr="00853DE8" w14:paraId="36E51C20" w14:textId="77777777" w:rsidTr="006D50DF">
        <w:tc>
          <w:tcPr>
            <w:tcW w:w="4675" w:type="dxa"/>
          </w:tcPr>
          <w:p w14:paraId="1029B4CE"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PSNP</w:t>
            </w:r>
          </w:p>
        </w:tc>
        <w:tc>
          <w:tcPr>
            <w:tcW w:w="4675" w:type="dxa"/>
          </w:tcPr>
          <w:p w14:paraId="2B09ED66" w14:textId="77777777" w:rsidR="00980CC3" w:rsidRPr="00AA28D8" w:rsidRDefault="00980CC3"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Productive</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Safety</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Net</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Programme</w:t>
            </w:r>
          </w:p>
        </w:tc>
      </w:tr>
      <w:tr w:rsidR="00B65D4A" w:rsidRPr="00853DE8" w14:paraId="22CC791A" w14:textId="77777777" w:rsidTr="006D50DF">
        <w:tc>
          <w:tcPr>
            <w:tcW w:w="4675" w:type="dxa"/>
          </w:tcPr>
          <w:p w14:paraId="0E74C8B3" w14:textId="77777777" w:rsidR="00B65D4A" w:rsidRPr="00AA28D8" w:rsidRDefault="00B65D4A"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RDPPC</w:t>
            </w:r>
          </w:p>
        </w:tc>
        <w:tc>
          <w:tcPr>
            <w:tcW w:w="4675" w:type="dxa"/>
          </w:tcPr>
          <w:p w14:paraId="31444309" w14:textId="77777777" w:rsidR="00B65D4A" w:rsidRPr="00AA28D8" w:rsidRDefault="00B65D4A"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Regional</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Disaster</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Prevention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and</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Preparedness</w:t>
            </w:r>
            <w:r w:rsidR="00C2565B" w:rsidRPr="00AA28D8">
              <w:rPr>
                <w:rFonts w:ascii="Calibri" w:eastAsia="Calibri" w:hAnsi="Calibri" w:cs="Calibri"/>
                <w:color w:val="000000" w:themeColor="text1"/>
                <w:szCs w:val="22"/>
              </w:rPr>
              <w:t xml:space="preserve"> Council</w:t>
            </w:r>
            <w:r w:rsidRPr="00AA28D8">
              <w:rPr>
                <w:rFonts w:ascii="Calibri" w:hAnsi="Calibri" w:cs="Arial Hebrew"/>
                <w:color w:val="000000" w:themeColor="text1"/>
                <w:szCs w:val="22"/>
              </w:rPr>
              <w:t xml:space="preserve"> </w:t>
            </w:r>
          </w:p>
        </w:tc>
      </w:tr>
      <w:tr w:rsidR="00C2565B" w:rsidRPr="00853DE8" w14:paraId="087AB01F" w14:textId="77777777" w:rsidTr="006D50DF">
        <w:tc>
          <w:tcPr>
            <w:tcW w:w="4675" w:type="dxa"/>
          </w:tcPr>
          <w:p w14:paraId="194EA334" w14:textId="77777777" w:rsidR="00C2565B" w:rsidRPr="00AA28D8" w:rsidRDefault="00C2565B" w:rsidP="006D50DF">
            <w:pPr>
              <w:rPr>
                <w:rFonts w:ascii="Calibri" w:eastAsia="Calibri" w:hAnsi="Calibri" w:cs="Calibri"/>
                <w:color w:val="000000" w:themeColor="text1"/>
                <w:szCs w:val="22"/>
              </w:rPr>
            </w:pPr>
            <w:r w:rsidRPr="00AA28D8">
              <w:rPr>
                <w:rFonts w:ascii="Calibri" w:eastAsia="Calibri" w:hAnsi="Calibri" w:cs="Calibri"/>
                <w:color w:val="000000" w:themeColor="text1"/>
                <w:szCs w:val="22"/>
              </w:rPr>
              <w:t>SIDA</w:t>
            </w:r>
          </w:p>
        </w:tc>
        <w:tc>
          <w:tcPr>
            <w:tcW w:w="4675" w:type="dxa"/>
          </w:tcPr>
          <w:p w14:paraId="78D7C3AD"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Swedish International Development Agency</w:t>
            </w:r>
          </w:p>
        </w:tc>
      </w:tr>
      <w:tr w:rsidR="003206E8" w:rsidRPr="00853DE8" w14:paraId="1D6F4BD0" w14:textId="77777777" w:rsidTr="006D50DF">
        <w:tc>
          <w:tcPr>
            <w:tcW w:w="4675" w:type="dxa"/>
          </w:tcPr>
          <w:p w14:paraId="65C35ADE" w14:textId="77777777" w:rsidR="003206E8" w:rsidRPr="00AA28D8" w:rsidRDefault="003206E8" w:rsidP="006D50DF">
            <w:pPr>
              <w:rPr>
                <w:rFonts w:ascii="Calibri" w:eastAsia="Calibri" w:hAnsi="Calibri" w:cs="Calibri"/>
                <w:color w:val="000000" w:themeColor="text1"/>
                <w:szCs w:val="22"/>
              </w:rPr>
            </w:pPr>
            <w:r>
              <w:rPr>
                <w:rFonts w:ascii="Calibri" w:eastAsia="Calibri" w:hAnsi="Calibri" w:cs="Calibri"/>
                <w:color w:val="000000" w:themeColor="text1"/>
                <w:szCs w:val="22"/>
              </w:rPr>
              <w:t>SNNP</w:t>
            </w:r>
          </w:p>
        </w:tc>
        <w:tc>
          <w:tcPr>
            <w:tcW w:w="4675" w:type="dxa"/>
          </w:tcPr>
          <w:p w14:paraId="1281ED0A" w14:textId="77777777" w:rsidR="003206E8" w:rsidRPr="00AA28D8" w:rsidRDefault="00A455FF" w:rsidP="006D50DF">
            <w:pPr>
              <w:pStyle w:val="ListParagraph"/>
              <w:spacing w:after="160" w:line="276" w:lineRule="auto"/>
              <w:ind w:left="0"/>
              <w:rPr>
                <w:rFonts w:ascii="Calibri" w:eastAsia="Calibri" w:hAnsi="Calibri" w:cs="Calibri"/>
                <w:color w:val="000000" w:themeColor="text1"/>
                <w:szCs w:val="22"/>
              </w:rPr>
            </w:pPr>
            <w:r>
              <w:rPr>
                <w:rFonts w:ascii="Calibri" w:eastAsia="Calibri" w:hAnsi="Calibri" w:cs="Calibri"/>
                <w:color w:val="000000" w:themeColor="text1"/>
                <w:szCs w:val="22"/>
              </w:rPr>
              <w:t xml:space="preserve">Southern </w:t>
            </w:r>
            <w:r w:rsidR="00A15786">
              <w:rPr>
                <w:rFonts w:ascii="Calibri" w:eastAsia="Calibri" w:hAnsi="Calibri" w:cs="Calibri"/>
                <w:color w:val="000000" w:themeColor="text1"/>
                <w:szCs w:val="22"/>
              </w:rPr>
              <w:t xml:space="preserve">Nations, Nationalities and Peoples’ </w:t>
            </w:r>
          </w:p>
        </w:tc>
      </w:tr>
      <w:tr w:rsidR="00204B2F" w:rsidRPr="00853DE8" w14:paraId="5AB25756" w14:textId="77777777" w:rsidTr="006D50DF">
        <w:tc>
          <w:tcPr>
            <w:tcW w:w="4675" w:type="dxa"/>
          </w:tcPr>
          <w:p w14:paraId="51BC205C" w14:textId="77777777" w:rsidR="00204B2F" w:rsidRPr="00AA28D8" w:rsidRDefault="00204B2F" w:rsidP="006D50DF">
            <w:pPr>
              <w:rPr>
                <w:rFonts w:ascii="Calibri" w:hAnsi="Calibri" w:cs="Arial Hebrew"/>
                <w:color w:val="000000" w:themeColor="text1"/>
                <w:szCs w:val="22"/>
              </w:rPr>
            </w:pPr>
            <w:r w:rsidRPr="00AA28D8">
              <w:rPr>
                <w:rFonts w:ascii="Calibri" w:eastAsia="Calibri" w:hAnsi="Calibri" w:cs="Calibri"/>
                <w:color w:val="333333"/>
                <w:szCs w:val="22"/>
                <w:lang w:val="en-US"/>
              </w:rPr>
              <w:lastRenderedPageBreak/>
              <w:t>SNNPR</w:t>
            </w:r>
          </w:p>
        </w:tc>
        <w:tc>
          <w:tcPr>
            <w:tcW w:w="4675" w:type="dxa"/>
          </w:tcPr>
          <w:p w14:paraId="3932534C" w14:textId="77777777" w:rsidR="00204B2F" w:rsidRPr="00AA28D8" w:rsidRDefault="00204B2F" w:rsidP="006D50DF">
            <w:pPr>
              <w:pStyle w:val="ListParagraph"/>
              <w:spacing w:after="160" w:line="276" w:lineRule="auto"/>
              <w:ind w:left="0"/>
              <w:rPr>
                <w:rFonts w:ascii="Calibri" w:hAnsi="Calibri" w:cs="Arial Hebrew"/>
                <w:color w:val="000000" w:themeColor="text1"/>
                <w:szCs w:val="22"/>
              </w:rPr>
            </w:pPr>
            <w:r w:rsidRPr="00AA28D8">
              <w:rPr>
                <w:rFonts w:ascii="Calibri" w:eastAsia="Calibri" w:hAnsi="Calibri" w:cs="Calibri"/>
                <w:color w:val="000000" w:themeColor="text1"/>
                <w:szCs w:val="22"/>
              </w:rPr>
              <w:t>Southern</w:t>
            </w:r>
            <w:r w:rsidRPr="00AA28D8">
              <w:rPr>
                <w:rFonts w:ascii="Calibri" w:hAnsi="Calibri" w:cs="Arial Hebrew"/>
                <w:color w:val="000000" w:themeColor="text1"/>
                <w:szCs w:val="22"/>
              </w:rPr>
              <w:t xml:space="preserve"> </w:t>
            </w:r>
            <w:r w:rsidRPr="00AA28D8">
              <w:rPr>
                <w:rFonts w:ascii="Calibri" w:eastAsia="Calibri" w:hAnsi="Calibri" w:cs="Calibri"/>
                <w:color w:val="000000" w:themeColor="text1"/>
                <w:szCs w:val="22"/>
              </w:rPr>
              <w:t>Nations</w:t>
            </w:r>
            <w:r w:rsidR="00AA28D8" w:rsidRPr="00AA28D8">
              <w:rPr>
                <w:rFonts w:ascii="Calibri" w:eastAsia="Calibri" w:hAnsi="Calibri" w:cs="Calibri"/>
                <w:color w:val="000000" w:themeColor="text1"/>
                <w:szCs w:val="22"/>
              </w:rPr>
              <w:t>, Nationalities and Peoples’ Region</w:t>
            </w:r>
          </w:p>
        </w:tc>
      </w:tr>
      <w:tr w:rsidR="00C2565B" w:rsidRPr="00853DE8" w14:paraId="67C1365C" w14:textId="77777777" w:rsidTr="006D50DF">
        <w:tc>
          <w:tcPr>
            <w:tcW w:w="4675" w:type="dxa"/>
          </w:tcPr>
          <w:p w14:paraId="06CD5816"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SOP</w:t>
            </w:r>
          </w:p>
        </w:tc>
        <w:tc>
          <w:tcPr>
            <w:tcW w:w="4675" w:type="dxa"/>
          </w:tcPr>
          <w:p w14:paraId="0EB8EF4E"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Standard Operating Procedure</w:t>
            </w:r>
          </w:p>
        </w:tc>
      </w:tr>
      <w:tr w:rsidR="008C13C5" w:rsidRPr="00853DE8" w14:paraId="296BEC86" w14:textId="77777777" w:rsidTr="006D50DF">
        <w:tc>
          <w:tcPr>
            <w:tcW w:w="4675" w:type="dxa"/>
          </w:tcPr>
          <w:p w14:paraId="7A4F5C02" w14:textId="77777777" w:rsidR="008C13C5" w:rsidRPr="00AA28D8" w:rsidRDefault="008C13C5" w:rsidP="006D50DF">
            <w:pPr>
              <w:rPr>
                <w:rFonts w:ascii="Calibri" w:eastAsia="Calibri" w:hAnsi="Calibri" w:cs="Calibri"/>
                <w:color w:val="333333"/>
                <w:szCs w:val="22"/>
                <w:lang w:val="en-US"/>
              </w:rPr>
            </w:pPr>
            <w:r>
              <w:rPr>
                <w:rFonts w:ascii="Calibri" w:eastAsia="Calibri" w:hAnsi="Calibri" w:cs="Calibri"/>
                <w:color w:val="333333"/>
                <w:szCs w:val="22"/>
                <w:lang w:val="en-US"/>
              </w:rPr>
              <w:t>UNDP</w:t>
            </w:r>
          </w:p>
        </w:tc>
        <w:tc>
          <w:tcPr>
            <w:tcW w:w="4675" w:type="dxa"/>
          </w:tcPr>
          <w:p w14:paraId="5189AAD7" w14:textId="77777777" w:rsidR="008C13C5" w:rsidRPr="00AA28D8" w:rsidRDefault="008C13C5" w:rsidP="006D50DF">
            <w:pPr>
              <w:pStyle w:val="ListParagraph"/>
              <w:spacing w:after="160" w:line="276" w:lineRule="auto"/>
              <w:ind w:left="0"/>
              <w:rPr>
                <w:rFonts w:ascii="Calibri" w:eastAsia="Calibri" w:hAnsi="Calibri" w:cs="Calibri"/>
                <w:color w:val="000000" w:themeColor="text1"/>
                <w:szCs w:val="22"/>
              </w:rPr>
            </w:pPr>
            <w:r>
              <w:rPr>
                <w:rFonts w:ascii="Calibri" w:eastAsia="Calibri" w:hAnsi="Calibri" w:cs="Calibri"/>
                <w:color w:val="000000" w:themeColor="text1"/>
                <w:szCs w:val="22"/>
              </w:rPr>
              <w:t>United Nations Development Programme</w:t>
            </w:r>
          </w:p>
        </w:tc>
      </w:tr>
      <w:tr w:rsidR="00C2565B" w:rsidRPr="00853DE8" w14:paraId="251A31D6" w14:textId="77777777" w:rsidTr="006D50DF">
        <w:tc>
          <w:tcPr>
            <w:tcW w:w="4675" w:type="dxa"/>
          </w:tcPr>
          <w:p w14:paraId="2C5D922B"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UNICEF</w:t>
            </w:r>
          </w:p>
        </w:tc>
        <w:tc>
          <w:tcPr>
            <w:tcW w:w="4675" w:type="dxa"/>
          </w:tcPr>
          <w:p w14:paraId="1CBD4C06"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 xml:space="preserve">United Nations </w:t>
            </w:r>
            <w:r w:rsidR="00CC2856" w:rsidRPr="00AA28D8">
              <w:rPr>
                <w:rFonts w:ascii="Calibri" w:eastAsia="Calibri" w:hAnsi="Calibri" w:cs="Calibri"/>
                <w:color w:val="000000" w:themeColor="text1"/>
                <w:szCs w:val="22"/>
              </w:rPr>
              <w:t>Children’s</w:t>
            </w:r>
            <w:r w:rsidRPr="00AA28D8">
              <w:rPr>
                <w:rFonts w:ascii="Calibri" w:eastAsia="Calibri" w:hAnsi="Calibri" w:cs="Calibri"/>
                <w:color w:val="000000" w:themeColor="text1"/>
                <w:szCs w:val="22"/>
              </w:rPr>
              <w:t>’ Fund</w:t>
            </w:r>
          </w:p>
        </w:tc>
      </w:tr>
      <w:tr w:rsidR="00C2565B" w:rsidRPr="00853DE8" w14:paraId="7ADF8DB0" w14:textId="77777777" w:rsidTr="006D50DF">
        <w:tc>
          <w:tcPr>
            <w:tcW w:w="4675" w:type="dxa"/>
          </w:tcPr>
          <w:p w14:paraId="78F6A64C" w14:textId="77777777" w:rsidR="00C2565B" w:rsidRPr="00AA28D8" w:rsidRDefault="00C2565B" w:rsidP="006D50DF">
            <w:pPr>
              <w:rPr>
                <w:rFonts w:ascii="Calibri" w:eastAsia="Calibri" w:hAnsi="Calibri" w:cs="Calibri"/>
                <w:color w:val="333333"/>
                <w:szCs w:val="22"/>
                <w:lang w:val="en-US"/>
              </w:rPr>
            </w:pPr>
            <w:r w:rsidRPr="00AA28D8">
              <w:rPr>
                <w:rFonts w:ascii="Calibri" w:eastAsia="Calibri" w:hAnsi="Calibri" w:cs="Calibri"/>
                <w:color w:val="333333"/>
                <w:szCs w:val="22"/>
                <w:lang w:val="en-US"/>
              </w:rPr>
              <w:t>UNOCHA</w:t>
            </w:r>
          </w:p>
        </w:tc>
        <w:tc>
          <w:tcPr>
            <w:tcW w:w="4675" w:type="dxa"/>
          </w:tcPr>
          <w:p w14:paraId="29569D5C" w14:textId="77777777" w:rsidR="00C2565B" w:rsidRPr="00AA28D8" w:rsidRDefault="00C2565B" w:rsidP="006D50DF">
            <w:pPr>
              <w:pStyle w:val="ListParagraph"/>
              <w:spacing w:after="160" w:line="276" w:lineRule="auto"/>
              <w:ind w:left="0"/>
              <w:rPr>
                <w:rFonts w:ascii="Calibri" w:eastAsia="Calibri" w:hAnsi="Calibri" w:cs="Calibri"/>
                <w:color w:val="000000" w:themeColor="text1"/>
                <w:szCs w:val="22"/>
              </w:rPr>
            </w:pPr>
            <w:r w:rsidRPr="00AA28D8">
              <w:rPr>
                <w:rFonts w:ascii="Calibri" w:eastAsia="Calibri" w:hAnsi="Calibri" w:cs="Calibri"/>
                <w:color w:val="000000" w:themeColor="text1"/>
                <w:szCs w:val="22"/>
              </w:rPr>
              <w:t xml:space="preserve">United Nations </w:t>
            </w:r>
            <w:r w:rsidR="00CC2856" w:rsidRPr="00AA28D8">
              <w:rPr>
                <w:rFonts w:ascii="Calibri" w:eastAsia="Calibri" w:hAnsi="Calibri" w:cs="Calibri"/>
                <w:color w:val="000000" w:themeColor="text1"/>
                <w:szCs w:val="22"/>
              </w:rPr>
              <w:t>Organization</w:t>
            </w:r>
            <w:r w:rsidRPr="00AA28D8">
              <w:rPr>
                <w:rFonts w:ascii="Calibri" w:eastAsia="Calibri" w:hAnsi="Calibri" w:cs="Calibri"/>
                <w:color w:val="000000" w:themeColor="text1"/>
                <w:szCs w:val="22"/>
              </w:rPr>
              <w:t xml:space="preserve"> for the Coordination of Humanitarian Affairs</w:t>
            </w:r>
          </w:p>
        </w:tc>
      </w:tr>
      <w:tr w:rsidR="00980CC3" w:rsidRPr="00853DE8" w14:paraId="58BEDDFF" w14:textId="77777777" w:rsidTr="006D50DF">
        <w:tc>
          <w:tcPr>
            <w:tcW w:w="4675" w:type="dxa"/>
          </w:tcPr>
          <w:p w14:paraId="6D4B8CC6" w14:textId="77777777" w:rsidR="00980CC3" w:rsidRPr="00AA28D8" w:rsidRDefault="00980CC3" w:rsidP="006D50DF">
            <w:pPr>
              <w:rPr>
                <w:rFonts w:ascii="Calibri" w:hAnsi="Calibri" w:cs="Arial Hebrew"/>
                <w:color w:val="000000" w:themeColor="text1"/>
                <w:szCs w:val="22"/>
              </w:rPr>
            </w:pPr>
            <w:r w:rsidRPr="00AA28D8">
              <w:rPr>
                <w:rFonts w:ascii="Calibri" w:eastAsia="Calibri" w:hAnsi="Calibri" w:cs="Calibri"/>
                <w:color w:val="000000" w:themeColor="text1"/>
                <w:szCs w:val="22"/>
              </w:rPr>
              <w:t>USAID</w:t>
            </w:r>
          </w:p>
        </w:tc>
        <w:tc>
          <w:tcPr>
            <w:tcW w:w="4675" w:type="dxa"/>
          </w:tcPr>
          <w:p w14:paraId="0664813E" w14:textId="77777777" w:rsidR="00980CC3" w:rsidRPr="00AA28D8" w:rsidRDefault="00C2565B" w:rsidP="006D50DF">
            <w:pPr>
              <w:pStyle w:val="ListParagraph"/>
              <w:spacing w:after="160" w:line="276" w:lineRule="auto"/>
              <w:ind w:left="0"/>
              <w:rPr>
                <w:rFonts w:ascii="Calibri" w:hAnsi="Calibri" w:cs="Calibri"/>
                <w:color w:val="000000" w:themeColor="text1"/>
                <w:szCs w:val="22"/>
              </w:rPr>
            </w:pPr>
            <w:r w:rsidRPr="00AA28D8">
              <w:rPr>
                <w:rFonts w:ascii="Calibri" w:hAnsi="Calibri" w:cs="Calibri"/>
                <w:color w:val="000000" w:themeColor="text1"/>
                <w:szCs w:val="22"/>
              </w:rPr>
              <w:t>United States Agency for International Development</w:t>
            </w:r>
          </w:p>
        </w:tc>
      </w:tr>
      <w:tr w:rsidR="00980CC3" w:rsidRPr="00853DE8" w14:paraId="31EC0AB6" w14:textId="77777777" w:rsidTr="006D50DF">
        <w:tc>
          <w:tcPr>
            <w:tcW w:w="4675" w:type="dxa"/>
          </w:tcPr>
          <w:p w14:paraId="2D575B80" w14:textId="77777777" w:rsidR="00980CC3" w:rsidRPr="00AA28D8" w:rsidRDefault="00980CC3" w:rsidP="006D50DF">
            <w:pPr>
              <w:rPr>
                <w:rFonts w:ascii="Calibri" w:hAnsi="Calibri"/>
                <w:color w:val="000000" w:themeColor="text1"/>
                <w:szCs w:val="22"/>
              </w:rPr>
            </w:pPr>
            <w:r w:rsidRPr="00AA28D8">
              <w:rPr>
                <w:rFonts w:ascii="Calibri" w:hAnsi="Calibri"/>
                <w:color w:val="000000" w:themeColor="text1"/>
                <w:szCs w:val="22"/>
              </w:rPr>
              <w:t>WB</w:t>
            </w:r>
          </w:p>
        </w:tc>
        <w:tc>
          <w:tcPr>
            <w:tcW w:w="4675" w:type="dxa"/>
          </w:tcPr>
          <w:p w14:paraId="0B5E0B81" w14:textId="77777777" w:rsidR="00980CC3"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Bank</w:t>
            </w:r>
          </w:p>
        </w:tc>
      </w:tr>
      <w:tr w:rsidR="00C2565B" w:rsidRPr="00853DE8" w14:paraId="6AA4716C" w14:textId="77777777" w:rsidTr="006D50DF">
        <w:tc>
          <w:tcPr>
            <w:tcW w:w="4675" w:type="dxa"/>
          </w:tcPr>
          <w:p w14:paraId="4763C075" w14:textId="77777777" w:rsidR="00C2565B" w:rsidRPr="00AA28D8" w:rsidRDefault="00C2565B" w:rsidP="006D50DF">
            <w:pPr>
              <w:rPr>
                <w:rFonts w:ascii="Calibri" w:hAnsi="Calibri"/>
                <w:color w:val="000000" w:themeColor="text1"/>
                <w:szCs w:val="22"/>
              </w:rPr>
            </w:pPr>
            <w:r w:rsidRPr="00AA28D8">
              <w:rPr>
                <w:rFonts w:ascii="Calibri" w:hAnsi="Calibri"/>
                <w:color w:val="000000" w:themeColor="text1"/>
                <w:szCs w:val="22"/>
              </w:rPr>
              <w:t>WHO</w:t>
            </w:r>
          </w:p>
        </w:tc>
        <w:tc>
          <w:tcPr>
            <w:tcW w:w="4675" w:type="dxa"/>
          </w:tcPr>
          <w:p w14:paraId="58DB2843" w14:textId="77777777" w:rsidR="00C2565B"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Health Organization</w:t>
            </w:r>
          </w:p>
        </w:tc>
      </w:tr>
      <w:tr w:rsidR="00C2565B" w:rsidRPr="00853DE8" w14:paraId="18AF36B2" w14:textId="77777777" w:rsidTr="006D50DF">
        <w:tc>
          <w:tcPr>
            <w:tcW w:w="4675" w:type="dxa"/>
          </w:tcPr>
          <w:p w14:paraId="41A02955" w14:textId="77777777" w:rsidR="00C2565B" w:rsidRPr="00AA28D8" w:rsidRDefault="00C2565B" w:rsidP="006D50DF">
            <w:pPr>
              <w:rPr>
                <w:rFonts w:ascii="Calibri" w:hAnsi="Calibri"/>
                <w:color w:val="000000" w:themeColor="text1"/>
                <w:szCs w:val="22"/>
              </w:rPr>
            </w:pPr>
            <w:r w:rsidRPr="00AA28D8">
              <w:rPr>
                <w:rFonts w:ascii="Calibri" w:hAnsi="Calibri"/>
                <w:color w:val="000000" w:themeColor="text1"/>
                <w:szCs w:val="22"/>
              </w:rPr>
              <w:t>WFP</w:t>
            </w:r>
          </w:p>
        </w:tc>
        <w:tc>
          <w:tcPr>
            <w:tcW w:w="4675" w:type="dxa"/>
          </w:tcPr>
          <w:p w14:paraId="385E6757" w14:textId="77777777" w:rsidR="00C2565B" w:rsidRPr="00AA28D8" w:rsidRDefault="00C2565B" w:rsidP="006D50DF">
            <w:pPr>
              <w:pStyle w:val="ListParagraph"/>
              <w:spacing w:after="160" w:line="276" w:lineRule="auto"/>
              <w:ind w:left="0"/>
              <w:rPr>
                <w:rFonts w:ascii="Calibri" w:hAnsi="Calibri"/>
                <w:color w:val="000000" w:themeColor="text1"/>
                <w:szCs w:val="22"/>
              </w:rPr>
            </w:pPr>
            <w:r w:rsidRPr="00AA28D8">
              <w:rPr>
                <w:rFonts w:ascii="Calibri" w:hAnsi="Calibri"/>
                <w:color w:val="000000" w:themeColor="text1"/>
                <w:szCs w:val="22"/>
              </w:rPr>
              <w:t>World Food Programme</w:t>
            </w:r>
          </w:p>
        </w:tc>
      </w:tr>
    </w:tbl>
    <w:p w14:paraId="14D20616" w14:textId="77777777" w:rsidR="00FA19B1" w:rsidRDefault="00FA19B1">
      <w:pPr>
        <w:spacing w:after="0"/>
        <w:jc w:val="left"/>
        <w:rPr>
          <w:b/>
          <w:u w:val="single"/>
        </w:rPr>
      </w:pPr>
    </w:p>
    <w:p w14:paraId="58402F0A" w14:textId="77777777" w:rsidR="00E774F6" w:rsidRPr="00E774F6" w:rsidRDefault="00E774F6">
      <w:pPr>
        <w:spacing w:after="0"/>
        <w:jc w:val="left"/>
        <w:rPr>
          <w:rFonts w:ascii="Century Gothic" w:hAnsi="Century Gothic"/>
          <w:b/>
          <w:smallCaps/>
          <w:spacing w:val="-2"/>
          <w:sz w:val="28"/>
          <w:szCs w:val="20"/>
          <w:u w:val="single"/>
        </w:rPr>
      </w:pPr>
      <w:r w:rsidRPr="00E774F6">
        <w:rPr>
          <w:b/>
          <w:u w:val="single"/>
        </w:rPr>
        <w:br w:type="page"/>
      </w:r>
    </w:p>
    <w:p w14:paraId="3159838D" w14:textId="77777777" w:rsidR="008F1069" w:rsidRDefault="006D58B9" w:rsidP="00664A2A">
      <w:pPr>
        <w:pStyle w:val="Heading1"/>
        <w:numPr>
          <w:ilvl w:val="0"/>
          <w:numId w:val="2"/>
        </w:numPr>
      </w:pPr>
      <w:r>
        <w:lastRenderedPageBreak/>
        <w:t xml:space="preserve">Development </w:t>
      </w:r>
      <w:r w:rsidR="0038628D">
        <w:t>Challenge</w:t>
      </w:r>
      <w:r w:rsidR="00BC3596">
        <w:t xml:space="preserve"> </w:t>
      </w:r>
      <w:r w:rsidR="0047726B">
        <w:rPr>
          <w:sz w:val="20"/>
        </w:rPr>
        <w:t>(1/4</w:t>
      </w:r>
      <w:r w:rsidR="0099474D" w:rsidRPr="00635B19">
        <w:rPr>
          <w:sz w:val="20"/>
        </w:rPr>
        <w:t xml:space="preserve"> page – 2 pages</w:t>
      </w:r>
      <w:r w:rsidR="0099474D">
        <w:rPr>
          <w:sz w:val="20"/>
        </w:rPr>
        <w:t xml:space="preserve"> recommended</w:t>
      </w:r>
      <w:r w:rsidR="0099474D" w:rsidRPr="00635B19">
        <w:rPr>
          <w:sz w:val="20"/>
        </w:rPr>
        <w:t>)</w:t>
      </w:r>
    </w:p>
    <w:p w14:paraId="521887CC" w14:textId="77777777" w:rsidR="00BF32BD" w:rsidRPr="00B955F2" w:rsidRDefault="00B955F2" w:rsidP="00664A2A">
      <w:pPr>
        <w:numPr>
          <w:ilvl w:val="0"/>
          <w:numId w:val="21"/>
        </w:numPr>
        <w:rPr>
          <w:b/>
        </w:rPr>
      </w:pPr>
      <w:r w:rsidRPr="00B955F2">
        <w:rPr>
          <w:b/>
        </w:rPr>
        <w:t>Disaster Risk</w:t>
      </w:r>
      <w:r w:rsidR="00654939">
        <w:rPr>
          <w:b/>
        </w:rPr>
        <w:t>s</w:t>
      </w:r>
      <w:r w:rsidRPr="00B955F2">
        <w:rPr>
          <w:b/>
        </w:rPr>
        <w:t xml:space="preserve"> and Development in Ethiopia</w:t>
      </w:r>
    </w:p>
    <w:p w14:paraId="121E7335" w14:textId="77777777" w:rsidR="00B96B59" w:rsidRPr="00BA54E2" w:rsidRDefault="00B96B59" w:rsidP="00BA54E2">
      <w:pPr>
        <w:spacing w:after="0"/>
        <w:rPr>
          <w:rFonts w:cs="Arial"/>
          <w:szCs w:val="22"/>
          <w:lang w:val="en-US"/>
        </w:rPr>
      </w:pPr>
      <w:r w:rsidRPr="00BA54E2">
        <w:rPr>
          <w:rFonts w:cs="Arial"/>
          <w:szCs w:val="22"/>
          <w:lang w:val="en-US"/>
        </w:rPr>
        <w:t xml:space="preserve">Ethiopia covers an area of 1.1 million </w:t>
      </w:r>
      <w:r w:rsidR="00CC2856">
        <w:rPr>
          <w:rFonts w:cs="Arial"/>
          <w:szCs w:val="22"/>
          <w:lang w:val="en-US"/>
        </w:rPr>
        <w:t>K</w:t>
      </w:r>
      <w:r w:rsidRPr="00BA54E2">
        <w:rPr>
          <w:rFonts w:cs="Arial"/>
          <w:szCs w:val="22"/>
          <w:lang w:val="en-US"/>
        </w:rPr>
        <w:t>m</w:t>
      </w:r>
      <w:r w:rsidRPr="004F1450">
        <w:rPr>
          <w:rFonts w:cs="Arial"/>
          <w:szCs w:val="22"/>
          <w:vertAlign w:val="superscript"/>
          <w:lang w:val="en-US"/>
        </w:rPr>
        <w:t>2</w:t>
      </w:r>
      <w:r w:rsidRPr="00BA54E2">
        <w:rPr>
          <w:rFonts w:cs="Arial"/>
          <w:szCs w:val="22"/>
          <w:lang w:val="en-US"/>
        </w:rPr>
        <w:t xml:space="preserve"> and has an estimated population of about 100 million of which 8</w:t>
      </w:r>
      <w:r w:rsidR="001807DF" w:rsidRPr="00BA54E2">
        <w:rPr>
          <w:rFonts w:cs="Arial"/>
          <w:szCs w:val="22"/>
          <w:lang w:val="en-US"/>
        </w:rPr>
        <w:t>1% (2014</w:t>
      </w:r>
      <w:r w:rsidR="00CC2856">
        <w:rPr>
          <w:rFonts w:cs="Arial"/>
          <w:szCs w:val="22"/>
          <w:lang w:val="en-US"/>
        </w:rPr>
        <w:t>,</w:t>
      </w:r>
      <w:r w:rsidR="001807DF" w:rsidRPr="00BA54E2">
        <w:rPr>
          <w:rFonts w:cs="Arial"/>
          <w:szCs w:val="22"/>
          <w:lang w:val="en-US"/>
        </w:rPr>
        <w:t xml:space="preserve"> </w:t>
      </w:r>
      <w:r w:rsidR="00CC2856">
        <w:rPr>
          <w:rFonts w:cs="Arial"/>
          <w:szCs w:val="22"/>
          <w:lang w:val="en-US"/>
        </w:rPr>
        <w:t>N</w:t>
      </w:r>
      <w:r w:rsidR="008C13C5">
        <w:rPr>
          <w:rFonts w:cs="Arial"/>
          <w:szCs w:val="22"/>
          <w:lang w:val="en-US"/>
        </w:rPr>
        <w:t xml:space="preserve">ational </w:t>
      </w:r>
      <w:r w:rsidR="00CC2856">
        <w:rPr>
          <w:rFonts w:cs="Arial"/>
          <w:szCs w:val="22"/>
          <w:lang w:val="en-US"/>
        </w:rPr>
        <w:t>C</w:t>
      </w:r>
      <w:r w:rsidR="001807DF" w:rsidRPr="00BA54E2">
        <w:rPr>
          <w:rFonts w:cs="Arial"/>
          <w:szCs w:val="22"/>
          <w:lang w:val="en-US"/>
        </w:rPr>
        <w:t>ensus</w:t>
      </w:r>
      <w:r w:rsidR="008C13C5">
        <w:rPr>
          <w:rFonts w:cs="Arial"/>
          <w:szCs w:val="22"/>
          <w:lang w:val="en-US"/>
        </w:rPr>
        <w:t xml:space="preserve"> </w:t>
      </w:r>
      <w:r w:rsidR="00CC2856">
        <w:rPr>
          <w:rFonts w:cs="Arial"/>
          <w:szCs w:val="22"/>
          <w:lang w:val="en-US"/>
        </w:rPr>
        <w:t>R</w:t>
      </w:r>
      <w:r w:rsidR="008C13C5">
        <w:rPr>
          <w:rFonts w:cs="Arial"/>
          <w:szCs w:val="22"/>
          <w:lang w:val="en-US"/>
        </w:rPr>
        <w:t>eport</w:t>
      </w:r>
      <w:r w:rsidR="00116A6A" w:rsidRPr="00BA54E2">
        <w:rPr>
          <w:rFonts w:cs="Arial"/>
          <w:szCs w:val="22"/>
          <w:lang w:val="en-US"/>
        </w:rPr>
        <w:t>)</w:t>
      </w:r>
      <w:r w:rsidR="001807DF" w:rsidRPr="00BA54E2">
        <w:rPr>
          <w:rFonts w:cs="Arial"/>
          <w:szCs w:val="22"/>
          <w:lang w:val="en-US"/>
        </w:rPr>
        <w:t xml:space="preserve"> are living in rural areas</w:t>
      </w:r>
      <w:r w:rsidRPr="00BA54E2">
        <w:rPr>
          <w:rFonts w:cs="Arial"/>
          <w:szCs w:val="22"/>
          <w:lang w:val="en-US"/>
        </w:rPr>
        <w:t xml:space="preserve">. More than 60% of the population is below 25 years of age and 50% percent of the population are deemed illiterate. The country is home to many different nationalities and </w:t>
      </w:r>
      <w:r w:rsidR="00702B3E" w:rsidRPr="00BA54E2">
        <w:rPr>
          <w:rFonts w:cs="Arial"/>
          <w:szCs w:val="22"/>
          <w:lang w:val="en-US"/>
        </w:rPr>
        <w:t>peoples and</w:t>
      </w:r>
      <w:r w:rsidRPr="00BA54E2">
        <w:rPr>
          <w:rFonts w:cs="Arial"/>
          <w:szCs w:val="22"/>
          <w:lang w:val="en-US"/>
        </w:rPr>
        <w:t xml:space="preserve"> covers various ecosystems and livelihood zones with significant differences in climate, vegetation types, fertility of soils, agriculture potential, and water resources. </w:t>
      </w:r>
      <w:r w:rsidR="00116A6A" w:rsidRPr="00BA54E2">
        <w:rPr>
          <w:rFonts w:cs="Arial"/>
          <w:szCs w:val="22"/>
          <w:lang w:val="en-US"/>
        </w:rPr>
        <w:t>While Ethiopia</w:t>
      </w:r>
      <w:r w:rsidR="007E71E8" w:rsidRPr="00BA54E2">
        <w:rPr>
          <w:rFonts w:cs="Arial"/>
          <w:szCs w:val="22"/>
          <w:lang w:val="en-US"/>
        </w:rPr>
        <w:t xml:space="preserve"> is one of the poorest countries</w:t>
      </w:r>
      <w:r w:rsidR="00116A6A" w:rsidRPr="00BA54E2">
        <w:rPr>
          <w:rFonts w:cs="Arial"/>
          <w:szCs w:val="22"/>
          <w:lang w:val="en-US"/>
        </w:rPr>
        <w:t xml:space="preserve"> in the world (per capita income, $ 619 in 2015) it also has made</w:t>
      </w:r>
      <w:r w:rsidR="00553B46" w:rsidRPr="00553B46">
        <w:rPr>
          <w:rFonts w:cs="Arial"/>
          <w:szCs w:val="22"/>
          <w:lang w:val="en-US"/>
        </w:rPr>
        <w:t xml:space="preserve"> significant progress</w:t>
      </w:r>
      <w:r w:rsidR="00116A6A" w:rsidRPr="00BA54E2">
        <w:rPr>
          <w:rFonts w:cs="Arial"/>
          <w:szCs w:val="22"/>
          <w:lang w:val="en-US"/>
        </w:rPr>
        <w:t xml:space="preserve"> in terms of social, economic and human development during the last decade. </w:t>
      </w:r>
      <w:r w:rsidR="00C54922" w:rsidRPr="00BA54E2">
        <w:rPr>
          <w:rFonts w:cs="Arial"/>
          <w:szCs w:val="22"/>
          <w:lang w:val="en-US"/>
        </w:rPr>
        <w:t>Since 2014 g</w:t>
      </w:r>
      <w:r w:rsidR="00116A6A" w:rsidRPr="00BA54E2">
        <w:rPr>
          <w:rFonts w:cs="Arial"/>
          <w:szCs w:val="22"/>
          <w:lang w:val="en-US"/>
        </w:rPr>
        <w:t xml:space="preserve">rowth </w:t>
      </w:r>
      <w:r w:rsidR="00C54922" w:rsidRPr="00BA54E2">
        <w:rPr>
          <w:rFonts w:cs="Arial"/>
          <w:szCs w:val="22"/>
          <w:lang w:val="en-US"/>
        </w:rPr>
        <w:t xml:space="preserve">has </w:t>
      </w:r>
      <w:r w:rsidR="00116A6A" w:rsidRPr="00BA54E2">
        <w:rPr>
          <w:rFonts w:cs="Arial"/>
          <w:szCs w:val="22"/>
          <w:lang w:val="en-US"/>
        </w:rPr>
        <w:t>averaged nearly 11%</w:t>
      </w:r>
      <w:r w:rsidR="00553B46">
        <w:rPr>
          <w:rFonts w:cs="Arial"/>
          <w:szCs w:val="22"/>
          <w:lang w:val="en-US"/>
        </w:rPr>
        <w:t xml:space="preserve"> per annum</w:t>
      </w:r>
      <w:r w:rsidR="00116A6A" w:rsidRPr="00BA54E2">
        <w:rPr>
          <w:rFonts w:cs="Arial"/>
          <w:szCs w:val="22"/>
          <w:lang w:val="en-US"/>
        </w:rPr>
        <w:t xml:space="preserve"> and poverty fell from 55% in </w:t>
      </w:r>
      <w:r w:rsidR="00C54922" w:rsidRPr="00BA54E2">
        <w:rPr>
          <w:rFonts w:cs="Arial"/>
          <w:szCs w:val="22"/>
          <w:lang w:val="en-US"/>
        </w:rPr>
        <w:t>2000 to 34% in 2011 (WB, 2018</w:t>
      </w:r>
      <w:r w:rsidR="00116A6A" w:rsidRPr="00BA54E2">
        <w:rPr>
          <w:rFonts w:cs="Arial"/>
          <w:szCs w:val="22"/>
          <w:lang w:val="en-US"/>
        </w:rPr>
        <w:t xml:space="preserve">). Ethiopia also fared well </w:t>
      </w:r>
      <w:r w:rsidR="00C54922" w:rsidRPr="00BA54E2">
        <w:rPr>
          <w:rFonts w:cs="Arial"/>
          <w:szCs w:val="22"/>
          <w:lang w:val="en-US"/>
        </w:rPr>
        <w:t>vis-a-</w:t>
      </w:r>
      <w:r w:rsidR="00116A6A" w:rsidRPr="00BA54E2">
        <w:rPr>
          <w:rFonts w:cs="Arial"/>
          <w:szCs w:val="22"/>
          <w:lang w:val="en-US"/>
        </w:rPr>
        <w:t>vis the Millennium Development Goals.</w:t>
      </w:r>
      <w:r w:rsidR="001807DF" w:rsidRPr="00BA54E2">
        <w:rPr>
          <w:rFonts w:cs="Arial"/>
          <w:szCs w:val="22"/>
          <w:lang w:val="en-US"/>
        </w:rPr>
        <w:t xml:space="preserve"> The country is continuing to </w:t>
      </w:r>
      <w:r w:rsidR="00C54922" w:rsidRPr="00BA54E2">
        <w:rPr>
          <w:rFonts w:cs="Arial"/>
          <w:szCs w:val="22"/>
          <w:lang w:val="en-US"/>
        </w:rPr>
        <w:t>undergo</w:t>
      </w:r>
      <w:r w:rsidR="001807DF" w:rsidRPr="00BA54E2">
        <w:rPr>
          <w:rFonts w:cs="Arial"/>
          <w:szCs w:val="22"/>
          <w:lang w:val="en-US"/>
        </w:rPr>
        <w:t xml:space="preserve"> a rapid economic, social and political transformation. The Government of Ethiopia’s (</w:t>
      </w:r>
      <w:proofErr w:type="spellStart"/>
      <w:r w:rsidR="001807DF" w:rsidRPr="00BA54E2">
        <w:rPr>
          <w:rFonts w:cs="Arial"/>
          <w:szCs w:val="22"/>
          <w:lang w:val="en-US"/>
        </w:rPr>
        <w:t>GoE</w:t>
      </w:r>
      <w:proofErr w:type="spellEnd"/>
      <w:r w:rsidR="001807DF" w:rsidRPr="00BA54E2">
        <w:rPr>
          <w:rFonts w:cs="Arial"/>
          <w:szCs w:val="22"/>
          <w:lang w:val="en-US"/>
        </w:rPr>
        <w:t xml:space="preserve">) first (GTP-I) (2010–2015) and second </w:t>
      </w:r>
      <w:r w:rsidR="00C54922" w:rsidRPr="00BA54E2">
        <w:rPr>
          <w:rFonts w:cs="Arial"/>
          <w:szCs w:val="22"/>
          <w:lang w:val="en-US"/>
        </w:rPr>
        <w:t xml:space="preserve">Growth and Transformation Plans </w:t>
      </w:r>
      <w:r w:rsidR="001807DF" w:rsidRPr="00BA54E2">
        <w:rPr>
          <w:rFonts w:cs="Arial"/>
          <w:szCs w:val="22"/>
          <w:lang w:val="en-US"/>
        </w:rPr>
        <w:t xml:space="preserve">(GTP-II) (2015-2020) aim at turning Ethiopia into a middle-income country by 2025 and emphasize industrialization, urbanization and export promotion. This includes massive investments </w:t>
      </w:r>
      <w:r w:rsidR="00C54922" w:rsidRPr="00BA54E2">
        <w:rPr>
          <w:rFonts w:cs="Arial"/>
          <w:szCs w:val="22"/>
          <w:lang w:val="en-US"/>
        </w:rPr>
        <w:t xml:space="preserve">in </w:t>
      </w:r>
      <w:r w:rsidR="001807DF" w:rsidRPr="00BA54E2">
        <w:rPr>
          <w:rFonts w:cs="Arial"/>
          <w:szCs w:val="22"/>
          <w:lang w:val="en-US"/>
        </w:rPr>
        <w:t xml:space="preserve">and expansion of public infrastructure i.e. </w:t>
      </w:r>
      <w:r w:rsidR="00C54922" w:rsidRPr="00BA54E2">
        <w:rPr>
          <w:rFonts w:cs="Arial"/>
          <w:szCs w:val="22"/>
          <w:lang w:val="en-US"/>
        </w:rPr>
        <w:t xml:space="preserve"> </w:t>
      </w:r>
      <w:r w:rsidR="00702B3E" w:rsidRPr="00BA54E2">
        <w:rPr>
          <w:rFonts w:cs="Arial"/>
          <w:szCs w:val="22"/>
          <w:lang w:val="en-US"/>
        </w:rPr>
        <w:t>energy, road, railway, and telecom infrastructure</w:t>
      </w:r>
      <w:r w:rsidRPr="00BA54E2">
        <w:rPr>
          <w:rFonts w:cs="Arial"/>
          <w:szCs w:val="22"/>
          <w:lang w:val="en-US"/>
        </w:rPr>
        <w:t xml:space="preserve"> financed by domestic and external public borrowing. </w:t>
      </w:r>
      <w:r w:rsidR="00C54922" w:rsidRPr="00BA54E2">
        <w:rPr>
          <w:rFonts w:cs="Arial"/>
          <w:szCs w:val="22"/>
          <w:lang w:val="en-US"/>
        </w:rPr>
        <w:t>There have also been significant p</w:t>
      </w:r>
      <w:r w:rsidRPr="00BA54E2">
        <w:rPr>
          <w:rFonts w:cs="Arial"/>
          <w:szCs w:val="22"/>
          <w:lang w:val="en-US"/>
        </w:rPr>
        <w:t>ublic investments in basic education and health</w:t>
      </w:r>
      <w:r w:rsidR="00C54922" w:rsidRPr="00BA54E2">
        <w:rPr>
          <w:rFonts w:cs="Arial"/>
          <w:szCs w:val="22"/>
          <w:lang w:val="en-US"/>
        </w:rPr>
        <w:t xml:space="preserve"> services and rural social safety nets. </w:t>
      </w:r>
      <w:r w:rsidR="00F17E55">
        <w:rPr>
          <w:rFonts w:cs="Arial"/>
          <w:szCs w:val="22"/>
          <w:lang w:val="en-US"/>
        </w:rPr>
        <w:t xml:space="preserve">Indeed, World Bank (2018 Report) estimated that </w:t>
      </w:r>
      <w:r w:rsidR="00F17E55" w:rsidRPr="00F17E55">
        <w:rPr>
          <w:rFonts w:cs="Arial"/>
          <w:szCs w:val="22"/>
          <w:lang w:val="en-US"/>
        </w:rPr>
        <w:t>Ethiopia’s gross domestic product (GDP) to have rebounded to 10.9% in FY2017</w:t>
      </w:r>
      <w:r w:rsidR="00F17E55">
        <w:rPr>
          <w:rFonts w:cs="Arial"/>
          <w:szCs w:val="22"/>
          <w:lang w:val="en-US"/>
        </w:rPr>
        <w:t xml:space="preserve"> with a</w:t>
      </w:r>
      <w:r w:rsidR="00F17E55" w:rsidRPr="00F17E55">
        <w:rPr>
          <w:rFonts w:cs="Arial"/>
          <w:szCs w:val="22"/>
          <w:lang w:val="en-US"/>
        </w:rPr>
        <w:t>griculture, construction and services account</w:t>
      </w:r>
      <w:r w:rsidR="00F17E55">
        <w:rPr>
          <w:rFonts w:cs="Arial"/>
          <w:szCs w:val="22"/>
          <w:lang w:val="en-US"/>
        </w:rPr>
        <w:t>ing f</w:t>
      </w:r>
      <w:r w:rsidR="00F17E55" w:rsidRPr="00F17E55">
        <w:rPr>
          <w:rFonts w:cs="Arial"/>
          <w:szCs w:val="22"/>
          <w:lang w:val="en-US"/>
        </w:rPr>
        <w:t>or most of the growth</w:t>
      </w:r>
      <w:r w:rsidR="00F17E55">
        <w:rPr>
          <w:rFonts w:cs="Arial"/>
          <w:szCs w:val="22"/>
          <w:lang w:val="en-US"/>
        </w:rPr>
        <w:t>. The h</w:t>
      </w:r>
      <w:r w:rsidR="00F17E55" w:rsidRPr="00DF0AA3">
        <w:rPr>
          <w:rFonts w:cs="Arial"/>
          <w:szCs w:val="22"/>
          <w:lang w:val="en-US"/>
        </w:rPr>
        <w:t>igh</w:t>
      </w:r>
      <w:r w:rsidR="00F17E55">
        <w:rPr>
          <w:rFonts w:cs="Arial"/>
          <w:szCs w:val="22"/>
          <w:lang w:val="en-US"/>
        </w:rPr>
        <w:t xml:space="preserve"> </w:t>
      </w:r>
      <w:r w:rsidR="00F17E55" w:rsidRPr="00DF0AA3">
        <w:rPr>
          <w:rFonts w:cs="Arial"/>
          <w:szCs w:val="22"/>
          <w:lang w:val="en-US"/>
        </w:rPr>
        <w:t xml:space="preserve">economic growth brought with </w:t>
      </w:r>
      <w:r w:rsidR="00CC2856" w:rsidRPr="00DF0AA3">
        <w:rPr>
          <w:rFonts w:cs="Arial"/>
          <w:szCs w:val="22"/>
          <w:lang w:val="en-US"/>
        </w:rPr>
        <w:t>its</w:t>
      </w:r>
      <w:r w:rsidR="00F17E55" w:rsidRPr="00DF0AA3">
        <w:rPr>
          <w:rFonts w:cs="Arial"/>
          <w:szCs w:val="22"/>
          <w:lang w:val="en-US"/>
        </w:rPr>
        <w:t xml:space="preserve"> positive trends in poverty reduction in both urban and rural areas</w:t>
      </w:r>
      <w:r w:rsidR="00F17E55">
        <w:rPr>
          <w:rFonts w:cs="Arial"/>
          <w:szCs w:val="22"/>
          <w:lang w:val="en-US"/>
        </w:rPr>
        <w:t xml:space="preserve">; decreasing </w:t>
      </w:r>
      <w:r w:rsidR="00F17E55" w:rsidRPr="00DF0AA3">
        <w:rPr>
          <w:rFonts w:cs="Arial"/>
          <w:szCs w:val="22"/>
          <w:lang w:val="en-US"/>
        </w:rPr>
        <w:t>the population living below the national poverty line from 30% in 2011 to 24% in 2016. The government is implementing the second phase of its Growth and Transformation Plan (GTP II) which will run to 2019/20</w:t>
      </w:r>
      <w:r w:rsidR="00F17E55">
        <w:rPr>
          <w:rFonts w:cs="Arial"/>
          <w:szCs w:val="22"/>
          <w:lang w:val="en-US"/>
        </w:rPr>
        <w:t xml:space="preserve"> that </w:t>
      </w:r>
      <w:r w:rsidR="00F17E55" w:rsidRPr="00DF0AA3">
        <w:rPr>
          <w:rFonts w:cs="Arial"/>
          <w:szCs w:val="22"/>
          <w:lang w:val="en-US"/>
        </w:rPr>
        <w:t>targets an average of 11% GDP growth annually</w:t>
      </w:r>
      <w:r w:rsidR="00F17E55">
        <w:rPr>
          <w:rFonts w:cs="Arial"/>
          <w:szCs w:val="22"/>
          <w:lang w:val="en-US"/>
        </w:rPr>
        <w:t xml:space="preserve"> which is expected to further reduce poverty in rural areas.</w:t>
      </w:r>
    </w:p>
    <w:p w14:paraId="3536606B" w14:textId="77777777" w:rsidR="00C54922" w:rsidRDefault="00C54922" w:rsidP="00BA54E2">
      <w:pPr>
        <w:spacing w:after="0"/>
        <w:jc w:val="left"/>
        <w:rPr>
          <w:rFonts w:ascii="Helvetica" w:hAnsi="Helvetica"/>
          <w:sz w:val="17"/>
          <w:szCs w:val="17"/>
          <w:lang w:val="en-US"/>
        </w:rPr>
      </w:pPr>
    </w:p>
    <w:p w14:paraId="021DAA23" w14:textId="77777777" w:rsidR="007226B9" w:rsidRPr="00BA54E2" w:rsidRDefault="00C54922" w:rsidP="009877D1">
      <w:pPr>
        <w:spacing w:after="0"/>
        <w:rPr>
          <w:rFonts w:cs="Arial"/>
          <w:szCs w:val="22"/>
          <w:lang w:val="en-US"/>
        </w:rPr>
      </w:pPr>
      <w:r w:rsidRPr="00BA54E2">
        <w:rPr>
          <w:rFonts w:cs="Arial"/>
          <w:szCs w:val="22"/>
          <w:lang w:val="en-US"/>
        </w:rPr>
        <w:t xml:space="preserve">However, </w:t>
      </w:r>
      <w:r w:rsidR="00F17E55">
        <w:rPr>
          <w:rFonts w:cs="Arial"/>
          <w:szCs w:val="22"/>
          <w:lang w:val="en-US"/>
        </w:rPr>
        <w:t xml:space="preserve">the </w:t>
      </w:r>
      <w:r w:rsidRPr="00BA54E2">
        <w:rPr>
          <w:rFonts w:cs="Arial"/>
          <w:szCs w:val="22"/>
          <w:lang w:val="en-US"/>
        </w:rPr>
        <w:t xml:space="preserve">development progress is threatened by natural and manmade hazards and the stresses resulting from the amplification of climate variability and shocks due to climate change. </w:t>
      </w:r>
      <w:r w:rsidR="008E5051" w:rsidRPr="009877D1">
        <w:rPr>
          <w:rFonts w:cs="Arial"/>
          <w:color w:val="000000"/>
          <w:szCs w:val="22"/>
        </w:rPr>
        <w:t xml:space="preserve">Ethiopia is exposed to a wide range of hazards including droughts, </w:t>
      </w:r>
      <w:r w:rsidR="004C04AD" w:rsidRPr="009877D1">
        <w:rPr>
          <w:rFonts w:cs="Arial"/>
          <w:color w:val="000000"/>
          <w:szCs w:val="22"/>
        </w:rPr>
        <w:t xml:space="preserve">wildfires, </w:t>
      </w:r>
      <w:r w:rsidR="008E5051" w:rsidRPr="009877D1">
        <w:rPr>
          <w:rFonts w:cs="Arial"/>
          <w:color w:val="000000"/>
          <w:szCs w:val="22"/>
        </w:rPr>
        <w:t>floods</w:t>
      </w:r>
      <w:r w:rsidR="000C6A6A" w:rsidRPr="009877D1">
        <w:rPr>
          <w:rFonts w:cs="Arial"/>
          <w:color w:val="000000"/>
          <w:szCs w:val="22"/>
        </w:rPr>
        <w:t xml:space="preserve">, </w:t>
      </w:r>
      <w:r w:rsidR="008E5051" w:rsidRPr="009877D1">
        <w:rPr>
          <w:rFonts w:cs="Arial"/>
          <w:color w:val="000000"/>
          <w:szCs w:val="22"/>
        </w:rPr>
        <w:t>landslides, human and livestock epidemics, earthquakes</w:t>
      </w:r>
      <w:r w:rsidR="005228EC" w:rsidRPr="009877D1">
        <w:rPr>
          <w:rFonts w:cs="Arial"/>
          <w:color w:val="000000"/>
          <w:szCs w:val="22"/>
        </w:rPr>
        <w:t>,</w:t>
      </w:r>
      <w:r w:rsidR="008E5051" w:rsidRPr="009877D1">
        <w:rPr>
          <w:rFonts w:cs="Arial"/>
          <w:color w:val="000000"/>
          <w:szCs w:val="22"/>
        </w:rPr>
        <w:t xml:space="preserve"> volcanic eruptions</w:t>
      </w:r>
      <w:r w:rsidR="005228EC" w:rsidRPr="009877D1">
        <w:rPr>
          <w:rFonts w:cs="Arial"/>
          <w:color w:val="000000"/>
          <w:szCs w:val="22"/>
        </w:rPr>
        <w:t xml:space="preserve"> and conflict</w:t>
      </w:r>
      <w:r w:rsidR="008E5051" w:rsidRPr="009877D1">
        <w:rPr>
          <w:rFonts w:cs="Arial"/>
          <w:color w:val="000000"/>
          <w:szCs w:val="22"/>
        </w:rPr>
        <w:t xml:space="preserve">. </w:t>
      </w:r>
      <w:r w:rsidRPr="009877D1">
        <w:rPr>
          <w:rFonts w:cs="Arial"/>
          <w:color w:val="000000"/>
          <w:szCs w:val="22"/>
        </w:rPr>
        <w:t xml:space="preserve">Climate related hazards and stresses threaten the livelihoods of </w:t>
      </w:r>
      <w:r w:rsidR="005205C0" w:rsidRPr="009877D1">
        <w:rPr>
          <w:rFonts w:cs="Arial"/>
          <w:color w:val="000000"/>
          <w:szCs w:val="22"/>
        </w:rPr>
        <w:t>most of</w:t>
      </w:r>
      <w:r w:rsidRPr="009877D1">
        <w:rPr>
          <w:rFonts w:cs="Arial"/>
          <w:color w:val="000000"/>
          <w:szCs w:val="22"/>
        </w:rPr>
        <w:t xml:space="preserve"> the </w:t>
      </w:r>
      <w:r w:rsidR="009877D1">
        <w:rPr>
          <w:rFonts w:cs="Arial"/>
          <w:color w:val="000000"/>
          <w:szCs w:val="22"/>
        </w:rPr>
        <w:t xml:space="preserve">rural </w:t>
      </w:r>
      <w:r w:rsidRPr="009877D1">
        <w:rPr>
          <w:rFonts w:cs="Arial"/>
          <w:color w:val="000000"/>
          <w:szCs w:val="22"/>
        </w:rPr>
        <w:t xml:space="preserve">population who depend </w:t>
      </w:r>
      <w:r w:rsidR="001D4FD0" w:rsidRPr="009877D1">
        <w:rPr>
          <w:rFonts w:cs="Arial"/>
          <w:color w:val="000000"/>
          <w:szCs w:val="22"/>
        </w:rPr>
        <w:t xml:space="preserve">upon rain-fed and small-scale agriculture, livestock production or a mix of both. </w:t>
      </w:r>
      <w:r w:rsidR="004C04AD" w:rsidRPr="009877D1">
        <w:rPr>
          <w:rFonts w:cs="Arial"/>
          <w:color w:val="000000"/>
          <w:szCs w:val="22"/>
        </w:rPr>
        <w:t xml:space="preserve">Over the course of Ethiopia’s history droughts have had the most devastating impact on lives and livelihoods (ISDR/WB 2009). </w:t>
      </w:r>
      <w:r w:rsidR="004F1450" w:rsidRPr="004F1450">
        <w:rPr>
          <w:rFonts w:cs="Arial"/>
          <w:color w:val="000000"/>
          <w:szCs w:val="22"/>
        </w:rPr>
        <w:t>Th</w:t>
      </w:r>
      <w:r w:rsidR="004F1450">
        <w:rPr>
          <w:rFonts w:cs="Arial"/>
          <w:color w:val="000000"/>
          <w:szCs w:val="22"/>
        </w:rPr>
        <w:t>e</w:t>
      </w:r>
      <w:r w:rsidR="004F1450" w:rsidRPr="004F1450">
        <w:rPr>
          <w:rFonts w:cs="Arial"/>
          <w:color w:val="000000"/>
          <w:szCs w:val="22"/>
        </w:rPr>
        <w:t xml:space="preserve"> high levels </w:t>
      </w:r>
      <w:r w:rsidR="001B5CED" w:rsidRPr="004F1450">
        <w:rPr>
          <w:rFonts w:cs="Arial"/>
          <w:color w:val="000000"/>
          <w:szCs w:val="22"/>
        </w:rPr>
        <w:t>of vulnerability</w:t>
      </w:r>
      <w:r w:rsidR="004F1450" w:rsidRPr="004F1450">
        <w:rPr>
          <w:rFonts w:cs="Arial"/>
          <w:color w:val="000000"/>
          <w:szCs w:val="22"/>
        </w:rPr>
        <w:t xml:space="preserve"> of the country to both natural and manmade events is due to its geographical location, limited capacity knowledge and actions to reduce the impacts of these events; limited coordinated actions on risk reduction and adaptative initiatives; capacity to implement and monitor DRR and CCA initiatives; appropriate policies and plans that foster disaster resilience actions and improve livelihoods opportunities. Its vulnerability is further exacerbated </w:t>
      </w:r>
      <w:proofErr w:type="spellStart"/>
      <w:r w:rsidR="004F1450" w:rsidRPr="004F1450">
        <w:rPr>
          <w:rFonts w:cs="Arial"/>
          <w:color w:val="000000"/>
          <w:szCs w:val="22"/>
        </w:rPr>
        <w:t>byHigh</w:t>
      </w:r>
      <w:proofErr w:type="spellEnd"/>
      <w:r w:rsidR="004F1450" w:rsidRPr="004F1450">
        <w:rPr>
          <w:rFonts w:cs="Arial"/>
          <w:color w:val="000000"/>
          <w:szCs w:val="22"/>
        </w:rPr>
        <w:t xml:space="preserve"> levels of vulnerability to droughts (and other natural hazards) are related to natural resource degradation, limited off-farm livelihood opportunities, poor access to basic services (including markets) and extreme poverty (chronic food insecurity affects 10 percent of the population; CRGE, 2011). The steep topography of Ethiopia contributes to intense flooding episodes that are further aggravated by deforestation and the degradation of watersheds that increase volume and speed of water runoff. A lack of land use planning and unplanned settlement patterns further increase the damage and loss potential from floods and rain-fed landslides, including in urban areas.</w:t>
      </w:r>
      <w:r w:rsidR="004F1450">
        <w:rPr>
          <w:rFonts w:cs="Arial"/>
          <w:color w:val="000000"/>
          <w:szCs w:val="22"/>
        </w:rPr>
        <w:t xml:space="preserve"> </w:t>
      </w:r>
      <w:r w:rsidR="007226B9" w:rsidRPr="009877D1">
        <w:rPr>
          <w:rFonts w:cs="Arial"/>
          <w:color w:val="333333"/>
          <w:szCs w:val="22"/>
          <w:lang w:val="en-US"/>
        </w:rPr>
        <w:t xml:space="preserve">Both flooding and drought episodes have become more frequent in the last 30 years (e.g.; large scale droughts used to occur very 10 years and </w:t>
      </w:r>
      <w:r w:rsidR="009877D1">
        <w:rPr>
          <w:rFonts w:cs="Arial"/>
          <w:color w:val="333333"/>
          <w:szCs w:val="22"/>
          <w:lang w:val="en-US"/>
        </w:rPr>
        <w:t xml:space="preserve">have recently </w:t>
      </w:r>
      <w:r w:rsidR="0049199C" w:rsidRPr="009877D1">
        <w:rPr>
          <w:rFonts w:cs="Arial"/>
          <w:color w:val="333333"/>
          <w:szCs w:val="22"/>
          <w:lang w:val="en-US"/>
        </w:rPr>
        <w:t>recur</w:t>
      </w:r>
      <w:r w:rsidR="009877D1">
        <w:rPr>
          <w:rFonts w:cs="Arial"/>
          <w:color w:val="333333"/>
          <w:szCs w:val="22"/>
          <w:lang w:val="en-US"/>
        </w:rPr>
        <w:t>red</w:t>
      </w:r>
      <w:r w:rsidR="0049199C" w:rsidRPr="009877D1">
        <w:rPr>
          <w:rFonts w:cs="Arial"/>
          <w:color w:val="333333"/>
          <w:szCs w:val="22"/>
          <w:lang w:val="en-US"/>
        </w:rPr>
        <w:t xml:space="preserve"> </w:t>
      </w:r>
      <w:r w:rsidR="005E74B1">
        <w:rPr>
          <w:rFonts w:cs="Arial"/>
          <w:color w:val="333333"/>
          <w:szCs w:val="22"/>
          <w:lang w:val="en-US"/>
        </w:rPr>
        <w:t>more often</w:t>
      </w:r>
      <w:r w:rsidR="007226B9" w:rsidRPr="009877D1">
        <w:rPr>
          <w:rFonts w:cs="Arial"/>
          <w:color w:val="333333"/>
          <w:szCs w:val="22"/>
          <w:lang w:val="en-US"/>
        </w:rPr>
        <w:t>)</w:t>
      </w:r>
      <w:r w:rsidR="00487FAF" w:rsidRPr="009877D1">
        <w:rPr>
          <w:rFonts w:cs="Arial"/>
          <w:color w:val="333333"/>
          <w:szCs w:val="22"/>
          <w:lang w:val="en-US"/>
        </w:rPr>
        <w:t>.</w:t>
      </w:r>
      <w:r w:rsidR="005B20B9" w:rsidRPr="00BA54E2">
        <w:rPr>
          <w:rStyle w:val="FootnoteReference"/>
          <w:rFonts w:cs="Arial"/>
          <w:color w:val="333333"/>
          <w:sz w:val="22"/>
          <w:szCs w:val="22"/>
          <w:lang w:val="en-US"/>
        </w:rPr>
        <w:footnoteReference w:id="2"/>
      </w:r>
      <w:r w:rsidR="00487FAF" w:rsidRPr="009877D1">
        <w:rPr>
          <w:rFonts w:cs="Arial"/>
          <w:color w:val="333333"/>
          <w:szCs w:val="22"/>
          <w:lang w:val="en-US"/>
        </w:rPr>
        <w:t xml:space="preserve"> Climate change is feared to further increase the frequency and intensity of these hazards while also creating more favorable conditions for outbreaks of human and animal epidemics </w:t>
      </w:r>
      <w:r w:rsidR="00433C66" w:rsidRPr="009877D1">
        <w:rPr>
          <w:rFonts w:cs="Arial"/>
          <w:color w:val="333333"/>
          <w:szCs w:val="22"/>
          <w:lang w:val="en-US"/>
        </w:rPr>
        <w:t>(Malaria is already endemic in 70% of all districts</w:t>
      </w:r>
      <w:r w:rsidR="00AB53BC">
        <w:rPr>
          <w:rFonts w:cs="Arial"/>
          <w:color w:val="333333"/>
          <w:szCs w:val="22"/>
          <w:lang w:val="en-US"/>
        </w:rPr>
        <w:t xml:space="preserve"> and could further spread with rising temperatures</w:t>
      </w:r>
      <w:r w:rsidR="00947089" w:rsidRPr="009877D1">
        <w:rPr>
          <w:rFonts w:cs="Arial"/>
          <w:color w:val="333333"/>
          <w:szCs w:val="22"/>
          <w:lang w:val="en-US"/>
        </w:rPr>
        <w:t>; Ayalew et al.2014</w:t>
      </w:r>
      <w:r w:rsidR="00433C66" w:rsidRPr="009877D1">
        <w:rPr>
          <w:rFonts w:cs="Arial"/>
          <w:color w:val="333333"/>
          <w:szCs w:val="22"/>
          <w:lang w:val="en-US"/>
        </w:rPr>
        <w:t>)</w:t>
      </w:r>
      <w:r w:rsidR="008A3ABF" w:rsidRPr="009877D1">
        <w:rPr>
          <w:rFonts w:cs="Arial"/>
          <w:color w:val="333333"/>
          <w:szCs w:val="22"/>
          <w:lang w:val="en-US"/>
        </w:rPr>
        <w:t xml:space="preserve"> </w:t>
      </w:r>
      <w:r w:rsidR="00487FAF" w:rsidRPr="009877D1">
        <w:rPr>
          <w:rFonts w:cs="Arial"/>
          <w:color w:val="333333"/>
          <w:szCs w:val="22"/>
          <w:lang w:val="en-US"/>
        </w:rPr>
        <w:t>and of wildfires</w:t>
      </w:r>
      <w:r w:rsidR="00433C66" w:rsidRPr="009877D1">
        <w:rPr>
          <w:rFonts w:cs="Arial"/>
          <w:color w:val="333333"/>
          <w:szCs w:val="22"/>
          <w:lang w:val="en-US"/>
        </w:rPr>
        <w:t>. U</w:t>
      </w:r>
      <w:r w:rsidR="00487FAF" w:rsidRPr="009877D1">
        <w:rPr>
          <w:rFonts w:cs="Arial"/>
          <w:color w:val="333333"/>
          <w:szCs w:val="22"/>
          <w:lang w:val="en-US"/>
        </w:rPr>
        <w:t>rbanization and industrialization trends</w:t>
      </w:r>
      <w:r w:rsidR="008A3ABF" w:rsidRPr="009877D1">
        <w:rPr>
          <w:rFonts w:cs="Arial"/>
          <w:color w:val="333333"/>
          <w:szCs w:val="22"/>
          <w:lang w:val="en-US"/>
        </w:rPr>
        <w:t xml:space="preserve"> </w:t>
      </w:r>
      <w:r w:rsidR="00487FAF" w:rsidRPr="009877D1">
        <w:rPr>
          <w:rFonts w:cs="Arial"/>
          <w:color w:val="333333"/>
          <w:szCs w:val="22"/>
          <w:lang w:val="en-US"/>
        </w:rPr>
        <w:t xml:space="preserve">increase the potential of higher damages and losses from </w:t>
      </w:r>
      <w:r w:rsidR="00433C66" w:rsidRPr="009877D1">
        <w:rPr>
          <w:rFonts w:cs="Arial"/>
          <w:color w:val="333333"/>
          <w:szCs w:val="22"/>
          <w:lang w:val="en-US"/>
        </w:rPr>
        <w:t>earthquakes</w:t>
      </w:r>
      <w:r w:rsidR="008A3ABF" w:rsidRPr="009877D1">
        <w:rPr>
          <w:rFonts w:cs="Arial"/>
          <w:color w:val="333333"/>
          <w:szCs w:val="22"/>
          <w:lang w:val="en-US"/>
        </w:rPr>
        <w:t xml:space="preserve"> </w:t>
      </w:r>
      <w:r w:rsidR="008A3ABF" w:rsidRPr="009877D1">
        <w:rPr>
          <w:rFonts w:cs="Arial"/>
          <w:color w:val="333333"/>
          <w:szCs w:val="22"/>
          <w:lang w:val="en-US"/>
        </w:rPr>
        <w:lastRenderedPageBreak/>
        <w:t>(especially along the Rift valley)</w:t>
      </w:r>
      <w:r w:rsidR="00433C66" w:rsidRPr="009877D1">
        <w:rPr>
          <w:rFonts w:cs="Arial"/>
          <w:color w:val="333333"/>
          <w:szCs w:val="22"/>
          <w:lang w:val="en-US"/>
        </w:rPr>
        <w:t xml:space="preserve"> </w:t>
      </w:r>
      <w:r w:rsidR="00487FAF" w:rsidRPr="009877D1">
        <w:rPr>
          <w:rFonts w:cs="Arial"/>
          <w:color w:val="333333"/>
          <w:szCs w:val="22"/>
          <w:lang w:val="en-US"/>
        </w:rPr>
        <w:t xml:space="preserve">as well as </w:t>
      </w:r>
      <w:r w:rsidR="008A3ABF" w:rsidRPr="009877D1">
        <w:rPr>
          <w:rFonts w:cs="Arial"/>
          <w:color w:val="333333"/>
          <w:szCs w:val="22"/>
          <w:lang w:val="en-US"/>
        </w:rPr>
        <w:t xml:space="preserve">from </w:t>
      </w:r>
      <w:r w:rsidR="009877D1">
        <w:rPr>
          <w:rFonts w:cs="Arial"/>
          <w:color w:val="333333"/>
          <w:szCs w:val="22"/>
          <w:lang w:val="en-US"/>
        </w:rPr>
        <w:t xml:space="preserve">seismically triggered </w:t>
      </w:r>
      <w:r w:rsidR="00487FAF" w:rsidRPr="009877D1">
        <w:rPr>
          <w:rFonts w:cs="Arial"/>
          <w:color w:val="333333"/>
          <w:szCs w:val="22"/>
          <w:lang w:val="en-US"/>
        </w:rPr>
        <w:t>landslides</w:t>
      </w:r>
      <w:r w:rsidR="00947089" w:rsidRPr="009877D1">
        <w:rPr>
          <w:rFonts w:cs="Arial"/>
          <w:color w:val="333333"/>
          <w:szCs w:val="22"/>
          <w:lang w:val="en-US"/>
        </w:rPr>
        <w:t xml:space="preserve"> (in SNPPR, Amhara regions; Ayalew</w:t>
      </w:r>
      <w:r w:rsidR="00E701EB">
        <w:rPr>
          <w:rFonts w:cs="Arial"/>
          <w:color w:val="333333"/>
          <w:szCs w:val="22"/>
          <w:lang w:val="en-US"/>
        </w:rPr>
        <w:t>,</w:t>
      </w:r>
      <w:r w:rsidR="00947089" w:rsidRPr="009877D1">
        <w:rPr>
          <w:rFonts w:cs="Arial"/>
          <w:color w:val="333333"/>
          <w:szCs w:val="22"/>
          <w:lang w:val="en-US"/>
        </w:rPr>
        <w:t xml:space="preserve"> et al., 2014</w:t>
      </w:r>
      <w:r w:rsidR="008A3ABF" w:rsidRPr="009877D1">
        <w:rPr>
          <w:rFonts w:cs="Arial"/>
          <w:color w:val="333333"/>
          <w:szCs w:val="22"/>
          <w:lang w:val="en-US"/>
        </w:rPr>
        <w:t>)</w:t>
      </w:r>
      <w:r w:rsidR="009877D1">
        <w:rPr>
          <w:rFonts w:cs="Arial"/>
          <w:color w:val="333333"/>
          <w:szCs w:val="22"/>
          <w:lang w:val="en-US"/>
        </w:rPr>
        <w:t xml:space="preserve">. </w:t>
      </w:r>
    </w:p>
    <w:p w14:paraId="4714BC35" w14:textId="77777777" w:rsidR="007226B9" w:rsidRDefault="007226B9" w:rsidP="007226B9">
      <w:pPr>
        <w:spacing w:after="0"/>
        <w:rPr>
          <w:rFonts w:cs="Arial"/>
          <w:color w:val="333333"/>
          <w:szCs w:val="22"/>
          <w:lang w:val="en-US"/>
        </w:rPr>
      </w:pPr>
    </w:p>
    <w:p w14:paraId="01851FA4" w14:textId="240F5ECC" w:rsidR="00603AE3" w:rsidRDefault="0099093D" w:rsidP="00A03267">
      <w:pPr>
        <w:spacing w:after="0"/>
        <w:rPr>
          <w:rFonts w:cs="Arial"/>
          <w:szCs w:val="22"/>
        </w:rPr>
      </w:pPr>
      <w:r>
        <w:rPr>
          <w:rFonts w:cs="Arial"/>
          <w:szCs w:val="22"/>
        </w:rPr>
        <w:t xml:space="preserve">Oxfam has calculated that </w:t>
      </w:r>
      <w:r w:rsidRPr="007A6123">
        <w:rPr>
          <w:rFonts w:cs="Arial"/>
          <w:color w:val="333333"/>
          <w:szCs w:val="22"/>
          <w:lang w:val="en-US"/>
        </w:rPr>
        <w:t>droughts alone represent more than £1 billion per year costs to Ethiopia</w:t>
      </w:r>
      <w:r>
        <w:rPr>
          <w:rFonts w:cs="Arial"/>
          <w:color w:val="333333"/>
          <w:szCs w:val="22"/>
          <w:lang w:val="en-US"/>
        </w:rPr>
        <w:t xml:space="preserve"> </w:t>
      </w:r>
      <w:r w:rsidRPr="001D4FD0">
        <w:rPr>
          <w:rFonts w:cs="Arial"/>
          <w:color w:val="333333"/>
          <w:szCs w:val="22"/>
          <w:lang w:val="en-US"/>
        </w:rPr>
        <w:t>(</w:t>
      </w:r>
      <w:r>
        <w:rPr>
          <w:rFonts w:cs="Arial"/>
          <w:color w:val="333333"/>
          <w:szCs w:val="22"/>
          <w:lang w:val="en-US"/>
        </w:rPr>
        <w:t>Oxfam/ACCRA</w:t>
      </w:r>
      <w:r w:rsidRPr="007A6123">
        <w:rPr>
          <w:rFonts w:cs="Arial"/>
          <w:color w:val="333333"/>
          <w:szCs w:val="22"/>
          <w:lang w:val="en-US"/>
        </w:rPr>
        <w:t xml:space="preserve">, </w:t>
      </w:r>
      <w:proofErr w:type="spellStart"/>
      <w:r w:rsidRPr="001D4FD0">
        <w:rPr>
          <w:rFonts w:cs="Arial"/>
          <w:color w:val="333333"/>
          <w:szCs w:val="22"/>
          <w:lang w:val="en-US"/>
        </w:rPr>
        <w:t>n.d</w:t>
      </w:r>
      <w:proofErr w:type="spellEnd"/>
      <w:r w:rsidRPr="001D4FD0">
        <w:rPr>
          <w:rFonts w:cs="Arial"/>
          <w:color w:val="333333"/>
          <w:szCs w:val="22"/>
          <w:lang w:val="en-US"/>
        </w:rPr>
        <w:t>).</w:t>
      </w:r>
      <w:r w:rsidRPr="007A6123">
        <w:rPr>
          <w:rFonts w:cs="Arial"/>
          <w:color w:val="333333"/>
          <w:szCs w:val="22"/>
          <w:lang w:val="en-US"/>
        </w:rPr>
        <w:t xml:space="preserve"> </w:t>
      </w:r>
      <w:r w:rsidRPr="007A0B36">
        <w:rPr>
          <w:color w:val="000000"/>
          <w:szCs w:val="22"/>
        </w:rPr>
        <w:t xml:space="preserve">Agriculture accounts for 47% of Ethiopia’s GDP (WB, 2011) and the Growth and Transformation Plan promotes investments in enhancing the productivity of agriculture as a major engine of growth. However, the sector is highly sensitive to climate shocks and stresses discussed above and CC scenarios (both wet and dry) foresee a significant decline of agricultural productivity in </w:t>
      </w:r>
      <w:r w:rsidR="008D0828" w:rsidRPr="007A0B36">
        <w:rPr>
          <w:color w:val="000000"/>
          <w:szCs w:val="22"/>
        </w:rPr>
        <w:t>several</w:t>
      </w:r>
      <w:r w:rsidRPr="007A0B36">
        <w:rPr>
          <w:color w:val="000000"/>
          <w:szCs w:val="22"/>
        </w:rPr>
        <w:t xml:space="preserve"> regions (WB, 2011) with potential knock-on effects on 85% of the population who depend upon agriculture (Oxfam/ACCRA n.d.). </w:t>
      </w:r>
      <w:r w:rsidRPr="007A6123">
        <w:rPr>
          <w:rFonts w:cs="Arial"/>
          <w:szCs w:val="22"/>
        </w:rPr>
        <w:t xml:space="preserve">Disasters have a particularly detrimental impact on the </w:t>
      </w:r>
      <w:r>
        <w:rPr>
          <w:rFonts w:cs="Arial"/>
          <w:szCs w:val="22"/>
        </w:rPr>
        <w:t xml:space="preserve">rural poor </w:t>
      </w:r>
      <w:r w:rsidRPr="007A6123">
        <w:rPr>
          <w:rFonts w:cs="Arial"/>
          <w:szCs w:val="22"/>
        </w:rPr>
        <w:t>by widening income and gender disparities and affecting the</w:t>
      </w:r>
      <w:r>
        <w:rPr>
          <w:rFonts w:cs="Arial"/>
          <w:szCs w:val="22"/>
        </w:rPr>
        <w:t>ir</w:t>
      </w:r>
      <w:r w:rsidRPr="007A6123">
        <w:rPr>
          <w:rFonts w:cs="Arial"/>
          <w:szCs w:val="22"/>
        </w:rPr>
        <w:t xml:space="preserve"> nutritional, health and edu</w:t>
      </w:r>
      <w:r w:rsidR="00DF10F3">
        <w:rPr>
          <w:rFonts w:cs="Arial"/>
          <w:szCs w:val="22"/>
        </w:rPr>
        <w:t>cational status. T</w:t>
      </w:r>
      <w:r w:rsidRPr="007A6123">
        <w:rPr>
          <w:rFonts w:cs="Arial"/>
          <w:szCs w:val="22"/>
        </w:rPr>
        <w:t xml:space="preserve">he poor are more likely to lose </w:t>
      </w:r>
      <w:r>
        <w:rPr>
          <w:rFonts w:cs="Arial"/>
          <w:szCs w:val="22"/>
        </w:rPr>
        <w:t xml:space="preserve">livelihoods, </w:t>
      </w:r>
      <w:r w:rsidRPr="007A6123">
        <w:rPr>
          <w:rFonts w:cs="Arial"/>
          <w:szCs w:val="22"/>
        </w:rPr>
        <w:t>homes, tools, crops and years of schooling and have limited or no access to savings, credit or in</w:t>
      </w:r>
      <w:r>
        <w:rPr>
          <w:rFonts w:cs="Arial"/>
          <w:szCs w:val="22"/>
        </w:rPr>
        <w:t xml:space="preserve">surance to restore their assets. </w:t>
      </w:r>
      <w:r w:rsidR="00B922BA">
        <w:rPr>
          <w:rFonts w:cs="Arial"/>
          <w:szCs w:val="22"/>
        </w:rPr>
        <w:t>Poor women are particularly</w:t>
      </w:r>
      <w:r w:rsidR="00AB53BC">
        <w:rPr>
          <w:rFonts w:cs="Arial"/>
          <w:szCs w:val="22"/>
        </w:rPr>
        <w:t xml:space="preserve"> disadvantaged because of </w:t>
      </w:r>
      <w:r w:rsidR="00B922BA">
        <w:rPr>
          <w:rFonts w:cs="Arial"/>
          <w:szCs w:val="22"/>
        </w:rPr>
        <w:t xml:space="preserve">pervasive </w:t>
      </w:r>
      <w:r w:rsidR="00AB53BC">
        <w:rPr>
          <w:rFonts w:cs="Arial"/>
          <w:szCs w:val="22"/>
        </w:rPr>
        <w:t xml:space="preserve">gender inequalities </w:t>
      </w:r>
      <w:r w:rsidR="00D200B2">
        <w:rPr>
          <w:rFonts w:cs="Arial"/>
          <w:szCs w:val="22"/>
        </w:rPr>
        <w:t>regarding</w:t>
      </w:r>
      <w:r w:rsidR="00AB53BC">
        <w:rPr>
          <w:rFonts w:cs="Arial"/>
          <w:szCs w:val="22"/>
        </w:rPr>
        <w:t xml:space="preserve"> accessing education, rights, decision-making, land and other productive assets. </w:t>
      </w:r>
      <w:r>
        <w:rPr>
          <w:rFonts w:cs="Arial"/>
          <w:szCs w:val="22"/>
        </w:rPr>
        <w:t>H</w:t>
      </w:r>
      <w:r w:rsidRPr="007A6123">
        <w:rPr>
          <w:rFonts w:cs="Arial"/>
          <w:szCs w:val="22"/>
        </w:rPr>
        <w:t xml:space="preserve">uman and physical </w:t>
      </w:r>
      <w:r>
        <w:rPr>
          <w:rFonts w:cs="Arial"/>
          <w:szCs w:val="22"/>
        </w:rPr>
        <w:t xml:space="preserve">disaster </w:t>
      </w:r>
      <w:r w:rsidRPr="007A6123">
        <w:rPr>
          <w:rFonts w:cs="Arial"/>
          <w:szCs w:val="22"/>
        </w:rPr>
        <w:t xml:space="preserve">losses </w:t>
      </w:r>
      <w:r>
        <w:rPr>
          <w:rFonts w:cs="Arial"/>
          <w:szCs w:val="22"/>
        </w:rPr>
        <w:t xml:space="preserve">also </w:t>
      </w:r>
      <w:r w:rsidRPr="007A6123">
        <w:rPr>
          <w:rFonts w:cs="Arial"/>
          <w:szCs w:val="22"/>
        </w:rPr>
        <w:t>have indirect flow consequences</w:t>
      </w:r>
      <w:r>
        <w:rPr>
          <w:rFonts w:cs="Arial"/>
          <w:szCs w:val="22"/>
        </w:rPr>
        <w:t xml:space="preserve"> on the overall economy by</w:t>
      </w:r>
      <w:r w:rsidRPr="007A6123">
        <w:rPr>
          <w:rFonts w:cs="Arial"/>
          <w:szCs w:val="22"/>
        </w:rPr>
        <w:t xml:space="preserve"> disrupting </w:t>
      </w:r>
      <w:r>
        <w:rPr>
          <w:rFonts w:cs="Arial"/>
          <w:szCs w:val="22"/>
        </w:rPr>
        <w:t>livelihoods, the provision of services, supply chains</w:t>
      </w:r>
      <w:r w:rsidRPr="007A6123">
        <w:rPr>
          <w:rFonts w:cs="Arial"/>
          <w:szCs w:val="22"/>
        </w:rPr>
        <w:t xml:space="preserve"> and markets</w:t>
      </w:r>
      <w:r>
        <w:rPr>
          <w:rFonts w:cs="Arial"/>
          <w:szCs w:val="22"/>
        </w:rPr>
        <w:t xml:space="preserve"> (ADB, 2013)</w:t>
      </w:r>
      <w:r w:rsidRPr="007A6123">
        <w:rPr>
          <w:rFonts w:cs="Arial"/>
          <w:szCs w:val="22"/>
        </w:rPr>
        <w:t>.</w:t>
      </w:r>
      <w:r>
        <w:rPr>
          <w:rFonts w:cs="Arial"/>
          <w:szCs w:val="22"/>
        </w:rPr>
        <w:t xml:space="preserve"> </w:t>
      </w:r>
      <w:r w:rsidR="00DF10F3">
        <w:rPr>
          <w:rFonts w:cs="Arial"/>
          <w:szCs w:val="22"/>
        </w:rPr>
        <w:t>In Ethiopia</w:t>
      </w:r>
      <w:r w:rsidR="000122DA">
        <w:rPr>
          <w:rFonts w:cs="Arial"/>
          <w:szCs w:val="22"/>
        </w:rPr>
        <w:t>,</w:t>
      </w:r>
      <w:r w:rsidR="00DF10F3">
        <w:rPr>
          <w:rFonts w:cs="Arial"/>
          <w:szCs w:val="22"/>
        </w:rPr>
        <w:t xml:space="preserve"> </w:t>
      </w:r>
      <w:r w:rsidR="00DF10F3">
        <w:rPr>
          <w:color w:val="000000"/>
          <w:szCs w:val="22"/>
        </w:rPr>
        <w:t xml:space="preserve">additional </w:t>
      </w:r>
      <w:r w:rsidRPr="007A0B36">
        <w:rPr>
          <w:color w:val="000000"/>
          <w:szCs w:val="22"/>
        </w:rPr>
        <w:t>key sectors</w:t>
      </w:r>
      <w:r w:rsidR="00DF10F3">
        <w:rPr>
          <w:color w:val="000000"/>
          <w:szCs w:val="22"/>
        </w:rPr>
        <w:t xml:space="preserve"> </w:t>
      </w:r>
      <w:r w:rsidR="00DF10F3" w:rsidRPr="007A0B36">
        <w:rPr>
          <w:color w:val="000000"/>
          <w:szCs w:val="22"/>
        </w:rPr>
        <w:t>highly exposed</w:t>
      </w:r>
      <w:r w:rsidR="00DF10F3">
        <w:rPr>
          <w:color w:val="000000"/>
          <w:szCs w:val="22"/>
        </w:rPr>
        <w:t xml:space="preserve"> to climate and disaster risks</w:t>
      </w:r>
      <w:r w:rsidR="00DF10F3" w:rsidRPr="007A0B36">
        <w:rPr>
          <w:color w:val="000000"/>
          <w:szCs w:val="22"/>
        </w:rPr>
        <w:t xml:space="preserve"> </w:t>
      </w:r>
      <w:r w:rsidR="00DF10F3">
        <w:rPr>
          <w:color w:val="000000"/>
          <w:szCs w:val="22"/>
        </w:rPr>
        <w:t xml:space="preserve">include </w:t>
      </w:r>
      <w:r w:rsidRPr="007A0B36">
        <w:rPr>
          <w:color w:val="000000"/>
          <w:szCs w:val="22"/>
        </w:rPr>
        <w:t>transport (mainly flooding) and hydropower/energ</w:t>
      </w:r>
      <w:r w:rsidR="00DF10F3">
        <w:rPr>
          <w:color w:val="000000"/>
          <w:szCs w:val="22"/>
        </w:rPr>
        <w:t>y (droughts and floods)</w:t>
      </w:r>
      <w:r w:rsidRPr="007A0B36">
        <w:rPr>
          <w:color w:val="000000"/>
          <w:szCs w:val="22"/>
        </w:rPr>
        <w:t xml:space="preserve">. With increasing urbanization and industrialization Ethiopia also faces the concentration of more valuable assets in disaster-prone areas increasing its </w:t>
      </w:r>
      <w:r>
        <w:rPr>
          <w:color w:val="000000"/>
          <w:szCs w:val="22"/>
        </w:rPr>
        <w:t xml:space="preserve">disaster damage and </w:t>
      </w:r>
      <w:r w:rsidRPr="007A0B36">
        <w:rPr>
          <w:color w:val="000000"/>
          <w:szCs w:val="22"/>
        </w:rPr>
        <w:t xml:space="preserve">loss potential. </w:t>
      </w:r>
      <w:r w:rsidRPr="007A6123">
        <w:rPr>
          <w:rFonts w:cs="Arial"/>
          <w:szCs w:val="22"/>
        </w:rPr>
        <w:t>Together direct and indirect physical and social consequences</w:t>
      </w:r>
      <w:r>
        <w:rPr>
          <w:rFonts w:cs="Arial"/>
          <w:szCs w:val="22"/>
        </w:rPr>
        <w:t xml:space="preserve"> of highly destructive disaster events can</w:t>
      </w:r>
      <w:r w:rsidRPr="007A6123">
        <w:rPr>
          <w:rFonts w:cs="Arial"/>
          <w:szCs w:val="22"/>
        </w:rPr>
        <w:t xml:space="preserve"> affect fundamental economic indicators such as the fiscal balance, external reserves, inflation and GDP growth rates.</w:t>
      </w:r>
      <w:r>
        <w:rPr>
          <w:rFonts w:cs="Arial"/>
          <w:szCs w:val="22"/>
        </w:rPr>
        <w:t xml:space="preserve"> </w:t>
      </w:r>
      <w:r w:rsidR="00463B51">
        <w:rPr>
          <w:rFonts w:cs="Arial"/>
          <w:szCs w:val="22"/>
        </w:rPr>
        <w:t xml:space="preserve">Humanitarian response to major crises is often funded from reallocated development budgets, hence disrupting and eventually diminishing </w:t>
      </w:r>
      <w:r w:rsidR="00B922BA">
        <w:rPr>
          <w:rFonts w:cs="Arial"/>
          <w:szCs w:val="22"/>
        </w:rPr>
        <w:t xml:space="preserve">the returns from </w:t>
      </w:r>
      <w:r w:rsidR="00463B51">
        <w:rPr>
          <w:rFonts w:cs="Arial"/>
          <w:szCs w:val="22"/>
        </w:rPr>
        <w:t>development investments.</w:t>
      </w:r>
    </w:p>
    <w:p w14:paraId="6B1B8DA6" w14:textId="77777777" w:rsidR="00603AE3" w:rsidRDefault="00603AE3" w:rsidP="00A03267">
      <w:pPr>
        <w:spacing w:after="0"/>
        <w:rPr>
          <w:rFonts w:cs="Arial"/>
          <w:szCs w:val="22"/>
        </w:rPr>
      </w:pPr>
    </w:p>
    <w:p w14:paraId="1B16068E" w14:textId="77777777" w:rsidR="00603AE3" w:rsidRDefault="00386E69" w:rsidP="00A03267">
      <w:pPr>
        <w:spacing w:after="0"/>
        <w:rPr>
          <w:rFonts w:cs="Arial"/>
          <w:color w:val="333333"/>
          <w:szCs w:val="22"/>
          <w:lang w:val="en-US"/>
        </w:rPr>
      </w:pPr>
      <w:r w:rsidRPr="007A194E">
        <w:rPr>
          <w:rFonts w:cs="Arial"/>
          <w:color w:val="333333"/>
          <w:szCs w:val="22"/>
          <w:lang w:val="en-US"/>
        </w:rPr>
        <w:t xml:space="preserve">Localized, </w:t>
      </w:r>
      <w:r w:rsidR="00371EAB" w:rsidRPr="007A194E">
        <w:rPr>
          <w:rFonts w:cs="Arial"/>
          <w:color w:val="333333"/>
          <w:szCs w:val="22"/>
          <w:lang w:val="en-US"/>
        </w:rPr>
        <w:t>inter-</w:t>
      </w:r>
      <w:r w:rsidR="00603AE3" w:rsidRPr="007A194E">
        <w:rPr>
          <w:rFonts w:cs="Arial"/>
          <w:color w:val="333333"/>
          <w:szCs w:val="22"/>
          <w:lang w:val="en-US"/>
        </w:rPr>
        <w:t xml:space="preserve">communal </w:t>
      </w:r>
      <w:r w:rsidR="00AB53BC" w:rsidRPr="007A194E">
        <w:rPr>
          <w:rFonts w:cs="Arial"/>
          <w:color w:val="333333"/>
          <w:szCs w:val="22"/>
          <w:lang w:val="en-US"/>
        </w:rPr>
        <w:t xml:space="preserve">and inter-ethnic </w:t>
      </w:r>
      <w:r w:rsidR="00603AE3" w:rsidRPr="007A194E">
        <w:rPr>
          <w:rFonts w:cs="Arial"/>
          <w:color w:val="333333"/>
          <w:szCs w:val="22"/>
          <w:lang w:val="en-US"/>
        </w:rPr>
        <w:t>conflicts, often over</w:t>
      </w:r>
      <w:r w:rsidR="005D1BDB" w:rsidRPr="007A194E">
        <w:rPr>
          <w:rFonts w:cs="Arial"/>
          <w:color w:val="333333"/>
          <w:szCs w:val="22"/>
          <w:lang w:val="en-US"/>
        </w:rPr>
        <w:t xml:space="preserve"> state boundaries</w:t>
      </w:r>
      <w:r w:rsidR="00603AE3" w:rsidRPr="007A194E">
        <w:rPr>
          <w:rFonts w:cs="Arial"/>
          <w:color w:val="333333"/>
          <w:szCs w:val="22"/>
          <w:lang w:val="en-US"/>
        </w:rPr>
        <w:t xml:space="preserve"> </w:t>
      </w:r>
      <w:r w:rsidR="005D1BDB" w:rsidRPr="007A194E">
        <w:rPr>
          <w:rFonts w:cs="Arial"/>
          <w:color w:val="333333"/>
          <w:szCs w:val="22"/>
          <w:lang w:val="en-US"/>
        </w:rPr>
        <w:t xml:space="preserve">and access </w:t>
      </w:r>
      <w:r w:rsidR="00603AE3" w:rsidRPr="007A194E">
        <w:rPr>
          <w:rFonts w:cs="Arial"/>
          <w:color w:val="333333"/>
          <w:szCs w:val="22"/>
          <w:lang w:val="en-US"/>
        </w:rPr>
        <w:t xml:space="preserve">to water and </w:t>
      </w:r>
      <w:r w:rsidR="005D1BDB" w:rsidRPr="007A194E">
        <w:rPr>
          <w:rFonts w:cs="Arial"/>
          <w:color w:val="333333"/>
          <w:szCs w:val="22"/>
          <w:lang w:val="en-US"/>
        </w:rPr>
        <w:t>land</w:t>
      </w:r>
      <w:r w:rsidR="00603AE3" w:rsidRPr="007A194E">
        <w:rPr>
          <w:rFonts w:cs="Arial"/>
          <w:color w:val="333333"/>
          <w:szCs w:val="22"/>
          <w:lang w:val="en-US"/>
        </w:rPr>
        <w:t xml:space="preserve">, </w:t>
      </w:r>
      <w:r w:rsidRPr="007A194E">
        <w:rPr>
          <w:rFonts w:cs="Arial"/>
          <w:color w:val="333333"/>
          <w:szCs w:val="22"/>
          <w:lang w:val="en-US"/>
        </w:rPr>
        <w:t xml:space="preserve">have been endemic </w:t>
      </w:r>
      <w:r w:rsidR="00603AE3" w:rsidRPr="007A194E">
        <w:rPr>
          <w:rFonts w:cs="Arial"/>
          <w:color w:val="333333"/>
          <w:szCs w:val="22"/>
          <w:lang w:val="en-US"/>
        </w:rPr>
        <w:t>in Ethiopia</w:t>
      </w:r>
      <w:r w:rsidRPr="007A194E">
        <w:rPr>
          <w:rFonts w:cs="Arial"/>
          <w:color w:val="333333"/>
          <w:szCs w:val="22"/>
          <w:lang w:val="en-US"/>
        </w:rPr>
        <w:t xml:space="preserve"> </w:t>
      </w:r>
      <w:r w:rsidR="00AB53BC" w:rsidRPr="007A194E">
        <w:rPr>
          <w:rFonts w:cs="Arial"/>
          <w:color w:val="333333"/>
          <w:szCs w:val="22"/>
          <w:lang w:val="en-US"/>
        </w:rPr>
        <w:t xml:space="preserve">over the last decades </w:t>
      </w:r>
      <w:r w:rsidRPr="007A194E">
        <w:rPr>
          <w:rFonts w:cs="Arial"/>
          <w:color w:val="333333"/>
          <w:szCs w:val="22"/>
          <w:lang w:val="en-US"/>
        </w:rPr>
        <w:t>and there have been concerns that such conflicts could intensify with climate change</w:t>
      </w:r>
      <w:r w:rsidR="00603AE3" w:rsidRPr="007A194E">
        <w:rPr>
          <w:rFonts w:cs="Arial"/>
          <w:color w:val="333333"/>
          <w:szCs w:val="22"/>
          <w:lang w:val="en-US"/>
        </w:rPr>
        <w:t xml:space="preserve">. </w:t>
      </w:r>
      <w:r w:rsidR="00AB53BC" w:rsidRPr="007A194E">
        <w:rPr>
          <w:rFonts w:cs="Arial"/>
          <w:color w:val="333333"/>
          <w:szCs w:val="22"/>
          <w:lang w:val="en-US"/>
        </w:rPr>
        <w:t>I</w:t>
      </w:r>
      <w:r w:rsidR="00603AE3" w:rsidRPr="007A194E">
        <w:rPr>
          <w:rFonts w:cs="Arial"/>
          <w:color w:val="333333"/>
          <w:szCs w:val="22"/>
          <w:lang w:val="en-US"/>
        </w:rPr>
        <w:t>n 2017/2018</w:t>
      </w:r>
      <w:r w:rsidR="00D6289C" w:rsidRPr="007A194E">
        <w:rPr>
          <w:rFonts w:cs="Arial"/>
          <w:color w:val="333333"/>
          <w:szCs w:val="22"/>
          <w:lang w:val="en-US"/>
        </w:rPr>
        <w:t xml:space="preserve"> </w:t>
      </w:r>
      <w:r w:rsidRPr="007A194E">
        <w:rPr>
          <w:rFonts w:cs="Arial"/>
          <w:color w:val="333333"/>
          <w:szCs w:val="22"/>
          <w:lang w:val="en-US"/>
        </w:rPr>
        <w:t xml:space="preserve">conflicts broke out </w:t>
      </w:r>
      <w:r w:rsidR="00C35B46" w:rsidRPr="007A194E">
        <w:rPr>
          <w:rFonts w:cs="Arial"/>
          <w:color w:val="333333"/>
          <w:szCs w:val="22"/>
          <w:lang w:val="en-US"/>
        </w:rPr>
        <w:t xml:space="preserve">at an unprecedented scale </w:t>
      </w:r>
      <w:r w:rsidRPr="007A194E">
        <w:rPr>
          <w:rFonts w:cs="Arial"/>
          <w:color w:val="333333"/>
          <w:szCs w:val="22"/>
          <w:lang w:val="en-US"/>
        </w:rPr>
        <w:t xml:space="preserve">and the total number of people displaced soared to </w:t>
      </w:r>
      <w:r w:rsidR="002C4092" w:rsidRPr="007A194E">
        <w:rPr>
          <w:rFonts w:cs="Arial"/>
          <w:color w:val="333333"/>
          <w:szCs w:val="22"/>
          <w:lang w:val="en-US"/>
        </w:rPr>
        <w:t xml:space="preserve">an estimated </w:t>
      </w:r>
      <w:r w:rsidR="00564A44" w:rsidRPr="007A194E">
        <w:rPr>
          <w:rFonts w:cs="Arial"/>
          <w:color w:val="333333"/>
          <w:szCs w:val="22"/>
          <w:lang w:val="en-US"/>
        </w:rPr>
        <w:t>2.8 million</w:t>
      </w:r>
      <w:r w:rsidR="002C4092" w:rsidRPr="007A194E">
        <w:rPr>
          <w:rFonts w:cs="Arial"/>
          <w:color w:val="333333"/>
          <w:szCs w:val="22"/>
          <w:lang w:val="en-US"/>
        </w:rPr>
        <w:t xml:space="preserve"> individuals</w:t>
      </w:r>
      <w:r w:rsidR="005D1BDB" w:rsidRPr="007A194E">
        <w:rPr>
          <w:rStyle w:val="FootnoteReference"/>
          <w:rFonts w:cs="Arial"/>
          <w:color w:val="333333"/>
          <w:szCs w:val="22"/>
          <w:lang w:val="en-US"/>
        </w:rPr>
        <w:footnoteReference w:id="3"/>
      </w:r>
      <w:r w:rsidR="00564A44" w:rsidRPr="007A194E">
        <w:rPr>
          <w:rFonts w:cs="Arial"/>
          <w:color w:val="333333"/>
          <w:szCs w:val="22"/>
          <w:lang w:val="en-US"/>
        </w:rPr>
        <w:t xml:space="preserve"> (Force</w:t>
      </w:r>
      <w:r w:rsidR="002C4092" w:rsidRPr="007A194E">
        <w:rPr>
          <w:rFonts w:cs="Arial"/>
          <w:color w:val="333333"/>
          <w:szCs w:val="22"/>
          <w:lang w:val="en-US"/>
        </w:rPr>
        <w:t>d</w:t>
      </w:r>
      <w:r w:rsidR="00564A44" w:rsidRPr="007A194E">
        <w:rPr>
          <w:rFonts w:cs="Arial"/>
          <w:color w:val="333333"/>
          <w:szCs w:val="22"/>
          <w:lang w:val="en-US"/>
        </w:rPr>
        <w:t xml:space="preserve"> Migration Review, October 2, 2018). 70% of </w:t>
      </w:r>
      <w:r w:rsidR="00654939" w:rsidRPr="007A194E">
        <w:rPr>
          <w:rFonts w:cs="Arial"/>
          <w:color w:val="333333"/>
          <w:szCs w:val="22"/>
          <w:lang w:val="en-US"/>
        </w:rPr>
        <w:t xml:space="preserve">these </w:t>
      </w:r>
      <w:r w:rsidR="00564A44" w:rsidRPr="007A194E">
        <w:rPr>
          <w:rFonts w:cs="Arial"/>
          <w:color w:val="333333"/>
          <w:szCs w:val="22"/>
          <w:lang w:val="en-US"/>
        </w:rPr>
        <w:t>displacements are attributed to conflict (IOM,</w:t>
      </w:r>
      <w:r w:rsidR="002C4092" w:rsidRPr="007A194E">
        <w:rPr>
          <w:rFonts w:cs="Arial"/>
          <w:color w:val="333333"/>
          <w:szCs w:val="22"/>
          <w:lang w:val="en-US"/>
        </w:rPr>
        <w:t xml:space="preserve"> DTM,</w:t>
      </w:r>
      <w:r w:rsidR="00564A44" w:rsidRPr="007A194E">
        <w:rPr>
          <w:rFonts w:cs="Arial"/>
          <w:color w:val="333333"/>
          <w:szCs w:val="22"/>
          <w:lang w:val="en-US"/>
        </w:rPr>
        <w:t xml:space="preserve"> November 15, 2018</w:t>
      </w:r>
      <w:r w:rsidR="002C4092" w:rsidRPr="007A194E">
        <w:rPr>
          <w:rFonts w:cs="Arial"/>
          <w:color w:val="333333"/>
          <w:szCs w:val="22"/>
          <w:lang w:val="en-US"/>
        </w:rPr>
        <w:t>)</w:t>
      </w:r>
      <w:r w:rsidR="00603AE3" w:rsidRPr="007A194E">
        <w:rPr>
          <w:rFonts w:cs="Arial"/>
          <w:color w:val="333333"/>
          <w:szCs w:val="22"/>
          <w:lang w:val="en-US"/>
        </w:rPr>
        <w:t xml:space="preserve">. </w:t>
      </w:r>
      <w:r w:rsidRPr="007A194E">
        <w:rPr>
          <w:rFonts w:cs="Arial"/>
          <w:color w:val="333333"/>
          <w:szCs w:val="22"/>
          <w:lang w:val="en-US"/>
        </w:rPr>
        <w:t>Hot spots of conflict</w:t>
      </w:r>
      <w:r w:rsidR="00C35B46" w:rsidRPr="007A194E">
        <w:rPr>
          <w:rFonts w:cs="Arial"/>
          <w:color w:val="333333"/>
          <w:szCs w:val="22"/>
          <w:lang w:val="en-US"/>
        </w:rPr>
        <w:t xml:space="preserve"> are situated along border regions between</w:t>
      </w:r>
      <w:r w:rsidRPr="007A194E">
        <w:rPr>
          <w:rFonts w:cs="Arial"/>
          <w:color w:val="333333"/>
          <w:szCs w:val="22"/>
          <w:lang w:val="en-US"/>
        </w:rPr>
        <w:t xml:space="preserve"> Orom</w:t>
      </w:r>
      <w:r w:rsidR="00FD3DBE" w:rsidRPr="007A194E">
        <w:rPr>
          <w:rFonts w:cs="Arial"/>
          <w:color w:val="333333"/>
          <w:szCs w:val="22"/>
          <w:lang w:val="en-US"/>
        </w:rPr>
        <w:t>ia</w:t>
      </w:r>
      <w:r w:rsidR="00C35B46" w:rsidRPr="007A194E">
        <w:rPr>
          <w:rFonts w:cs="Arial"/>
          <w:color w:val="333333"/>
          <w:szCs w:val="22"/>
          <w:lang w:val="en-US"/>
        </w:rPr>
        <w:t xml:space="preserve"> and </w:t>
      </w:r>
      <w:r w:rsidR="00FD3DBE" w:rsidRPr="007A194E">
        <w:rPr>
          <w:rFonts w:cs="Arial"/>
          <w:color w:val="333333"/>
          <w:szCs w:val="22"/>
          <w:lang w:val="en-US"/>
        </w:rPr>
        <w:t xml:space="preserve">Ethiopian </w:t>
      </w:r>
      <w:r w:rsidR="00C35B46" w:rsidRPr="007A194E">
        <w:rPr>
          <w:rFonts w:cs="Arial"/>
          <w:color w:val="333333"/>
          <w:szCs w:val="22"/>
          <w:lang w:val="en-US"/>
        </w:rPr>
        <w:t>Somali and Orom</w:t>
      </w:r>
      <w:r w:rsidR="00FD3DBE" w:rsidRPr="007A194E">
        <w:rPr>
          <w:rFonts w:cs="Arial"/>
          <w:color w:val="333333"/>
          <w:szCs w:val="22"/>
          <w:lang w:val="en-US"/>
        </w:rPr>
        <w:t>ia</w:t>
      </w:r>
      <w:r w:rsidR="00C35B46" w:rsidRPr="007A194E">
        <w:rPr>
          <w:rFonts w:cs="Arial"/>
          <w:color w:val="333333"/>
          <w:szCs w:val="22"/>
          <w:lang w:val="en-US"/>
        </w:rPr>
        <w:t xml:space="preserve"> and SNN</w:t>
      </w:r>
      <w:r w:rsidR="009F50D4" w:rsidRPr="007A194E">
        <w:rPr>
          <w:rFonts w:cs="Arial"/>
          <w:color w:val="333333"/>
          <w:szCs w:val="22"/>
          <w:lang w:val="en-US"/>
        </w:rPr>
        <w:t>PR</w:t>
      </w:r>
      <w:r w:rsidR="00C35B46" w:rsidRPr="007A194E">
        <w:rPr>
          <w:rFonts w:cs="Arial"/>
          <w:color w:val="333333"/>
          <w:szCs w:val="22"/>
          <w:lang w:val="en-US"/>
        </w:rPr>
        <w:t xml:space="preserve">. IDPs have </w:t>
      </w:r>
      <w:r w:rsidR="00D6289C" w:rsidRPr="007A194E">
        <w:rPr>
          <w:rFonts w:cs="Arial"/>
          <w:color w:val="333333"/>
          <w:szCs w:val="22"/>
          <w:lang w:val="en-US"/>
        </w:rPr>
        <w:t xml:space="preserve">been </w:t>
      </w:r>
      <w:r w:rsidR="00C35B46" w:rsidRPr="007A194E">
        <w:rPr>
          <w:rFonts w:cs="Arial"/>
          <w:color w:val="333333"/>
          <w:szCs w:val="22"/>
          <w:lang w:val="en-US"/>
        </w:rPr>
        <w:t>settled as far as Tigray and Amhara.</w:t>
      </w:r>
      <w:r w:rsidR="00D6289C" w:rsidRPr="007A194E">
        <w:rPr>
          <w:rFonts w:cs="Arial"/>
          <w:color w:val="333333"/>
          <w:szCs w:val="22"/>
          <w:lang w:val="en-US"/>
        </w:rPr>
        <w:t xml:space="preserve"> While </w:t>
      </w:r>
      <w:r w:rsidR="00062E29" w:rsidRPr="007A194E">
        <w:rPr>
          <w:rFonts w:cs="Arial"/>
          <w:color w:val="333333"/>
          <w:szCs w:val="22"/>
          <w:lang w:val="en-US"/>
        </w:rPr>
        <w:t xml:space="preserve">safe and voluntary </w:t>
      </w:r>
      <w:r w:rsidR="00D6289C" w:rsidRPr="007A194E">
        <w:rPr>
          <w:rFonts w:cs="Arial"/>
          <w:color w:val="333333"/>
          <w:szCs w:val="22"/>
          <w:lang w:val="en-US"/>
        </w:rPr>
        <w:t>return and reintegration or permanent resettlement of IDPs are pressing issues, the</w:t>
      </w:r>
      <w:r w:rsidR="00FF2067" w:rsidRPr="007A194E">
        <w:rPr>
          <w:rFonts w:cs="Arial"/>
          <w:color w:val="333333"/>
          <w:szCs w:val="22"/>
          <w:lang w:val="en-US"/>
        </w:rPr>
        <w:t>ir</w:t>
      </w:r>
      <w:r w:rsidR="00D6289C" w:rsidRPr="007A194E">
        <w:rPr>
          <w:rFonts w:cs="Arial"/>
          <w:color w:val="333333"/>
          <w:szCs w:val="22"/>
          <w:lang w:val="en-US"/>
        </w:rPr>
        <w:t xml:space="preserve"> exposure and vulnerability </w:t>
      </w:r>
      <w:r w:rsidR="00FF2067" w:rsidRPr="007A194E">
        <w:rPr>
          <w:rFonts w:cs="Arial"/>
          <w:color w:val="333333"/>
          <w:szCs w:val="22"/>
          <w:lang w:val="en-US"/>
        </w:rPr>
        <w:t>(especially</w:t>
      </w:r>
      <w:r w:rsidR="00D6289C" w:rsidRPr="007A194E">
        <w:rPr>
          <w:rFonts w:cs="Arial"/>
          <w:color w:val="333333"/>
          <w:szCs w:val="22"/>
          <w:lang w:val="en-US"/>
        </w:rPr>
        <w:t xml:space="preserve"> </w:t>
      </w:r>
      <w:r w:rsidR="009877D1" w:rsidRPr="007A194E">
        <w:rPr>
          <w:rFonts w:cs="Arial"/>
          <w:color w:val="333333"/>
          <w:szCs w:val="22"/>
          <w:lang w:val="en-US"/>
        </w:rPr>
        <w:t xml:space="preserve">of </w:t>
      </w:r>
      <w:r w:rsidR="00062E29" w:rsidRPr="007A194E">
        <w:rPr>
          <w:rFonts w:cs="Arial"/>
          <w:color w:val="333333"/>
          <w:szCs w:val="22"/>
          <w:lang w:val="en-US"/>
        </w:rPr>
        <w:t>those</w:t>
      </w:r>
      <w:r w:rsidR="00FF2067" w:rsidRPr="007A194E">
        <w:rPr>
          <w:rFonts w:cs="Arial"/>
          <w:color w:val="333333"/>
          <w:szCs w:val="22"/>
          <w:lang w:val="en-US"/>
        </w:rPr>
        <w:t xml:space="preserve"> who lost </w:t>
      </w:r>
      <w:r w:rsidR="00062E29" w:rsidRPr="007A194E">
        <w:rPr>
          <w:rFonts w:cs="Arial"/>
          <w:color w:val="333333"/>
          <w:szCs w:val="22"/>
          <w:lang w:val="en-US"/>
        </w:rPr>
        <w:t xml:space="preserve">their assets </w:t>
      </w:r>
      <w:r w:rsidR="00FF2067" w:rsidRPr="007A194E">
        <w:rPr>
          <w:rFonts w:cs="Arial"/>
          <w:color w:val="333333"/>
          <w:szCs w:val="22"/>
          <w:lang w:val="en-US"/>
        </w:rPr>
        <w:t xml:space="preserve">and </w:t>
      </w:r>
      <w:r w:rsidR="00062E29" w:rsidRPr="007A194E">
        <w:rPr>
          <w:rFonts w:cs="Arial"/>
          <w:color w:val="333333"/>
          <w:szCs w:val="22"/>
          <w:lang w:val="en-US"/>
        </w:rPr>
        <w:t>livelihoods</w:t>
      </w:r>
      <w:r w:rsidR="00FF2067" w:rsidRPr="007A194E">
        <w:rPr>
          <w:rFonts w:cs="Arial"/>
          <w:color w:val="333333"/>
          <w:szCs w:val="22"/>
          <w:lang w:val="en-US"/>
        </w:rPr>
        <w:t>)</w:t>
      </w:r>
      <w:r w:rsidR="00D6289C" w:rsidRPr="007A194E">
        <w:rPr>
          <w:rFonts w:cs="Arial"/>
          <w:color w:val="333333"/>
          <w:szCs w:val="22"/>
          <w:lang w:val="en-US"/>
        </w:rPr>
        <w:t xml:space="preserve"> to </w:t>
      </w:r>
      <w:r w:rsidR="00D94F1B" w:rsidRPr="007A194E">
        <w:rPr>
          <w:rFonts w:cs="Arial"/>
          <w:color w:val="333333"/>
          <w:szCs w:val="22"/>
          <w:lang w:val="en-US"/>
        </w:rPr>
        <w:t>future</w:t>
      </w:r>
      <w:r w:rsidR="00D6289C" w:rsidRPr="007A194E">
        <w:rPr>
          <w:rFonts w:cs="Arial"/>
          <w:color w:val="333333"/>
          <w:szCs w:val="22"/>
          <w:lang w:val="en-US"/>
        </w:rPr>
        <w:t xml:space="preserve"> impact from natural hazards are </w:t>
      </w:r>
      <w:r w:rsidR="00654939" w:rsidRPr="007A194E">
        <w:rPr>
          <w:rFonts w:cs="Arial"/>
          <w:color w:val="333333"/>
          <w:szCs w:val="22"/>
          <w:lang w:val="en-US"/>
        </w:rPr>
        <w:t>a</w:t>
      </w:r>
      <w:r w:rsidR="00410A1B" w:rsidRPr="007A194E">
        <w:rPr>
          <w:rFonts w:cs="Arial"/>
          <w:color w:val="333333"/>
          <w:szCs w:val="22"/>
          <w:lang w:val="en-US"/>
        </w:rPr>
        <w:t>n additional</w:t>
      </w:r>
      <w:r w:rsidR="00D6289C" w:rsidRPr="007A194E">
        <w:rPr>
          <w:rFonts w:cs="Arial"/>
          <w:color w:val="333333"/>
          <w:szCs w:val="22"/>
          <w:lang w:val="en-US"/>
        </w:rPr>
        <w:t xml:space="preserve"> concer</w:t>
      </w:r>
      <w:r w:rsidR="00DE02F1" w:rsidRPr="007A194E">
        <w:rPr>
          <w:rFonts w:cs="Arial"/>
          <w:color w:val="333333"/>
          <w:szCs w:val="22"/>
          <w:lang w:val="en-US"/>
        </w:rPr>
        <w:t>n</w:t>
      </w:r>
      <w:r w:rsidR="00D6289C" w:rsidRPr="007A194E">
        <w:rPr>
          <w:rFonts w:cs="Arial"/>
          <w:color w:val="333333"/>
          <w:szCs w:val="22"/>
          <w:lang w:val="en-US"/>
        </w:rPr>
        <w:t>.</w:t>
      </w:r>
      <w:r w:rsidR="00062E29" w:rsidRPr="007A194E">
        <w:t xml:space="preserve"> </w:t>
      </w:r>
      <w:r w:rsidR="00FF2067" w:rsidRPr="007A194E">
        <w:t xml:space="preserve">A further increase in overall disaster risk </w:t>
      </w:r>
      <w:r w:rsidR="00BE368E" w:rsidRPr="007A194E">
        <w:t xml:space="preserve">because of these unresolved issues </w:t>
      </w:r>
      <w:r w:rsidR="00FF2067" w:rsidRPr="007A194E">
        <w:t xml:space="preserve">could </w:t>
      </w:r>
      <w:r w:rsidR="00062E29" w:rsidRPr="007A194E">
        <w:t>affect national development ambitions as put forward in the</w:t>
      </w:r>
      <w:r w:rsidR="009877D1" w:rsidRPr="007A194E">
        <w:t xml:space="preserve"> first and</w:t>
      </w:r>
      <w:r w:rsidR="00062E29" w:rsidRPr="007A194E">
        <w:t xml:space="preserve"> second GTP.</w:t>
      </w:r>
    </w:p>
    <w:p w14:paraId="37062E28" w14:textId="77777777" w:rsidR="00520517" w:rsidRDefault="00520517" w:rsidP="00A03267">
      <w:pPr>
        <w:spacing w:after="0"/>
        <w:rPr>
          <w:rFonts w:cs="Arial"/>
          <w:szCs w:val="22"/>
        </w:rPr>
      </w:pPr>
    </w:p>
    <w:p w14:paraId="032593B2" w14:textId="77777777" w:rsidR="00F97173" w:rsidRPr="00BA54E2" w:rsidRDefault="00F97173" w:rsidP="00A03267">
      <w:pPr>
        <w:spacing w:after="0"/>
        <w:rPr>
          <w:rFonts w:cs="Arial"/>
          <w:szCs w:val="22"/>
        </w:rPr>
      </w:pPr>
    </w:p>
    <w:p w14:paraId="539FBB00" w14:textId="77777777" w:rsidR="0099093D" w:rsidRPr="00A03267" w:rsidRDefault="0099093D" w:rsidP="00A03267">
      <w:pPr>
        <w:spacing w:after="0"/>
        <w:rPr>
          <w:rFonts w:cs="Arial"/>
          <w:color w:val="333333"/>
          <w:szCs w:val="22"/>
          <w:lang w:val="en-US"/>
        </w:rPr>
      </w:pPr>
    </w:p>
    <w:p w14:paraId="31D5D6B4" w14:textId="77777777" w:rsidR="00445557" w:rsidRPr="00AA2602" w:rsidRDefault="003853DD" w:rsidP="00BA54E2">
      <w:pPr>
        <w:numPr>
          <w:ilvl w:val="0"/>
          <w:numId w:val="21"/>
        </w:numPr>
        <w:spacing w:after="0"/>
        <w:ind w:left="360"/>
        <w:jc w:val="left"/>
        <w:rPr>
          <w:rFonts w:cs="Arial"/>
          <w:b/>
          <w:color w:val="333333"/>
          <w:szCs w:val="22"/>
          <w:lang w:val="en-US"/>
        </w:rPr>
      </w:pPr>
      <w:r w:rsidRPr="00AA2602">
        <w:rPr>
          <w:rFonts w:cs="Arial"/>
          <w:b/>
          <w:color w:val="333333"/>
          <w:szCs w:val="22"/>
          <w:lang w:val="en-US"/>
        </w:rPr>
        <w:t>Climate and Disaster Risk Governance in Ethiopia</w:t>
      </w:r>
      <w:r w:rsidR="00EA51F1" w:rsidRPr="00AA2602">
        <w:rPr>
          <w:rFonts w:cs="Arial"/>
          <w:b/>
          <w:color w:val="333333"/>
          <w:szCs w:val="22"/>
          <w:lang w:val="en-US"/>
        </w:rPr>
        <w:t>: Key Challenges</w:t>
      </w:r>
    </w:p>
    <w:p w14:paraId="739A90DA" w14:textId="77777777" w:rsidR="00EF3803" w:rsidRDefault="005726B5" w:rsidP="00445557">
      <w:pPr>
        <w:rPr>
          <w:rFonts w:ascii="Helvetica" w:hAnsi="Helvetica"/>
          <w:color w:val="3B3835"/>
          <w:sz w:val="21"/>
          <w:szCs w:val="21"/>
        </w:rPr>
      </w:pPr>
      <w:r w:rsidRPr="005726B5">
        <w:rPr>
          <w:rFonts w:ascii="Helvetica" w:hAnsi="Helvetica"/>
          <w:color w:val="3B3835"/>
          <w:sz w:val="21"/>
          <w:szCs w:val="21"/>
        </w:rPr>
        <w:t>UNDP recognizes governance as a key unresolved issue in both the configuration and the reduction of disaster risk. With the aim of protecting development investments and ultimately building people’s resilience, UNDP has made strengthening disaster risk governance (DRG) a cornerstone of its efforts to understand, reduce and manage disaster risks. The concept of DRG acknowledges that the governance of disaster risk cannot be separated from the governance of other types of risks, including those associated with climate change (CC), environmental degradation, financial crises and conflict.</w:t>
      </w:r>
      <w:r>
        <w:rPr>
          <w:rFonts w:ascii="Helvetica" w:hAnsi="Helvetica"/>
          <w:color w:val="3B3835"/>
          <w:sz w:val="21"/>
          <w:szCs w:val="21"/>
        </w:rPr>
        <w:t xml:space="preserve"> </w:t>
      </w:r>
    </w:p>
    <w:p w14:paraId="0BB3F6C1" w14:textId="77777777" w:rsidR="00EF3803" w:rsidRDefault="00EF3803" w:rsidP="00445557"/>
    <w:p w14:paraId="120E11D3" w14:textId="77777777" w:rsidR="009F50D4" w:rsidRDefault="00445557" w:rsidP="00445557">
      <w:pPr>
        <w:rPr>
          <w:rFonts w:cs="Arial"/>
          <w:color w:val="333333"/>
          <w:sz w:val="21"/>
          <w:szCs w:val="21"/>
          <w:lang w:val="en-US"/>
        </w:rPr>
      </w:pPr>
      <w:r>
        <w:t>Since the early 20</w:t>
      </w:r>
      <w:r w:rsidR="000538F0">
        <w:t>00s Ethiopia has made significant</w:t>
      </w:r>
      <w:r>
        <w:t xml:space="preserve"> progress in terms of revamping its </w:t>
      </w:r>
      <w:r w:rsidR="00D94F1B">
        <w:t>Disaster Risk Management (</w:t>
      </w:r>
      <w:r>
        <w:t>DRM</w:t>
      </w:r>
      <w:r w:rsidR="00D94F1B">
        <w:t>)</w:t>
      </w:r>
      <w:r>
        <w:t xml:space="preserve"> system and in mitigating the impact of shocks on vulnerable populations.  Key achievements are the </w:t>
      </w:r>
      <w:r w:rsidR="00E47D33">
        <w:t>Productive Safety Net programme (</w:t>
      </w:r>
      <w:r>
        <w:t>PSNP</w:t>
      </w:r>
      <w:r w:rsidR="00E47D33">
        <w:t>)</w:t>
      </w:r>
      <w:r w:rsidR="00D94F1B">
        <w:t xml:space="preserve"> launched</w:t>
      </w:r>
      <w:r>
        <w:t xml:space="preserve"> in 2005 that provides support to both chronically and acutely food insecure populations, the 2013 </w:t>
      </w:r>
      <w:r w:rsidR="00D94F1B">
        <w:t xml:space="preserve">DRM </w:t>
      </w:r>
      <w:r>
        <w:t>policy emphasizing a more pro-active risk-reduction oriented approach to DRM and since then, the creation and strengthening of DRM institutions and agencies at national and subnational levels. Emergency response, especially at nation</w:t>
      </w:r>
      <w:r w:rsidR="00EA51F1">
        <w:t>al levels and in drought- and disaster-</w:t>
      </w:r>
      <w:r>
        <w:t xml:space="preserve"> prone regions can rely on </w:t>
      </w:r>
      <w:r w:rsidR="009877D1">
        <w:lastRenderedPageBreak/>
        <w:t>routine</w:t>
      </w:r>
      <w:r>
        <w:t xml:space="preserve"> processes and coordination mechanis</w:t>
      </w:r>
      <w:r w:rsidR="00BF1E97">
        <w:t>ms. Wo</w:t>
      </w:r>
      <w:r>
        <w:t xml:space="preserve">reda risk profiles and numerous drought and food security early warning mechanisms ensure that there is a lot of data on local capacities and vulnerabilities. Climate change including climate </w:t>
      </w:r>
      <w:r w:rsidRPr="00EA51F1">
        <w:rPr>
          <w:szCs w:val="22"/>
        </w:rPr>
        <w:t>change adaptation</w:t>
      </w:r>
      <w:r w:rsidR="00D94F1B">
        <w:rPr>
          <w:szCs w:val="22"/>
        </w:rPr>
        <w:t xml:space="preserve"> that has significant overlaps with DRM</w:t>
      </w:r>
      <w:r w:rsidRPr="00EA51F1">
        <w:rPr>
          <w:szCs w:val="22"/>
        </w:rPr>
        <w:t xml:space="preserve"> has managed to attract the attention of national policy-makers</w:t>
      </w:r>
      <w:r w:rsidR="00B81851">
        <w:rPr>
          <w:szCs w:val="22"/>
        </w:rPr>
        <w:t>. Most important in this context is the development of the</w:t>
      </w:r>
      <w:r w:rsidR="00EA51F1" w:rsidRPr="00EA51F1">
        <w:rPr>
          <w:szCs w:val="22"/>
        </w:rPr>
        <w:t xml:space="preserve"> </w:t>
      </w:r>
      <w:r w:rsidR="00EA51F1" w:rsidRPr="001D4FD0">
        <w:rPr>
          <w:rFonts w:cs="Arial"/>
          <w:color w:val="333333"/>
          <w:szCs w:val="22"/>
          <w:lang w:val="en-US"/>
        </w:rPr>
        <w:t xml:space="preserve">Climate Resilient Green </w:t>
      </w:r>
      <w:r w:rsidR="00EA51F1" w:rsidRPr="00463B51">
        <w:rPr>
          <w:rFonts w:cs="Arial"/>
          <w:color w:val="333333"/>
          <w:szCs w:val="22"/>
          <w:lang w:val="en-US"/>
        </w:rPr>
        <w:t>Econom</w:t>
      </w:r>
      <w:r w:rsidR="00EA51F1" w:rsidRPr="000F1305">
        <w:rPr>
          <w:rFonts w:cs="Arial"/>
          <w:color w:val="000000"/>
          <w:szCs w:val="22"/>
          <w:lang w:val="en-US"/>
        </w:rPr>
        <w:t xml:space="preserve">y strategy (CRGE) </w:t>
      </w:r>
      <w:r w:rsidR="00B81851" w:rsidRPr="000F1305">
        <w:rPr>
          <w:rFonts w:cs="Arial"/>
          <w:color w:val="000000"/>
          <w:szCs w:val="22"/>
          <w:lang w:val="en-US"/>
        </w:rPr>
        <w:t xml:space="preserve">and the </w:t>
      </w:r>
      <w:r w:rsidR="00B81851" w:rsidRPr="000F1305">
        <w:rPr>
          <w:color w:val="000000"/>
          <w:szCs w:val="22"/>
        </w:rPr>
        <w:t>integration of the CRGE</w:t>
      </w:r>
      <w:r w:rsidRPr="000F1305">
        <w:rPr>
          <w:color w:val="000000"/>
          <w:szCs w:val="22"/>
        </w:rPr>
        <w:t xml:space="preserve"> into national and subnational development policy and plans</w:t>
      </w:r>
      <w:r w:rsidR="00B81851" w:rsidRPr="000F1305">
        <w:rPr>
          <w:color w:val="000000"/>
          <w:szCs w:val="22"/>
        </w:rPr>
        <w:t xml:space="preserve"> which has set a policy and procedural precedent for mainstreaming</w:t>
      </w:r>
      <w:r w:rsidRPr="000F1305">
        <w:rPr>
          <w:color w:val="000000"/>
          <w:szCs w:val="22"/>
        </w:rPr>
        <w:t>.</w:t>
      </w:r>
      <w:r w:rsidR="00C404C5" w:rsidRPr="000F1305">
        <w:rPr>
          <w:rFonts w:cs="Arial"/>
          <w:color w:val="000000"/>
          <w:szCs w:val="22"/>
          <w:lang w:val="en-US"/>
        </w:rPr>
        <w:t xml:space="preserve"> </w:t>
      </w:r>
      <w:r w:rsidR="00D6289C" w:rsidRPr="007A194E">
        <w:rPr>
          <w:rFonts w:cs="Arial"/>
          <w:color w:val="000000"/>
          <w:szCs w:val="22"/>
          <w:lang w:val="en-US"/>
        </w:rPr>
        <w:t>During the second half of 2018</w:t>
      </w:r>
      <w:r w:rsidR="00463B51" w:rsidRPr="007A194E">
        <w:rPr>
          <w:rFonts w:cs="Arial"/>
          <w:color w:val="000000"/>
          <w:szCs w:val="22"/>
          <w:lang w:val="en-US"/>
        </w:rPr>
        <w:t xml:space="preserve"> DRM followed suit when the government adopted </w:t>
      </w:r>
      <w:r w:rsidR="00D6289C" w:rsidRPr="007A194E">
        <w:rPr>
          <w:rFonts w:cs="Arial"/>
          <w:color w:val="000000"/>
          <w:szCs w:val="22"/>
          <w:lang w:val="en-US"/>
        </w:rPr>
        <w:t>nati</w:t>
      </w:r>
      <w:r w:rsidR="00463B51" w:rsidRPr="007A194E">
        <w:rPr>
          <w:rFonts w:cs="Arial"/>
          <w:color w:val="000000"/>
          <w:szCs w:val="22"/>
          <w:lang w:val="en-US"/>
        </w:rPr>
        <w:t>onal DRM mainstreaming guidelines, that require the integration of DRM into the structures, plans and programs of 9 key sectors.</w:t>
      </w:r>
      <w:r w:rsidR="00B922BA">
        <w:rPr>
          <w:rFonts w:cs="Arial"/>
          <w:color w:val="000000"/>
          <w:szCs w:val="22"/>
          <w:lang w:val="en-US"/>
        </w:rPr>
        <w:t xml:space="preserve"> This, however is only the start of a process that requires joint</w:t>
      </w:r>
      <w:r w:rsidR="00546894">
        <w:rPr>
          <w:rFonts w:cs="Arial"/>
          <w:color w:val="000000"/>
          <w:szCs w:val="22"/>
          <w:lang w:val="en-US"/>
        </w:rPr>
        <w:t>, both inter-sectorial and inter-territorial</w:t>
      </w:r>
      <w:r w:rsidR="00B922BA">
        <w:rPr>
          <w:rFonts w:cs="Arial"/>
          <w:color w:val="000000"/>
          <w:szCs w:val="22"/>
          <w:lang w:val="en-US"/>
        </w:rPr>
        <w:t xml:space="preserve"> prioritization </w:t>
      </w:r>
      <w:r w:rsidR="00546894">
        <w:rPr>
          <w:rFonts w:cs="Arial"/>
          <w:color w:val="000000"/>
          <w:szCs w:val="22"/>
          <w:lang w:val="en-US"/>
        </w:rPr>
        <w:t>to design</w:t>
      </w:r>
      <w:r w:rsidR="00B922BA">
        <w:rPr>
          <w:rFonts w:cs="Arial"/>
          <w:color w:val="000000"/>
          <w:szCs w:val="22"/>
          <w:lang w:val="en-US"/>
        </w:rPr>
        <w:t xml:space="preserve"> effective and efficient investments in reducing disaster risks in the country and increasing the resilience of the most vulnerable communities and households. </w:t>
      </w:r>
      <w:r w:rsidR="00463B51">
        <w:rPr>
          <w:rFonts w:cs="Arial"/>
          <w:color w:val="333333"/>
          <w:sz w:val="21"/>
          <w:szCs w:val="21"/>
          <w:lang w:val="en-US"/>
        </w:rPr>
        <w:t xml:space="preserve"> </w:t>
      </w:r>
    </w:p>
    <w:p w14:paraId="40CE789C" w14:textId="77777777" w:rsidR="00CB74B4" w:rsidRDefault="00CB74B4" w:rsidP="00445557">
      <w:pPr>
        <w:rPr>
          <w:rFonts w:cs="Arial"/>
          <w:color w:val="333333"/>
          <w:sz w:val="21"/>
          <w:szCs w:val="21"/>
          <w:lang w:val="en-US"/>
        </w:rPr>
      </w:pPr>
    </w:p>
    <w:p w14:paraId="4BF5D1E9" w14:textId="77777777" w:rsidR="00CB74B4" w:rsidRDefault="007E5BBC" w:rsidP="00CB74B4">
      <w:r>
        <w:t xml:space="preserve">A recent </w:t>
      </w:r>
      <w:r w:rsidR="00CB74B4">
        <w:t xml:space="preserve">DRG capacity assessment </w:t>
      </w:r>
      <w:r w:rsidR="00F17E55">
        <w:t xml:space="preserve">(2018 report) </w:t>
      </w:r>
      <w:r w:rsidR="00CB74B4">
        <w:t>undertaken in the context of formulat</w:t>
      </w:r>
      <w:r w:rsidR="00B922BA">
        <w:t xml:space="preserve">ing this project proposal </w:t>
      </w:r>
      <w:r w:rsidR="00CB74B4">
        <w:t xml:space="preserve">has identified the following </w:t>
      </w:r>
      <w:r w:rsidR="00CB74B4" w:rsidRPr="00F315E4">
        <w:t xml:space="preserve">key gaps and challenges </w:t>
      </w:r>
      <w:r w:rsidR="00CB74B4">
        <w:t xml:space="preserve">that </w:t>
      </w:r>
      <w:r w:rsidR="00CB74B4" w:rsidRPr="00F315E4">
        <w:t>need to be addressed</w:t>
      </w:r>
      <w:r w:rsidR="00CB74B4">
        <w:t xml:space="preserve"> to promote effective disaster risk governance in Ethiopia. </w:t>
      </w:r>
      <w:r w:rsidR="00CE65BE">
        <w:t xml:space="preserve">The 2018 DTM Round 3-8 Report suggest that </w:t>
      </w:r>
      <w:r w:rsidR="00EF3803">
        <w:t>most of</w:t>
      </w:r>
      <w:r w:rsidR="00CE65BE" w:rsidRPr="00DF0AA3">
        <w:t xml:space="preserve"> the recorded conflict as the primary driver of displacement (1,773,482</w:t>
      </w:r>
      <w:r w:rsidR="00CE65BE">
        <w:rPr>
          <w:rFonts w:cs="Arial"/>
          <w:color w:val="000000"/>
          <w:sz w:val="18"/>
          <w:szCs w:val="18"/>
        </w:rPr>
        <w:t xml:space="preserve"> </w:t>
      </w:r>
      <w:r w:rsidR="00CE65BE" w:rsidRPr="00DF0AA3">
        <w:t xml:space="preserve">IDPs), followed by displacement due to climate induced factors (498,417 IDPs) </w:t>
      </w:r>
      <w:r w:rsidR="00CE65BE">
        <w:t xml:space="preserve">and that </w:t>
      </w:r>
      <w:r w:rsidR="00DF0AA3">
        <w:t>this</w:t>
      </w:r>
      <w:r w:rsidR="00CE65BE" w:rsidRPr="00DF0AA3">
        <w:t xml:space="preserve"> trend is </w:t>
      </w:r>
      <w:r w:rsidR="00DF0AA3">
        <w:t xml:space="preserve">expected to continue </w:t>
      </w:r>
      <w:r w:rsidR="00CE65BE" w:rsidRPr="00DF0AA3">
        <w:t>across the country</w:t>
      </w:r>
      <w:r w:rsidR="00EF3803">
        <w:t>.</w:t>
      </w:r>
    </w:p>
    <w:p w14:paraId="3082BE4C" w14:textId="77777777" w:rsidR="00CB74B4" w:rsidRDefault="00CB74B4" w:rsidP="00CB74B4">
      <w:pPr>
        <w:rPr>
          <w:b/>
          <w:color w:val="4472C4"/>
        </w:rPr>
      </w:pPr>
    </w:p>
    <w:p w14:paraId="22CB3D9B" w14:textId="77777777" w:rsidR="00546894" w:rsidRDefault="00CB0D6A" w:rsidP="00CB74B4">
      <w:pPr>
        <w:rPr>
          <w:b/>
          <w:color w:val="4472C4"/>
        </w:rPr>
      </w:pPr>
      <w:r>
        <w:rPr>
          <w:rFonts w:ascii="Helvetica" w:hAnsi="Helvetica"/>
          <w:color w:val="3B3835"/>
          <w:sz w:val="21"/>
          <w:szCs w:val="21"/>
        </w:rPr>
        <w:t xml:space="preserve">The context of </w:t>
      </w:r>
      <w:r w:rsidR="008B710C">
        <w:rPr>
          <w:rFonts w:ascii="Helvetica" w:hAnsi="Helvetica"/>
          <w:color w:val="3B3835"/>
          <w:sz w:val="21"/>
          <w:szCs w:val="21"/>
        </w:rPr>
        <w:t xml:space="preserve">disaster risk governance (DRG) </w:t>
      </w:r>
      <w:r w:rsidR="000F74F9">
        <w:rPr>
          <w:rFonts w:ascii="Helvetica" w:hAnsi="Helvetica"/>
          <w:color w:val="3B3835"/>
          <w:sz w:val="21"/>
          <w:szCs w:val="21"/>
        </w:rPr>
        <w:t>framework</w:t>
      </w:r>
      <w:r>
        <w:rPr>
          <w:rFonts w:ascii="Helvetica" w:hAnsi="Helvetica"/>
          <w:color w:val="3B3835"/>
          <w:sz w:val="21"/>
          <w:szCs w:val="21"/>
        </w:rPr>
        <w:t xml:space="preserve"> pro</w:t>
      </w:r>
      <w:r w:rsidR="00C046A1">
        <w:rPr>
          <w:rFonts w:ascii="Helvetica" w:hAnsi="Helvetica"/>
          <w:color w:val="3B3835"/>
          <w:sz w:val="21"/>
          <w:szCs w:val="21"/>
        </w:rPr>
        <w:t xml:space="preserve">vides </w:t>
      </w:r>
      <w:r w:rsidR="00C60D19">
        <w:rPr>
          <w:rFonts w:ascii="Helvetica" w:hAnsi="Helvetica"/>
          <w:color w:val="3B3835"/>
          <w:sz w:val="21"/>
          <w:szCs w:val="21"/>
        </w:rPr>
        <w:t xml:space="preserve">for </w:t>
      </w:r>
      <w:r w:rsidR="008B710C">
        <w:rPr>
          <w:rFonts w:ascii="Helvetica" w:hAnsi="Helvetica"/>
          <w:color w:val="3B3835"/>
          <w:sz w:val="21"/>
          <w:szCs w:val="21"/>
        </w:rPr>
        <w:t>way</w:t>
      </w:r>
      <w:r w:rsidR="00D230CC">
        <w:rPr>
          <w:rFonts w:ascii="Helvetica" w:hAnsi="Helvetica"/>
          <w:color w:val="3B3835"/>
          <w:sz w:val="21"/>
          <w:szCs w:val="21"/>
        </w:rPr>
        <w:t>s</w:t>
      </w:r>
      <w:r w:rsidR="008B710C">
        <w:rPr>
          <w:rFonts w:ascii="Helvetica" w:hAnsi="Helvetica"/>
          <w:color w:val="3B3835"/>
          <w:sz w:val="21"/>
          <w:szCs w:val="21"/>
        </w:rPr>
        <w:t xml:space="preserve"> in which public authorities, civil servants, media, private sector, and civil society at community, national and regional levels cooperate </w:t>
      </w:r>
      <w:r w:rsidR="00EF3803">
        <w:rPr>
          <w:rFonts w:ascii="Helvetica" w:hAnsi="Helvetica"/>
          <w:color w:val="3B3835"/>
          <w:sz w:val="21"/>
          <w:szCs w:val="21"/>
        </w:rPr>
        <w:t>to</w:t>
      </w:r>
      <w:r w:rsidR="008B710C">
        <w:rPr>
          <w:rFonts w:ascii="Helvetica" w:hAnsi="Helvetica"/>
          <w:color w:val="3B3835"/>
          <w:sz w:val="21"/>
          <w:szCs w:val="21"/>
        </w:rPr>
        <w:t xml:space="preserve"> manage and reduce disaster and climate related risks. This means </w:t>
      </w:r>
      <w:r w:rsidR="00C046A1">
        <w:rPr>
          <w:rFonts w:ascii="Helvetica" w:hAnsi="Helvetica"/>
          <w:color w:val="3B3835"/>
          <w:sz w:val="21"/>
          <w:szCs w:val="21"/>
        </w:rPr>
        <w:t xml:space="preserve">that there is a need for sufficient </w:t>
      </w:r>
      <w:r w:rsidR="008B710C">
        <w:rPr>
          <w:rFonts w:ascii="Helvetica" w:hAnsi="Helvetica"/>
          <w:color w:val="3B3835"/>
          <w:sz w:val="21"/>
          <w:szCs w:val="21"/>
        </w:rPr>
        <w:t xml:space="preserve">capacity and resources to prevent, prepare for, </w:t>
      </w:r>
      <w:proofErr w:type="gramStart"/>
      <w:r w:rsidR="008B710C">
        <w:rPr>
          <w:rFonts w:ascii="Helvetica" w:hAnsi="Helvetica"/>
          <w:color w:val="3B3835"/>
          <w:sz w:val="21"/>
          <w:szCs w:val="21"/>
        </w:rPr>
        <w:t>manage</w:t>
      </w:r>
      <w:proofErr w:type="gramEnd"/>
      <w:r w:rsidR="008B710C">
        <w:rPr>
          <w:rFonts w:ascii="Helvetica" w:hAnsi="Helvetica"/>
          <w:color w:val="3B3835"/>
          <w:sz w:val="21"/>
          <w:szCs w:val="21"/>
        </w:rPr>
        <w:t xml:space="preserve"> and recover from disasters. It also entails mechanisms, institutions and processes for citizens to articulate their interests, exercise their legal rights and obligations, and mediate their differences</w:t>
      </w:r>
      <w:r w:rsidR="00D230CC">
        <w:rPr>
          <w:rFonts w:ascii="Helvetica" w:hAnsi="Helvetica"/>
          <w:color w:val="3B3835"/>
          <w:sz w:val="21"/>
          <w:szCs w:val="21"/>
        </w:rPr>
        <w:t xml:space="preserve"> </w:t>
      </w:r>
      <w:r w:rsidR="008B710C">
        <w:rPr>
          <w:rFonts w:ascii="Helvetica" w:hAnsi="Helvetica"/>
          <w:color w:val="3B3835"/>
          <w:sz w:val="21"/>
          <w:szCs w:val="21"/>
        </w:rPr>
        <w:t xml:space="preserve">(UNDP, 2013). UNDP intends to place much greater emphasis on the governance processes </w:t>
      </w:r>
      <w:r w:rsidR="0080391A">
        <w:rPr>
          <w:rFonts w:ascii="Helvetica" w:hAnsi="Helvetica"/>
          <w:color w:val="3B3835"/>
          <w:sz w:val="21"/>
          <w:szCs w:val="21"/>
        </w:rPr>
        <w:t xml:space="preserve">including </w:t>
      </w:r>
      <w:r w:rsidR="008B710C">
        <w:rPr>
          <w:rFonts w:ascii="Helvetica" w:hAnsi="Helvetica"/>
          <w:color w:val="3B3835"/>
          <w:sz w:val="21"/>
          <w:szCs w:val="21"/>
        </w:rPr>
        <w:t>participation, accountability, transparency, equity and effectiveness - that are necessary to achieving inclusive and sustainable DRR outcomes. In the context of this review, participation refers to the inclusion of a broad spectrum of actors in consultative processes</w:t>
      </w:r>
      <w:r w:rsidR="00024921">
        <w:rPr>
          <w:rFonts w:ascii="Helvetica" w:hAnsi="Helvetica"/>
          <w:color w:val="3B3835"/>
          <w:sz w:val="21"/>
          <w:szCs w:val="21"/>
        </w:rPr>
        <w:t xml:space="preserve"> </w:t>
      </w:r>
      <w:r w:rsidR="008B710C">
        <w:rPr>
          <w:rFonts w:ascii="Helvetica" w:hAnsi="Helvetica"/>
          <w:color w:val="3B3835"/>
          <w:sz w:val="21"/>
          <w:szCs w:val="21"/>
        </w:rPr>
        <w:t xml:space="preserve">and giving communities and vulnerable groups a voice in government decisions that affect their safety from natural hazards. Accountability </w:t>
      </w:r>
      <w:r w:rsidR="00752B97">
        <w:rPr>
          <w:rFonts w:ascii="Helvetica" w:hAnsi="Helvetica"/>
          <w:color w:val="3B3835"/>
          <w:sz w:val="21"/>
          <w:szCs w:val="21"/>
        </w:rPr>
        <w:t xml:space="preserve">in the context of DRG </w:t>
      </w:r>
      <w:r w:rsidR="008B710C">
        <w:rPr>
          <w:rFonts w:ascii="Helvetica" w:hAnsi="Helvetica"/>
          <w:color w:val="3B3835"/>
          <w:sz w:val="21"/>
          <w:szCs w:val="21"/>
        </w:rPr>
        <w:t>requires transparency</w:t>
      </w:r>
      <w:r w:rsidR="00752B97">
        <w:rPr>
          <w:rFonts w:ascii="Helvetica" w:hAnsi="Helvetica"/>
          <w:color w:val="3B3835"/>
          <w:sz w:val="21"/>
          <w:szCs w:val="21"/>
        </w:rPr>
        <w:t xml:space="preserve">; which </w:t>
      </w:r>
      <w:r w:rsidR="008B710C">
        <w:rPr>
          <w:rFonts w:ascii="Helvetica" w:hAnsi="Helvetica"/>
          <w:color w:val="3B3835"/>
          <w:sz w:val="21"/>
          <w:szCs w:val="21"/>
        </w:rPr>
        <w:t>means that communities must be able to get accurate, up-to-date</w:t>
      </w:r>
      <w:r w:rsidR="005757FA">
        <w:rPr>
          <w:rFonts w:ascii="Helvetica" w:hAnsi="Helvetica"/>
          <w:color w:val="3B3835"/>
          <w:sz w:val="21"/>
          <w:szCs w:val="21"/>
        </w:rPr>
        <w:t xml:space="preserve"> early </w:t>
      </w:r>
      <w:r w:rsidR="00024921">
        <w:rPr>
          <w:rFonts w:ascii="Helvetica" w:hAnsi="Helvetica"/>
          <w:color w:val="3B3835"/>
          <w:sz w:val="21"/>
          <w:szCs w:val="21"/>
        </w:rPr>
        <w:t>warning information</w:t>
      </w:r>
      <w:r w:rsidR="008B710C">
        <w:rPr>
          <w:rFonts w:ascii="Helvetica" w:hAnsi="Helvetica"/>
          <w:color w:val="3B3835"/>
          <w:sz w:val="21"/>
          <w:szCs w:val="21"/>
        </w:rPr>
        <w:t xml:space="preserve"> </w:t>
      </w:r>
      <w:r w:rsidR="00BE5133">
        <w:rPr>
          <w:rFonts w:ascii="Helvetica" w:hAnsi="Helvetica"/>
          <w:color w:val="3B3835"/>
          <w:sz w:val="21"/>
          <w:szCs w:val="21"/>
        </w:rPr>
        <w:t xml:space="preserve">as well as information on </w:t>
      </w:r>
      <w:r w:rsidR="008B710C">
        <w:rPr>
          <w:rFonts w:ascii="Helvetica" w:hAnsi="Helvetica"/>
          <w:color w:val="3B3835"/>
          <w:sz w:val="21"/>
          <w:szCs w:val="21"/>
        </w:rPr>
        <w:t xml:space="preserve">government </w:t>
      </w:r>
      <w:r w:rsidR="00752B97">
        <w:rPr>
          <w:rFonts w:ascii="Helvetica" w:hAnsi="Helvetica"/>
          <w:color w:val="3B3835"/>
          <w:sz w:val="21"/>
          <w:szCs w:val="21"/>
        </w:rPr>
        <w:t xml:space="preserve">planning and </w:t>
      </w:r>
      <w:r w:rsidR="008B710C">
        <w:rPr>
          <w:rFonts w:ascii="Helvetica" w:hAnsi="Helvetica"/>
          <w:color w:val="3B3835"/>
          <w:sz w:val="21"/>
          <w:szCs w:val="21"/>
        </w:rPr>
        <w:t xml:space="preserve">policy </w:t>
      </w:r>
      <w:r w:rsidR="00752B97">
        <w:rPr>
          <w:rFonts w:ascii="Helvetica" w:hAnsi="Helvetica"/>
          <w:color w:val="3B3835"/>
          <w:sz w:val="21"/>
          <w:szCs w:val="21"/>
        </w:rPr>
        <w:t>fram</w:t>
      </w:r>
      <w:r w:rsidR="005757FA">
        <w:rPr>
          <w:rFonts w:ascii="Helvetica" w:hAnsi="Helvetica"/>
          <w:color w:val="3B3835"/>
          <w:sz w:val="21"/>
          <w:szCs w:val="21"/>
        </w:rPr>
        <w:t xml:space="preserve">eworks </w:t>
      </w:r>
      <w:r w:rsidR="008B710C">
        <w:rPr>
          <w:rFonts w:ascii="Helvetica" w:hAnsi="Helvetica"/>
          <w:color w:val="3B3835"/>
          <w:sz w:val="21"/>
          <w:szCs w:val="21"/>
        </w:rPr>
        <w:t>related to DRR</w:t>
      </w:r>
      <w:r w:rsidR="00C71BA9">
        <w:rPr>
          <w:rFonts w:ascii="Helvetica" w:hAnsi="Helvetica"/>
          <w:color w:val="3B3835"/>
          <w:sz w:val="21"/>
          <w:szCs w:val="21"/>
        </w:rPr>
        <w:t>.</w:t>
      </w:r>
    </w:p>
    <w:p w14:paraId="6A072E89" w14:textId="77777777" w:rsidR="004F1450" w:rsidRDefault="004F1450" w:rsidP="00CB74B4">
      <w:pPr>
        <w:rPr>
          <w:b/>
          <w:color w:val="4472C4"/>
        </w:rPr>
      </w:pPr>
    </w:p>
    <w:p w14:paraId="309125B2" w14:textId="77777777" w:rsidR="00546894" w:rsidRPr="004F1450" w:rsidRDefault="00493773" w:rsidP="00CB74B4">
      <w:pPr>
        <w:rPr>
          <w:b/>
        </w:rPr>
      </w:pPr>
      <w:r w:rsidRPr="004F1450">
        <w:rPr>
          <w:b/>
        </w:rPr>
        <w:t xml:space="preserve">Specific </w:t>
      </w:r>
      <w:r w:rsidR="00F01118" w:rsidRPr="004F1450">
        <w:rPr>
          <w:b/>
        </w:rPr>
        <w:t xml:space="preserve">DRG </w:t>
      </w:r>
      <w:r w:rsidRPr="004F1450">
        <w:rPr>
          <w:b/>
        </w:rPr>
        <w:t xml:space="preserve">challenges </w:t>
      </w:r>
      <w:r w:rsidR="007C0FF0" w:rsidRPr="004F1450">
        <w:rPr>
          <w:b/>
        </w:rPr>
        <w:t xml:space="preserve">in Ethiopia </w:t>
      </w:r>
      <w:r w:rsidRPr="004F1450">
        <w:rPr>
          <w:b/>
        </w:rPr>
        <w:t xml:space="preserve">include </w:t>
      </w:r>
    </w:p>
    <w:p w14:paraId="4B5FF508" w14:textId="77777777" w:rsidR="00CB74B4" w:rsidRPr="00EA51F1" w:rsidRDefault="00356D25" w:rsidP="00CB74B4">
      <w:pPr>
        <w:rPr>
          <w:color w:val="000000"/>
        </w:rPr>
      </w:pPr>
      <w:r>
        <w:rPr>
          <w:b/>
          <w:color w:val="4472C4"/>
        </w:rPr>
        <w:t xml:space="preserve">Inadequate </w:t>
      </w:r>
      <w:r w:rsidR="00CB74B4" w:rsidRPr="00445557">
        <w:rPr>
          <w:b/>
          <w:color w:val="4472C4"/>
        </w:rPr>
        <w:t xml:space="preserve">Actionable Climate and Disaster Risk Information </w:t>
      </w:r>
      <w:r w:rsidR="00D51F94">
        <w:rPr>
          <w:b/>
          <w:color w:val="4472C4"/>
        </w:rPr>
        <w:t>and shared Understanding</w:t>
      </w:r>
    </w:p>
    <w:p w14:paraId="3B4805CE" w14:textId="77777777" w:rsidR="00CB74B4" w:rsidRDefault="00CB74B4" w:rsidP="00CB74B4">
      <w:pPr>
        <w:pStyle w:val="ColorfulList-Accent12"/>
        <w:numPr>
          <w:ilvl w:val="0"/>
          <w:numId w:val="15"/>
        </w:numPr>
        <w:spacing w:after="0"/>
        <w:contextualSpacing/>
        <w:rPr>
          <w:color w:val="000000"/>
        </w:rPr>
      </w:pPr>
      <w:r>
        <w:rPr>
          <w:color w:val="000000"/>
        </w:rPr>
        <w:t>There is</w:t>
      </w:r>
      <w:r w:rsidR="00E701EB">
        <w:rPr>
          <w:color w:val="000000"/>
        </w:rPr>
        <w:t xml:space="preserve"> very little</w:t>
      </w:r>
      <w:r w:rsidR="00D46269">
        <w:rPr>
          <w:color w:val="000000"/>
        </w:rPr>
        <w:t xml:space="preserve"> </w:t>
      </w:r>
      <w:r>
        <w:rPr>
          <w:color w:val="000000"/>
        </w:rPr>
        <w:t xml:space="preserve">updated data </w:t>
      </w:r>
      <w:r w:rsidR="00E701EB">
        <w:rPr>
          <w:color w:val="000000"/>
        </w:rPr>
        <w:t>on</w:t>
      </w:r>
      <w:r>
        <w:rPr>
          <w:color w:val="000000"/>
        </w:rPr>
        <w:t xml:space="preserve"> disaster related damages and losses which prevents monitoring and analysis of trends in terms of hazards, exposure and vulnerability</w:t>
      </w:r>
    </w:p>
    <w:p w14:paraId="551377C4" w14:textId="77777777" w:rsidR="00CB74B4" w:rsidRDefault="00D46269" w:rsidP="00CB74B4">
      <w:pPr>
        <w:pStyle w:val="ColorfulList-Accent12"/>
        <w:numPr>
          <w:ilvl w:val="0"/>
          <w:numId w:val="15"/>
        </w:numPr>
        <w:spacing w:after="0"/>
        <w:contextualSpacing/>
        <w:rPr>
          <w:color w:val="000000"/>
        </w:rPr>
      </w:pPr>
      <w:r>
        <w:rPr>
          <w:color w:val="000000"/>
        </w:rPr>
        <w:t>Inadequate</w:t>
      </w:r>
      <w:r w:rsidR="00CB74B4" w:rsidRPr="0049199C">
        <w:rPr>
          <w:color w:val="000000"/>
        </w:rPr>
        <w:t xml:space="preserve"> </w:t>
      </w:r>
      <w:r w:rsidR="00CB74B4">
        <w:rPr>
          <w:color w:val="000000"/>
        </w:rPr>
        <w:t xml:space="preserve">aggregated </w:t>
      </w:r>
      <w:r w:rsidR="00CB74B4" w:rsidRPr="0049199C">
        <w:rPr>
          <w:color w:val="000000"/>
        </w:rPr>
        <w:t>multi-hazard risk assessments and maps</w:t>
      </w:r>
      <w:r w:rsidR="00102DA4">
        <w:rPr>
          <w:color w:val="000000"/>
        </w:rPr>
        <w:t>/ tools for policy and decision-makers</w:t>
      </w:r>
      <w:r w:rsidR="00CB74B4" w:rsidRPr="0049199C">
        <w:rPr>
          <w:color w:val="000000"/>
        </w:rPr>
        <w:t xml:space="preserve"> both in highly exposed and vulnerable regions</w:t>
      </w:r>
      <w:r w:rsidR="00CB74B4">
        <w:rPr>
          <w:color w:val="000000"/>
        </w:rPr>
        <w:t xml:space="preserve"> and </w:t>
      </w:r>
      <w:r w:rsidR="00102DA4">
        <w:rPr>
          <w:color w:val="000000"/>
        </w:rPr>
        <w:t xml:space="preserve">at </w:t>
      </w:r>
      <w:r w:rsidR="00CB74B4">
        <w:rPr>
          <w:color w:val="000000"/>
        </w:rPr>
        <w:t>national level</w:t>
      </w:r>
      <w:r w:rsidR="00CB74B4" w:rsidRPr="0049199C">
        <w:rPr>
          <w:color w:val="000000"/>
        </w:rPr>
        <w:t xml:space="preserve"> </w:t>
      </w:r>
      <w:r>
        <w:rPr>
          <w:color w:val="000000"/>
        </w:rPr>
        <w:t xml:space="preserve">for risk-informed </w:t>
      </w:r>
      <w:r w:rsidR="00803F63">
        <w:rPr>
          <w:color w:val="000000"/>
        </w:rPr>
        <w:t>development plans and strategies</w:t>
      </w:r>
      <w:r w:rsidR="00FE75A5">
        <w:rPr>
          <w:color w:val="000000"/>
        </w:rPr>
        <w:t xml:space="preserve"> and DRM planning</w:t>
      </w:r>
    </w:p>
    <w:p w14:paraId="66E6826D" w14:textId="77777777" w:rsidR="00D51F94" w:rsidRPr="00CB74B4" w:rsidRDefault="00D51F94" w:rsidP="00CB74B4">
      <w:pPr>
        <w:pStyle w:val="ColorfulList-Accent12"/>
        <w:numPr>
          <w:ilvl w:val="0"/>
          <w:numId w:val="15"/>
        </w:numPr>
        <w:spacing w:after="0"/>
        <w:contextualSpacing/>
        <w:rPr>
          <w:color w:val="000000"/>
        </w:rPr>
      </w:pPr>
      <w:r>
        <w:rPr>
          <w:color w:val="000000"/>
        </w:rPr>
        <w:t xml:space="preserve">There is </w:t>
      </w:r>
      <w:r w:rsidR="00D46269">
        <w:rPr>
          <w:color w:val="000000"/>
        </w:rPr>
        <w:t xml:space="preserve">limited </w:t>
      </w:r>
      <w:r w:rsidR="008D0828">
        <w:rPr>
          <w:color w:val="000000"/>
        </w:rPr>
        <w:t>common understanding</w:t>
      </w:r>
      <w:r w:rsidR="003F40B8">
        <w:rPr>
          <w:color w:val="000000"/>
        </w:rPr>
        <w:t xml:space="preserve"> of </w:t>
      </w:r>
      <w:r>
        <w:rPr>
          <w:color w:val="000000"/>
        </w:rPr>
        <w:t xml:space="preserve">priority </w:t>
      </w:r>
      <w:r w:rsidR="00D46269">
        <w:rPr>
          <w:color w:val="000000"/>
        </w:rPr>
        <w:t xml:space="preserve">on </w:t>
      </w:r>
      <w:r>
        <w:rPr>
          <w:color w:val="000000"/>
        </w:rPr>
        <w:t xml:space="preserve">disaster risks, underlying </w:t>
      </w:r>
      <w:r w:rsidR="004F7369">
        <w:rPr>
          <w:color w:val="000000"/>
        </w:rPr>
        <w:t>vulnerabilities and root causes between</w:t>
      </w:r>
      <w:r>
        <w:rPr>
          <w:color w:val="000000"/>
        </w:rPr>
        <w:t xml:space="preserve"> policy makers, </w:t>
      </w:r>
      <w:r w:rsidR="004F7369">
        <w:rPr>
          <w:color w:val="000000"/>
        </w:rPr>
        <w:t xml:space="preserve">administrators, technical staff and concerned communities </w:t>
      </w:r>
    </w:p>
    <w:p w14:paraId="342682D7" w14:textId="77777777" w:rsidR="00CB74B4" w:rsidRPr="00445557" w:rsidRDefault="00CB74B4" w:rsidP="00CB74B4">
      <w:pPr>
        <w:rPr>
          <w:color w:val="000000"/>
        </w:rPr>
      </w:pPr>
      <w:r>
        <w:rPr>
          <w:b/>
          <w:color w:val="4472C4"/>
        </w:rPr>
        <w:t>Challenges in Climate and Disaster Risk Management C</w:t>
      </w:r>
      <w:r w:rsidRPr="00445557">
        <w:rPr>
          <w:b/>
          <w:color w:val="4472C4"/>
        </w:rPr>
        <w:t>oordination</w:t>
      </w:r>
      <w:r w:rsidRPr="00445557">
        <w:rPr>
          <w:color w:val="4472C4"/>
        </w:rPr>
        <w:t xml:space="preserve"> </w:t>
      </w:r>
    </w:p>
    <w:p w14:paraId="44763385" w14:textId="77777777" w:rsidR="00DE02F1" w:rsidRDefault="00DE02F1" w:rsidP="00CB74B4">
      <w:pPr>
        <w:pStyle w:val="ColorfulList-Accent12"/>
        <w:numPr>
          <w:ilvl w:val="0"/>
          <w:numId w:val="16"/>
        </w:numPr>
        <w:spacing w:after="0"/>
        <w:contextualSpacing/>
        <w:rPr>
          <w:color w:val="000000"/>
        </w:rPr>
      </w:pPr>
      <w:r>
        <w:rPr>
          <w:color w:val="000000"/>
        </w:rPr>
        <w:t>Horizontal coordination between sectors/ line ministries at national (</w:t>
      </w:r>
      <w:r w:rsidRPr="00F315E4">
        <w:rPr>
          <w:color w:val="000000"/>
        </w:rPr>
        <w:t xml:space="preserve">through NDPPC, DRMTWG and sector task forces) </w:t>
      </w:r>
      <w:r>
        <w:rPr>
          <w:color w:val="000000"/>
        </w:rPr>
        <w:t xml:space="preserve">and regional levels focuses upon drought preparedness and emergency response. The system is </w:t>
      </w:r>
      <w:r w:rsidR="00D46269">
        <w:rPr>
          <w:color w:val="000000"/>
        </w:rPr>
        <w:t>not fully 1</w:t>
      </w:r>
      <w:r>
        <w:rPr>
          <w:color w:val="000000"/>
        </w:rPr>
        <w:t xml:space="preserve"> prepared to deal with sudden onset emergencies</w:t>
      </w:r>
      <w:r w:rsidR="00102DA4">
        <w:rPr>
          <w:color w:val="000000"/>
        </w:rPr>
        <w:t xml:space="preserve"> and has made limited progress in addressing </w:t>
      </w:r>
      <w:r w:rsidR="003F40B8">
        <w:rPr>
          <w:color w:val="000000"/>
        </w:rPr>
        <w:t xml:space="preserve">disaster </w:t>
      </w:r>
      <w:r w:rsidR="00102DA4">
        <w:rPr>
          <w:color w:val="000000"/>
        </w:rPr>
        <w:t>risk reduction</w:t>
      </w:r>
      <w:r>
        <w:rPr>
          <w:color w:val="000000"/>
        </w:rPr>
        <w:t xml:space="preserve">. </w:t>
      </w:r>
    </w:p>
    <w:p w14:paraId="05A33EC0" w14:textId="77777777" w:rsidR="00102DA4" w:rsidRPr="00BA54E2" w:rsidRDefault="00DE02F1" w:rsidP="00102DA4">
      <w:pPr>
        <w:pStyle w:val="ColorfulList-Accent12"/>
        <w:numPr>
          <w:ilvl w:val="0"/>
          <w:numId w:val="16"/>
        </w:numPr>
        <w:spacing w:after="0"/>
        <w:contextualSpacing/>
      </w:pPr>
      <w:r w:rsidRPr="00F315E4">
        <w:rPr>
          <w:color w:val="000000"/>
        </w:rPr>
        <w:t>Progress in sectors/ line ministries and bureaus to establish DRM focal points is uneven</w:t>
      </w:r>
      <w:r w:rsidRPr="00445557">
        <w:rPr>
          <w:color w:val="000000"/>
        </w:rPr>
        <w:t>. This applies both to national and subnational levels</w:t>
      </w:r>
    </w:p>
    <w:p w14:paraId="62AAFF86" w14:textId="77777777" w:rsidR="00CB74B4" w:rsidRPr="0092543E" w:rsidRDefault="00410A1B" w:rsidP="00102DA4">
      <w:pPr>
        <w:pStyle w:val="ColorfulList-Accent12"/>
        <w:numPr>
          <w:ilvl w:val="0"/>
          <w:numId w:val="16"/>
        </w:numPr>
        <w:spacing w:after="0"/>
        <w:contextualSpacing/>
      </w:pPr>
      <w:r>
        <w:rPr>
          <w:color w:val="000000"/>
        </w:rPr>
        <w:t>There are thematic overlaps between the CRGE strategy (i.e. climate change adaptation) and the DRM policy. However, a</w:t>
      </w:r>
      <w:r w:rsidRPr="00102DA4">
        <w:rPr>
          <w:color w:val="000000"/>
        </w:rPr>
        <w:t>t the institu</w:t>
      </w:r>
      <w:r>
        <w:rPr>
          <w:color w:val="000000"/>
        </w:rPr>
        <w:t xml:space="preserve">tional and policy level, these overlaps are currently not addressed systematically, which decreases the effectiveness and efficiency of policy implementation. </w:t>
      </w:r>
    </w:p>
    <w:p w14:paraId="5519A539" w14:textId="77777777" w:rsidR="0086702D" w:rsidRDefault="0086702D" w:rsidP="0086702D">
      <w:pPr>
        <w:pStyle w:val="ColorfulList-Accent12"/>
        <w:spacing w:after="0"/>
        <w:contextualSpacing/>
      </w:pPr>
    </w:p>
    <w:p w14:paraId="53E46AFA" w14:textId="77777777" w:rsidR="0086702D" w:rsidRDefault="0086702D" w:rsidP="0086702D">
      <w:pPr>
        <w:pStyle w:val="ColorfulList-Accent12"/>
        <w:spacing w:after="0"/>
        <w:contextualSpacing/>
      </w:pPr>
    </w:p>
    <w:p w14:paraId="7CE8C88A" w14:textId="77777777" w:rsidR="0086702D" w:rsidRPr="00BA54E2" w:rsidRDefault="0086702D" w:rsidP="0092543E">
      <w:pPr>
        <w:pStyle w:val="ColorfulList-Accent12"/>
        <w:spacing w:after="0"/>
        <w:contextualSpacing/>
      </w:pPr>
    </w:p>
    <w:p w14:paraId="09626087" w14:textId="77777777" w:rsidR="00CB74B4" w:rsidRPr="00445557" w:rsidRDefault="00CB74B4" w:rsidP="00CB74B4">
      <w:pPr>
        <w:rPr>
          <w:color w:val="000000"/>
        </w:rPr>
      </w:pPr>
      <w:r>
        <w:rPr>
          <w:b/>
          <w:color w:val="4472C4"/>
        </w:rPr>
        <w:t>Low Levels of A</w:t>
      </w:r>
      <w:r w:rsidRPr="00445557">
        <w:rPr>
          <w:b/>
          <w:color w:val="4472C4"/>
        </w:rPr>
        <w:t xml:space="preserve">ccountability for DRM </w:t>
      </w:r>
    </w:p>
    <w:p w14:paraId="1E1DE167" w14:textId="77777777" w:rsidR="00CB74B4" w:rsidRPr="00F315E4" w:rsidRDefault="00CB74B4" w:rsidP="00CB74B4">
      <w:pPr>
        <w:pStyle w:val="ColorfulList-Accent12"/>
        <w:numPr>
          <w:ilvl w:val="0"/>
          <w:numId w:val="17"/>
        </w:numPr>
        <w:spacing w:after="0"/>
        <w:contextualSpacing/>
      </w:pPr>
      <w:r>
        <w:t>There is a</w:t>
      </w:r>
      <w:r w:rsidR="00D46269">
        <w:t xml:space="preserve">n </w:t>
      </w:r>
      <w:r w:rsidR="005205C0">
        <w:t xml:space="preserve">inadequate </w:t>
      </w:r>
      <w:r w:rsidR="005205C0" w:rsidRPr="001916FA">
        <w:rPr>
          <w:b/>
        </w:rPr>
        <w:t>formal</w:t>
      </w:r>
      <w:r w:rsidR="005205C0" w:rsidRPr="00F315E4">
        <w:t xml:space="preserve"> instrument</w:t>
      </w:r>
      <w:r w:rsidRPr="00F315E4">
        <w:t xml:space="preserve"> that would define individual and mutual roles and responsibilities of key actors at national and subnational levels. This applies to relevant functions in preparedness and response, prevention/mitigation and recovery</w:t>
      </w:r>
    </w:p>
    <w:p w14:paraId="7B5CF565" w14:textId="77777777" w:rsidR="00CB74B4" w:rsidRPr="0092543E" w:rsidRDefault="00CB74B4" w:rsidP="00CB74B4">
      <w:pPr>
        <w:pStyle w:val="ColorfulList-Accent12"/>
        <w:numPr>
          <w:ilvl w:val="0"/>
          <w:numId w:val="18"/>
        </w:numPr>
        <w:spacing w:after="0"/>
        <w:contextualSpacing/>
        <w:rPr>
          <w:szCs w:val="22"/>
        </w:rPr>
      </w:pPr>
      <w:r w:rsidRPr="0092543E">
        <w:rPr>
          <w:szCs w:val="22"/>
        </w:rPr>
        <w:t xml:space="preserve">More specifically, line ministries and bureaus lack DRM plans and enforcing laws and directives specific to their respective sectors required for the implementation of the policy and strategy </w:t>
      </w:r>
    </w:p>
    <w:p w14:paraId="383F20BF" w14:textId="77777777" w:rsidR="00CB74B4" w:rsidRPr="0092543E" w:rsidRDefault="00CB74B4" w:rsidP="00CB74B4">
      <w:pPr>
        <w:pStyle w:val="ColorfulList-Accent12"/>
        <w:numPr>
          <w:ilvl w:val="0"/>
          <w:numId w:val="18"/>
        </w:numPr>
        <w:spacing w:after="0"/>
        <w:contextualSpacing/>
        <w:rPr>
          <w:szCs w:val="22"/>
        </w:rPr>
      </w:pPr>
      <w:r w:rsidRPr="0092543E">
        <w:rPr>
          <w:szCs w:val="22"/>
        </w:rPr>
        <w:t>At the subnational level mutual responsibilities of regions, w</w:t>
      </w:r>
      <w:r w:rsidR="00BF1E97" w:rsidRPr="0092543E">
        <w:rPr>
          <w:szCs w:val="22"/>
        </w:rPr>
        <w:t>o</w:t>
      </w:r>
      <w:r w:rsidR="003F40B8" w:rsidRPr="0092543E">
        <w:rPr>
          <w:szCs w:val="22"/>
        </w:rPr>
        <w:t xml:space="preserve">redas and kebeles in terms of </w:t>
      </w:r>
      <w:r w:rsidRPr="0092543E">
        <w:rPr>
          <w:szCs w:val="22"/>
        </w:rPr>
        <w:t xml:space="preserve">DRM have not yet been formalized. Challenges include the relative high levels of regional autonomy which makes it hard to establish </w:t>
      </w:r>
      <w:r w:rsidR="00803F63" w:rsidRPr="0092543E">
        <w:rPr>
          <w:szCs w:val="22"/>
        </w:rPr>
        <w:t xml:space="preserve">a </w:t>
      </w:r>
      <w:r w:rsidR="005541C8" w:rsidRPr="0092543E">
        <w:rPr>
          <w:rFonts w:eastAsia="Calibri" w:cs="Arial"/>
          <w:szCs w:val="22"/>
        </w:rPr>
        <w:t xml:space="preserve">uniform structure for </w:t>
      </w:r>
      <w:r w:rsidR="00803F63" w:rsidRPr="0092543E">
        <w:rPr>
          <w:rFonts w:eastAsia="Calibri" w:cs="Arial"/>
          <w:szCs w:val="22"/>
        </w:rPr>
        <w:t>DRM bodies at regional</w:t>
      </w:r>
      <w:r w:rsidR="00BF1E97" w:rsidRPr="0092543E">
        <w:rPr>
          <w:rFonts w:eastAsia="Calibri" w:cs="Arial"/>
          <w:szCs w:val="22"/>
        </w:rPr>
        <w:t>/ wo</w:t>
      </w:r>
      <w:r w:rsidR="00285F9F" w:rsidRPr="0092543E">
        <w:rPr>
          <w:rFonts w:eastAsia="Calibri" w:cs="Arial"/>
          <w:szCs w:val="22"/>
        </w:rPr>
        <w:t>reda</w:t>
      </w:r>
      <w:r w:rsidR="00803F63" w:rsidRPr="0092543E">
        <w:rPr>
          <w:rFonts w:eastAsia="Calibri" w:cs="Arial"/>
          <w:szCs w:val="22"/>
        </w:rPr>
        <w:t xml:space="preserve"> level</w:t>
      </w:r>
      <w:r w:rsidR="00285F9F" w:rsidRPr="0092543E">
        <w:rPr>
          <w:rFonts w:eastAsia="Calibri" w:cs="Arial"/>
          <w:szCs w:val="22"/>
        </w:rPr>
        <w:t>s</w:t>
      </w:r>
      <w:r w:rsidR="00803F63" w:rsidRPr="0092543E">
        <w:rPr>
          <w:rFonts w:eastAsia="Calibri" w:cs="Arial"/>
          <w:szCs w:val="22"/>
        </w:rPr>
        <w:t xml:space="preserve">. </w:t>
      </w:r>
    </w:p>
    <w:p w14:paraId="68D81F5E" w14:textId="77777777" w:rsidR="00CB74B4" w:rsidRPr="0092543E" w:rsidRDefault="00CB74B4" w:rsidP="00CB74B4">
      <w:pPr>
        <w:pStyle w:val="ColorfulList-Accent12"/>
        <w:numPr>
          <w:ilvl w:val="0"/>
          <w:numId w:val="18"/>
        </w:numPr>
        <w:spacing w:after="0"/>
        <w:contextualSpacing/>
        <w:rPr>
          <w:szCs w:val="22"/>
        </w:rPr>
      </w:pPr>
      <w:r w:rsidRPr="0092543E">
        <w:rPr>
          <w:szCs w:val="22"/>
        </w:rPr>
        <w:t>Lack of dedicated vertical direction and coordination from the federal level has contributed to a lack of clarity and weak levels of accountability at the subnational level</w:t>
      </w:r>
      <w:r w:rsidR="00285F9F" w:rsidRPr="0092543E">
        <w:rPr>
          <w:szCs w:val="22"/>
        </w:rPr>
        <w:t xml:space="preserve"> </w:t>
      </w:r>
    </w:p>
    <w:p w14:paraId="46384D23" w14:textId="77777777" w:rsidR="00CB74B4" w:rsidRPr="0092543E" w:rsidRDefault="00CB74B4" w:rsidP="00CB74B4">
      <w:pPr>
        <w:pStyle w:val="ColorfulList-Accent12"/>
        <w:numPr>
          <w:ilvl w:val="0"/>
          <w:numId w:val="18"/>
        </w:numPr>
        <w:spacing w:after="0"/>
        <w:contextualSpacing/>
        <w:rPr>
          <w:color w:val="000000" w:themeColor="text1"/>
          <w:szCs w:val="22"/>
        </w:rPr>
      </w:pPr>
      <w:r w:rsidRPr="0092543E">
        <w:rPr>
          <w:szCs w:val="22"/>
        </w:rPr>
        <w:t xml:space="preserve">Accountability vis-à-vis </w:t>
      </w:r>
      <w:r w:rsidRPr="0092543E">
        <w:rPr>
          <w:color w:val="000000" w:themeColor="text1"/>
          <w:szCs w:val="22"/>
        </w:rPr>
        <w:t>communities is low</w:t>
      </w:r>
      <w:r w:rsidR="00F930F6" w:rsidRPr="0092543E">
        <w:rPr>
          <w:color w:val="000000" w:themeColor="text1"/>
          <w:szCs w:val="22"/>
        </w:rPr>
        <w:t xml:space="preserve">; communities </w:t>
      </w:r>
      <w:r w:rsidR="00BA5478" w:rsidRPr="0092543E">
        <w:rPr>
          <w:color w:val="000000" w:themeColor="text1"/>
          <w:szCs w:val="22"/>
        </w:rPr>
        <w:t xml:space="preserve">have limited access to information </w:t>
      </w:r>
      <w:r w:rsidR="000A6ECE" w:rsidRPr="0092543E">
        <w:rPr>
          <w:color w:val="000000" w:themeColor="text1"/>
          <w:szCs w:val="22"/>
        </w:rPr>
        <w:t xml:space="preserve">regarding DRR plans and strategies by government and generally have limited access to real time </w:t>
      </w:r>
      <w:r w:rsidR="00D5254E" w:rsidRPr="0092543E">
        <w:rPr>
          <w:color w:val="000000" w:themeColor="text1"/>
          <w:szCs w:val="22"/>
        </w:rPr>
        <w:t xml:space="preserve">early warning information that would enable </w:t>
      </w:r>
      <w:r w:rsidR="002034B4" w:rsidRPr="0092543E">
        <w:rPr>
          <w:color w:val="000000" w:themeColor="text1"/>
          <w:szCs w:val="22"/>
        </w:rPr>
        <w:t>them to undertake preparedness measures</w:t>
      </w:r>
      <w:r w:rsidRPr="0092543E">
        <w:rPr>
          <w:color w:val="000000" w:themeColor="text1"/>
          <w:szCs w:val="22"/>
        </w:rPr>
        <w:t xml:space="preserve">. Redress or complaint mechanisms are limited to individual projects. </w:t>
      </w:r>
    </w:p>
    <w:p w14:paraId="78F41872" w14:textId="77777777" w:rsidR="0086702D" w:rsidRPr="00F442CD" w:rsidRDefault="0086702D" w:rsidP="0092543E">
      <w:pPr>
        <w:pStyle w:val="ColorfulList-Accent12"/>
        <w:spacing w:after="0"/>
        <w:ind w:left="1800"/>
        <w:contextualSpacing/>
        <w:rPr>
          <w:szCs w:val="22"/>
          <w:highlight w:val="yellow"/>
        </w:rPr>
      </w:pPr>
    </w:p>
    <w:p w14:paraId="475ABA5C" w14:textId="77777777" w:rsidR="00CB74B4" w:rsidRPr="00AB1EB3" w:rsidRDefault="003F40B8" w:rsidP="00CB74B4">
      <w:pPr>
        <w:pStyle w:val="ColorfulList-Accent12"/>
        <w:numPr>
          <w:ilvl w:val="0"/>
          <w:numId w:val="17"/>
        </w:numPr>
        <w:spacing w:after="0"/>
        <w:contextualSpacing/>
      </w:pPr>
      <w:r>
        <w:t xml:space="preserve">Both </w:t>
      </w:r>
      <w:r w:rsidR="00CB74B4">
        <w:t xml:space="preserve">DRM </w:t>
      </w:r>
      <w:r w:rsidR="00CB74B4" w:rsidRPr="00F315E4">
        <w:t>implementation and enforcement capacity</w:t>
      </w:r>
      <w:r w:rsidR="00CB74B4">
        <w:t xml:space="preserve"> are low, especially in highly vulnerable regions, zones and districts. This ties in with overall low levels of administrative capacity. </w:t>
      </w:r>
    </w:p>
    <w:p w14:paraId="7EAC3974" w14:textId="77777777" w:rsidR="00D46269" w:rsidRDefault="00D46269" w:rsidP="00CB74B4">
      <w:pPr>
        <w:rPr>
          <w:b/>
          <w:color w:val="4472C4"/>
        </w:rPr>
      </w:pPr>
    </w:p>
    <w:p w14:paraId="302515C5" w14:textId="77777777" w:rsidR="00CB74B4" w:rsidRPr="00AB1EB3" w:rsidRDefault="00CB74B4" w:rsidP="00CB74B4">
      <w:pPr>
        <w:rPr>
          <w:color w:val="000000"/>
        </w:rPr>
      </w:pPr>
      <w:r>
        <w:rPr>
          <w:b/>
          <w:color w:val="4472C4"/>
        </w:rPr>
        <w:t>Limited Progress in Risk-informed Development P</w:t>
      </w:r>
      <w:r w:rsidRPr="00445557">
        <w:rPr>
          <w:b/>
          <w:color w:val="4472C4"/>
        </w:rPr>
        <w:t>lanning</w:t>
      </w:r>
      <w:r w:rsidR="00BB2089">
        <w:rPr>
          <w:b/>
          <w:color w:val="4472C4"/>
        </w:rPr>
        <w:t xml:space="preserve"> (including Recovery)</w:t>
      </w:r>
      <w:r w:rsidRPr="00445557">
        <w:rPr>
          <w:b/>
          <w:color w:val="4472C4"/>
        </w:rPr>
        <w:t xml:space="preserve"> </w:t>
      </w:r>
    </w:p>
    <w:p w14:paraId="19C0FF82" w14:textId="77777777" w:rsidR="00285F9F" w:rsidRPr="00285F9F" w:rsidRDefault="00BF1E97" w:rsidP="00285F9F">
      <w:pPr>
        <w:pStyle w:val="ColorfulList-Accent12"/>
        <w:numPr>
          <w:ilvl w:val="0"/>
          <w:numId w:val="19"/>
        </w:numPr>
        <w:spacing w:after="0"/>
        <w:contextualSpacing/>
        <w:rPr>
          <w:color w:val="000000"/>
        </w:rPr>
      </w:pPr>
      <w:r>
        <w:rPr>
          <w:color w:val="000000"/>
        </w:rPr>
        <w:t>Current wo</w:t>
      </w:r>
      <w:r w:rsidR="00285F9F">
        <w:rPr>
          <w:color w:val="000000"/>
        </w:rPr>
        <w:t xml:space="preserve">reda level </w:t>
      </w:r>
      <w:r w:rsidR="003F40B8">
        <w:rPr>
          <w:color w:val="000000"/>
        </w:rPr>
        <w:t>disaster r</w:t>
      </w:r>
      <w:r w:rsidR="00285F9F">
        <w:rPr>
          <w:color w:val="000000"/>
        </w:rPr>
        <w:t xml:space="preserve">isk reduction (“adaptation and mitigation”) plans have been largely produced at the national level with very limited participation </w:t>
      </w:r>
      <w:r w:rsidR="000318A7">
        <w:rPr>
          <w:color w:val="000000"/>
        </w:rPr>
        <w:t xml:space="preserve">and input </w:t>
      </w:r>
      <w:r w:rsidR="00285F9F">
        <w:rPr>
          <w:color w:val="000000"/>
        </w:rPr>
        <w:t>from local actors</w:t>
      </w:r>
      <w:r w:rsidR="000318A7">
        <w:rPr>
          <w:color w:val="000000"/>
        </w:rPr>
        <w:t xml:space="preserve">. Moreover, the plans are </w:t>
      </w:r>
      <w:r w:rsidR="00D5050B">
        <w:rPr>
          <w:color w:val="000000"/>
        </w:rPr>
        <w:t>not adequately implemented and monitored</w:t>
      </w:r>
    </w:p>
    <w:p w14:paraId="1C16E902" w14:textId="77777777" w:rsidR="00CB74B4" w:rsidRPr="00F315E4" w:rsidRDefault="00CB74B4" w:rsidP="00CB74B4">
      <w:pPr>
        <w:pStyle w:val="ColorfulList-Accent12"/>
        <w:numPr>
          <w:ilvl w:val="0"/>
          <w:numId w:val="19"/>
        </w:numPr>
        <w:spacing w:after="0"/>
        <w:contextualSpacing/>
        <w:rPr>
          <w:color w:val="000000"/>
        </w:rPr>
      </w:pPr>
      <w:r w:rsidRPr="00445557">
        <w:rPr>
          <w:color w:val="000000"/>
        </w:rPr>
        <w:t>Lack of</w:t>
      </w:r>
      <w:r>
        <w:rPr>
          <w:color w:val="000000"/>
        </w:rPr>
        <w:t xml:space="preserve"> understanding/ cla</w:t>
      </w:r>
      <w:r w:rsidRPr="00F315E4">
        <w:rPr>
          <w:color w:val="000000"/>
        </w:rPr>
        <w:t xml:space="preserve">rity of the relationship between </w:t>
      </w:r>
      <w:r w:rsidR="00BE368E">
        <w:rPr>
          <w:color w:val="000000"/>
        </w:rPr>
        <w:t xml:space="preserve">territorial </w:t>
      </w:r>
      <w:r w:rsidR="005B45D3">
        <w:rPr>
          <w:color w:val="000000"/>
        </w:rPr>
        <w:t xml:space="preserve">and sector </w:t>
      </w:r>
      <w:r w:rsidRPr="00F315E4">
        <w:rPr>
          <w:color w:val="000000"/>
        </w:rPr>
        <w:t xml:space="preserve">mandates and capacities vis-à-vis DRM requirements and </w:t>
      </w:r>
      <w:r w:rsidR="005B45D3">
        <w:rPr>
          <w:color w:val="000000"/>
        </w:rPr>
        <w:t xml:space="preserve">their </w:t>
      </w:r>
      <w:r w:rsidRPr="00F315E4">
        <w:rPr>
          <w:color w:val="000000"/>
        </w:rPr>
        <w:t>prospective roles in DRM, specifically:</w:t>
      </w:r>
    </w:p>
    <w:p w14:paraId="35F5AFD8" w14:textId="77777777" w:rsidR="00CB74B4" w:rsidRPr="00F315E4" w:rsidRDefault="00CB74B4" w:rsidP="00CB74B4">
      <w:pPr>
        <w:pStyle w:val="ColorfulList-Accent12"/>
        <w:numPr>
          <w:ilvl w:val="1"/>
          <w:numId w:val="19"/>
        </w:numPr>
        <w:spacing w:after="0"/>
        <w:contextualSpacing/>
        <w:rPr>
          <w:color w:val="4472C4"/>
        </w:rPr>
      </w:pPr>
      <w:r w:rsidRPr="00F315E4">
        <w:rPr>
          <w:rFonts w:ascii="Calibri" w:hAnsi="Calibri"/>
        </w:rPr>
        <w:t xml:space="preserve">Lack of mutually agreed, common DRM priorities and targets </w:t>
      </w:r>
      <w:r w:rsidR="00BE368E">
        <w:rPr>
          <w:rFonts w:ascii="Calibri" w:hAnsi="Calibri"/>
        </w:rPr>
        <w:t>(frameworks/ plans)</w:t>
      </w:r>
    </w:p>
    <w:p w14:paraId="2D67BB33" w14:textId="77777777" w:rsidR="00CB74B4" w:rsidRPr="00BA54E2" w:rsidRDefault="00BE368E" w:rsidP="00CB74B4">
      <w:pPr>
        <w:pStyle w:val="ColorfulList-Accent12"/>
        <w:numPr>
          <w:ilvl w:val="1"/>
          <w:numId w:val="19"/>
        </w:numPr>
        <w:spacing w:after="0"/>
        <w:contextualSpacing/>
        <w:rPr>
          <w:color w:val="4472C4"/>
        </w:rPr>
      </w:pPr>
      <w:r>
        <w:rPr>
          <w:rFonts w:ascii="Calibri" w:hAnsi="Calibri"/>
        </w:rPr>
        <w:t>L</w:t>
      </w:r>
      <w:r w:rsidR="0092543E">
        <w:rPr>
          <w:rFonts w:ascii="Calibri" w:hAnsi="Calibri"/>
        </w:rPr>
        <w:t>ack of in</w:t>
      </w:r>
      <w:r w:rsidR="00CB74B4" w:rsidRPr="00F315E4">
        <w:rPr>
          <w:rFonts w:ascii="Calibri" w:hAnsi="Calibri"/>
        </w:rPr>
        <w:t xml:space="preserve"> mainstreaming DRM into </w:t>
      </w:r>
      <w:r w:rsidR="005B45D3">
        <w:rPr>
          <w:rFonts w:ascii="Calibri" w:hAnsi="Calibri"/>
        </w:rPr>
        <w:t>territorial planning</w:t>
      </w:r>
      <w:r w:rsidR="00CB74B4">
        <w:rPr>
          <w:rFonts w:ascii="Calibri" w:hAnsi="Calibri"/>
        </w:rPr>
        <w:t xml:space="preserve"> </w:t>
      </w:r>
    </w:p>
    <w:p w14:paraId="7F85632C" w14:textId="77777777" w:rsidR="00BE368E" w:rsidRPr="00F315E4" w:rsidRDefault="003F40B8" w:rsidP="00CB74B4">
      <w:pPr>
        <w:pStyle w:val="ColorfulList-Accent12"/>
        <w:numPr>
          <w:ilvl w:val="1"/>
          <w:numId w:val="19"/>
        </w:numPr>
        <w:spacing w:after="0"/>
        <w:contextualSpacing/>
        <w:rPr>
          <w:color w:val="4472C4"/>
        </w:rPr>
      </w:pPr>
      <w:r>
        <w:rPr>
          <w:rFonts w:ascii="Calibri" w:hAnsi="Calibri"/>
        </w:rPr>
        <w:t>Limited</w:t>
      </w:r>
      <w:r w:rsidR="00BE368E">
        <w:rPr>
          <w:rFonts w:ascii="Calibri" w:hAnsi="Calibri"/>
        </w:rPr>
        <w:t xml:space="preserve"> local government and community participation in planning</w:t>
      </w:r>
      <w:r w:rsidR="005B45D3">
        <w:rPr>
          <w:rFonts w:ascii="Calibri" w:hAnsi="Calibri"/>
        </w:rPr>
        <w:t xml:space="preserve"> exercises</w:t>
      </w:r>
    </w:p>
    <w:p w14:paraId="3B3A9269" w14:textId="77777777" w:rsidR="00CB74B4" w:rsidRPr="00BA54E2" w:rsidRDefault="00CB74B4" w:rsidP="00CB74B4">
      <w:pPr>
        <w:pStyle w:val="ColorfulList-Accent12"/>
        <w:numPr>
          <w:ilvl w:val="1"/>
          <w:numId w:val="19"/>
        </w:numPr>
        <w:spacing w:after="0"/>
        <w:contextualSpacing/>
        <w:rPr>
          <w:color w:val="4472C4"/>
        </w:rPr>
      </w:pPr>
      <w:r w:rsidRPr="00F315E4">
        <w:rPr>
          <w:rFonts w:ascii="Calibri" w:hAnsi="Calibri"/>
        </w:rPr>
        <w:t>Lack of guidance materials an</w:t>
      </w:r>
      <w:r w:rsidR="005B45D3">
        <w:rPr>
          <w:rFonts w:ascii="Calibri" w:hAnsi="Calibri"/>
        </w:rPr>
        <w:t>d tools</w:t>
      </w:r>
      <w:r w:rsidR="003F40B8">
        <w:rPr>
          <w:rFonts w:ascii="Calibri" w:hAnsi="Calibri"/>
        </w:rPr>
        <w:t xml:space="preserve"> for local level planning</w:t>
      </w:r>
      <w:r w:rsidR="005B45D3">
        <w:rPr>
          <w:rFonts w:ascii="Calibri" w:hAnsi="Calibri"/>
        </w:rPr>
        <w:t xml:space="preserve"> (checklists, indicators etc.</w:t>
      </w:r>
      <w:r w:rsidRPr="00F315E4">
        <w:rPr>
          <w:rFonts w:ascii="Calibri" w:hAnsi="Calibri"/>
        </w:rPr>
        <w:t>)</w:t>
      </w:r>
    </w:p>
    <w:p w14:paraId="510F90B3" w14:textId="77777777" w:rsidR="00C46E1C" w:rsidRPr="007A194E" w:rsidRDefault="00C46E1C" w:rsidP="00C46E1C">
      <w:pPr>
        <w:pStyle w:val="ColorfulList-Accent12"/>
        <w:numPr>
          <w:ilvl w:val="0"/>
          <w:numId w:val="19"/>
        </w:numPr>
        <w:spacing w:after="0"/>
        <w:contextualSpacing/>
        <w:rPr>
          <w:rFonts w:cs="Arial"/>
          <w:color w:val="4472C4"/>
        </w:rPr>
      </w:pPr>
      <w:r w:rsidRPr="007A194E">
        <w:rPr>
          <w:rFonts w:eastAsia="Calibri" w:cs="Arial"/>
        </w:rPr>
        <w:t>Lack</w:t>
      </w:r>
      <w:r w:rsidRPr="007A194E">
        <w:rPr>
          <w:rFonts w:cs="Arial"/>
        </w:rPr>
        <w:t xml:space="preserve"> </w:t>
      </w:r>
      <w:r w:rsidRPr="007A194E">
        <w:rPr>
          <w:rFonts w:eastAsia="Calibri" w:cs="Arial"/>
        </w:rPr>
        <w:t>of</w:t>
      </w:r>
      <w:r w:rsidRPr="007A194E">
        <w:rPr>
          <w:rFonts w:cs="Arial"/>
        </w:rPr>
        <w:t xml:space="preserve"> </w:t>
      </w:r>
      <w:r w:rsidRPr="007A194E">
        <w:rPr>
          <w:rFonts w:eastAsia="Calibri" w:cs="Arial"/>
        </w:rPr>
        <w:t>a</w:t>
      </w:r>
      <w:r w:rsidRPr="007A194E">
        <w:rPr>
          <w:rFonts w:cs="Arial"/>
        </w:rPr>
        <w:t xml:space="preserve"> </w:t>
      </w:r>
      <w:r w:rsidRPr="007A194E">
        <w:rPr>
          <w:rFonts w:eastAsia="Calibri" w:cs="Arial"/>
        </w:rPr>
        <w:t>national</w:t>
      </w:r>
      <w:r w:rsidR="00BE368E" w:rsidRPr="007A194E">
        <w:rPr>
          <w:rFonts w:cs="Arial"/>
        </w:rPr>
        <w:t xml:space="preserve"> </w:t>
      </w:r>
      <w:r w:rsidRPr="007A194E">
        <w:rPr>
          <w:rFonts w:eastAsia="Calibri" w:cs="Arial"/>
        </w:rPr>
        <w:t>recovery</w:t>
      </w:r>
      <w:r w:rsidRPr="007A194E">
        <w:rPr>
          <w:rFonts w:cs="Arial"/>
        </w:rPr>
        <w:t xml:space="preserve"> </w:t>
      </w:r>
      <w:r w:rsidRPr="007A194E">
        <w:rPr>
          <w:rFonts w:eastAsia="Calibri" w:cs="Arial"/>
        </w:rPr>
        <w:t>policy</w:t>
      </w:r>
      <w:r w:rsidRPr="007A194E">
        <w:rPr>
          <w:rFonts w:cs="Arial"/>
        </w:rPr>
        <w:t xml:space="preserve"> </w:t>
      </w:r>
      <w:r w:rsidRPr="007A194E">
        <w:rPr>
          <w:rFonts w:eastAsia="Calibri" w:cs="Arial"/>
        </w:rPr>
        <w:t>or</w:t>
      </w:r>
      <w:r w:rsidRPr="007A194E">
        <w:rPr>
          <w:rFonts w:cs="Arial"/>
        </w:rPr>
        <w:t xml:space="preserve"> </w:t>
      </w:r>
      <w:r w:rsidRPr="007A194E">
        <w:rPr>
          <w:rFonts w:eastAsia="Calibri" w:cs="Arial"/>
        </w:rPr>
        <w:t>framework</w:t>
      </w:r>
      <w:r w:rsidR="00490E85" w:rsidRPr="007A194E">
        <w:rPr>
          <w:rFonts w:eastAsia="Calibri" w:cs="Arial"/>
        </w:rPr>
        <w:t xml:space="preserve"> that would address the needs resulting from failing development patterns</w:t>
      </w:r>
      <w:r w:rsidRPr="007A194E">
        <w:rPr>
          <w:rFonts w:eastAsia="Calibri" w:cs="Arial"/>
        </w:rPr>
        <w:t xml:space="preserve">. </w:t>
      </w:r>
      <w:r w:rsidRPr="007A194E">
        <w:t>Currently, responsibilities for recovery are fragmented across multiple agencies within government,</w:t>
      </w:r>
      <w:r w:rsidR="00E5076C" w:rsidRPr="007A194E">
        <w:t xml:space="preserve"> with an insufficient focus on resilient recovery</w:t>
      </w:r>
      <w:r w:rsidR="00D46269">
        <w:t xml:space="preserve"> and </w:t>
      </w:r>
      <w:r w:rsidR="00BE368E" w:rsidRPr="007A194E">
        <w:t>development</w:t>
      </w:r>
      <w:r w:rsidR="00D46269">
        <w:t xml:space="preserve"> nexus</w:t>
      </w:r>
    </w:p>
    <w:p w14:paraId="5D2EF29A" w14:textId="77777777" w:rsidR="00C46E1C" w:rsidRPr="00134155" w:rsidRDefault="00C46E1C" w:rsidP="00BA54E2">
      <w:pPr>
        <w:pStyle w:val="ColorfulList-Accent12"/>
        <w:spacing w:after="0"/>
        <w:ind w:left="0"/>
        <w:contextualSpacing/>
        <w:rPr>
          <w:color w:val="4472C4"/>
        </w:rPr>
      </w:pPr>
    </w:p>
    <w:p w14:paraId="6D1DD409" w14:textId="77777777" w:rsidR="003F40B8" w:rsidRDefault="003F40B8" w:rsidP="00CB74B4">
      <w:pPr>
        <w:pStyle w:val="ColorfulList-Accent12"/>
        <w:ind w:left="0"/>
        <w:rPr>
          <w:b/>
          <w:color w:val="4472C4"/>
        </w:rPr>
      </w:pPr>
    </w:p>
    <w:p w14:paraId="2C5C5229" w14:textId="77777777" w:rsidR="00AA28D8" w:rsidRDefault="00AA28D8" w:rsidP="00CB74B4">
      <w:pPr>
        <w:pStyle w:val="ColorfulList-Accent12"/>
        <w:ind w:left="0"/>
        <w:rPr>
          <w:b/>
          <w:color w:val="4472C4"/>
        </w:rPr>
      </w:pPr>
    </w:p>
    <w:p w14:paraId="6CC8B028" w14:textId="77777777" w:rsidR="00AA28D8" w:rsidRDefault="00AA28D8" w:rsidP="00CB74B4">
      <w:pPr>
        <w:pStyle w:val="ColorfulList-Accent12"/>
        <w:ind w:left="0"/>
        <w:rPr>
          <w:b/>
          <w:color w:val="4472C4"/>
        </w:rPr>
      </w:pPr>
    </w:p>
    <w:p w14:paraId="6A1AD063" w14:textId="77777777" w:rsidR="00CB74B4" w:rsidRPr="00445557" w:rsidRDefault="00CB74B4" w:rsidP="00CB74B4">
      <w:pPr>
        <w:pStyle w:val="ColorfulList-Accent12"/>
        <w:ind w:left="0"/>
        <w:rPr>
          <w:color w:val="000000"/>
        </w:rPr>
      </w:pPr>
      <w:r>
        <w:rPr>
          <w:b/>
          <w:color w:val="4472C4"/>
        </w:rPr>
        <w:t xml:space="preserve">Challenges in </w:t>
      </w:r>
      <w:r w:rsidRPr="00445557">
        <w:rPr>
          <w:b/>
          <w:color w:val="4472C4"/>
        </w:rPr>
        <w:t xml:space="preserve">Financing and Resource Mobilization </w:t>
      </w:r>
      <w:r w:rsidR="00B65D4A">
        <w:rPr>
          <w:b/>
          <w:color w:val="4472C4"/>
        </w:rPr>
        <w:t xml:space="preserve">for </w:t>
      </w:r>
      <w:r>
        <w:rPr>
          <w:b/>
          <w:color w:val="4472C4"/>
        </w:rPr>
        <w:t>DRM</w:t>
      </w:r>
    </w:p>
    <w:p w14:paraId="21B9487F" w14:textId="77777777" w:rsidR="00CB74B4" w:rsidRDefault="00CB74B4" w:rsidP="00CB74B4">
      <w:pPr>
        <w:pStyle w:val="ColorfulList-Accent12"/>
        <w:numPr>
          <w:ilvl w:val="0"/>
          <w:numId w:val="20"/>
        </w:numPr>
        <w:spacing w:after="0"/>
        <w:contextualSpacing/>
        <w:rPr>
          <w:color w:val="000000"/>
        </w:rPr>
      </w:pPr>
      <w:r w:rsidRPr="004E55C6">
        <w:rPr>
          <w:color w:val="000000"/>
        </w:rPr>
        <w:t xml:space="preserve">It is not clear how much the government and key sectors are currently spending on DRM </w:t>
      </w:r>
      <w:r w:rsidRPr="00B45B92">
        <w:rPr>
          <w:i/>
          <w:color w:val="000000"/>
        </w:rPr>
        <w:t>(prevention/preparedness/resilience/response/recovery and reconstruction)</w:t>
      </w:r>
      <w:r>
        <w:rPr>
          <w:color w:val="000000"/>
        </w:rPr>
        <w:t xml:space="preserve"> </w:t>
      </w:r>
      <w:r w:rsidRPr="004E55C6">
        <w:rPr>
          <w:color w:val="000000"/>
        </w:rPr>
        <w:t xml:space="preserve">because relevant expenses are not necessarily labelled in </w:t>
      </w:r>
      <w:r w:rsidR="003F40B8">
        <w:rPr>
          <w:color w:val="000000"/>
        </w:rPr>
        <w:t>the system of national accounts</w:t>
      </w:r>
      <w:r w:rsidRPr="004E55C6">
        <w:rPr>
          <w:color w:val="000000"/>
        </w:rPr>
        <w:t xml:space="preserve"> </w:t>
      </w:r>
    </w:p>
    <w:p w14:paraId="5C1F0481" w14:textId="77777777" w:rsidR="00CB74B4" w:rsidRDefault="00E701EB" w:rsidP="00CB74B4">
      <w:pPr>
        <w:pStyle w:val="ColorfulList-Accent12"/>
        <w:numPr>
          <w:ilvl w:val="0"/>
          <w:numId w:val="20"/>
        </w:numPr>
        <w:spacing w:after="0"/>
        <w:contextualSpacing/>
        <w:rPr>
          <w:color w:val="000000"/>
        </w:rPr>
      </w:pPr>
      <w:r>
        <w:rPr>
          <w:color w:val="000000"/>
        </w:rPr>
        <w:t xml:space="preserve">There </w:t>
      </w:r>
      <w:r w:rsidR="004F1450">
        <w:rPr>
          <w:color w:val="000000"/>
        </w:rPr>
        <w:t xml:space="preserve">are little </w:t>
      </w:r>
      <w:r>
        <w:rPr>
          <w:color w:val="000000"/>
        </w:rPr>
        <w:t>coordinated approach</w:t>
      </w:r>
      <w:r w:rsidR="004F1450">
        <w:rPr>
          <w:color w:val="000000"/>
        </w:rPr>
        <w:t>es</w:t>
      </w:r>
      <w:r>
        <w:rPr>
          <w:color w:val="000000"/>
        </w:rPr>
        <w:t xml:space="preserve"> to DRM and CC actions between development partners which </w:t>
      </w:r>
      <w:r w:rsidR="009030F5" w:rsidRPr="004E55C6">
        <w:rPr>
          <w:color w:val="000000"/>
        </w:rPr>
        <w:t>requires strengthening</w:t>
      </w:r>
      <w:r w:rsidR="00CB74B4" w:rsidRPr="004E55C6">
        <w:rPr>
          <w:color w:val="000000"/>
        </w:rPr>
        <w:t xml:space="preserve"> in terms of coherence</w:t>
      </w:r>
      <w:r w:rsidR="004A298E">
        <w:rPr>
          <w:color w:val="000000"/>
        </w:rPr>
        <w:t xml:space="preserve"> and complementarity</w:t>
      </w:r>
      <w:r>
        <w:rPr>
          <w:color w:val="000000"/>
        </w:rPr>
        <w:t xml:space="preserve">. </w:t>
      </w:r>
    </w:p>
    <w:p w14:paraId="2CFCB6EF" w14:textId="77777777" w:rsidR="007D78E0" w:rsidRPr="0092543E" w:rsidRDefault="00707CEA" w:rsidP="00CB74B4">
      <w:pPr>
        <w:pStyle w:val="ColorfulList-Accent12"/>
        <w:numPr>
          <w:ilvl w:val="0"/>
          <w:numId w:val="20"/>
        </w:numPr>
        <w:spacing w:after="0"/>
        <w:contextualSpacing/>
        <w:rPr>
          <w:color w:val="000000"/>
        </w:rPr>
      </w:pPr>
      <w:r w:rsidRPr="0092543E">
        <w:rPr>
          <w:color w:val="000000"/>
        </w:rPr>
        <w:t>Little or no cost benefit analysis</w:t>
      </w:r>
      <w:r w:rsidR="007D78E0" w:rsidRPr="0092543E">
        <w:rPr>
          <w:color w:val="000000"/>
        </w:rPr>
        <w:t xml:space="preserve"> on DRM</w:t>
      </w:r>
      <w:r w:rsidRPr="0092543E">
        <w:rPr>
          <w:color w:val="000000"/>
        </w:rPr>
        <w:t xml:space="preserve"> to inform decision making processes</w:t>
      </w:r>
    </w:p>
    <w:p w14:paraId="7602C224" w14:textId="77777777" w:rsidR="008E723B" w:rsidRPr="0092543E" w:rsidRDefault="007D78E0" w:rsidP="00CB74B4">
      <w:pPr>
        <w:pStyle w:val="ColorfulList-Accent12"/>
        <w:numPr>
          <w:ilvl w:val="0"/>
          <w:numId w:val="20"/>
        </w:numPr>
        <w:spacing w:after="0"/>
        <w:contextualSpacing/>
        <w:rPr>
          <w:color w:val="000000"/>
        </w:rPr>
      </w:pPr>
      <w:r w:rsidRPr="0092543E">
        <w:rPr>
          <w:color w:val="000000"/>
        </w:rPr>
        <w:t>No indicat</w:t>
      </w:r>
      <w:r w:rsidR="006823FC" w:rsidRPr="0092543E">
        <w:rPr>
          <w:color w:val="000000"/>
        </w:rPr>
        <w:t>ors to monitor DRM investment</w:t>
      </w:r>
      <w:r w:rsidR="00F442CD" w:rsidRPr="0092543E">
        <w:rPr>
          <w:color w:val="000000"/>
        </w:rPr>
        <w:t>.</w:t>
      </w:r>
    </w:p>
    <w:p w14:paraId="62DEDEAE" w14:textId="77777777" w:rsidR="004A298E" w:rsidRPr="00673FD3" w:rsidRDefault="004A298E" w:rsidP="00BA54E2">
      <w:pPr>
        <w:pStyle w:val="ColorfulList-Accent12"/>
        <w:spacing w:after="0"/>
        <w:contextualSpacing/>
        <w:rPr>
          <w:color w:val="000000"/>
        </w:rPr>
      </w:pPr>
    </w:p>
    <w:p w14:paraId="1B119FF1" w14:textId="77777777" w:rsidR="00CB74B4" w:rsidRPr="00BA54E2" w:rsidRDefault="00CB74B4" w:rsidP="00BA54E2">
      <w:pPr>
        <w:pStyle w:val="ColorfulList-Accent12"/>
        <w:spacing w:after="0"/>
        <w:ind w:left="0"/>
        <w:contextualSpacing/>
        <w:rPr>
          <w:b/>
          <w:color w:val="4472C4"/>
        </w:rPr>
      </w:pPr>
      <w:r w:rsidRPr="00186E2F">
        <w:rPr>
          <w:b/>
          <w:color w:val="4472C4"/>
        </w:rPr>
        <w:t>Conflict/</w:t>
      </w:r>
      <w:r w:rsidR="003B1624">
        <w:rPr>
          <w:b/>
          <w:color w:val="4472C4"/>
        </w:rPr>
        <w:t>Climate and Disaster Risk</w:t>
      </w:r>
      <w:r w:rsidRPr="00186E2F">
        <w:rPr>
          <w:b/>
          <w:color w:val="4472C4"/>
        </w:rPr>
        <w:t xml:space="preserve"> Interface</w:t>
      </w:r>
      <w:r>
        <w:rPr>
          <w:color w:val="000000"/>
          <w:highlight w:val="yellow"/>
        </w:rPr>
        <w:t xml:space="preserve"> </w:t>
      </w:r>
    </w:p>
    <w:p w14:paraId="0E319527" w14:textId="77777777" w:rsidR="00CB74B4" w:rsidRPr="007A194E" w:rsidRDefault="00CB74B4" w:rsidP="00CB74B4">
      <w:pPr>
        <w:pStyle w:val="ColorfulList-Accent12"/>
        <w:numPr>
          <w:ilvl w:val="0"/>
          <w:numId w:val="22"/>
        </w:numPr>
        <w:spacing w:after="0"/>
        <w:contextualSpacing/>
        <w:rPr>
          <w:color w:val="000000"/>
        </w:rPr>
      </w:pPr>
      <w:proofErr w:type="gramStart"/>
      <w:r w:rsidRPr="007A194E">
        <w:rPr>
          <w:color w:val="000000"/>
        </w:rPr>
        <w:t>By definition conflict</w:t>
      </w:r>
      <w:proofErr w:type="gramEnd"/>
      <w:r w:rsidRPr="007A194E">
        <w:rPr>
          <w:color w:val="000000"/>
        </w:rPr>
        <w:t xml:space="preserve"> often paralyzes local authorities and public services leading to important gaps that emergency response needs to address</w:t>
      </w:r>
      <w:r w:rsidR="003B1624" w:rsidRPr="007A194E">
        <w:rPr>
          <w:color w:val="000000"/>
        </w:rPr>
        <w:t xml:space="preserve"> (or at the least consider)</w:t>
      </w:r>
      <w:r w:rsidRPr="007A194E">
        <w:rPr>
          <w:color w:val="000000"/>
        </w:rPr>
        <w:t xml:space="preserve">. However, roles and responsibilities of different actors at national/regional/local levels (including civil society actors) in responding to conflict is unclear. </w:t>
      </w:r>
    </w:p>
    <w:p w14:paraId="1F33C047" w14:textId="77777777" w:rsidR="00CB74B4" w:rsidRPr="007A194E" w:rsidRDefault="00CB74B4" w:rsidP="00CB74B4">
      <w:pPr>
        <w:pStyle w:val="ColorfulList-Accent12"/>
        <w:numPr>
          <w:ilvl w:val="0"/>
          <w:numId w:val="22"/>
        </w:numPr>
        <w:spacing w:after="0"/>
        <w:contextualSpacing/>
        <w:rPr>
          <w:color w:val="000000"/>
        </w:rPr>
      </w:pPr>
      <w:r w:rsidRPr="007A194E">
        <w:rPr>
          <w:color w:val="000000"/>
        </w:rPr>
        <w:lastRenderedPageBreak/>
        <w:t xml:space="preserve">By default, NDRMC and DPPBs coordinate emergency aid (including logistics) to conflict affected and displaced populations. However, there is a </w:t>
      </w:r>
      <w:r w:rsidR="003B1624" w:rsidRPr="007A194E">
        <w:rPr>
          <w:color w:val="000000"/>
        </w:rPr>
        <w:t>lack of guidance and preparedness to operate</w:t>
      </w:r>
      <w:r w:rsidRPr="007A194E">
        <w:rPr>
          <w:color w:val="000000"/>
        </w:rPr>
        <w:t xml:space="preserve"> in fragile or conflict-affected areas (staff security; conflict-sensitized needs assessment and programming guidelines; protection issues etc.). </w:t>
      </w:r>
    </w:p>
    <w:p w14:paraId="1F6425BB" w14:textId="77777777" w:rsidR="003B1624" w:rsidRDefault="003B1624" w:rsidP="00CB74B4">
      <w:pPr>
        <w:pStyle w:val="ColorfulList-Accent12"/>
        <w:numPr>
          <w:ilvl w:val="0"/>
          <w:numId w:val="22"/>
        </w:numPr>
        <w:spacing w:after="0"/>
        <w:contextualSpacing/>
        <w:rPr>
          <w:color w:val="000000"/>
        </w:rPr>
      </w:pPr>
      <w:r w:rsidRPr="007A194E">
        <w:rPr>
          <w:color w:val="000000"/>
        </w:rPr>
        <w:t>There is limited guidance to ensure that longer term DRM interventions (including disaster risk reduction), are planned in such a way that they consider conflict causalities and triggering factors (“do no harm”) and if possible contribute to more conflict-resilient communities</w:t>
      </w:r>
      <w:r w:rsidR="00E0266B">
        <w:rPr>
          <w:color w:val="000000"/>
        </w:rPr>
        <w:t>.</w:t>
      </w:r>
    </w:p>
    <w:p w14:paraId="60084AC7" w14:textId="77777777" w:rsidR="00E0266B" w:rsidRPr="007A194E" w:rsidRDefault="00E0266B" w:rsidP="00CB74B4">
      <w:pPr>
        <w:pStyle w:val="ColorfulList-Accent12"/>
        <w:numPr>
          <w:ilvl w:val="0"/>
          <w:numId w:val="22"/>
        </w:numPr>
        <w:spacing w:after="0"/>
        <w:contextualSpacing/>
        <w:rPr>
          <w:color w:val="000000"/>
        </w:rPr>
      </w:pPr>
      <w:r>
        <w:rPr>
          <w:color w:val="000000"/>
        </w:rPr>
        <w:t>There is limited understanding of the conflict affected communities and the impact on planned programs.</w:t>
      </w:r>
    </w:p>
    <w:p w14:paraId="392997F3" w14:textId="77777777" w:rsidR="009F50D4" w:rsidRDefault="009F50D4" w:rsidP="00445557">
      <w:pPr>
        <w:rPr>
          <w:rFonts w:cs="Arial"/>
          <w:color w:val="333333"/>
          <w:sz w:val="21"/>
          <w:szCs w:val="21"/>
          <w:lang w:val="en-US"/>
        </w:rPr>
      </w:pPr>
    </w:p>
    <w:p w14:paraId="0BB70F16" w14:textId="77777777" w:rsidR="003B1624" w:rsidRPr="007A194E" w:rsidRDefault="003B1624" w:rsidP="00BA54E2">
      <w:pPr>
        <w:spacing w:after="0"/>
      </w:pPr>
      <w:r w:rsidRPr="007A194E">
        <w:rPr>
          <w:rFonts w:eastAsia="Calibri" w:cs="Arial"/>
          <w:szCs w:val="22"/>
        </w:rPr>
        <w:t>In a nutshell</w:t>
      </w:r>
      <w:r w:rsidR="00445557" w:rsidRPr="007A194E">
        <w:rPr>
          <w:rFonts w:cs="Arial"/>
          <w:szCs w:val="22"/>
        </w:rPr>
        <w:t xml:space="preserve">, </w:t>
      </w:r>
      <w:r w:rsidRPr="007A194E">
        <w:rPr>
          <w:rFonts w:eastAsia="Calibri" w:cs="Arial"/>
          <w:szCs w:val="22"/>
        </w:rPr>
        <w:t>a robust</w:t>
      </w:r>
      <w:r w:rsidR="00B81851" w:rsidRPr="007A194E">
        <w:rPr>
          <w:rFonts w:cs="Arial"/>
          <w:szCs w:val="22"/>
        </w:rPr>
        <w:t xml:space="preserve"> </w:t>
      </w:r>
      <w:r w:rsidR="00475ED6" w:rsidRPr="007A194E">
        <w:rPr>
          <w:rFonts w:eastAsia="Calibri" w:cs="Arial"/>
          <w:szCs w:val="22"/>
        </w:rPr>
        <w:t>disaster</w:t>
      </w:r>
      <w:r w:rsidR="00475ED6" w:rsidRPr="007A194E">
        <w:rPr>
          <w:rFonts w:cs="Arial"/>
          <w:szCs w:val="22"/>
        </w:rPr>
        <w:t xml:space="preserve"> </w:t>
      </w:r>
      <w:r w:rsidR="00475ED6" w:rsidRPr="007A194E">
        <w:rPr>
          <w:rFonts w:eastAsia="Calibri" w:cs="Arial"/>
          <w:szCs w:val="22"/>
        </w:rPr>
        <w:t>risk</w:t>
      </w:r>
      <w:r w:rsidR="00475ED6" w:rsidRPr="007A194E">
        <w:rPr>
          <w:rFonts w:cs="Arial"/>
          <w:szCs w:val="22"/>
        </w:rPr>
        <w:t xml:space="preserve"> </w:t>
      </w:r>
      <w:r w:rsidR="00475ED6" w:rsidRPr="007A194E">
        <w:rPr>
          <w:rFonts w:eastAsia="Calibri" w:cs="Arial"/>
          <w:szCs w:val="22"/>
        </w:rPr>
        <w:t>governance</w:t>
      </w:r>
      <w:r w:rsidR="00475ED6" w:rsidRPr="007A194E">
        <w:rPr>
          <w:rFonts w:cs="Arial"/>
          <w:szCs w:val="22"/>
        </w:rPr>
        <w:t xml:space="preserve"> (</w:t>
      </w:r>
      <w:r w:rsidR="005C4F3F" w:rsidRPr="007A194E">
        <w:rPr>
          <w:rFonts w:cs="Arial"/>
          <w:szCs w:val="22"/>
        </w:rPr>
        <w:t>D</w:t>
      </w:r>
      <w:r w:rsidRPr="007A194E">
        <w:rPr>
          <w:rFonts w:cs="Arial"/>
          <w:szCs w:val="22"/>
        </w:rPr>
        <w:t>RG</w:t>
      </w:r>
      <w:r w:rsidR="00475ED6" w:rsidRPr="007A194E">
        <w:rPr>
          <w:rFonts w:cs="Arial"/>
          <w:szCs w:val="22"/>
        </w:rPr>
        <w:t>)</w:t>
      </w:r>
      <w:r w:rsidRPr="007A194E">
        <w:rPr>
          <w:rFonts w:cs="Arial"/>
          <w:szCs w:val="22"/>
        </w:rPr>
        <w:t xml:space="preserve"> system in Ethiopia is still emerging. While the </w:t>
      </w:r>
      <w:r w:rsidR="00B81851" w:rsidRPr="007A194E">
        <w:rPr>
          <w:rFonts w:eastAsia="Calibri" w:cs="Arial"/>
          <w:szCs w:val="22"/>
        </w:rPr>
        <w:t>systematic</w:t>
      </w:r>
      <w:r w:rsidR="00B81851" w:rsidRPr="007A194E">
        <w:rPr>
          <w:rFonts w:cs="Arial"/>
          <w:szCs w:val="22"/>
        </w:rPr>
        <w:t xml:space="preserve"> </w:t>
      </w:r>
      <w:r w:rsidR="00B81851" w:rsidRPr="007A194E">
        <w:rPr>
          <w:rFonts w:eastAsia="Calibri" w:cs="Arial"/>
          <w:szCs w:val="22"/>
        </w:rPr>
        <w:t>and</w:t>
      </w:r>
      <w:r w:rsidR="00B81851" w:rsidRPr="007A194E">
        <w:rPr>
          <w:rFonts w:cs="Arial"/>
          <w:szCs w:val="22"/>
        </w:rPr>
        <w:t xml:space="preserve"> </w:t>
      </w:r>
      <w:r w:rsidR="00B81851" w:rsidRPr="007A194E">
        <w:rPr>
          <w:rFonts w:eastAsia="Calibri" w:cs="Arial"/>
          <w:szCs w:val="22"/>
        </w:rPr>
        <w:t>pro</w:t>
      </w:r>
      <w:r w:rsidR="00B81851" w:rsidRPr="007A194E">
        <w:rPr>
          <w:rFonts w:cs="Arial"/>
          <w:szCs w:val="22"/>
        </w:rPr>
        <w:t>-</w:t>
      </w:r>
      <w:r w:rsidR="00B81851" w:rsidRPr="007A194E">
        <w:rPr>
          <w:rFonts w:eastAsia="Calibri" w:cs="Arial"/>
          <w:szCs w:val="22"/>
        </w:rPr>
        <w:t>active</w:t>
      </w:r>
      <w:r w:rsidR="00B81851" w:rsidRPr="007A194E">
        <w:rPr>
          <w:rFonts w:cs="Arial"/>
          <w:szCs w:val="22"/>
        </w:rPr>
        <w:t xml:space="preserve"> </w:t>
      </w:r>
      <w:r w:rsidR="00B81851" w:rsidRPr="007A194E">
        <w:rPr>
          <w:rFonts w:eastAsia="Calibri" w:cs="Arial"/>
          <w:szCs w:val="22"/>
        </w:rPr>
        <w:t>integration</w:t>
      </w:r>
      <w:r w:rsidR="00B81851" w:rsidRPr="007A194E">
        <w:rPr>
          <w:rFonts w:cs="Arial"/>
          <w:szCs w:val="22"/>
        </w:rPr>
        <w:t xml:space="preserve"> </w:t>
      </w:r>
      <w:r w:rsidR="00B81851" w:rsidRPr="007A194E">
        <w:rPr>
          <w:rFonts w:eastAsia="Calibri" w:cs="Arial"/>
          <w:szCs w:val="22"/>
        </w:rPr>
        <w:t>of</w:t>
      </w:r>
      <w:r w:rsidR="00B81851" w:rsidRPr="007A194E">
        <w:rPr>
          <w:rFonts w:cs="Arial"/>
          <w:szCs w:val="22"/>
        </w:rPr>
        <w:t xml:space="preserve"> </w:t>
      </w:r>
      <w:r w:rsidR="00B81851" w:rsidRPr="007A194E">
        <w:rPr>
          <w:rFonts w:eastAsia="Calibri" w:cs="Arial"/>
          <w:szCs w:val="22"/>
        </w:rPr>
        <w:t>both</w:t>
      </w:r>
      <w:r w:rsidR="00B81851" w:rsidRPr="007A194E">
        <w:rPr>
          <w:rFonts w:cs="Arial"/>
          <w:szCs w:val="22"/>
        </w:rPr>
        <w:t xml:space="preserve"> </w:t>
      </w:r>
      <w:r w:rsidR="00B81851" w:rsidRPr="007A194E">
        <w:rPr>
          <w:rFonts w:eastAsia="Calibri" w:cs="Arial"/>
          <w:szCs w:val="22"/>
        </w:rPr>
        <w:t>climate</w:t>
      </w:r>
      <w:r w:rsidR="00B81851" w:rsidRPr="007A194E">
        <w:rPr>
          <w:rFonts w:cs="Arial"/>
          <w:szCs w:val="22"/>
        </w:rPr>
        <w:t xml:space="preserve"> </w:t>
      </w:r>
      <w:r w:rsidR="00B81851" w:rsidRPr="007A194E">
        <w:rPr>
          <w:rFonts w:eastAsia="Calibri" w:cs="Arial"/>
          <w:szCs w:val="22"/>
        </w:rPr>
        <w:t>related</w:t>
      </w:r>
      <w:r w:rsidR="00B81851" w:rsidRPr="007A194E">
        <w:rPr>
          <w:rFonts w:cs="Arial"/>
          <w:szCs w:val="22"/>
        </w:rPr>
        <w:t xml:space="preserve"> </w:t>
      </w:r>
      <w:r w:rsidR="00B81851" w:rsidRPr="007A194E">
        <w:rPr>
          <w:rFonts w:eastAsia="Calibri" w:cs="Arial"/>
          <w:szCs w:val="22"/>
        </w:rPr>
        <w:t>and</w:t>
      </w:r>
      <w:r w:rsidR="00B81851" w:rsidRPr="007A194E">
        <w:rPr>
          <w:rFonts w:cs="Arial"/>
          <w:szCs w:val="22"/>
        </w:rPr>
        <w:t xml:space="preserve"> </w:t>
      </w:r>
      <w:r w:rsidR="00B81851" w:rsidRPr="007A194E">
        <w:rPr>
          <w:rFonts w:eastAsia="Calibri" w:cs="Arial"/>
          <w:szCs w:val="22"/>
        </w:rPr>
        <w:t>other</w:t>
      </w:r>
      <w:r w:rsidR="00B81851" w:rsidRPr="007A194E">
        <w:rPr>
          <w:rFonts w:cs="Arial"/>
          <w:szCs w:val="22"/>
        </w:rPr>
        <w:t xml:space="preserve"> </w:t>
      </w:r>
      <w:r w:rsidR="00B81851" w:rsidRPr="007A194E">
        <w:rPr>
          <w:rFonts w:eastAsia="Calibri" w:cs="Arial"/>
          <w:szCs w:val="22"/>
        </w:rPr>
        <w:t>disaster</w:t>
      </w:r>
      <w:r w:rsidR="00B81851" w:rsidRPr="007A194E">
        <w:rPr>
          <w:rFonts w:cs="Arial"/>
          <w:szCs w:val="22"/>
        </w:rPr>
        <w:t xml:space="preserve"> </w:t>
      </w:r>
      <w:r w:rsidR="00B81851" w:rsidRPr="007A194E">
        <w:rPr>
          <w:rFonts w:eastAsia="Calibri" w:cs="Arial"/>
          <w:szCs w:val="22"/>
        </w:rPr>
        <w:t>risks</w:t>
      </w:r>
      <w:r w:rsidR="00B81851" w:rsidRPr="007A194E">
        <w:rPr>
          <w:rFonts w:cs="Arial"/>
          <w:szCs w:val="22"/>
        </w:rPr>
        <w:t xml:space="preserve"> </w:t>
      </w:r>
      <w:r w:rsidR="007D0B4B" w:rsidRPr="007A194E">
        <w:rPr>
          <w:rFonts w:eastAsia="Calibri" w:cs="Arial"/>
          <w:szCs w:val="22"/>
        </w:rPr>
        <w:t>into</w:t>
      </w:r>
      <w:r w:rsidR="007D0B4B" w:rsidRPr="007A194E">
        <w:rPr>
          <w:rFonts w:cs="Arial" w:hint="cs"/>
          <w:szCs w:val="22"/>
        </w:rPr>
        <w:t xml:space="preserve"> </w:t>
      </w:r>
      <w:r w:rsidR="007D0B4B" w:rsidRPr="007A194E">
        <w:rPr>
          <w:rFonts w:eastAsia="Calibri" w:cs="Arial"/>
          <w:szCs w:val="22"/>
        </w:rPr>
        <w:t>development</w:t>
      </w:r>
      <w:r w:rsidR="007D0B4B" w:rsidRPr="007A194E">
        <w:rPr>
          <w:rFonts w:cs="Arial"/>
          <w:szCs w:val="22"/>
        </w:rPr>
        <w:t xml:space="preserve"> </w:t>
      </w:r>
      <w:r w:rsidR="007D0B4B" w:rsidRPr="007A194E">
        <w:rPr>
          <w:rFonts w:eastAsia="Calibri" w:cs="Arial"/>
          <w:szCs w:val="22"/>
        </w:rPr>
        <w:t>policy</w:t>
      </w:r>
      <w:r w:rsidR="007D0B4B" w:rsidRPr="007A194E">
        <w:rPr>
          <w:rFonts w:cs="Arial"/>
          <w:szCs w:val="22"/>
        </w:rPr>
        <w:t xml:space="preserve"> </w:t>
      </w:r>
      <w:r w:rsidR="007D0B4B" w:rsidRPr="007A194E">
        <w:rPr>
          <w:rFonts w:eastAsia="Calibri" w:cs="Arial"/>
          <w:szCs w:val="22"/>
        </w:rPr>
        <w:t>and</w:t>
      </w:r>
      <w:r w:rsidR="007D0B4B" w:rsidRPr="007A194E">
        <w:rPr>
          <w:rFonts w:cs="Arial"/>
          <w:szCs w:val="22"/>
        </w:rPr>
        <w:t xml:space="preserve"> </w:t>
      </w:r>
      <w:r w:rsidR="007D0B4B" w:rsidRPr="007A194E">
        <w:rPr>
          <w:rFonts w:eastAsia="Calibri" w:cs="Arial"/>
          <w:szCs w:val="22"/>
        </w:rPr>
        <w:t>practice</w:t>
      </w:r>
      <w:r w:rsidRPr="007A194E">
        <w:rPr>
          <w:rFonts w:eastAsia="Calibri" w:cs="Arial"/>
          <w:szCs w:val="22"/>
        </w:rPr>
        <w:t xml:space="preserve"> is a valid ambition, it will require years to reach the necessary </w:t>
      </w:r>
      <w:r w:rsidR="00E71828" w:rsidRPr="007A194E">
        <w:rPr>
          <w:rFonts w:eastAsia="Calibri" w:cs="Arial"/>
          <w:szCs w:val="22"/>
        </w:rPr>
        <w:t>alignment</w:t>
      </w:r>
      <w:r w:rsidR="00E71828" w:rsidRPr="007A194E">
        <w:rPr>
          <w:rFonts w:cs="Arial"/>
          <w:szCs w:val="22"/>
        </w:rPr>
        <w:t xml:space="preserve"> </w:t>
      </w:r>
      <w:r w:rsidR="00E71828" w:rsidRPr="007A194E">
        <w:rPr>
          <w:rFonts w:eastAsia="Calibri" w:cs="Arial"/>
          <w:szCs w:val="22"/>
        </w:rPr>
        <w:t>of</w:t>
      </w:r>
      <w:r w:rsidR="00E71828" w:rsidRPr="007A194E">
        <w:rPr>
          <w:rFonts w:cs="Arial"/>
          <w:szCs w:val="22"/>
        </w:rPr>
        <w:t xml:space="preserve"> </w:t>
      </w:r>
      <w:r w:rsidR="00E71828" w:rsidRPr="007A194E">
        <w:rPr>
          <w:rFonts w:eastAsia="Calibri" w:cs="Arial"/>
          <w:szCs w:val="22"/>
        </w:rPr>
        <w:t>development</w:t>
      </w:r>
      <w:r w:rsidR="00E71828" w:rsidRPr="007A194E">
        <w:rPr>
          <w:rFonts w:cs="Arial"/>
          <w:szCs w:val="22"/>
        </w:rPr>
        <w:t xml:space="preserve"> </w:t>
      </w:r>
      <w:r w:rsidR="00E71828" w:rsidRPr="007A194E">
        <w:rPr>
          <w:rFonts w:eastAsia="Calibri" w:cs="Arial"/>
          <w:szCs w:val="22"/>
        </w:rPr>
        <w:t>policy</w:t>
      </w:r>
      <w:r w:rsidR="00E71828" w:rsidRPr="007A194E">
        <w:rPr>
          <w:rFonts w:cs="Arial"/>
          <w:szCs w:val="22"/>
        </w:rPr>
        <w:t xml:space="preserve">, </w:t>
      </w:r>
      <w:r w:rsidR="00E71828" w:rsidRPr="007A194E">
        <w:rPr>
          <w:rFonts w:eastAsia="Calibri" w:cs="Arial"/>
          <w:szCs w:val="22"/>
        </w:rPr>
        <w:t>institutions</w:t>
      </w:r>
      <w:r w:rsidR="00E71828" w:rsidRPr="007A194E">
        <w:rPr>
          <w:rFonts w:cs="Arial"/>
          <w:szCs w:val="22"/>
        </w:rPr>
        <w:t xml:space="preserve"> </w:t>
      </w:r>
      <w:r w:rsidR="00E71828" w:rsidRPr="007A194E">
        <w:rPr>
          <w:rFonts w:eastAsia="Calibri" w:cs="Arial"/>
          <w:szCs w:val="22"/>
        </w:rPr>
        <w:t>and</w:t>
      </w:r>
      <w:r w:rsidR="00E71828" w:rsidRPr="007A194E">
        <w:rPr>
          <w:rFonts w:cs="Arial"/>
          <w:szCs w:val="22"/>
        </w:rPr>
        <w:t xml:space="preserve"> </w:t>
      </w:r>
      <w:r w:rsidR="00E71828" w:rsidRPr="007A194E">
        <w:rPr>
          <w:rFonts w:eastAsia="Calibri" w:cs="Arial"/>
          <w:szCs w:val="22"/>
        </w:rPr>
        <w:t>resources</w:t>
      </w:r>
      <w:r w:rsidRPr="007A194E">
        <w:rPr>
          <w:rFonts w:eastAsia="Calibri" w:cs="Arial"/>
          <w:szCs w:val="22"/>
        </w:rPr>
        <w:t xml:space="preserve">. </w:t>
      </w:r>
      <w:r w:rsidR="009877D1" w:rsidRPr="007A194E">
        <w:t xml:space="preserve">This calls for a more consistent engagement of development partners </w:t>
      </w:r>
      <w:r w:rsidR="001B298E">
        <w:t xml:space="preserve">and other actors </w:t>
      </w:r>
      <w:r w:rsidR="009877D1" w:rsidRPr="007A194E">
        <w:t>to</w:t>
      </w:r>
      <w:r w:rsidR="00AF29C4" w:rsidRPr="007A194E">
        <w:t xml:space="preserve"> strengthening risk-informed institutions and </w:t>
      </w:r>
      <w:r w:rsidR="00272FD7">
        <w:t xml:space="preserve">planning </w:t>
      </w:r>
      <w:r w:rsidR="00AF29C4" w:rsidRPr="007A194E">
        <w:t xml:space="preserve">processes. </w:t>
      </w:r>
      <w:r w:rsidR="00B835E6" w:rsidRPr="007A194E">
        <w:t xml:space="preserve">The </w:t>
      </w:r>
      <w:r w:rsidR="00AF29C4" w:rsidRPr="007A194E">
        <w:t xml:space="preserve">transition </w:t>
      </w:r>
      <w:r w:rsidR="00B835E6" w:rsidRPr="007A194E">
        <w:t xml:space="preserve">in Ethiopia offers both opportunities and challenges to </w:t>
      </w:r>
      <w:r w:rsidR="00D1541E" w:rsidRPr="007A194E">
        <w:t>strengthen</w:t>
      </w:r>
      <w:r w:rsidRPr="007A194E">
        <w:t xml:space="preserve"> </w:t>
      </w:r>
      <w:r w:rsidR="00AF29C4" w:rsidRPr="007A194E">
        <w:t>disaster and climate risk governance</w:t>
      </w:r>
      <w:r w:rsidR="00B835E6" w:rsidRPr="007A194E">
        <w:t>.</w:t>
      </w:r>
      <w:r w:rsidR="001B0BBD" w:rsidRPr="007A194E">
        <w:t xml:space="preserve"> </w:t>
      </w:r>
      <w:r w:rsidR="00985514" w:rsidRPr="007A194E">
        <w:t>For instance, t</w:t>
      </w:r>
      <w:r w:rsidR="001B0BBD" w:rsidRPr="007A194E">
        <w:t>he democratiza</w:t>
      </w:r>
      <w:r w:rsidR="00273EA5" w:rsidRPr="007A194E">
        <w:t xml:space="preserve">tion </w:t>
      </w:r>
      <w:r w:rsidRPr="007A194E">
        <w:t xml:space="preserve">and decentralization </w:t>
      </w:r>
      <w:r w:rsidR="00273EA5" w:rsidRPr="007A194E">
        <w:t xml:space="preserve">process can </w:t>
      </w:r>
      <w:r w:rsidR="00D1541E" w:rsidRPr="007A194E">
        <w:t>foster</w:t>
      </w:r>
      <w:r w:rsidR="00273EA5" w:rsidRPr="007A194E">
        <w:t xml:space="preserve"> an enabling environment</w:t>
      </w:r>
      <w:r w:rsidR="00273EA5" w:rsidRPr="00AA28D8">
        <w:rPr>
          <w:color w:val="000000" w:themeColor="text1"/>
        </w:rPr>
        <w:t xml:space="preserve"> for promoting the </w:t>
      </w:r>
      <w:r w:rsidR="006B3EF4" w:rsidRPr="00AA28D8">
        <w:rPr>
          <w:color w:val="000000" w:themeColor="text1"/>
        </w:rPr>
        <w:t>resilience</w:t>
      </w:r>
      <w:r w:rsidR="00273EA5" w:rsidRPr="00AA28D8">
        <w:rPr>
          <w:color w:val="000000" w:themeColor="text1"/>
        </w:rPr>
        <w:t xml:space="preserve"> of</w:t>
      </w:r>
      <w:r w:rsidR="00777F50" w:rsidRPr="00AA28D8">
        <w:rPr>
          <w:color w:val="000000" w:themeColor="text1"/>
        </w:rPr>
        <w:t xml:space="preserve"> highly vulnerable communities</w:t>
      </w:r>
      <w:r w:rsidR="006B3EF4" w:rsidRPr="00AA28D8">
        <w:rPr>
          <w:color w:val="000000" w:themeColor="text1"/>
        </w:rPr>
        <w:t xml:space="preserve"> where it matters i.e. at the local level</w:t>
      </w:r>
      <w:r w:rsidR="00E94031" w:rsidRPr="00AA28D8">
        <w:rPr>
          <w:color w:val="000000" w:themeColor="text1"/>
        </w:rPr>
        <w:t>.</w:t>
      </w:r>
      <w:r w:rsidR="00D1541E" w:rsidRPr="00AA28D8">
        <w:rPr>
          <w:color w:val="000000" w:themeColor="text1"/>
        </w:rPr>
        <w:t xml:space="preserve"> </w:t>
      </w:r>
      <w:r w:rsidR="00273EA5" w:rsidRPr="00AA28D8">
        <w:rPr>
          <w:color w:val="000000" w:themeColor="text1"/>
        </w:rPr>
        <w:t xml:space="preserve">At the same time </w:t>
      </w:r>
      <w:r w:rsidR="00777F50" w:rsidRPr="00AA28D8">
        <w:rPr>
          <w:color w:val="000000" w:themeColor="text1"/>
        </w:rPr>
        <w:t>the reform</w:t>
      </w:r>
      <w:r w:rsidR="00273EA5" w:rsidRPr="00AA28D8">
        <w:rPr>
          <w:color w:val="000000" w:themeColor="text1"/>
        </w:rPr>
        <w:t xml:space="preserve"> process </w:t>
      </w:r>
      <w:r w:rsidR="006B3EF4" w:rsidRPr="00AA28D8">
        <w:rPr>
          <w:color w:val="000000" w:themeColor="text1"/>
        </w:rPr>
        <w:t xml:space="preserve">also bears risks and </w:t>
      </w:r>
      <w:r w:rsidR="00273EA5" w:rsidRPr="00AA28D8">
        <w:rPr>
          <w:color w:val="000000" w:themeColor="text1"/>
        </w:rPr>
        <w:t xml:space="preserve">is </w:t>
      </w:r>
      <w:r w:rsidR="00985514" w:rsidRPr="00AA28D8">
        <w:rPr>
          <w:color w:val="000000" w:themeColor="text1"/>
        </w:rPr>
        <w:t xml:space="preserve">bound to be </w:t>
      </w:r>
      <w:r w:rsidR="00FD3E9A" w:rsidRPr="00AA28D8">
        <w:rPr>
          <w:color w:val="000000" w:themeColor="text1"/>
        </w:rPr>
        <w:t xml:space="preserve">long, </w:t>
      </w:r>
      <w:r w:rsidR="00D1541E" w:rsidRPr="00AA28D8">
        <w:rPr>
          <w:color w:val="000000" w:themeColor="text1"/>
        </w:rPr>
        <w:t xml:space="preserve">and </w:t>
      </w:r>
      <w:r w:rsidR="00273EA5" w:rsidRPr="00AA28D8">
        <w:rPr>
          <w:color w:val="000000" w:themeColor="text1"/>
        </w:rPr>
        <w:t>complex</w:t>
      </w:r>
      <w:r w:rsidR="00985514" w:rsidRPr="00AA28D8">
        <w:rPr>
          <w:color w:val="000000" w:themeColor="text1"/>
        </w:rPr>
        <w:t xml:space="preserve">. </w:t>
      </w:r>
      <w:r w:rsidR="00AC23CC" w:rsidRPr="00AA28D8">
        <w:rPr>
          <w:rFonts w:cs="Arial"/>
          <w:color w:val="000000" w:themeColor="text1"/>
          <w:szCs w:val="22"/>
          <w:lang w:val="en-US"/>
        </w:rPr>
        <w:t>The recent eruption of conflict</w:t>
      </w:r>
      <w:r w:rsidR="00E61097" w:rsidRPr="00AA28D8">
        <w:rPr>
          <w:rFonts w:cs="Arial"/>
          <w:color w:val="000000" w:themeColor="text1"/>
          <w:szCs w:val="22"/>
          <w:lang w:val="en-US"/>
        </w:rPr>
        <w:t>s</w:t>
      </w:r>
      <w:r w:rsidR="00AC23CC" w:rsidRPr="00AA28D8">
        <w:rPr>
          <w:rFonts w:cs="Arial"/>
          <w:color w:val="000000" w:themeColor="text1"/>
          <w:szCs w:val="22"/>
          <w:lang w:val="en-US"/>
        </w:rPr>
        <w:t xml:space="preserve"> </w:t>
      </w:r>
      <w:r w:rsidR="00D1541E" w:rsidRPr="00AA28D8">
        <w:rPr>
          <w:rFonts w:cs="Arial"/>
          <w:color w:val="000000" w:themeColor="text1"/>
          <w:szCs w:val="22"/>
          <w:lang w:val="en-US"/>
        </w:rPr>
        <w:t>which is</w:t>
      </w:r>
      <w:r w:rsidR="006B3EF4" w:rsidRPr="00AA28D8">
        <w:rPr>
          <w:rFonts w:cs="Arial"/>
          <w:color w:val="000000" w:themeColor="text1"/>
          <w:szCs w:val="22"/>
          <w:lang w:val="en-US"/>
        </w:rPr>
        <w:t xml:space="preserve"> at least partly linked to </w:t>
      </w:r>
      <w:r w:rsidR="00475ED6" w:rsidRPr="00AA28D8">
        <w:rPr>
          <w:rFonts w:cs="Arial"/>
          <w:color w:val="000000" w:themeColor="text1"/>
          <w:szCs w:val="22"/>
          <w:lang w:val="en-US"/>
        </w:rPr>
        <w:t>the testing of federal authority</w:t>
      </w:r>
      <w:r w:rsidR="008B529E" w:rsidRPr="00AA28D8">
        <w:rPr>
          <w:rFonts w:cs="Arial"/>
          <w:color w:val="000000" w:themeColor="text1"/>
          <w:szCs w:val="22"/>
          <w:lang w:val="en-US"/>
        </w:rPr>
        <w:t xml:space="preserve"> in a more democratic context</w:t>
      </w:r>
      <w:r w:rsidR="001A6648" w:rsidRPr="00AA28D8">
        <w:rPr>
          <w:rFonts w:cs="Arial"/>
          <w:color w:val="000000" w:themeColor="text1"/>
          <w:szCs w:val="22"/>
          <w:lang w:val="en-US"/>
        </w:rPr>
        <w:t xml:space="preserve"> </w:t>
      </w:r>
      <w:r w:rsidR="006B3EF4" w:rsidRPr="00AA28D8">
        <w:rPr>
          <w:rFonts w:cs="Arial"/>
          <w:color w:val="000000" w:themeColor="text1"/>
          <w:szCs w:val="22"/>
          <w:lang w:val="en-US"/>
        </w:rPr>
        <w:t>is a case in point.</w:t>
      </w:r>
      <w:r w:rsidR="00475ED6" w:rsidRPr="00AA28D8">
        <w:rPr>
          <w:rFonts w:cs="Arial"/>
          <w:color w:val="000000" w:themeColor="text1"/>
          <w:szCs w:val="22"/>
          <w:lang w:val="en-US"/>
        </w:rPr>
        <w:t xml:space="preserve"> </w:t>
      </w:r>
      <w:r w:rsidR="00777F50" w:rsidRPr="00AA28D8">
        <w:rPr>
          <w:rFonts w:cs="Arial"/>
          <w:color w:val="000000" w:themeColor="text1"/>
          <w:szCs w:val="22"/>
          <w:lang w:val="en-US"/>
        </w:rPr>
        <w:t xml:space="preserve">The periodic need for emergency assistance is very real in Ethiopia </w:t>
      </w:r>
      <w:r w:rsidR="003F40B8" w:rsidRPr="00AA28D8">
        <w:rPr>
          <w:rFonts w:cs="Arial"/>
          <w:color w:val="000000" w:themeColor="text1"/>
          <w:szCs w:val="22"/>
          <w:lang w:val="en-US"/>
        </w:rPr>
        <w:t>and D</w:t>
      </w:r>
      <w:r w:rsidR="00777F50" w:rsidRPr="00AA28D8">
        <w:rPr>
          <w:rFonts w:cs="Arial"/>
          <w:color w:val="000000" w:themeColor="text1"/>
          <w:szCs w:val="22"/>
          <w:lang w:val="en-US"/>
        </w:rPr>
        <w:t>RG needs to adjust accordingly.</w:t>
      </w:r>
      <w:r w:rsidR="00D1541E" w:rsidRPr="00AA28D8">
        <w:rPr>
          <w:rStyle w:val="FootnoteReference"/>
          <w:rFonts w:cs="Arial"/>
          <w:color w:val="000000" w:themeColor="text1"/>
          <w:szCs w:val="22"/>
          <w:lang w:val="en-US"/>
        </w:rPr>
        <w:footnoteReference w:id="4"/>
      </w:r>
      <w:r w:rsidR="00777F50" w:rsidRPr="00AA28D8">
        <w:rPr>
          <w:rFonts w:cs="Arial"/>
          <w:color w:val="000000" w:themeColor="text1"/>
          <w:szCs w:val="22"/>
          <w:lang w:val="en-US"/>
        </w:rPr>
        <w:t xml:space="preserve"> </w:t>
      </w:r>
      <w:r w:rsidR="00475ED6" w:rsidRPr="00AA28D8">
        <w:rPr>
          <w:rFonts w:cs="Arial"/>
          <w:color w:val="000000" w:themeColor="text1"/>
          <w:szCs w:val="22"/>
          <w:lang w:val="en-US"/>
        </w:rPr>
        <w:t>It requires flexibility to switch from a focus on longer term</w:t>
      </w:r>
      <w:r w:rsidR="00D1541E" w:rsidRPr="00AA28D8">
        <w:rPr>
          <w:rFonts w:cs="Arial"/>
          <w:color w:val="000000" w:themeColor="text1"/>
          <w:szCs w:val="22"/>
          <w:lang w:val="en-US"/>
        </w:rPr>
        <w:t xml:space="preserve"> risk reduction to response </w:t>
      </w:r>
      <w:r w:rsidR="00475ED6" w:rsidRPr="00AA28D8">
        <w:rPr>
          <w:rFonts w:cs="Arial"/>
          <w:color w:val="000000" w:themeColor="text1"/>
          <w:szCs w:val="22"/>
          <w:lang w:val="en-US"/>
        </w:rPr>
        <w:t xml:space="preserve">today and </w:t>
      </w:r>
      <w:r w:rsidR="00D1541E" w:rsidRPr="00AA28D8">
        <w:rPr>
          <w:rFonts w:cs="Arial"/>
          <w:color w:val="000000" w:themeColor="text1"/>
          <w:szCs w:val="22"/>
          <w:lang w:val="en-US"/>
        </w:rPr>
        <w:t xml:space="preserve">to </w:t>
      </w:r>
      <w:r w:rsidR="00475ED6" w:rsidRPr="00AA28D8">
        <w:rPr>
          <w:rFonts w:cs="Arial"/>
          <w:color w:val="000000" w:themeColor="text1"/>
          <w:szCs w:val="22"/>
          <w:lang w:val="en-US"/>
        </w:rPr>
        <w:t>rebuilding assets and livelihoods</w:t>
      </w:r>
      <w:r w:rsidR="00C17F45" w:rsidRPr="00AA28D8">
        <w:rPr>
          <w:rFonts w:cs="Arial"/>
          <w:color w:val="000000" w:themeColor="text1"/>
          <w:szCs w:val="22"/>
          <w:lang w:val="en-US"/>
        </w:rPr>
        <w:t xml:space="preserve"> i</w:t>
      </w:r>
      <w:r w:rsidR="0047161C" w:rsidRPr="00AA28D8">
        <w:rPr>
          <w:rFonts w:cs="Arial"/>
          <w:color w:val="000000" w:themeColor="text1"/>
          <w:szCs w:val="22"/>
          <w:lang w:val="en-US"/>
        </w:rPr>
        <w:t>n the short to mid-</w:t>
      </w:r>
      <w:r w:rsidR="00C17F45" w:rsidRPr="00AA28D8">
        <w:rPr>
          <w:rFonts w:cs="Arial"/>
          <w:color w:val="000000" w:themeColor="text1"/>
          <w:szCs w:val="22"/>
          <w:lang w:val="en-US"/>
        </w:rPr>
        <w:t>term</w:t>
      </w:r>
      <w:r w:rsidR="00475ED6" w:rsidRPr="00AA28D8">
        <w:rPr>
          <w:rFonts w:cs="Arial"/>
          <w:color w:val="000000" w:themeColor="text1"/>
          <w:szCs w:val="22"/>
          <w:lang w:val="en-US"/>
        </w:rPr>
        <w:t xml:space="preserve">. </w:t>
      </w:r>
      <w:r w:rsidR="00777F50" w:rsidRPr="00AA28D8">
        <w:rPr>
          <w:rFonts w:cs="Arial"/>
          <w:color w:val="000000" w:themeColor="text1"/>
          <w:szCs w:val="22"/>
          <w:lang w:val="en-US"/>
        </w:rPr>
        <w:t>In addition, conflict</w:t>
      </w:r>
      <w:r w:rsidR="00AC23CC" w:rsidRPr="00AA28D8">
        <w:rPr>
          <w:color w:val="000000" w:themeColor="text1"/>
        </w:rPr>
        <w:t xml:space="preserve"> and insecurity can make it difficult to engage</w:t>
      </w:r>
      <w:r w:rsidR="00AF29C4" w:rsidRPr="00AA28D8">
        <w:rPr>
          <w:color w:val="000000" w:themeColor="text1"/>
        </w:rPr>
        <w:t xml:space="preserve"> in high risk areas</w:t>
      </w:r>
      <w:r w:rsidR="00D1541E" w:rsidRPr="00AA28D8">
        <w:rPr>
          <w:color w:val="000000" w:themeColor="text1"/>
        </w:rPr>
        <w:t>, for instance</w:t>
      </w:r>
      <w:r w:rsidR="00AC23CC" w:rsidRPr="00AA28D8">
        <w:rPr>
          <w:color w:val="000000" w:themeColor="text1"/>
        </w:rPr>
        <w:t xml:space="preserve"> </w:t>
      </w:r>
      <w:r w:rsidR="008E17F0" w:rsidRPr="00AA28D8">
        <w:rPr>
          <w:color w:val="000000" w:themeColor="text1"/>
        </w:rPr>
        <w:t>by</w:t>
      </w:r>
      <w:r w:rsidR="00AC23CC" w:rsidRPr="00AA28D8">
        <w:rPr>
          <w:color w:val="000000" w:themeColor="text1"/>
        </w:rPr>
        <w:t xml:space="preserve"> blocking </w:t>
      </w:r>
      <w:r w:rsidR="0047161C" w:rsidRPr="00AA28D8">
        <w:rPr>
          <w:color w:val="000000" w:themeColor="text1"/>
        </w:rPr>
        <w:t xml:space="preserve">safe </w:t>
      </w:r>
      <w:r w:rsidR="00AC23CC" w:rsidRPr="00AA28D8">
        <w:rPr>
          <w:color w:val="000000" w:themeColor="text1"/>
        </w:rPr>
        <w:t>access to</w:t>
      </w:r>
      <w:r w:rsidR="00062E29" w:rsidRPr="00AA28D8">
        <w:rPr>
          <w:color w:val="000000" w:themeColor="text1"/>
        </w:rPr>
        <w:t xml:space="preserve"> affected</w:t>
      </w:r>
      <w:r w:rsidR="00AC23CC" w:rsidRPr="00AA28D8">
        <w:rPr>
          <w:color w:val="000000" w:themeColor="text1"/>
        </w:rPr>
        <w:t xml:space="preserve"> communities. </w:t>
      </w:r>
      <w:r w:rsidR="00062E29" w:rsidRPr="00AA28D8">
        <w:rPr>
          <w:color w:val="000000" w:themeColor="text1"/>
        </w:rPr>
        <w:t xml:space="preserve">Operations need to be planned and implemented </w:t>
      </w:r>
      <w:r w:rsidR="00C17F45" w:rsidRPr="00AA28D8">
        <w:rPr>
          <w:color w:val="000000" w:themeColor="text1"/>
        </w:rPr>
        <w:t xml:space="preserve">in such a way </w:t>
      </w:r>
      <w:r w:rsidR="00062E29" w:rsidRPr="00AA28D8">
        <w:rPr>
          <w:color w:val="000000" w:themeColor="text1"/>
        </w:rPr>
        <w:t xml:space="preserve">as </w:t>
      </w:r>
      <w:r w:rsidR="00C17F45" w:rsidRPr="00AA28D8">
        <w:rPr>
          <w:color w:val="000000" w:themeColor="text1"/>
        </w:rPr>
        <w:t xml:space="preserve">to not provoke further grievances or feed into power imbalances. </w:t>
      </w:r>
      <w:r w:rsidR="00062E29" w:rsidRPr="00AA28D8">
        <w:rPr>
          <w:color w:val="000000" w:themeColor="text1"/>
        </w:rPr>
        <w:t xml:space="preserve">Ultimately, such conflict-sensitive </w:t>
      </w:r>
      <w:r w:rsidR="00AF29C4" w:rsidRPr="00AA28D8">
        <w:rPr>
          <w:color w:val="000000" w:themeColor="text1"/>
        </w:rPr>
        <w:t>interventions</w:t>
      </w:r>
      <w:r w:rsidR="00062E29" w:rsidRPr="00AA28D8">
        <w:rPr>
          <w:color w:val="000000" w:themeColor="text1"/>
        </w:rPr>
        <w:t xml:space="preserve">, while not sufficient to resolve tensions can help to legitimize government. </w:t>
      </w:r>
    </w:p>
    <w:p w14:paraId="08CA6F40" w14:textId="77777777" w:rsidR="003B1624" w:rsidRDefault="003B1624" w:rsidP="00BA54E2">
      <w:pPr>
        <w:spacing w:after="0"/>
        <w:rPr>
          <w:highlight w:val="yellow"/>
        </w:rPr>
      </w:pPr>
    </w:p>
    <w:p w14:paraId="591A9CD3" w14:textId="77777777" w:rsidR="0023770E" w:rsidRDefault="0023770E" w:rsidP="007A194E">
      <w:pPr>
        <w:pStyle w:val="ColorfulList-Accent12"/>
        <w:spacing w:after="0"/>
        <w:ind w:left="0"/>
        <w:contextualSpacing/>
        <w:rPr>
          <w:color w:val="000000"/>
        </w:rPr>
      </w:pPr>
    </w:p>
    <w:p w14:paraId="6CFF3BCB" w14:textId="77777777" w:rsidR="00B059CE" w:rsidRPr="00B059CE" w:rsidRDefault="009941E9" w:rsidP="00B059CE">
      <w:pPr>
        <w:pStyle w:val="Heading1"/>
        <w:pBdr>
          <w:top w:val="single" w:sz="4" w:space="0" w:color="auto"/>
        </w:pBdr>
        <w:rPr>
          <w:sz w:val="20"/>
        </w:rPr>
      </w:pPr>
      <w:r>
        <w:t>Strategy</w:t>
      </w:r>
      <w:r w:rsidR="00F50251">
        <w:t xml:space="preserve"> </w:t>
      </w:r>
      <w:r w:rsidR="00AD7530" w:rsidRPr="00AD7530">
        <w:rPr>
          <w:sz w:val="20"/>
        </w:rPr>
        <w:t>(</w:t>
      </w:r>
      <w:r w:rsidR="00635B19">
        <w:rPr>
          <w:sz w:val="20"/>
        </w:rPr>
        <w:t xml:space="preserve">1/2 page - </w:t>
      </w:r>
      <w:r w:rsidR="00AD7530" w:rsidRPr="00AD7530">
        <w:rPr>
          <w:sz w:val="20"/>
        </w:rPr>
        <w:t>3 pages recommended)</w:t>
      </w:r>
    </w:p>
    <w:p w14:paraId="16A5BF3A" w14:textId="77777777" w:rsidR="00B059CE" w:rsidRDefault="00B059CE" w:rsidP="00B059CE">
      <w:pPr>
        <w:rPr>
          <w:iCs/>
        </w:rPr>
      </w:pPr>
      <w:r>
        <w:rPr>
          <w:iCs/>
        </w:rPr>
        <w:t>This programme supports the achievement of the second five-year Growth and Transformation Plan (GTP 2016-2020)</w:t>
      </w:r>
      <w:r w:rsidR="00DD586A">
        <w:rPr>
          <w:iCs/>
        </w:rPr>
        <w:t>,</w:t>
      </w:r>
      <w:r>
        <w:rPr>
          <w:iCs/>
        </w:rPr>
        <w:t xml:space="preserve"> of the 2030 Agenda</w:t>
      </w:r>
      <w:r w:rsidR="00ED7005">
        <w:rPr>
          <w:iCs/>
        </w:rPr>
        <w:t xml:space="preserve"> for Sustainable Development,</w:t>
      </w:r>
      <w:r>
        <w:rPr>
          <w:iCs/>
        </w:rPr>
        <w:t xml:space="preserve"> the Sendai Framework on Disaster Risk Reduction 2015-2030</w:t>
      </w:r>
      <w:r w:rsidR="00ED7005">
        <w:rPr>
          <w:iCs/>
        </w:rPr>
        <w:t xml:space="preserve"> and the African Union’s Programme for the Implementation of the Sendai Framework 2015-2030 in Africa</w:t>
      </w:r>
      <w:r w:rsidR="00E0266B">
        <w:rPr>
          <w:iCs/>
        </w:rPr>
        <w:t>,</w:t>
      </w:r>
      <w:r w:rsidR="00527011">
        <w:rPr>
          <w:iCs/>
        </w:rPr>
        <w:t xml:space="preserve"> as well as the </w:t>
      </w:r>
      <w:r w:rsidR="00905D16">
        <w:rPr>
          <w:iCs/>
        </w:rPr>
        <w:t xml:space="preserve">Africa </w:t>
      </w:r>
      <w:r w:rsidR="00527011">
        <w:rPr>
          <w:iCs/>
        </w:rPr>
        <w:t xml:space="preserve">Agenda 2063 </w:t>
      </w:r>
      <w:r w:rsidR="00905D16">
        <w:rPr>
          <w:iCs/>
        </w:rPr>
        <w:t xml:space="preserve">with a focus on fostering </w:t>
      </w:r>
      <w:r w:rsidR="00905D16">
        <w:t>climate resilience and disaster preparedness</w:t>
      </w:r>
      <w:r>
        <w:rPr>
          <w:iCs/>
        </w:rPr>
        <w:t xml:space="preserve">. The following </w:t>
      </w:r>
      <w:r w:rsidR="00ED7005">
        <w:rPr>
          <w:iCs/>
        </w:rPr>
        <w:t>sections below present the con</w:t>
      </w:r>
      <w:r w:rsidR="00D1541E">
        <w:rPr>
          <w:iCs/>
        </w:rPr>
        <w:t>cep</w:t>
      </w:r>
      <w:r w:rsidR="00ED7005">
        <w:rPr>
          <w:iCs/>
        </w:rPr>
        <w:t xml:space="preserve">tual framework, </w:t>
      </w:r>
      <w:r w:rsidR="00DD586A">
        <w:rPr>
          <w:iCs/>
        </w:rPr>
        <w:t xml:space="preserve">theory of change and strategic approach of the project. </w:t>
      </w:r>
    </w:p>
    <w:p w14:paraId="6FA5DDDF" w14:textId="77777777" w:rsidR="00534DB1" w:rsidRDefault="00534DB1" w:rsidP="00B059CE">
      <w:pPr>
        <w:rPr>
          <w:iCs/>
        </w:rPr>
      </w:pPr>
    </w:p>
    <w:p w14:paraId="493DB0FE" w14:textId="77777777" w:rsidR="00E71828" w:rsidRPr="00E71828" w:rsidRDefault="00E71828" w:rsidP="00E71828">
      <w:pPr>
        <w:pStyle w:val="Heading2"/>
      </w:pPr>
      <w:r w:rsidRPr="00E71828">
        <w:t>Risk Information and Climate and Disaster Risk Governance</w:t>
      </w:r>
    </w:p>
    <w:p w14:paraId="5EBBD936" w14:textId="77777777" w:rsidR="00EA51F1" w:rsidRDefault="00EA51F1" w:rsidP="00EA51F1">
      <w:pPr>
        <w:rPr>
          <w:iCs/>
        </w:rPr>
      </w:pPr>
      <w:r>
        <w:rPr>
          <w:iCs/>
        </w:rPr>
        <w:t>Creating appropriate and risk-informed policies, institutional and financial arrangements</w:t>
      </w:r>
      <w:r w:rsidR="004E55C6">
        <w:rPr>
          <w:iCs/>
        </w:rPr>
        <w:t xml:space="preserve"> </w:t>
      </w:r>
      <w:r>
        <w:rPr>
          <w:iCs/>
        </w:rPr>
        <w:t xml:space="preserve">requires </w:t>
      </w:r>
      <w:r w:rsidRPr="00EA51F1">
        <w:rPr>
          <w:iCs/>
        </w:rPr>
        <w:t xml:space="preserve">actionable </w:t>
      </w:r>
      <w:r w:rsidR="004E55C6">
        <w:rPr>
          <w:iCs/>
        </w:rPr>
        <w:t xml:space="preserve">climate and disaster </w:t>
      </w:r>
      <w:r w:rsidR="00377FA3">
        <w:rPr>
          <w:iCs/>
        </w:rPr>
        <w:t>risk information including</w:t>
      </w:r>
      <w:r w:rsidRPr="00EA51F1">
        <w:rPr>
          <w:iCs/>
        </w:rPr>
        <w:t xml:space="preserve"> a shared view of the importance of addressing these risks across sectors, government, private sector and civil society. As risk governance supports </w:t>
      </w:r>
      <w:r w:rsidRPr="00F315E4">
        <w:rPr>
          <w:b/>
          <w:iCs/>
        </w:rPr>
        <w:t xml:space="preserve">transformative objectives </w:t>
      </w:r>
      <w:r w:rsidRPr="00EA51F1">
        <w:rPr>
          <w:iCs/>
        </w:rPr>
        <w:t xml:space="preserve">to promote sustainable and resilient development it also requires a </w:t>
      </w:r>
      <w:r w:rsidRPr="00F315E4">
        <w:rPr>
          <w:b/>
          <w:iCs/>
        </w:rPr>
        <w:t xml:space="preserve">continuous learning and feedback </w:t>
      </w:r>
      <w:r w:rsidRPr="00EA51F1">
        <w:rPr>
          <w:iCs/>
        </w:rPr>
        <w:t>loop</w:t>
      </w:r>
      <w:r>
        <w:rPr>
          <w:iCs/>
        </w:rPr>
        <w:t xml:space="preserve"> to adapt and improve institutions, policies and planning as the situation changes, lessons are being learnt and more information becomes available. </w:t>
      </w:r>
      <w:r w:rsidR="00FA5CDE">
        <w:t xml:space="preserve">There are multiple frameworks, policy papers, studies and assessments that underpin such a transformative and dynamic approach to CDRG including the </w:t>
      </w:r>
      <w:r w:rsidR="00FA5CDE" w:rsidRPr="005B2D6E">
        <w:rPr>
          <w:b/>
        </w:rPr>
        <w:t>UN’s Sendai Framework</w:t>
      </w:r>
      <w:r w:rsidR="00FA5CDE">
        <w:t xml:space="preserve"> (2015), the </w:t>
      </w:r>
      <w:r w:rsidR="00FA5CDE" w:rsidRPr="005B2D6E">
        <w:rPr>
          <w:b/>
        </w:rPr>
        <w:t>Paris Agreement</w:t>
      </w:r>
      <w:r w:rsidR="00FA5CDE">
        <w:t xml:space="preserve"> (2015), </w:t>
      </w:r>
      <w:r w:rsidR="00FA5CDE" w:rsidRPr="005B2D6E">
        <w:rPr>
          <w:b/>
        </w:rPr>
        <w:t>IPCC’s 2012 special report</w:t>
      </w:r>
      <w:r w:rsidR="00FA5CDE">
        <w:t xml:space="preserve"> on managing the risks of extreme events and disasters, the framework proposed by the </w:t>
      </w:r>
      <w:r w:rsidR="00FA5CDE" w:rsidRPr="005B2D6E">
        <w:rPr>
          <w:b/>
        </w:rPr>
        <w:t>International Risk Governance Counci</w:t>
      </w:r>
      <w:r w:rsidR="00FA5CDE">
        <w:t xml:space="preserve">l (IRGC, 2017), findings from </w:t>
      </w:r>
      <w:r w:rsidR="00FA5CDE" w:rsidRPr="005B2D6E">
        <w:rPr>
          <w:b/>
        </w:rPr>
        <w:t>UNDP’s global disaster risk governance review</w:t>
      </w:r>
      <w:r w:rsidR="00FA5CDE">
        <w:t xml:space="preserve"> (2015) and various </w:t>
      </w:r>
      <w:r w:rsidR="00FA5CDE" w:rsidRPr="005B2D6E">
        <w:rPr>
          <w:b/>
        </w:rPr>
        <w:t>World Bank reports</w:t>
      </w:r>
      <w:r w:rsidR="00FA5CDE">
        <w:t xml:space="preserve"> (2015, 2017). </w:t>
      </w:r>
      <w:r>
        <w:rPr>
          <w:iCs/>
        </w:rPr>
        <w:t>The following figure illustrates these points.</w:t>
      </w:r>
    </w:p>
    <w:p w14:paraId="6788DDC2" w14:textId="77777777" w:rsidR="00B059CE" w:rsidRDefault="00B059CE" w:rsidP="00EA51F1">
      <w:pPr>
        <w:rPr>
          <w:iCs/>
        </w:rPr>
      </w:pPr>
    </w:p>
    <w:p w14:paraId="08B03FF6" w14:textId="77777777" w:rsidR="00E13351" w:rsidRPr="002D0267" w:rsidRDefault="00E13351" w:rsidP="00EA51F1">
      <w:pPr>
        <w:rPr>
          <w:iCs/>
        </w:rPr>
      </w:pPr>
    </w:p>
    <w:p w14:paraId="6C9263BB" w14:textId="77777777" w:rsidR="00EA51F1" w:rsidRPr="00FB4DF1" w:rsidRDefault="0083737C" w:rsidP="00EA51F1">
      <w:r w:rsidRPr="004E55C6">
        <w:rPr>
          <w:noProof/>
          <w:lang w:val="en-US"/>
        </w:rPr>
        <w:drawing>
          <wp:inline distT="0" distB="0" distL="0" distR="0" wp14:anchorId="66AE7DD0" wp14:editId="4F1D784B">
            <wp:extent cx="6104255" cy="3369310"/>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104255" cy="3369310"/>
                    </a:xfrm>
                    <a:prstGeom prst="rect">
                      <a:avLst/>
                    </a:prstGeom>
                    <a:noFill/>
                    <a:ln>
                      <a:noFill/>
                    </a:ln>
                  </pic:spPr>
                </pic:pic>
              </a:graphicData>
            </a:graphic>
          </wp:inline>
        </w:drawing>
      </w:r>
    </w:p>
    <w:p w14:paraId="4708F2F2" w14:textId="77777777" w:rsidR="00EA51F1" w:rsidRDefault="00EA51F1" w:rsidP="00EA51F1">
      <w:pPr>
        <w:rPr>
          <w:sz w:val="20"/>
          <w:szCs w:val="20"/>
        </w:rPr>
      </w:pPr>
      <w:r>
        <w:rPr>
          <w:sz w:val="20"/>
          <w:szCs w:val="20"/>
        </w:rPr>
        <w:t xml:space="preserve">Figure: Author, 2018 </w:t>
      </w:r>
    </w:p>
    <w:p w14:paraId="3D5D0B0D" w14:textId="77777777" w:rsidR="00EA51F1" w:rsidRDefault="00EA51F1" w:rsidP="00EA51F1">
      <w:pPr>
        <w:rPr>
          <w:sz w:val="20"/>
          <w:szCs w:val="20"/>
        </w:rPr>
      </w:pPr>
    </w:p>
    <w:p w14:paraId="357DC319" w14:textId="77777777" w:rsidR="00A73023" w:rsidRDefault="00B023A3" w:rsidP="00B023A3">
      <w:pPr>
        <w:pStyle w:val="ColorfulList-Accent12"/>
        <w:ind w:left="0"/>
      </w:pPr>
      <w:r>
        <w:t xml:space="preserve">In this framework, disaster risk assessment and information </w:t>
      </w:r>
      <w:r w:rsidR="00DF27C5">
        <w:t>are</w:t>
      </w:r>
      <w:r>
        <w:t xml:space="preserve"> not a one off, academic exercise. It is a collective process that produces an </w:t>
      </w:r>
      <w:r w:rsidRPr="000B5E3A">
        <w:rPr>
          <w:b/>
        </w:rPr>
        <w:t>evidence-based understanding of risks</w:t>
      </w:r>
      <w:r>
        <w:t xml:space="preserve"> in a country in terms of their characteristics, magnitude, frequency, spatial distribution and causes. </w:t>
      </w:r>
      <w:r w:rsidR="000D7465">
        <w:t>Even</w:t>
      </w:r>
      <w:r w:rsidR="0075106C">
        <w:t xml:space="preserve"> </w:t>
      </w:r>
      <w:r>
        <w:t xml:space="preserve">more importantly, it </w:t>
      </w:r>
      <w:r w:rsidRPr="00A73023">
        <w:rPr>
          <w:b/>
        </w:rPr>
        <w:t>involves key stakeholders</w:t>
      </w:r>
      <w:r>
        <w:t xml:space="preserve"> in a process of evaluating the results and in identifying and </w:t>
      </w:r>
      <w:r w:rsidRPr="00A73023">
        <w:rPr>
          <w:b/>
        </w:rPr>
        <w:t>prioritizing risk reduction goals and needs</w:t>
      </w:r>
      <w:r w:rsidR="0075106C">
        <w:rPr>
          <w:b/>
        </w:rPr>
        <w:t xml:space="preserve"> as designing and implementing interventions</w:t>
      </w:r>
      <w:r>
        <w:t xml:space="preserve">. Bridging the gap between research on the one side and decision-making on the other, ensures that </w:t>
      </w:r>
      <w:r w:rsidRPr="000B5E3A">
        <w:rPr>
          <w:b/>
        </w:rPr>
        <w:t>risk information produced is actionable</w:t>
      </w:r>
      <w:r w:rsidR="00A73023">
        <w:t>, and can be used</w:t>
      </w:r>
      <w:r>
        <w:t xml:space="preserve"> to further improve and </w:t>
      </w:r>
      <w:r w:rsidRPr="00EF4E71">
        <w:rPr>
          <w:b/>
        </w:rPr>
        <w:t>fine-tune</w:t>
      </w:r>
      <w:r w:rsidR="00C2565B">
        <w:rPr>
          <w:b/>
        </w:rPr>
        <w:t xml:space="preserve"> </w:t>
      </w:r>
      <w:r>
        <w:rPr>
          <w:b/>
        </w:rPr>
        <w:t>DRM</w:t>
      </w:r>
      <w:r w:rsidRPr="00EF4E71">
        <w:rPr>
          <w:b/>
        </w:rPr>
        <w:t xml:space="preserve"> institutional arrangements, policies and legislation</w:t>
      </w:r>
      <w:r>
        <w:t xml:space="preserve"> and to </w:t>
      </w:r>
      <w:r w:rsidRPr="00EF4E71">
        <w:rPr>
          <w:b/>
        </w:rPr>
        <w:t xml:space="preserve">justify </w:t>
      </w:r>
      <w:r>
        <w:rPr>
          <w:b/>
        </w:rPr>
        <w:t>DRM</w:t>
      </w:r>
      <w:r w:rsidR="00AB4367">
        <w:rPr>
          <w:b/>
        </w:rPr>
        <w:t xml:space="preserve"> action and</w:t>
      </w:r>
      <w:r>
        <w:rPr>
          <w:b/>
        </w:rPr>
        <w:t xml:space="preserve"> </w:t>
      </w:r>
      <w:r w:rsidRPr="00EF4E71">
        <w:rPr>
          <w:b/>
        </w:rPr>
        <w:t>investments</w:t>
      </w:r>
      <w:r>
        <w:t xml:space="preserve">. </w:t>
      </w:r>
      <w:r w:rsidR="00BD5357">
        <w:t xml:space="preserve">UNDP has been working </w:t>
      </w:r>
      <w:r w:rsidR="003F40B8">
        <w:t>on these issues for decades</w:t>
      </w:r>
      <w:r w:rsidR="00BD5357">
        <w:t xml:space="preserve">, fine-tuning its approach and instruments to promote disaster risk governance that promotes the resilience of vulnerable communities (UNDP, 2015). </w:t>
      </w:r>
    </w:p>
    <w:p w14:paraId="34B25399" w14:textId="77777777" w:rsidR="00F3626F" w:rsidRDefault="00F3626F" w:rsidP="00B023A3">
      <w:pPr>
        <w:pStyle w:val="ColorfulList-Accent12"/>
        <w:ind w:left="0"/>
      </w:pPr>
    </w:p>
    <w:p w14:paraId="383DF34B" w14:textId="77777777" w:rsidR="00ED7005" w:rsidRDefault="00ED7005" w:rsidP="00BA54E2">
      <w:pPr>
        <w:pStyle w:val="Heading2"/>
      </w:pPr>
      <w:r>
        <w:t>Disaster Risk Governance and Conflict</w:t>
      </w:r>
    </w:p>
    <w:p w14:paraId="3BAB4E80" w14:textId="77777777" w:rsidR="00B3418B" w:rsidRPr="00BA54E2" w:rsidRDefault="00ED7005" w:rsidP="00BA54E2">
      <w:pPr>
        <w:rPr>
          <w:rFonts w:cs="Arial"/>
          <w:szCs w:val="22"/>
        </w:rPr>
      </w:pPr>
      <w:r w:rsidRPr="00980CC3">
        <w:rPr>
          <w:rFonts w:eastAsia="Calibri" w:cs="Arial"/>
          <w:szCs w:val="22"/>
        </w:rPr>
        <w:t>The</w:t>
      </w:r>
      <w:r w:rsidRPr="00980CC3">
        <w:rPr>
          <w:rFonts w:cs="Arial"/>
          <w:szCs w:val="22"/>
        </w:rPr>
        <w:t xml:space="preserve"> </w:t>
      </w:r>
      <w:r w:rsidRPr="00980CC3">
        <w:rPr>
          <w:rFonts w:eastAsia="Calibri" w:cs="Arial"/>
          <w:szCs w:val="22"/>
        </w:rPr>
        <w:t>interface</w:t>
      </w:r>
      <w:r w:rsidRPr="00980CC3">
        <w:rPr>
          <w:rFonts w:cs="Arial"/>
          <w:szCs w:val="22"/>
        </w:rPr>
        <w:t xml:space="preserve"> </w:t>
      </w:r>
      <w:r w:rsidRPr="00980CC3">
        <w:rPr>
          <w:rFonts w:eastAsia="Calibri" w:cs="Arial"/>
          <w:szCs w:val="22"/>
        </w:rPr>
        <w:t>between</w:t>
      </w:r>
      <w:r w:rsidRPr="00980CC3">
        <w:rPr>
          <w:rFonts w:cs="Arial"/>
          <w:szCs w:val="22"/>
        </w:rPr>
        <w:t xml:space="preserve"> </w:t>
      </w:r>
      <w:r w:rsidRPr="00980CC3">
        <w:rPr>
          <w:rFonts w:eastAsia="Calibri" w:cs="Arial"/>
          <w:szCs w:val="22"/>
        </w:rPr>
        <w:t>conflict</w:t>
      </w:r>
      <w:r w:rsidRPr="00980CC3">
        <w:rPr>
          <w:rFonts w:cs="Arial"/>
          <w:szCs w:val="22"/>
        </w:rPr>
        <w:t xml:space="preserve"> </w:t>
      </w:r>
      <w:r w:rsidRPr="00980CC3">
        <w:rPr>
          <w:rFonts w:eastAsia="Calibri" w:cs="Arial"/>
          <w:szCs w:val="22"/>
        </w:rPr>
        <w:t>and</w:t>
      </w:r>
      <w:r w:rsidRPr="00980CC3">
        <w:rPr>
          <w:rFonts w:cs="Arial"/>
          <w:szCs w:val="22"/>
        </w:rPr>
        <w:t xml:space="preserve"> </w:t>
      </w:r>
      <w:r w:rsidRPr="00980CC3">
        <w:rPr>
          <w:rFonts w:eastAsia="Calibri" w:cs="Arial"/>
          <w:szCs w:val="22"/>
        </w:rPr>
        <w:t>disaster</w:t>
      </w:r>
      <w:r w:rsidRPr="00980CC3">
        <w:rPr>
          <w:rFonts w:cs="Arial"/>
          <w:szCs w:val="22"/>
        </w:rPr>
        <w:t xml:space="preserve"> </w:t>
      </w:r>
      <w:r w:rsidRPr="00980CC3">
        <w:rPr>
          <w:rFonts w:eastAsia="Calibri" w:cs="Arial"/>
          <w:szCs w:val="22"/>
        </w:rPr>
        <w:t>risks</w:t>
      </w:r>
      <w:r w:rsidRPr="00980CC3">
        <w:rPr>
          <w:rFonts w:cs="Arial"/>
          <w:szCs w:val="22"/>
        </w:rPr>
        <w:t xml:space="preserve"> </w:t>
      </w:r>
      <w:r w:rsidRPr="00980CC3">
        <w:rPr>
          <w:rFonts w:eastAsia="Calibri" w:cs="Arial"/>
          <w:szCs w:val="22"/>
        </w:rPr>
        <w:t>is</w:t>
      </w:r>
      <w:r w:rsidRPr="00980CC3">
        <w:rPr>
          <w:rFonts w:cs="Arial"/>
          <w:szCs w:val="22"/>
        </w:rPr>
        <w:t xml:space="preserve"> </w:t>
      </w:r>
      <w:r w:rsidRPr="00980CC3">
        <w:rPr>
          <w:rFonts w:eastAsia="Calibri" w:cs="Arial"/>
          <w:szCs w:val="22"/>
        </w:rPr>
        <w:t>complex</w:t>
      </w:r>
      <w:r w:rsidR="00852D6B" w:rsidRPr="00980CC3">
        <w:rPr>
          <w:rFonts w:cs="Arial"/>
          <w:szCs w:val="22"/>
        </w:rPr>
        <w:t xml:space="preserve">, </w:t>
      </w:r>
      <w:r w:rsidR="00852D6B" w:rsidRPr="00980CC3">
        <w:rPr>
          <w:rFonts w:eastAsia="Calibri" w:cs="Arial"/>
          <w:szCs w:val="22"/>
        </w:rPr>
        <w:t>highly</w:t>
      </w:r>
      <w:r w:rsidR="00852D6B" w:rsidRPr="00980CC3">
        <w:rPr>
          <w:rFonts w:cs="Arial"/>
          <w:szCs w:val="22"/>
        </w:rPr>
        <w:t xml:space="preserve"> </w:t>
      </w:r>
      <w:r w:rsidR="00852D6B" w:rsidRPr="00980CC3">
        <w:rPr>
          <w:rFonts w:eastAsia="Calibri" w:cs="Arial"/>
          <w:szCs w:val="22"/>
        </w:rPr>
        <w:t>contextual</w:t>
      </w:r>
      <w:r w:rsidR="00852D6B" w:rsidRPr="00980CC3">
        <w:rPr>
          <w:rFonts w:cs="Arial"/>
          <w:szCs w:val="22"/>
        </w:rPr>
        <w:t xml:space="preserve"> </w:t>
      </w:r>
      <w:r w:rsidR="00852D6B" w:rsidRPr="00980CC3">
        <w:rPr>
          <w:rFonts w:eastAsia="Calibri" w:cs="Arial"/>
          <w:szCs w:val="22"/>
        </w:rPr>
        <w:t>and</w:t>
      </w:r>
      <w:r w:rsidR="00852D6B" w:rsidRPr="00980CC3">
        <w:rPr>
          <w:rFonts w:cs="Arial"/>
          <w:szCs w:val="22"/>
        </w:rPr>
        <w:t xml:space="preserve"> </w:t>
      </w:r>
      <w:r w:rsidR="00852D6B" w:rsidRPr="00980CC3">
        <w:rPr>
          <w:rFonts w:eastAsia="Calibri" w:cs="Arial"/>
          <w:szCs w:val="22"/>
        </w:rPr>
        <w:t>still</w:t>
      </w:r>
      <w:r w:rsidR="00852D6B" w:rsidRPr="00980CC3">
        <w:rPr>
          <w:rFonts w:cs="Arial"/>
          <w:szCs w:val="22"/>
        </w:rPr>
        <w:t xml:space="preserve"> </w:t>
      </w:r>
      <w:r w:rsidR="00852D6B" w:rsidRPr="00980CC3">
        <w:rPr>
          <w:rFonts w:eastAsia="Calibri" w:cs="Arial"/>
          <w:szCs w:val="22"/>
        </w:rPr>
        <w:t>poorly</w:t>
      </w:r>
      <w:r w:rsidR="00852D6B" w:rsidRPr="00980CC3">
        <w:rPr>
          <w:rFonts w:cs="Arial"/>
          <w:szCs w:val="22"/>
        </w:rPr>
        <w:t xml:space="preserve"> </w:t>
      </w:r>
      <w:r w:rsidR="00852D6B" w:rsidRPr="00980CC3">
        <w:rPr>
          <w:rFonts w:eastAsia="Calibri" w:cs="Arial"/>
          <w:szCs w:val="22"/>
        </w:rPr>
        <w:t>understood</w:t>
      </w:r>
      <w:r w:rsidRPr="00980CC3">
        <w:rPr>
          <w:rFonts w:cs="Arial"/>
          <w:szCs w:val="22"/>
        </w:rPr>
        <w:t xml:space="preserve">. </w:t>
      </w:r>
      <w:r w:rsidRPr="00980CC3">
        <w:rPr>
          <w:rFonts w:eastAsia="Calibri" w:cs="Arial"/>
          <w:szCs w:val="22"/>
        </w:rPr>
        <w:t>Disaster</w:t>
      </w:r>
      <w:r w:rsidRPr="00980CC3">
        <w:rPr>
          <w:rFonts w:cs="Arial"/>
          <w:szCs w:val="22"/>
        </w:rPr>
        <w:t xml:space="preserve"> </w:t>
      </w:r>
      <w:r w:rsidRPr="00BA54E2">
        <w:rPr>
          <w:rFonts w:eastAsia="Calibri" w:cs="Arial"/>
          <w:szCs w:val="22"/>
        </w:rPr>
        <w:t>risks</w:t>
      </w:r>
      <w:r w:rsidRPr="00BA54E2">
        <w:rPr>
          <w:rFonts w:cs="Arial"/>
          <w:szCs w:val="22"/>
        </w:rPr>
        <w:t xml:space="preserve"> </w:t>
      </w:r>
      <w:r w:rsidRPr="00BA54E2">
        <w:rPr>
          <w:rFonts w:eastAsia="Calibri" w:cs="Arial"/>
          <w:szCs w:val="22"/>
        </w:rPr>
        <w:t>and</w:t>
      </w:r>
      <w:r w:rsidRPr="00BA54E2">
        <w:rPr>
          <w:rFonts w:cs="Arial"/>
          <w:szCs w:val="22"/>
        </w:rPr>
        <w:t xml:space="preserve"> </w:t>
      </w:r>
      <w:r w:rsidRPr="00BA54E2">
        <w:rPr>
          <w:rFonts w:eastAsia="Calibri" w:cs="Arial"/>
          <w:szCs w:val="22"/>
        </w:rPr>
        <w:t>casualties</w:t>
      </w:r>
      <w:r w:rsidRPr="00BA54E2">
        <w:rPr>
          <w:rFonts w:cs="Arial"/>
          <w:szCs w:val="22"/>
        </w:rPr>
        <w:t xml:space="preserve"> </w:t>
      </w:r>
      <w:r w:rsidRPr="00BA54E2">
        <w:rPr>
          <w:rFonts w:eastAsia="Calibri" w:cs="Arial"/>
          <w:szCs w:val="22"/>
        </w:rPr>
        <w:t>are</w:t>
      </w:r>
      <w:r w:rsidRPr="00BA54E2">
        <w:rPr>
          <w:rFonts w:cs="Arial"/>
          <w:szCs w:val="22"/>
        </w:rPr>
        <w:t xml:space="preserve"> </w:t>
      </w:r>
      <w:r w:rsidRPr="00BA54E2">
        <w:rPr>
          <w:rFonts w:eastAsia="Calibri" w:cs="Arial"/>
          <w:szCs w:val="22"/>
        </w:rPr>
        <w:t>highest</w:t>
      </w:r>
      <w:r w:rsidRPr="00BA54E2">
        <w:rPr>
          <w:rFonts w:cs="Arial"/>
          <w:szCs w:val="22"/>
        </w:rPr>
        <w:t xml:space="preserve"> </w:t>
      </w:r>
      <w:r w:rsidRPr="00BA54E2">
        <w:rPr>
          <w:rFonts w:eastAsia="Calibri" w:cs="Arial"/>
          <w:szCs w:val="22"/>
        </w:rPr>
        <w:t>in</w:t>
      </w:r>
      <w:r w:rsidRPr="00BA54E2">
        <w:rPr>
          <w:rFonts w:cs="Arial"/>
          <w:szCs w:val="22"/>
        </w:rPr>
        <w:t xml:space="preserve"> </w:t>
      </w:r>
      <w:r w:rsidRPr="00BA54E2">
        <w:rPr>
          <w:rFonts w:eastAsia="Calibri" w:cs="Arial"/>
          <w:szCs w:val="22"/>
        </w:rPr>
        <w:t>fragile</w:t>
      </w:r>
      <w:r w:rsidRPr="00BA54E2">
        <w:rPr>
          <w:rFonts w:cs="Arial"/>
          <w:szCs w:val="22"/>
        </w:rPr>
        <w:t xml:space="preserve"> </w:t>
      </w:r>
      <w:r w:rsidRPr="00BA54E2">
        <w:rPr>
          <w:rFonts w:eastAsia="Calibri" w:cs="Arial"/>
          <w:szCs w:val="22"/>
        </w:rPr>
        <w:t>and</w:t>
      </w:r>
      <w:r w:rsidRPr="00BA54E2">
        <w:rPr>
          <w:rFonts w:cs="Arial"/>
          <w:szCs w:val="22"/>
        </w:rPr>
        <w:t xml:space="preserve"> </w:t>
      </w:r>
      <w:r w:rsidRPr="00BA54E2">
        <w:rPr>
          <w:rFonts w:eastAsia="Calibri" w:cs="Arial"/>
          <w:szCs w:val="22"/>
        </w:rPr>
        <w:t>transitory</w:t>
      </w:r>
      <w:r w:rsidRPr="00BA54E2">
        <w:rPr>
          <w:rFonts w:cs="Arial"/>
          <w:szCs w:val="22"/>
        </w:rPr>
        <w:t xml:space="preserve"> </w:t>
      </w:r>
      <w:r w:rsidRPr="00BA54E2">
        <w:rPr>
          <w:rFonts w:eastAsia="Calibri" w:cs="Arial"/>
          <w:szCs w:val="22"/>
        </w:rPr>
        <w:t>contexts</w:t>
      </w:r>
      <w:r w:rsidRPr="00BA54E2">
        <w:rPr>
          <w:rFonts w:cs="Arial"/>
          <w:szCs w:val="22"/>
        </w:rPr>
        <w:t xml:space="preserve"> (</w:t>
      </w:r>
      <w:r w:rsidRPr="00BA54E2">
        <w:rPr>
          <w:rFonts w:eastAsia="Calibri" w:cs="Arial"/>
          <w:szCs w:val="22"/>
        </w:rPr>
        <w:t>ODI</w:t>
      </w:r>
      <w:r w:rsidRPr="00BA54E2">
        <w:rPr>
          <w:rFonts w:cs="Arial"/>
          <w:szCs w:val="22"/>
        </w:rPr>
        <w:t xml:space="preserve">, 2016). </w:t>
      </w:r>
      <w:r w:rsidRPr="00BA54E2">
        <w:rPr>
          <w:rFonts w:eastAsia="Calibri" w:cs="Arial"/>
          <w:szCs w:val="22"/>
        </w:rPr>
        <w:t>Conflict</w:t>
      </w:r>
      <w:r w:rsidR="00852D6B" w:rsidRPr="00BA54E2">
        <w:rPr>
          <w:rFonts w:eastAsia="Calibri" w:cs="Arial"/>
          <w:szCs w:val="22"/>
        </w:rPr>
        <w:t>s</w:t>
      </w:r>
      <w:r w:rsidRPr="00BA54E2">
        <w:rPr>
          <w:rFonts w:cs="Arial"/>
          <w:szCs w:val="22"/>
        </w:rPr>
        <w:t xml:space="preserve"> </w:t>
      </w:r>
      <w:r w:rsidRPr="00BA54E2">
        <w:rPr>
          <w:rFonts w:eastAsia="Calibri" w:cs="Arial"/>
          <w:szCs w:val="22"/>
        </w:rPr>
        <w:t>destroy</w:t>
      </w:r>
      <w:r w:rsidR="00852D6B" w:rsidRPr="00BA54E2">
        <w:rPr>
          <w:rFonts w:cs="Arial"/>
          <w:szCs w:val="22"/>
        </w:rPr>
        <w:t xml:space="preserve"> </w:t>
      </w:r>
      <w:r w:rsidR="00852D6B" w:rsidRPr="00BA54E2">
        <w:rPr>
          <w:rFonts w:eastAsia="Calibri" w:cs="Arial"/>
          <w:szCs w:val="22"/>
        </w:rPr>
        <w:t>livelihoods</w:t>
      </w:r>
      <w:r w:rsidR="00852D6B" w:rsidRPr="00BA54E2">
        <w:rPr>
          <w:rFonts w:cs="Arial"/>
          <w:szCs w:val="22"/>
        </w:rPr>
        <w:t xml:space="preserve">, </w:t>
      </w:r>
      <w:r w:rsidR="00852D6B" w:rsidRPr="00BA54E2">
        <w:rPr>
          <w:rFonts w:eastAsia="Calibri" w:cs="Arial"/>
          <w:szCs w:val="22"/>
        </w:rPr>
        <w:t>displace</w:t>
      </w:r>
      <w:r w:rsidRPr="00BA54E2">
        <w:rPr>
          <w:rFonts w:cs="Arial"/>
          <w:szCs w:val="22"/>
        </w:rPr>
        <w:t xml:space="preserve"> </w:t>
      </w:r>
      <w:r w:rsidRPr="00BA54E2">
        <w:rPr>
          <w:rFonts w:eastAsia="Calibri" w:cs="Arial"/>
          <w:szCs w:val="22"/>
        </w:rPr>
        <w:t>people</w:t>
      </w:r>
      <w:r w:rsidRPr="00BA54E2">
        <w:rPr>
          <w:rFonts w:cs="Arial"/>
          <w:szCs w:val="22"/>
        </w:rPr>
        <w:t xml:space="preserve">, </w:t>
      </w:r>
      <w:r w:rsidRPr="00BA54E2">
        <w:rPr>
          <w:rFonts w:eastAsia="Calibri" w:cs="Arial"/>
          <w:szCs w:val="22"/>
        </w:rPr>
        <w:t>l</w:t>
      </w:r>
      <w:r w:rsidR="00852D6B" w:rsidRPr="00BA54E2">
        <w:rPr>
          <w:rFonts w:eastAsia="Calibri" w:cs="Arial"/>
          <w:szCs w:val="22"/>
        </w:rPr>
        <w:t>imit</w:t>
      </w:r>
      <w:r w:rsidRPr="00BA54E2">
        <w:rPr>
          <w:rFonts w:cs="Arial"/>
          <w:szCs w:val="22"/>
        </w:rPr>
        <w:t xml:space="preserve"> </w:t>
      </w:r>
      <w:r w:rsidRPr="00BA54E2">
        <w:rPr>
          <w:rFonts w:eastAsia="Calibri" w:cs="Arial"/>
          <w:szCs w:val="22"/>
        </w:rPr>
        <w:t>access</w:t>
      </w:r>
      <w:r w:rsidRPr="00BA54E2">
        <w:rPr>
          <w:rFonts w:cs="Arial"/>
          <w:szCs w:val="22"/>
        </w:rPr>
        <w:t xml:space="preserve"> </w:t>
      </w:r>
      <w:r w:rsidRPr="00BA54E2">
        <w:rPr>
          <w:rFonts w:eastAsia="Calibri" w:cs="Arial"/>
          <w:szCs w:val="22"/>
        </w:rPr>
        <w:t>to</w:t>
      </w:r>
      <w:r w:rsidRPr="00BA54E2">
        <w:rPr>
          <w:rFonts w:cs="Arial"/>
          <w:szCs w:val="22"/>
        </w:rPr>
        <w:t xml:space="preserve"> </w:t>
      </w:r>
      <w:r w:rsidRPr="00BA54E2">
        <w:rPr>
          <w:rFonts w:eastAsia="Calibri" w:cs="Arial"/>
          <w:szCs w:val="22"/>
        </w:rPr>
        <w:t>public</w:t>
      </w:r>
      <w:r w:rsidRPr="00BA54E2">
        <w:rPr>
          <w:rFonts w:cs="Arial"/>
          <w:szCs w:val="22"/>
        </w:rPr>
        <w:t xml:space="preserve"> </w:t>
      </w:r>
      <w:r w:rsidRPr="00BA54E2">
        <w:rPr>
          <w:rFonts w:eastAsia="Calibri" w:cs="Arial"/>
          <w:szCs w:val="22"/>
        </w:rPr>
        <w:t>services</w:t>
      </w:r>
      <w:r w:rsidRPr="00BA54E2">
        <w:rPr>
          <w:rFonts w:cs="Arial"/>
          <w:szCs w:val="22"/>
        </w:rPr>
        <w:t xml:space="preserve"> </w:t>
      </w:r>
      <w:r w:rsidRPr="00BA54E2">
        <w:rPr>
          <w:rFonts w:eastAsia="Calibri" w:cs="Arial"/>
          <w:szCs w:val="22"/>
        </w:rPr>
        <w:t>and</w:t>
      </w:r>
      <w:r w:rsidRPr="00BA54E2">
        <w:rPr>
          <w:rFonts w:cs="Arial"/>
          <w:szCs w:val="22"/>
        </w:rPr>
        <w:t xml:space="preserve"> </w:t>
      </w:r>
      <w:r w:rsidR="00852D6B" w:rsidRPr="00BA54E2">
        <w:rPr>
          <w:rFonts w:eastAsia="Calibri" w:cs="Arial"/>
          <w:szCs w:val="22"/>
        </w:rPr>
        <w:t>expose</w:t>
      </w:r>
      <w:r w:rsidRPr="00BA54E2">
        <w:rPr>
          <w:rFonts w:cs="Arial"/>
          <w:szCs w:val="22"/>
        </w:rPr>
        <w:t xml:space="preserve"> </w:t>
      </w:r>
      <w:r w:rsidRPr="00BA54E2">
        <w:rPr>
          <w:rFonts w:eastAsia="Calibri" w:cs="Arial"/>
          <w:szCs w:val="22"/>
        </w:rPr>
        <w:t>communities</w:t>
      </w:r>
      <w:r w:rsidRPr="00BA54E2">
        <w:rPr>
          <w:rFonts w:cs="Arial"/>
          <w:szCs w:val="22"/>
        </w:rPr>
        <w:t xml:space="preserve"> </w:t>
      </w:r>
      <w:r w:rsidRPr="00BA54E2">
        <w:rPr>
          <w:rFonts w:eastAsia="Calibri" w:cs="Arial"/>
          <w:szCs w:val="22"/>
        </w:rPr>
        <w:t>to</w:t>
      </w:r>
      <w:r w:rsidRPr="00BA54E2">
        <w:rPr>
          <w:rFonts w:cs="Arial"/>
          <w:szCs w:val="22"/>
        </w:rPr>
        <w:t xml:space="preserve"> </w:t>
      </w:r>
      <w:r w:rsidRPr="00BA54E2">
        <w:rPr>
          <w:rFonts w:eastAsia="Calibri" w:cs="Arial"/>
          <w:szCs w:val="22"/>
        </w:rPr>
        <w:t>new</w:t>
      </w:r>
      <w:r w:rsidRPr="00BA54E2">
        <w:rPr>
          <w:rFonts w:cs="Arial"/>
          <w:szCs w:val="22"/>
        </w:rPr>
        <w:t xml:space="preserve"> </w:t>
      </w:r>
      <w:r w:rsidRPr="00BA54E2">
        <w:rPr>
          <w:rFonts w:eastAsia="Calibri" w:cs="Arial"/>
          <w:szCs w:val="22"/>
        </w:rPr>
        <w:t>hazards</w:t>
      </w:r>
      <w:r w:rsidRPr="00BA54E2">
        <w:rPr>
          <w:rFonts w:cs="Arial"/>
          <w:szCs w:val="22"/>
        </w:rPr>
        <w:t xml:space="preserve"> </w:t>
      </w:r>
      <w:r w:rsidRPr="00BA54E2">
        <w:rPr>
          <w:rFonts w:eastAsia="Calibri" w:cs="Arial"/>
          <w:szCs w:val="22"/>
        </w:rPr>
        <w:t>while</w:t>
      </w:r>
      <w:r w:rsidRPr="00BA54E2">
        <w:rPr>
          <w:rFonts w:cs="Arial"/>
          <w:szCs w:val="22"/>
        </w:rPr>
        <w:t xml:space="preserve"> </w:t>
      </w:r>
      <w:r w:rsidRPr="00BA54E2">
        <w:rPr>
          <w:rFonts w:eastAsia="Calibri" w:cs="Arial"/>
          <w:szCs w:val="22"/>
        </w:rPr>
        <w:t>undermining</w:t>
      </w:r>
      <w:r w:rsidRPr="00BA54E2">
        <w:rPr>
          <w:rFonts w:cs="Arial"/>
          <w:szCs w:val="22"/>
        </w:rPr>
        <w:t xml:space="preserve"> </w:t>
      </w:r>
      <w:r w:rsidRPr="00BA54E2">
        <w:rPr>
          <w:rFonts w:eastAsia="Calibri" w:cs="Arial"/>
          <w:szCs w:val="22"/>
        </w:rPr>
        <w:t>their</w:t>
      </w:r>
      <w:r w:rsidRPr="00BA54E2">
        <w:rPr>
          <w:rFonts w:cs="Arial"/>
          <w:szCs w:val="22"/>
        </w:rPr>
        <w:t xml:space="preserve"> </w:t>
      </w:r>
      <w:r w:rsidRPr="00BA54E2">
        <w:rPr>
          <w:rFonts w:eastAsia="Calibri" w:cs="Arial"/>
          <w:szCs w:val="22"/>
        </w:rPr>
        <w:t>resilience</w:t>
      </w:r>
      <w:r w:rsidRPr="00BA54E2">
        <w:rPr>
          <w:rFonts w:cs="Arial"/>
          <w:szCs w:val="22"/>
        </w:rPr>
        <w:t xml:space="preserve">. </w:t>
      </w:r>
      <w:r w:rsidR="00852D6B" w:rsidRPr="00BA54E2">
        <w:rPr>
          <w:rFonts w:eastAsia="Calibri" w:cs="Arial"/>
          <w:szCs w:val="22"/>
        </w:rPr>
        <w:t>Some</w:t>
      </w:r>
      <w:r w:rsidR="00852D6B" w:rsidRPr="00BA54E2">
        <w:rPr>
          <w:rFonts w:cs="Arial"/>
          <w:szCs w:val="22"/>
        </w:rPr>
        <w:t xml:space="preserve"> </w:t>
      </w:r>
      <w:r w:rsidR="00852D6B" w:rsidRPr="00BA54E2">
        <w:rPr>
          <w:rFonts w:eastAsia="Calibri" w:cs="Arial"/>
          <w:szCs w:val="22"/>
        </w:rPr>
        <w:t>of</w:t>
      </w:r>
      <w:r w:rsidR="00852D6B" w:rsidRPr="00BA54E2">
        <w:rPr>
          <w:rFonts w:cs="Arial"/>
          <w:szCs w:val="22"/>
        </w:rPr>
        <w:t xml:space="preserve"> </w:t>
      </w:r>
      <w:r w:rsidR="00852D6B" w:rsidRPr="00BA54E2">
        <w:rPr>
          <w:rFonts w:eastAsia="Calibri" w:cs="Arial"/>
          <w:szCs w:val="22"/>
        </w:rPr>
        <w:t>the</w:t>
      </w:r>
      <w:r w:rsidR="00852D6B" w:rsidRPr="00BA54E2">
        <w:rPr>
          <w:rFonts w:cs="Arial"/>
          <w:szCs w:val="22"/>
        </w:rPr>
        <w:t xml:space="preserve"> </w:t>
      </w:r>
      <w:r w:rsidR="00852D6B" w:rsidRPr="00BA54E2">
        <w:rPr>
          <w:rFonts w:eastAsia="Calibri" w:cs="Arial"/>
          <w:szCs w:val="22"/>
        </w:rPr>
        <w:t>worst</w:t>
      </w:r>
      <w:r w:rsidR="00852D6B" w:rsidRPr="00BA54E2">
        <w:rPr>
          <w:rFonts w:cs="Arial"/>
          <w:szCs w:val="22"/>
        </w:rPr>
        <w:t xml:space="preserve"> </w:t>
      </w:r>
      <w:r w:rsidR="00852D6B" w:rsidRPr="00BA54E2">
        <w:rPr>
          <w:rFonts w:eastAsia="Calibri" w:cs="Arial"/>
          <w:szCs w:val="22"/>
        </w:rPr>
        <w:t>famines</w:t>
      </w:r>
      <w:r w:rsidR="00012302">
        <w:rPr>
          <w:rFonts w:eastAsia="Calibri" w:cs="Arial"/>
          <w:szCs w:val="22"/>
        </w:rPr>
        <w:t xml:space="preserve"> in history (e.g. Bangladesh, Biafra/Nigeria, Sudan etc.)</w:t>
      </w:r>
      <w:r w:rsidR="00852D6B" w:rsidRPr="00BA54E2">
        <w:rPr>
          <w:rFonts w:cs="Arial"/>
          <w:szCs w:val="22"/>
        </w:rPr>
        <w:t xml:space="preserve"> </w:t>
      </w:r>
      <w:r w:rsidR="00852D6B" w:rsidRPr="00BA54E2">
        <w:rPr>
          <w:rFonts w:eastAsia="Calibri" w:cs="Arial"/>
          <w:szCs w:val="22"/>
        </w:rPr>
        <w:t>have</w:t>
      </w:r>
      <w:r w:rsidR="00852D6B" w:rsidRPr="00BA54E2">
        <w:rPr>
          <w:rFonts w:cs="Arial"/>
          <w:szCs w:val="22"/>
        </w:rPr>
        <w:t xml:space="preserve"> </w:t>
      </w:r>
      <w:r w:rsidR="00852D6B" w:rsidRPr="00BA54E2">
        <w:rPr>
          <w:rFonts w:eastAsia="Calibri" w:cs="Arial"/>
          <w:szCs w:val="22"/>
        </w:rPr>
        <w:t>occurred</w:t>
      </w:r>
      <w:r w:rsidR="00852D6B" w:rsidRPr="00BA54E2">
        <w:rPr>
          <w:rFonts w:cs="Arial"/>
          <w:szCs w:val="22"/>
        </w:rPr>
        <w:t xml:space="preserve"> </w:t>
      </w:r>
      <w:r w:rsidR="00852D6B" w:rsidRPr="00BA54E2">
        <w:rPr>
          <w:rFonts w:eastAsia="Calibri" w:cs="Arial"/>
          <w:szCs w:val="22"/>
        </w:rPr>
        <w:t>where</w:t>
      </w:r>
      <w:r w:rsidR="00852D6B" w:rsidRPr="00BA54E2">
        <w:rPr>
          <w:rFonts w:cs="Arial"/>
          <w:szCs w:val="22"/>
        </w:rPr>
        <w:t xml:space="preserve"> </w:t>
      </w:r>
      <w:r w:rsidR="00852D6B" w:rsidRPr="00BA54E2">
        <w:rPr>
          <w:rFonts w:eastAsia="Calibri" w:cs="Arial"/>
          <w:szCs w:val="22"/>
        </w:rPr>
        <w:t>droughts</w:t>
      </w:r>
      <w:r w:rsidR="00852D6B" w:rsidRPr="00BA54E2">
        <w:rPr>
          <w:rFonts w:cs="Arial"/>
          <w:szCs w:val="22"/>
        </w:rPr>
        <w:t xml:space="preserve"> </w:t>
      </w:r>
      <w:r w:rsidR="00852D6B" w:rsidRPr="00BA54E2">
        <w:rPr>
          <w:rFonts w:eastAsia="Calibri" w:cs="Arial"/>
          <w:szCs w:val="22"/>
        </w:rPr>
        <w:t>coincided</w:t>
      </w:r>
      <w:r w:rsidR="00852D6B" w:rsidRPr="00BA54E2">
        <w:rPr>
          <w:rFonts w:cs="Arial"/>
          <w:szCs w:val="22"/>
        </w:rPr>
        <w:t xml:space="preserve"> </w:t>
      </w:r>
      <w:r w:rsidR="00852D6B" w:rsidRPr="00BA54E2">
        <w:rPr>
          <w:rFonts w:eastAsia="Calibri" w:cs="Arial"/>
          <w:szCs w:val="22"/>
        </w:rPr>
        <w:t>with</w:t>
      </w:r>
      <w:r w:rsidR="00852D6B" w:rsidRPr="00BA54E2">
        <w:rPr>
          <w:rFonts w:cs="Arial"/>
          <w:szCs w:val="22"/>
        </w:rPr>
        <w:t xml:space="preserve"> </w:t>
      </w:r>
      <w:r w:rsidR="00B3418B" w:rsidRPr="00BA54E2">
        <w:rPr>
          <w:rFonts w:eastAsia="Calibri" w:cs="Arial"/>
          <w:szCs w:val="22"/>
        </w:rPr>
        <w:t>organized</w:t>
      </w:r>
      <w:r w:rsidR="00B3418B" w:rsidRPr="00BA54E2">
        <w:rPr>
          <w:rFonts w:cs="Arial"/>
          <w:szCs w:val="22"/>
        </w:rPr>
        <w:t xml:space="preserve"> </w:t>
      </w:r>
      <w:r w:rsidR="00852D6B" w:rsidRPr="00BA54E2">
        <w:rPr>
          <w:rFonts w:eastAsia="Calibri" w:cs="Arial"/>
          <w:szCs w:val="22"/>
        </w:rPr>
        <w:t>violence</w:t>
      </w:r>
      <w:r w:rsidR="00852D6B" w:rsidRPr="00BA54E2">
        <w:rPr>
          <w:rFonts w:cs="Arial"/>
          <w:szCs w:val="22"/>
        </w:rPr>
        <w:t xml:space="preserve">, </w:t>
      </w:r>
      <w:r w:rsidR="00852D6B" w:rsidRPr="00BA54E2">
        <w:rPr>
          <w:rFonts w:eastAsia="Calibri" w:cs="Arial"/>
          <w:szCs w:val="22"/>
        </w:rPr>
        <w:t>and</w:t>
      </w:r>
      <w:r w:rsidR="00852D6B" w:rsidRPr="00BA54E2">
        <w:rPr>
          <w:rFonts w:cs="Arial"/>
          <w:szCs w:val="22"/>
        </w:rPr>
        <w:t xml:space="preserve"> </w:t>
      </w:r>
      <w:r w:rsidR="00852D6B" w:rsidRPr="00BA54E2">
        <w:rPr>
          <w:rFonts w:eastAsia="Calibri" w:cs="Arial"/>
          <w:szCs w:val="22"/>
        </w:rPr>
        <w:t>where</w:t>
      </w:r>
      <w:r w:rsidR="00852D6B" w:rsidRPr="00BA54E2">
        <w:rPr>
          <w:rFonts w:cs="Arial"/>
          <w:szCs w:val="22"/>
        </w:rPr>
        <w:t xml:space="preserve"> </w:t>
      </w:r>
      <w:r w:rsidR="00852D6B" w:rsidRPr="00BA54E2">
        <w:rPr>
          <w:rFonts w:eastAsia="Calibri" w:cs="Arial"/>
          <w:szCs w:val="22"/>
        </w:rPr>
        <w:t>certain</w:t>
      </w:r>
      <w:r w:rsidR="00852D6B" w:rsidRPr="00BA54E2">
        <w:rPr>
          <w:rFonts w:cs="Arial"/>
          <w:szCs w:val="22"/>
        </w:rPr>
        <w:t xml:space="preserve"> </w:t>
      </w:r>
      <w:r w:rsidR="00852D6B" w:rsidRPr="00BA54E2">
        <w:rPr>
          <w:rFonts w:eastAsia="Calibri" w:cs="Arial"/>
          <w:szCs w:val="22"/>
        </w:rPr>
        <w:t>groups</w:t>
      </w:r>
      <w:r w:rsidR="00852D6B" w:rsidRPr="00BA54E2">
        <w:rPr>
          <w:rFonts w:cs="Arial"/>
          <w:szCs w:val="22"/>
        </w:rPr>
        <w:t xml:space="preserve"> </w:t>
      </w:r>
      <w:r w:rsidR="00852D6B" w:rsidRPr="00BA54E2">
        <w:rPr>
          <w:rFonts w:eastAsia="Calibri" w:cs="Arial"/>
          <w:szCs w:val="22"/>
        </w:rPr>
        <w:t>fell</w:t>
      </w:r>
      <w:r w:rsidR="00852D6B" w:rsidRPr="00BA54E2">
        <w:rPr>
          <w:rFonts w:cs="Arial"/>
          <w:szCs w:val="22"/>
        </w:rPr>
        <w:t xml:space="preserve"> “</w:t>
      </w:r>
      <w:r w:rsidR="00852D6B" w:rsidRPr="00BA54E2">
        <w:rPr>
          <w:rFonts w:eastAsia="Calibri" w:cs="Arial"/>
          <w:szCs w:val="22"/>
        </w:rPr>
        <w:t>below</w:t>
      </w:r>
      <w:r w:rsidR="00852D6B" w:rsidRPr="00BA54E2">
        <w:rPr>
          <w:rFonts w:cs="Arial"/>
          <w:szCs w:val="22"/>
        </w:rPr>
        <w:t xml:space="preserve">” </w:t>
      </w:r>
      <w:r w:rsidR="00852D6B" w:rsidRPr="00BA54E2">
        <w:rPr>
          <w:rFonts w:eastAsia="Calibri" w:cs="Arial"/>
          <w:szCs w:val="22"/>
        </w:rPr>
        <w:t>the</w:t>
      </w:r>
      <w:r w:rsidR="00852D6B" w:rsidRPr="00BA54E2">
        <w:rPr>
          <w:rFonts w:cs="Arial"/>
          <w:szCs w:val="22"/>
        </w:rPr>
        <w:t xml:space="preserve"> </w:t>
      </w:r>
      <w:r w:rsidR="00852D6B" w:rsidRPr="00BA54E2">
        <w:rPr>
          <w:rFonts w:eastAsia="Calibri" w:cs="Arial"/>
          <w:szCs w:val="22"/>
        </w:rPr>
        <w:t>law</w:t>
      </w:r>
      <w:r w:rsidR="00852D6B" w:rsidRPr="00BA54E2">
        <w:rPr>
          <w:rFonts w:cs="Arial"/>
          <w:szCs w:val="22"/>
        </w:rPr>
        <w:t xml:space="preserve"> </w:t>
      </w:r>
      <w:r w:rsidR="00852D6B" w:rsidRPr="00BA54E2">
        <w:rPr>
          <w:rFonts w:eastAsia="Calibri" w:cs="Arial"/>
          <w:szCs w:val="22"/>
        </w:rPr>
        <w:t>exposing</w:t>
      </w:r>
      <w:r w:rsidR="00852D6B" w:rsidRPr="00BA54E2">
        <w:rPr>
          <w:rFonts w:cs="Arial"/>
          <w:szCs w:val="22"/>
        </w:rPr>
        <w:t xml:space="preserve"> </w:t>
      </w:r>
      <w:r w:rsidR="00852D6B" w:rsidRPr="00BA54E2">
        <w:rPr>
          <w:rFonts w:eastAsia="Calibri" w:cs="Arial"/>
          <w:szCs w:val="22"/>
        </w:rPr>
        <w:t>them</w:t>
      </w:r>
      <w:r w:rsidR="00852D6B" w:rsidRPr="00BA54E2">
        <w:rPr>
          <w:rFonts w:cs="Arial"/>
          <w:szCs w:val="22"/>
        </w:rPr>
        <w:t xml:space="preserve"> </w:t>
      </w:r>
      <w:r w:rsidR="00852D6B" w:rsidRPr="00BA54E2">
        <w:rPr>
          <w:rFonts w:eastAsia="Calibri" w:cs="Arial"/>
          <w:szCs w:val="22"/>
        </w:rPr>
        <w:t>to</w:t>
      </w:r>
      <w:r w:rsidR="00852D6B" w:rsidRPr="00BA54E2">
        <w:rPr>
          <w:rFonts w:cs="Arial"/>
          <w:szCs w:val="22"/>
        </w:rPr>
        <w:t xml:space="preserve"> </w:t>
      </w:r>
      <w:r w:rsidR="00852D6B" w:rsidRPr="00BA54E2">
        <w:rPr>
          <w:rFonts w:eastAsia="Calibri" w:cs="Arial"/>
          <w:szCs w:val="22"/>
        </w:rPr>
        <w:t>theft</w:t>
      </w:r>
      <w:r w:rsidR="00852D6B" w:rsidRPr="00BA54E2">
        <w:rPr>
          <w:rFonts w:cs="Arial"/>
          <w:szCs w:val="22"/>
        </w:rPr>
        <w:t xml:space="preserve">, </w:t>
      </w:r>
      <w:r w:rsidR="00852D6B" w:rsidRPr="00BA54E2">
        <w:rPr>
          <w:rFonts w:eastAsia="Calibri" w:cs="Arial"/>
          <w:szCs w:val="22"/>
        </w:rPr>
        <w:t>plunder</w:t>
      </w:r>
      <w:r w:rsidR="00852D6B" w:rsidRPr="00BA54E2">
        <w:rPr>
          <w:rFonts w:cs="Arial"/>
          <w:szCs w:val="22"/>
        </w:rPr>
        <w:t xml:space="preserve">, </w:t>
      </w:r>
      <w:r w:rsidR="00852D6B" w:rsidRPr="00BA54E2">
        <w:rPr>
          <w:rFonts w:eastAsia="Calibri" w:cs="Arial"/>
          <w:szCs w:val="22"/>
        </w:rPr>
        <w:t>restricted</w:t>
      </w:r>
      <w:r w:rsidR="00852D6B" w:rsidRPr="00BA54E2">
        <w:rPr>
          <w:rFonts w:cs="Arial"/>
          <w:szCs w:val="22"/>
        </w:rPr>
        <w:t xml:space="preserve"> </w:t>
      </w:r>
      <w:r w:rsidR="00852D6B" w:rsidRPr="00BA54E2">
        <w:rPr>
          <w:rFonts w:eastAsia="Calibri" w:cs="Arial"/>
          <w:szCs w:val="22"/>
        </w:rPr>
        <w:t>mobility</w:t>
      </w:r>
      <w:r w:rsidR="00C76825" w:rsidRPr="00BA54E2">
        <w:rPr>
          <w:rFonts w:cs="Arial"/>
          <w:szCs w:val="22"/>
        </w:rPr>
        <w:t xml:space="preserve"> </w:t>
      </w:r>
      <w:r w:rsidR="00852D6B" w:rsidRPr="00BA54E2">
        <w:rPr>
          <w:rFonts w:eastAsia="Calibri" w:cs="Arial"/>
          <w:szCs w:val="22"/>
        </w:rPr>
        <w:t>or</w:t>
      </w:r>
      <w:r w:rsidR="00852D6B" w:rsidRPr="00BA54E2">
        <w:rPr>
          <w:rFonts w:cs="Arial"/>
          <w:szCs w:val="22"/>
        </w:rPr>
        <w:t xml:space="preserve"> </w:t>
      </w:r>
      <w:r w:rsidR="00852D6B" w:rsidRPr="00BA54E2">
        <w:rPr>
          <w:rFonts w:eastAsia="Calibri" w:cs="Arial"/>
          <w:szCs w:val="22"/>
        </w:rPr>
        <w:t>displacements</w:t>
      </w:r>
      <w:r w:rsidR="00C76825" w:rsidRPr="00BA54E2">
        <w:rPr>
          <w:rFonts w:cs="Arial"/>
          <w:szCs w:val="22"/>
        </w:rPr>
        <w:t xml:space="preserve">, </w:t>
      </w:r>
      <w:r w:rsidR="00A97FB7">
        <w:rPr>
          <w:rFonts w:eastAsia="Calibri" w:cs="Arial"/>
          <w:szCs w:val="22"/>
        </w:rPr>
        <w:t>deprived them of access to</w:t>
      </w:r>
      <w:r w:rsidR="00C76825" w:rsidRPr="00BA54E2">
        <w:rPr>
          <w:rFonts w:cs="Arial"/>
          <w:szCs w:val="22"/>
        </w:rPr>
        <w:t xml:space="preserve"> </w:t>
      </w:r>
      <w:r w:rsidR="00C76825" w:rsidRPr="00BA54E2">
        <w:rPr>
          <w:rFonts w:eastAsia="Calibri" w:cs="Arial"/>
          <w:szCs w:val="22"/>
        </w:rPr>
        <w:t>public</w:t>
      </w:r>
      <w:r w:rsidR="00C76825" w:rsidRPr="00BA54E2">
        <w:rPr>
          <w:rFonts w:cs="Arial"/>
          <w:szCs w:val="22"/>
        </w:rPr>
        <w:t xml:space="preserve"> </w:t>
      </w:r>
      <w:r w:rsidR="00C76825" w:rsidRPr="00BA54E2">
        <w:rPr>
          <w:rFonts w:eastAsia="Calibri" w:cs="Arial"/>
          <w:szCs w:val="22"/>
        </w:rPr>
        <w:t>services</w:t>
      </w:r>
      <w:r w:rsidR="008C3B7D" w:rsidRPr="00BA54E2">
        <w:rPr>
          <w:rFonts w:cs="Arial"/>
          <w:szCs w:val="22"/>
        </w:rPr>
        <w:t xml:space="preserve"> (</w:t>
      </w:r>
      <w:r w:rsidR="008C3B7D" w:rsidRPr="00BA54E2">
        <w:rPr>
          <w:rFonts w:eastAsia="Calibri" w:cs="Arial"/>
          <w:szCs w:val="22"/>
        </w:rPr>
        <w:t>including</w:t>
      </w:r>
      <w:r w:rsidR="008C3B7D" w:rsidRPr="00BA54E2">
        <w:rPr>
          <w:rFonts w:cs="Arial"/>
          <w:szCs w:val="22"/>
        </w:rPr>
        <w:t xml:space="preserve"> </w:t>
      </w:r>
      <w:r w:rsidR="008C3B7D" w:rsidRPr="00BA54E2">
        <w:rPr>
          <w:rFonts w:eastAsia="Calibri" w:cs="Arial"/>
          <w:szCs w:val="22"/>
        </w:rPr>
        <w:t>emergency</w:t>
      </w:r>
      <w:r w:rsidR="008C3B7D" w:rsidRPr="00BA54E2">
        <w:rPr>
          <w:rFonts w:cs="Arial"/>
          <w:szCs w:val="22"/>
        </w:rPr>
        <w:t xml:space="preserve"> </w:t>
      </w:r>
      <w:r w:rsidR="008C3B7D" w:rsidRPr="00BA54E2">
        <w:rPr>
          <w:rFonts w:eastAsia="Calibri" w:cs="Arial"/>
          <w:szCs w:val="22"/>
        </w:rPr>
        <w:t>assistance</w:t>
      </w:r>
      <w:r w:rsidR="008C3B7D" w:rsidRPr="00BA54E2">
        <w:rPr>
          <w:rFonts w:cs="Arial"/>
          <w:szCs w:val="22"/>
        </w:rPr>
        <w:t>)</w:t>
      </w:r>
      <w:r w:rsidR="00C76825" w:rsidRPr="00BA54E2">
        <w:rPr>
          <w:rFonts w:cs="Arial"/>
          <w:szCs w:val="22"/>
        </w:rPr>
        <w:t xml:space="preserve"> </w:t>
      </w:r>
      <w:r w:rsidR="00852D6B" w:rsidRPr="00BA54E2">
        <w:rPr>
          <w:rFonts w:eastAsia="Calibri" w:cs="Arial"/>
          <w:szCs w:val="22"/>
        </w:rPr>
        <w:t>and</w:t>
      </w:r>
      <w:r w:rsidR="00852D6B" w:rsidRPr="00BA54E2">
        <w:rPr>
          <w:rFonts w:cs="Arial"/>
          <w:szCs w:val="22"/>
        </w:rPr>
        <w:t xml:space="preserve"> </w:t>
      </w:r>
      <w:r w:rsidR="00852D6B" w:rsidRPr="00BA54E2">
        <w:rPr>
          <w:rFonts w:eastAsia="Calibri" w:cs="Arial"/>
          <w:szCs w:val="22"/>
        </w:rPr>
        <w:t>physical</w:t>
      </w:r>
      <w:r w:rsidR="00852D6B" w:rsidRPr="00BA54E2">
        <w:rPr>
          <w:rFonts w:cs="Arial"/>
          <w:szCs w:val="22"/>
        </w:rPr>
        <w:t xml:space="preserve"> </w:t>
      </w:r>
      <w:r w:rsidR="00852D6B" w:rsidRPr="00BA54E2">
        <w:rPr>
          <w:rFonts w:eastAsia="Calibri" w:cs="Arial"/>
          <w:szCs w:val="22"/>
        </w:rPr>
        <w:t>violence</w:t>
      </w:r>
      <w:r w:rsidR="00BD5357">
        <w:rPr>
          <w:rFonts w:eastAsia="Calibri" w:cs="Arial"/>
          <w:szCs w:val="22"/>
        </w:rPr>
        <w:t xml:space="preserve"> (Keen, </w:t>
      </w:r>
      <w:r w:rsidR="00EA375D">
        <w:rPr>
          <w:rFonts w:eastAsia="Calibri" w:cs="Arial"/>
          <w:szCs w:val="22"/>
        </w:rPr>
        <w:t xml:space="preserve">2005; de Waal, </w:t>
      </w:r>
      <w:r w:rsidR="005C4F3F">
        <w:rPr>
          <w:rFonts w:eastAsia="Calibri" w:cs="Arial"/>
          <w:szCs w:val="22"/>
        </w:rPr>
        <w:t>2017</w:t>
      </w:r>
      <w:r w:rsidR="00EA375D">
        <w:rPr>
          <w:rFonts w:eastAsia="Calibri" w:cs="Arial"/>
          <w:szCs w:val="22"/>
        </w:rPr>
        <w:t>)</w:t>
      </w:r>
      <w:r w:rsidR="00852D6B" w:rsidRPr="00BA54E2">
        <w:rPr>
          <w:rFonts w:cs="Arial"/>
          <w:szCs w:val="22"/>
        </w:rPr>
        <w:t xml:space="preserve">. </w:t>
      </w:r>
      <w:r w:rsidR="00C2378C" w:rsidRPr="00BA54E2">
        <w:rPr>
          <w:rFonts w:eastAsia="Calibri" w:cs="Arial"/>
          <w:szCs w:val="22"/>
        </w:rPr>
        <w:t>However</w:t>
      </w:r>
      <w:r w:rsidR="00C2378C" w:rsidRPr="00BA54E2">
        <w:rPr>
          <w:rFonts w:cs="Arial"/>
          <w:szCs w:val="22"/>
        </w:rPr>
        <w:t xml:space="preserve">, </w:t>
      </w:r>
      <w:r w:rsidR="00C2378C" w:rsidRPr="00BA54E2">
        <w:rPr>
          <w:rFonts w:eastAsia="Calibri" w:cs="Arial"/>
          <w:szCs w:val="22"/>
        </w:rPr>
        <w:t>there</w:t>
      </w:r>
      <w:r w:rsidR="00C2378C" w:rsidRPr="00BA54E2">
        <w:rPr>
          <w:rFonts w:cs="Arial"/>
          <w:szCs w:val="22"/>
        </w:rPr>
        <w:t xml:space="preserve"> </w:t>
      </w:r>
      <w:r w:rsidR="00C2378C" w:rsidRPr="00BA54E2">
        <w:rPr>
          <w:rFonts w:eastAsia="Calibri" w:cs="Arial"/>
          <w:szCs w:val="22"/>
        </w:rPr>
        <w:t>is</w:t>
      </w:r>
      <w:r w:rsidR="00C2378C" w:rsidRPr="00BA54E2">
        <w:rPr>
          <w:rFonts w:cs="Arial"/>
          <w:szCs w:val="22"/>
        </w:rPr>
        <w:t xml:space="preserve"> </w:t>
      </w:r>
      <w:r w:rsidR="00C2378C" w:rsidRPr="00BA54E2">
        <w:rPr>
          <w:rFonts w:eastAsia="Calibri" w:cs="Arial"/>
          <w:szCs w:val="22"/>
        </w:rPr>
        <w:t>li</w:t>
      </w:r>
      <w:r w:rsidR="004B5F09">
        <w:rPr>
          <w:rFonts w:eastAsia="Calibri" w:cs="Arial"/>
          <w:szCs w:val="22"/>
        </w:rPr>
        <w:t>mited</w:t>
      </w:r>
      <w:r w:rsidR="00C2378C" w:rsidRPr="00BA54E2">
        <w:rPr>
          <w:rFonts w:cs="Arial"/>
          <w:szCs w:val="22"/>
        </w:rPr>
        <w:t xml:space="preserve"> </w:t>
      </w:r>
      <w:r w:rsidR="00C2378C" w:rsidRPr="00BA54E2">
        <w:rPr>
          <w:rFonts w:eastAsia="Calibri" w:cs="Arial"/>
          <w:szCs w:val="22"/>
        </w:rPr>
        <w:t>evidence</w:t>
      </w:r>
      <w:r w:rsidR="00C2378C" w:rsidRPr="00BA54E2">
        <w:rPr>
          <w:rFonts w:cs="Arial"/>
          <w:szCs w:val="22"/>
        </w:rPr>
        <w:t xml:space="preserve"> </w:t>
      </w:r>
      <w:r w:rsidR="00C2378C" w:rsidRPr="00BA54E2">
        <w:rPr>
          <w:rFonts w:eastAsia="Calibri" w:cs="Arial"/>
          <w:szCs w:val="22"/>
        </w:rPr>
        <w:t>that</w:t>
      </w:r>
      <w:r w:rsidR="00C2378C" w:rsidRPr="00BA54E2">
        <w:rPr>
          <w:rFonts w:cs="Arial"/>
          <w:szCs w:val="22"/>
        </w:rPr>
        <w:t xml:space="preserve"> </w:t>
      </w:r>
      <w:r w:rsidR="00C2378C" w:rsidRPr="00BA54E2">
        <w:rPr>
          <w:rFonts w:eastAsia="Calibri" w:cs="Arial"/>
          <w:szCs w:val="22"/>
        </w:rPr>
        <w:t>disasters</w:t>
      </w:r>
      <w:r w:rsidR="00C2378C" w:rsidRPr="00BA54E2">
        <w:rPr>
          <w:rFonts w:cs="Arial"/>
          <w:szCs w:val="22"/>
        </w:rPr>
        <w:t xml:space="preserve"> </w:t>
      </w:r>
      <w:r w:rsidR="00C2378C" w:rsidRPr="00BA54E2">
        <w:rPr>
          <w:rFonts w:eastAsia="Calibri" w:cs="Arial"/>
          <w:szCs w:val="22"/>
        </w:rPr>
        <w:t>due</w:t>
      </w:r>
      <w:r w:rsidR="00C2378C" w:rsidRPr="00BA54E2">
        <w:rPr>
          <w:rFonts w:cs="Arial"/>
          <w:szCs w:val="22"/>
        </w:rPr>
        <w:t xml:space="preserve"> </w:t>
      </w:r>
      <w:r w:rsidR="00C2378C" w:rsidRPr="00BA54E2">
        <w:rPr>
          <w:rFonts w:eastAsia="Calibri" w:cs="Arial"/>
          <w:szCs w:val="22"/>
        </w:rPr>
        <w:t>to</w:t>
      </w:r>
      <w:r w:rsidR="00C2378C" w:rsidRPr="00BA54E2">
        <w:rPr>
          <w:rFonts w:cs="Arial"/>
          <w:szCs w:val="22"/>
        </w:rPr>
        <w:t xml:space="preserve"> </w:t>
      </w:r>
      <w:r w:rsidR="00C2378C" w:rsidRPr="00BA54E2">
        <w:rPr>
          <w:rFonts w:eastAsia="Calibri" w:cs="Arial"/>
          <w:szCs w:val="22"/>
        </w:rPr>
        <w:t>natural</w:t>
      </w:r>
      <w:r w:rsidR="00C2378C" w:rsidRPr="00BA54E2">
        <w:rPr>
          <w:rFonts w:cs="Arial"/>
          <w:szCs w:val="22"/>
        </w:rPr>
        <w:t xml:space="preserve"> </w:t>
      </w:r>
      <w:r w:rsidR="00C2378C" w:rsidRPr="00BA54E2">
        <w:rPr>
          <w:rFonts w:eastAsia="Calibri" w:cs="Arial"/>
          <w:szCs w:val="22"/>
        </w:rPr>
        <w:t>hazards</w:t>
      </w:r>
      <w:r w:rsidR="00C2378C" w:rsidRPr="00BA54E2">
        <w:rPr>
          <w:rFonts w:cs="Arial"/>
          <w:szCs w:val="22"/>
        </w:rPr>
        <w:t xml:space="preserve"> </w:t>
      </w:r>
      <w:r w:rsidR="00C2378C" w:rsidRPr="00BA54E2">
        <w:rPr>
          <w:rFonts w:eastAsia="Calibri" w:cs="Arial"/>
          <w:szCs w:val="22"/>
        </w:rPr>
        <w:t>can</w:t>
      </w:r>
      <w:r w:rsidR="00C2378C" w:rsidRPr="00BA54E2">
        <w:rPr>
          <w:rFonts w:cs="Arial"/>
          <w:szCs w:val="22"/>
        </w:rPr>
        <w:t xml:space="preserve"> </w:t>
      </w:r>
      <w:r w:rsidR="00C2378C" w:rsidRPr="00BA54E2">
        <w:rPr>
          <w:rFonts w:eastAsia="Calibri" w:cs="Arial"/>
          <w:szCs w:val="22"/>
        </w:rPr>
        <w:t>trigger</w:t>
      </w:r>
      <w:r w:rsidR="00C2378C" w:rsidRPr="00BA54E2">
        <w:rPr>
          <w:rFonts w:cs="Arial"/>
          <w:szCs w:val="22"/>
        </w:rPr>
        <w:t xml:space="preserve"> </w:t>
      </w:r>
      <w:r w:rsidR="00C2378C" w:rsidRPr="00BA54E2">
        <w:rPr>
          <w:rFonts w:eastAsia="Calibri" w:cs="Arial"/>
          <w:szCs w:val="22"/>
        </w:rPr>
        <w:t>conflict</w:t>
      </w:r>
      <w:r w:rsidR="00C2378C" w:rsidRPr="00BA54E2">
        <w:rPr>
          <w:rFonts w:cs="Arial"/>
          <w:szCs w:val="22"/>
        </w:rPr>
        <w:t xml:space="preserve"> </w:t>
      </w:r>
      <w:r w:rsidR="00C2378C" w:rsidRPr="00BA54E2">
        <w:rPr>
          <w:rFonts w:eastAsia="Calibri" w:cs="Arial"/>
          <w:szCs w:val="22"/>
        </w:rPr>
        <w:t>unless</w:t>
      </w:r>
      <w:r w:rsidR="00C2378C" w:rsidRPr="00BA54E2">
        <w:rPr>
          <w:rFonts w:cs="Arial"/>
          <w:szCs w:val="22"/>
        </w:rPr>
        <w:t xml:space="preserve"> </w:t>
      </w:r>
      <w:r w:rsidR="00C2378C" w:rsidRPr="00BA54E2">
        <w:rPr>
          <w:rFonts w:eastAsia="Calibri" w:cs="Arial"/>
          <w:szCs w:val="22"/>
        </w:rPr>
        <w:t>a</w:t>
      </w:r>
      <w:r w:rsidR="00C2378C" w:rsidRPr="00BA54E2">
        <w:rPr>
          <w:rFonts w:cs="Arial"/>
          <w:szCs w:val="22"/>
        </w:rPr>
        <w:t xml:space="preserve"> </w:t>
      </w:r>
      <w:r w:rsidR="00C2378C" w:rsidRPr="00BA54E2">
        <w:rPr>
          <w:rFonts w:eastAsia="Calibri" w:cs="Arial"/>
          <w:szCs w:val="22"/>
        </w:rPr>
        <w:t>society</w:t>
      </w:r>
      <w:r w:rsidR="00C2378C" w:rsidRPr="00BA54E2">
        <w:rPr>
          <w:rFonts w:cs="Arial"/>
          <w:szCs w:val="22"/>
        </w:rPr>
        <w:t xml:space="preserve"> </w:t>
      </w:r>
      <w:r w:rsidR="00C2378C" w:rsidRPr="00BA54E2">
        <w:rPr>
          <w:rFonts w:eastAsia="Calibri" w:cs="Arial"/>
          <w:szCs w:val="22"/>
        </w:rPr>
        <w:t>is</w:t>
      </w:r>
      <w:r w:rsidR="00C2378C" w:rsidRPr="00BA54E2">
        <w:rPr>
          <w:rFonts w:cs="Arial"/>
          <w:szCs w:val="22"/>
        </w:rPr>
        <w:t xml:space="preserve"> </w:t>
      </w:r>
      <w:r w:rsidR="00C2378C" w:rsidRPr="00BA54E2">
        <w:rPr>
          <w:rFonts w:eastAsia="Calibri" w:cs="Arial"/>
          <w:szCs w:val="22"/>
        </w:rPr>
        <w:t>already</w:t>
      </w:r>
      <w:r w:rsidR="00C2378C" w:rsidRPr="00BA54E2">
        <w:rPr>
          <w:rFonts w:cs="Arial"/>
          <w:szCs w:val="22"/>
        </w:rPr>
        <w:t xml:space="preserve"> </w:t>
      </w:r>
      <w:r w:rsidR="00C2378C" w:rsidRPr="00BA54E2">
        <w:rPr>
          <w:rFonts w:eastAsia="Calibri" w:cs="Arial"/>
          <w:szCs w:val="22"/>
        </w:rPr>
        <w:t>marked</w:t>
      </w:r>
      <w:r w:rsidR="00C2378C" w:rsidRPr="00BA54E2">
        <w:rPr>
          <w:rFonts w:cs="Arial"/>
          <w:szCs w:val="22"/>
        </w:rPr>
        <w:t xml:space="preserve"> </w:t>
      </w:r>
      <w:r w:rsidR="00C2378C" w:rsidRPr="00BA54E2">
        <w:rPr>
          <w:rFonts w:eastAsia="Calibri" w:cs="Arial"/>
          <w:szCs w:val="22"/>
        </w:rPr>
        <w:t>by</w:t>
      </w:r>
      <w:r w:rsidR="00C2378C" w:rsidRPr="00BA54E2">
        <w:rPr>
          <w:rFonts w:cs="Arial"/>
          <w:szCs w:val="22"/>
        </w:rPr>
        <w:t xml:space="preserve"> </w:t>
      </w:r>
      <w:r w:rsidR="00C2378C" w:rsidRPr="00BA54E2">
        <w:rPr>
          <w:rFonts w:eastAsia="Calibri" w:cs="Arial"/>
          <w:szCs w:val="22"/>
        </w:rPr>
        <w:t>divisions</w:t>
      </w:r>
      <w:r w:rsidR="00C2378C" w:rsidRPr="00BA54E2">
        <w:rPr>
          <w:rFonts w:cs="Arial"/>
          <w:szCs w:val="22"/>
        </w:rPr>
        <w:t xml:space="preserve"> </w:t>
      </w:r>
      <w:r w:rsidR="00C2378C" w:rsidRPr="00BA54E2">
        <w:rPr>
          <w:rFonts w:eastAsia="Calibri" w:cs="Arial"/>
          <w:szCs w:val="22"/>
        </w:rPr>
        <w:t>and</w:t>
      </w:r>
      <w:r w:rsidR="00C2378C" w:rsidRPr="00BA54E2">
        <w:rPr>
          <w:rFonts w:cs="Arial"/>
          <w:szCs w:val="22"/>
        </w:rPr>
        <w:t xml:space="preserve"> </w:t>
      </w:r>
      <w:r w:rsidR="00C2378C" w:rsidRPr="00BA54E2">
        <w:rPr>
          <w:rFonts w:eastAsia="Calibri" w:cs="Arial"/>
          <w:szCs w:val="22"/>
        </w:rPr>
        <w:t>lacks</w:t>
      </w:r>
      <w:r w:rsidR="00C2378C" w:rsidRPr="00BA54E2">
        <w:rPr>
          <w:rFonts w:cs="Arial"/>
          <w:szCs w:val="22"/>
        </w:rPr>
        <w:t xml:space="preserve"> </w:t>
      </w:r>
      <w:r w:rsidR="005D1BDB">
        <w:rPr>
          <w:rFonts w:eastAsia="Calibri" w:cs="Arial"/>
          <w:szCs w:val="22"/>
        </w:rPr>
        <w:t>functional</w:t>
      </w:r>
      <w:r w:rsidR="00C2378C" w:rsidRPr="00BA54E2">
        <w:rPr>
          <w:rFonts w:cs="Arial"/>
          <w:szCs w:val="22"/>
        </w:rPr>
        <w:t xml:space="preserve"> </w:t>
      </w:r>
      <w:r w:rsidR="00C2378C" w:rsidRPr="00BA54E2">
        <w:rPr>
          <w:rFonts w:eastAsia="Calibri" w:cs="Arial"/>
          <w:szCs w:val="22"/>
        </w:rPr>
        <w:t>institutions</w:t>
      </w:r>
      <w:r w:rsidR="00C2378C" w:rsidRPr="00BA54E2">
        <w:rPr>
          <w:rFonts w:cs="Arial"/>
          <w:szCs w:val="22"/>
        </w:rPr>
        <w:t xml:space="preserve"> </w:t>
      </w:r>
      <w:r w:rsidR="00C2378C" w:rsidRPr="00BA54E2">
        <w:rPr>
          <w:rFonts w:eastAsia="Calibri" w:cs="Arial"/>
          <w:szCs w:val="22"/>
        </w:rPr>
        <w:t>to</w:t>
      </w:r>
      <w:r w:rsidR="00C2378C" w:rsidRPr="00BA54E2">
        <w:rPr>
          <w:rFonts w:cs="Arial"/>
          <w:szCs w:val="22"/>
        </w:rPr>
        <w:t xml:space="preserve"> </w:t>
      </w:r>
      <w:r w:rsidR="00C2378C" w:rsidRPr="00BA54E2">
        <w:rPr>
          <w:rFonts w:eastAsia="Calibri" w:cs="Arial"/>
          <w:szCs w:val="22"/>
        </w:rPr>
        <w:t>negotiate</w:t>
      </w:r>
      <w:r w:rsidR="00C2378C" w:rsidRPr="00BA54E2">
        <w:rPr>
          <w:rFonts w:cs="Arial"/>
          <w:szCs w:val="22"/>
        </w:rPr>
        <w:t xml:space="preserve"> </w:t>
      </w:r>
      <w:r w:rsidR="00C2378C" w:rsidRPr="00BA54E2">
        <w:rPr>
          <w:rFonts w:eastAsia="Calibri" w:cs="Arial"/>
          <w:szCs w:val="22"/>
        </w:rPr>
        <w:t>and</w:t>
      </w:r>
      <w:r w:rsidR="00C2378C" w:rsidRPr="00BA54E2">
        <w:rPr>
          <w:rFonts w:cs="Arial"/>
          <w:szCs w:val="22"/>
        </w:rPr>
        <w:t xml:space="preserve"> </w:t>
      </w:r>
      <w:r w:rsidR="00C2378C" w:rsidRPr="00BA54E2">
        <w:rPr>
          <w:rFonts w:eastAsia="Calibri" w:cs="Arial"/>
          <w:szCs w:val="22"/>
        </w:rPr>
        <w:t>manage</w:t>
      </w:r>
      <w:r w:rsidR="00C2378C" w:rsidRPr="00BA54E2">
        <w:rPr>
          <w:rFonts w:cs="Arial"/>
          <w:szCs w:val="22"/>
        </w:rPr>
        <w:t xml:space="preserve"> </w:t>
      </w:r>
      <w:r w:rsidR="00C2378C" w:rsidRPr="00BA54E2">
        <w:rPr>
          <w:rFonts w:eastAsia="Calibri" w:cs="Arial"/>
          <w:szCs w:val="22"/>
        </w:rPr>
        <w:t>grievances</w:t>
      </w:r>
      <w:r w:rsidR="00C2378C" w:rsidRPr="00BA54E2">
        <w:rPr>
          <w:rFonts w:cs="Arial"/>
          <w:szCs w:val="22"/>
        </w:rPr>
        <w:t xml:space="preserve"> </w:t>
      </w:r>
      <w:r w:rsidR="00C2378C" w:rsidRPr="00BA54E2">
        <w:rPr>
          <w:rFonts w:eastAsia="Calibri" w:cs="Arial"/>
          <w:szCs w:val="22"/>
        </w:rPr>
        <w:t>between</w:t>
      </w:r>
      <w:r w:rsidR="00C2378C" w:rsidRPr="00BA54E2">
        <w:rPr>
          <w:rFonts w:cs="Arial"/>
          <w:szCs w:val="22"/>
        </w:rPr>
        <w:t xml:space="preserve"> </w:t>
      </w:r>
      <w:r w:rsidR="00C2378C" w:rsidRPr="00BA54E2">
        <w:rPr>
          <w:rFonts w:eastAsia="Calibri" w:cs="Arial"/>
          <w:szCs w:val="22"/>
        </w:rPr>
        <w:t>different</w:t>
      </w:r>
      <w:r w:rsidR="00C2378C" w:rsidRPr="00BA54E2">
        <w:rPr>
          <w:rFonts w:cs="Arial"/>
          <w:szCs w:val="22"/>
        </w:rPr>
        <w:t xml:space="preserve"> </w:t>
      </w:r>
      <w:r w:rsidR="00C2378C" w:rsidRPr="00BA54E2">
        <w:rPr>
          <w:rFonts w:eastAsia="Calibri" w:cs="Arial"/>
          <w:szCs w:val="22"/>
        </w:rPr>
        <w:t>groups</w:t>
      </w:r>
      <w:r w:rsidR="00C2378C" w:rsidRPr="00BA54E2">
        <w:rPr>
          <w:rFonts w:cs="Arial"/>
          <w:szCs w:val="22"/>
        </w:rPr>
        <w:t xml:space="preserve">. </w:t>
      </w:r>
      <w:r w:rsidR="008A1C71" w:rsidRPr="00BA54E2">
        <w:rPr>
          <w:rFonts w:eastAsia="Calibri" w:cs="Arial"/>
          <w:szCs w:val="22"/>
        </w:rPr>
        <w:t>In</w:t>
      </w:r>
      <w:r w:rsidR="008A1C71" w:rsidRPr="00BA54E2">
        <w:rPr>
          <w:rFonts w:cs="Arial"/>
          <w:szCs w:val="22"/>
        </w:rPr>
        <w:t xml:space="preserve"> </w:t>
      </w:r>
      <w:r w:rsidR="008A1C71" w:rsidRPr="00BA54E2">
        <w:rPr>
          <w:rFonts w:eastAsia="Calibri" w:cs="Arial"/>
          <w:szCs w:val="22"/>
        </w:rPr>
        <w:t>certain</w:t>
      </w:r>
      <w:r w:rsidR="008A1C71" w:rsidRPr="00BA54E2">
        <w:rPr>
          <w:rFonts w:cs="Arial"/>
          <w:szCs w:val="22"/>
        </w:rPr>
        <w:t xml:space="preserve"> </w:t>
      </w:r>
      <w:r w:rsidR="008A1C71" w:rsidRPr="00BA54E2">
        <w:rPr>
          <w:rFonts w:eastAsia="Calibri" w:cs="Arial"/>
          <w:szCs w:val="22"/>
        </w:rPr>
        <w:t>contexts</w:t>
      </w:r>
      <w:r w:rsidR="008A1C71" w:rsidRPr="00BA54E2">
        <w:rPr>
          <w:rFonts w:cs="Arial"/>
          <w:szCs w:val="22"/>
        </w:rPr>
        <w:t xml:space="preserve">, </w:t>
      </w:r>
      <w:r w:rsidR="008A1C71" w:rsidRPr="00BA54E2">
        <w:rPr>
          <w:rFonts w:eastAsia="Calibri" w:cs="Arial"/>
          <w:szCs w:val="22"/>
        </w:rPr>
        <w:t>change</w:t>
      </w:r>
      <w:r w:rsidR="008A1C71" w:rsidRPr="00BA54E2">
        <w:rPr>
          <w:rFonts w:cs="Arial"/>
          <w:szCs w:val="22"/>
        </w:rPr>
        <w:t xml:space="preserve"> </w:t>
      </w:r>
      <w:r w:rsidR="008A1C71" w:rsidRPr="00BA54E2">
        <w:rPr>
          <w:rFonts w:eastAsia="Calibri" w:cs="Arial"/>
          <w:szCs w:val="22"/>
        </w:rPr>
        <w:t>processes</w:t>
      </w:r>
      <w:r w:rsidR="008A1C71" w:rsidRPr="00BA54E2">
        <w:rPr>
          <w:rFonts w:cs="Arial"/>
          <w:szCs w:val="22"/>
        </w:rPr>
        <w:t xml:space="preserve"> </w:t>
      </w:r>
      <w:r w:rsidR="008A1C71" w:rsidRPr="00BA54E2">
        <w:rPr>
          <w:rFonts w:eastAsia="Calibri" w:cs="Arial"/>
          <w:szCs w:val="22"/>
        </w:rPr>
        <w:t>such</w:t>
      </w:r>
      <w:r w:rsidR="008A1C71" w:rsidRPr="00BA54E2">
        <w:rPr>
          <w:rFonts w:cs="Arial"/>
          <w:szCs w:val="22"/>
        </w:rPr>
        <w:t xml:space="preserve"> </w:t>
      </w:r>
      <w:r w:rsidR="008A1C71" w:rsidRPr="00BA54E2">
        <w:rPr>
          <w:rFonts w:eastAsia="Calibri" w:cs="Arial"/>
          <w:szCs w:val="22"/>
        </w:rPr>
        <w:t>as</w:t>
      </w:r>
      <w:r w:rsidR="008A1C71" w:rsidRPr="00BA54E2">
        <w:rPr>
          <w:rFonts w:cs="Arial"/>
          <w:szCs w:val="22"/>
        </w:rPr>
        <w:t xml:space="preserve"> </w:t>
      </w:r>
      <w:r w:rsidR="008A1C71" w:rsidRPr="00BA54E2">
        <w:rPr>
          <w:rFonts w:eastAsia="Calibri" w:cs="Arial"/>
          <w:szCs w:val="22"/>
        </w:rPr>
        <w:t>environmental</w:t>
      </w:r>
      <w:r w:rsidR="008A1C71" w:rsidRPr="00BA54E2">
        <w:rPr>
          <w:rFonts w:cs="Arial"/>
          <w:szCs w:val="22"/>
        </w:rPr>
        <w:t xml:space="preserve"> </w:t>
      </w:r>
      <w:r w:rsidR="008A1C71" w:rsidRPr="00BA54E2">
        <w:rPr>
          <w:rFonts w:eastAsia="Calibri" w:cs="Arial"/>
          <w:szCs w:val="22"/>
        </w:rPr>
        <w:t>degradation</w:t>
      </w:r>
      <w:r w:rsidR="008A1C71" w:rsidRPr="00BA54E2">
        <w:rPr>
          <w:rFonts w:cs="Arial"/>
          <w:szCs w:val="22"/>
        </w:rPr>
        <w:t xml:space="preserve">, </w:t>
      </w:r>
      <w:r w:rsidR="008A1C71" w:rsidRPr="00BA54E2">
        <w:rPr>
          <w:rFonts w:eastAsia="Calibri" w:cs="Arial"/>
          <w:szCs w:val="22"/>
        </w:rPr>
        <w:t>climate</w:t>
      </w:r>
      <w:r w:rsidR="008A1C71" w:rsidRPr="00BA54E2">
        <w:rPr>
          <w:rFonts w:cs="Arial"/>
          <w:szCs w:val="22"/>
        </w:rPr>
        <w:t xml:space="preserve"> </w:t>
      </w:r>
      <w:r w:rsidR="008A1C71" w:rsidRPr="00BA54E2">
        <w:rPr>
          <w:rFonts w:eastAsia="Calibri" w:cs="Arial"/>
          <w:szCs w:val="22"/>
        </w:rPr>
        <w:t>change</w:t>
      </w:r>
      <w:r w:rsidR="00C76825" w:rsidRPr="00BA54E2">
        <w:rPr>
          <w:rFonts w:cs="Arial"/>
          <w:szCs w:val="22"/>
        </w:rPr>
        <w:t xml:space="preserve"> </w:t>
      </w:r>
      <w:r w:rsidR="00C76825" w:rsidRPr="00BA54E2">
        <w:rPr>
          <w:rFonts w:eastAsia="Calibri" w:cs="Arial"/>
          <w:szCs w:val="22"/>
        </w:rPr>
        <w:t>impact</w:t>
      </w:r>
      <w:r w:rsidR="008A1C71" w:rsidRPr="00BA54E2">
        <w:rPr>
          <w:rFonts w:cs="Arial"/>
          <w:szCs w:val="22"/>
        </w:rPr>
        <w:t xml:space="preserve"> </w:t>
      </w:r>
      <w:r w:rsidR="008A1C71" w:rsidRPr="00BA54E2">
        <w:rPr>
          <w:rFonts w:eastAsia="Calibri" w:cs="Arial"/>
          <w:szCs w:val="22"/>
        </w:rPr>
        <w:t>and</w:t>
      </w:r>
      <w:r w:rsidR="008A1C71" w:rsidRPr="00BA54E2">
        <w:rPr>
          <w:rFonts w:cs="Arial"/>
          <w:szCs w:val="22"/>
        </w:rPr>
        <w:t xml:space="preserve"> </w:t>
      </w:r>
      <w:r w:rsidR="008A1C71" w:rsidRPr="00BA54E2">
        <w:rPr>
          <w:rFonts w:eastAsia="Calibri" w:cs="Arial"/>
          <w:szCs w:val="22"/>
        </w:rPr>
        <w:t>transitioning</w:t>
      </w:r>
      <w:r w:rsidR="008A1C71" w:rsidRPr="00BA54E2">
        <w:rPr>
          <w:rFonts w:cs="Arial"/>
          <w:szCs w:val="22"/>
        </w:rPr>
        <w:t xml:space="preserve"> </w:t>
      </w:r>
      <w:r w:rsidR="008A1C71" w:rsidRPr="00BA54E2">
        <w:rPr>
          <w:rFonts w:eastAsia="Calibri" w:cs="Arial"/>
          <w:szCs w:val="22"/>
        </w:rPr>
        <w:t>to</w:t>
      </w:r>
      <w:r w:rsidR="008A1C71" w:rsidRPr="00BA54E2">
        <w:rPr>
          <w:rFonts w:cs="Arial"/>
          <w:szCs w:val="22"/>
        </w:rPr>
        <w:t xml:space="preserve"> </w:t>
      </w:r>
      <w:r w:rsidR="008A1C71" w:rsidRPr="00BA54E2">
        <w:rPr>
          <w:rFonts w:eastAsia="Calibri" w:cs="Arial"/>
          <w:szCs w:val="22"/>
        </w:rPr>
        <w:t>a</w:t>
      </w:r>
      <w:r w:rsidR="008A1C71" w:rsidRPr="00BA54E2">
        <w:rPr>
          <w:rFonts w:cs="Arial"/>
          <w:szCs w:val="22"/>
        </w:rPr>
        <w:t xml:space="preserve"> </w:t>
      </w:r>
      <w:r w:rsidR="009030F5" w:rsidRPr="00BA54E2">
        <w:rPr>
          <w:rFonts w:eastAsia="Calibri" w:cs="Arial"/>
          <w:szCs w:val="22"/>
        </w:rPr>
        <w:t>cash</w:t>
      </w:r>
      <w:r w:rsidR="009030F5" w:rsidRPr="00BA54E2">
        <w:rPr>
          <w:rFonts w:cs="Arial"/>
          <w:szCs w:val="22"/>
        </w:rPr>
        <w:t>-based</w:t>
      </w:r>
      <w:r w:rsidR="008A1C71" w:rsidRPr="00BA54E2">
        <w:rPr>
          <w:rFonts w:cs="Arial"/>
          <w:szCs w:val="22"/>
        </w:rPr>
        <w:t xml:space="preserve"> </w:t>
      </w:r>
      <w:r w:rsidR="008A1C71" w:rsidRPr="00BA54E2">
        <w:rPr>
          <w:rFonts w:eastAsia="Calibri" w:cs="Arial"/>
          <w:szCs w:val="22"/>
        </w:rPr>
        <w:t>economy</w:t>
      </w:r>
      <w:r w:rsidR="008A1C71" w:rsidRPr="00BA54E2">
        <w:rPr>
          <w:rFonts w:cs="Arial"/>
          <w:szCs w:val="22"/>
        </w:rPr>
        <w:t xml:space="preserve"> </w:t>
      </w:r>
      <w:r w:rsidR="008A1C71" w:rsidRPr="00BA54E2">
        <w:rPr>
          <w:rFonts w:eastAsia="Calibri" w:cs="Arial"/>
          <w:szCs w:val="22"/>
        </w:rPr>
        <w:t>may</w:t>
      </w:r>
      <w:r w:rsidR="008A1C71" w:rsidRPr="00BA54E2">
        <w:rPr>
          <w:rFonts w:cs="Arial"/>
          <w:szCs w:val="22"/>
        </w:rPr>
        <w:t xml:space="preserve"> </w:t>
      </w:r>
      <w:r w:rsidR="008A1C71" w:rsidRPr="00BA54E2">
        <w:rPr>
          <w:rFonts w:eastAsia="Calibri" w:cs="Arial"/>
          <w:szCs w:val="22"/>
        </w:rPr>
        <w:t>feed</w:t>
      </w:r>
      <w:r w:rsidR="008A1C71" w:rsidRPr="00BA54E2">
        <w:rPr>
          <w:rFonts w:cs="Arial"/>
          <w:szCs w:val="22"/>
        </w:rPr>
        <w:t xml:space="preserve"> </w:t>
      </w:r>
      <w:r w:rsidR="008A1C71" w:rsidRPr="00BA54E2">
        <w:rPr>
          <w:rFonts w:eastAsia="Calibri" w:cs="Arial"/>
          <w:szCs w:val="22"/>
        </w:rPr>
        <w:t>into</w:t>
      </w:r>
      <w:r w:rsidR="008A1C71" w:rsidRPr="00BA54E2">
        <w:rPr>
          <w:rFonts w:cs="Arial"/>
          <w:szCs w:val="22"/>
        </w:rPr>
        <w:t xml:space="preserve"> </w:t>
      </w:r>
      <w:r w:rsidR="008A1C71" w:rsidRPr="00BA54E2">
        <w:rPr>
          <w:rFonts w:eastAsia="Calibri" w:cs="Arial"/>
          <w:szCs w:val="22"/>
        </w:rPr>
        <w:t>both</w:t>
      </w:r>
      <w:r w:rsidR="008A1C71" w:rsidRPr="00BA54E2">
        <w:rPr>
          <w:rFonts w:cs="Arial"/>
          <w:szCs w:val="22"/>
        </w:rPr>
        <w:t xml:space="preserve"> </w:t>
      </w:r>
      <w:r w:rsidR="008A1C71" w:rsidRPr="00BA54E2">
        <w:rPr>
          <w:rFonts w:eastAsia="Calibri" w:cs="Arial"/>
          <w:szCs w:val="22"/>
        </w:rPr>
        <w:t>conflict</w:t>
      </w:r>
      <w:r w:rsidR="008A1C71" w:rsidRPr="00BA54E2">
        <w:rPr>
          <w:rFonts w:cs="Arial"/>
          <w:szCs w:val="22"/>
        </w:rPr>
        <w:t xml:space="preserve"> (</w:t>
      </w:r>
      <w:r w:rsidR="008A1C71" w:rsidRPr="00BA54E2">
        <w:rPr>
          <w:rFonts w:eastAsia="Calibri" w:cs="Arial"/>
          <w:szCs w:val="22"/>
        </w:rPr>
        <w:t>e</w:t>
      </w:r>
      <w:r w:rsidR="008A1C71" w:rsidRPr="00BA54E2">
        <w:rPr>
          <w:rFonts w:cs="Arial"/>
          <w:szCs w:val="22"/>
        </w:rPr>
        <w:t>.</w:t>
      </w:r>
      <w:r w:rsidR="008A1C71" w:rsidRPr="00BA54E2">
        <w:rPr>
          <w:rFonts w:eastAsia="Calibri" w:cs="Arial"/>
          <w:szCs w:val="22"/>
        </w:rPr>
        <w:t>g</w:t>
      </w:r>
      <w:r w:rsidR="008A1C71" w:rsidRPr="00BA54E2">
        <w:rPr>
          <w:rFonts w:cs="Arial"/>
          <w:szCs w:val="22"/>
        </w:rPr>
        <w:t xml:space="preserve">.; </w:t>
      </w:r>
      <w:r w:rsidR="0049092B" w:rsidRPr="00BA54E2">
        <w:rPr>
          <w:rFonts w:eastAsia="Calibri" w:cs="Arial"/>
          <w:szCs w:val="22"/>
        </w:rPr>
        <w:t>increasing</w:t>
      </w:r>
      <w:r w:rsidR="0049092B" w:rsidRPr="00BA54E2">
        <w:rPr>
          <w:rFonts w:cs="Arial"/>
          <w:szCs w:val="22"/>
        </w:rPr>
        <w:t xml:space="preserve"> </w:t>
      </w:r>
      <w:r w:rsidR="0049092B" w:rsidRPr="00BA54E2">
        <w:rPr>
          <w:rFonts w:eastAsia="Calibri" w:cs="Arial"/>
          <w:szCs w:val="22"/>
        </w:rPr>
        <w:t>competition</w:t>
      </w:r>
      <w:r w:rsidR="008A1C71" w:rsidRPr="00BA54E2">
        <w:rPr>
          <w:rFonts w:cs="Arial"/>
          <w:szCs w:val="22"/>
        </w:rPr>
        <w:t xml:space="preserve"> </w:t>
      </w:r>
      <w:r w:rsidR="008A1C71" w:rsidRPr="00BA54E2">
        <w:rPr>
          <w:rFonts w:eastAsia="Calibri" w:cs="Arial"/>
          <w:szCs w:val="22"/>
        </w:rPr>
        <w:t>over</w:t>
      </w:r>
      <w:r w:rsidR="008A1C71" w:rsidRPr="00BA54E2">
        <w:rPr>
          <w:rFonts w:cs="Arial"/>
          <w:szCs w:val="22"/>
        </w:rPr>
        <w:t xml:space="preserve"> </w:t>
      </w:r>
      <w:r w:rsidR="00333F67" w:rsidRPr="00BA54E2">
        <w:rPr>
          <w:rFonts w:eastAsia="Calibri" w:cs="Arial"/>
          <w:szCs w:val="22"/>
        </w:rPr>
        <w:t>scarce</w:t>
      </w:r>
      <w:r w:rsidR="00333F67" w:rsidRPr="00BA54E2">
        <w:rPr>
          <w:rFonts w:cs="Arial"/>
          <w:szCs w:val="22"/>
        </w:rPr>
        <w:t xml:space="preserve"> </w:t>
      </w:r>
      <w:r w:rsidR="008A1C71" w:rsidRPr="00BA54E2">
        <w:rPr>
          <w:rFonts w:eastAsia="Calibri" w:cs="Arial"/>
          <w:szCs w:val="22"/>
        </w:rPr>
        <w:t>resources</w:t>
      </w:r>
      <w:r w:rsidR="008A1C71" w:rsidRPr="00BA54E2">
        <w:rPr>
          <w:rFonts w:cs="Arial"/>
          <w:szCs w:val="22"/>
        </w:rPr>
        <w:t xml:space="preserve">) </w:t>
      </w:r>
      <w:r w:rsidR="008A1C71" w:rsidRPr="00BA54E2">
        <w:rPr>
          <w:rFonts w:eastAsia="Calibri" w:cs="Arial"/>
          <w:szCs w:val="22"/>
        </w:rPr>
        <w:t>and</w:t>
      </w:r>
      <w:r w:rsidR="008A1C71" w:rsidRPr="00BA54E2">
        <w:rPr>
          <w:rFonts w:cs="Arial"/>
          <w:szCs w:val="22"/>
        </w:rPr>
        <w:t xml:space="preserve"> </w:t>
      </w:r>
      <w:r w:rsidR="0049092B" w:rsidRPr="00BA54E2">
        <w:rPr>
          <w:rFonts w:eastAsia="Calibri" w:cs="Arial"/>
          <w:szCs w:val="22"/>
        </w:rPr>
        <w:t>vulnerability</w:t>
      </w:r>
      <w:r w:rsidR="0049092B" w:rsidRPr="00BA54E2">
        <w:rPr>
          <w:rFonts w:cs="Arial"/>
          <w:szCs w:val="22"/>
        </w:rPr>
        <w:t xml:space="preserve"> </w:t>
      </w:r>
      <w:r w:rsidR="0049092B" w:rsidRPr="00BA54E2">
        <w:rPr>
          <w:rFonts w:eastAsia="Calibri" w:cs="Arial"/>
          <w:szCs w:val="22"/>
        </w:rPr>
        <w:t>to</w:t>
      </w:r>
      <w:r w:rsidR="0049092B" w:rsidRPr="00BA54E2">
        <w:rPr>
          <w:rFonts w:cs="Arial"/>
          <w:szCs w:val="22"/>
        </w:rPr>
        <w:t xml:space="preserve"> </w:t>
      </w:r>
      <w:r w:rsidR="008A1C71" w:rsidRPr="00BA54E2">
        <w:rPr>
          <w:rFonts w:eastAsia="Calibri" w:cs="Arial"/>
          <w:szCs w:val="22"/>
        </w:rPr>
        <w:t>na</w:t>
      </w:r>
      <w:r w:rsidR="0049092B" w:rsidRPr="00BA54E2">
        <w:rPr>
          <w:rFonts w:eastAsia="Calibri" w:cs="Arial"/>
          <w:szCs w:val="22"/>
        </w:rPr>
        <w:t>tural</w:t>
      </w:r>
      <w:r w:rsidR="0049092B" w:rsidRPr="00BA54E2">
        <w:rPr>
          <w:rFonts w:cs="Arial"/>
          <w:szCs w:val="22"/>
        </w:rPr>
        <w:t xml:space="preserve"> </w:t>
      </w:r>
      <w:r w:rsidR="0049092B" w:rsidRPr="00BA54E2">
        <w:rPr>
          <w:rFonts w:eastAsia="Calibri" w:cs="Arial"/>
          <w:szCs w:val="22"/>
        </w:rPr>
        <w:t>hazard</w:t>
      </w:r>
      <w:r w:rsidR="008A1C71" w:rsidRPr="00BA54E2">
        <w:rPr>
          <w:rFonts w:cs="Arial"/>
          <w:szCs w:val="22"/>
        </w:rPr>
        <w:t xml:space="preserve"> (</w:t>
      </w:r>
      <w:r w:rsidR="008A1C71" w:rsidRPr="00BA54E2">
        <w:rPr>
          <w:rFonts w:eastAsia="Calibri" w:cs="Arial"/>
          <w:szCs w:val="22"/>
        </w:rPr>
        <w:t>e</w:t>
      </w:r>
      <w:r w:rsidR="008A1C71" w:rsidRPr="00BA54E2">
        <w:rPr>
          <w:rFonts w:cs="Arial"/>
          <w:szCs w:val="22"/>
        </w:rPr>
        <w:t>.</w:t>
      </w:r>
      <w:r w:rsidR="008A1C71" w:rsidRPr="00BA54E2">
        <w:rPr>
          <w:rFonts w:eastAsia="Calibri" w:cs="Arial"/>
          <w:szCs w:val="22"/>
        </w:rPr>
        <w:t>g</w:t>
      </w:r>
      <w:r w:rsidR="008A1C71" w:rsidRPr="00BA54E2">
        <w:rPr>
          <w:rFonts w:cs="Arial"/>
          <w:szCs w:val="22"/>
        </w:rPr>
        <w:t xml:space="preserve">.; </w:t>
      </w:r>
      <w:r w:rsidR="008A1C71" w:rsidRPr="00BA54E2">
        <w:rPr>
          <w:rFonts w:eastAsia="Calibri" w:cs="Arial"/>
          <w:szCs w:val="22"/>
        </w:rPr>
        <w:t>undermining</w:t>
      </w:r>
      <w:r w:rsidR="008A1C71" w:rsidRPr="00BA54E2">
        <w:rPr>
          <w:rFonts w:cs="Arial"/>
          <w:szCs w:val="22"/>
        </w:rPr>
        <w:t xml:space="preserve"> </w:t>
      </w:r>
      <w:r w:rsidR="008A1C71" w:rsidRPr="00BA54E2">
        <w:rPr>
          <w:rFonts w:eastAsia="Calibri" w:cs="Arial"/>
          <w:szCs w:val="22"/>
        </w:rPr>
        <w:t>or</w:t>
      </w:r>
      <w:r w:rsidR="008A1C71" w:rsidRPr="00BA54E2">
        <w:rPr>
          <w:rFonts w:cs="Arial"/>
          <w:szCs w:val="22"/>
        </w:rPr>
        <w:t xml:space="preserve"> </w:t>
      </w:r>
      <w:r w:rsidR="008A1C71" w:rsidRPr="00BA54E2">
        <w:rPr>
          <w:rFonts w:eastAsia="Calibri" w:cs="Arial"/>
          <w:szCs w:val="22"/>
        </w:rPr>
        <w:t>loss</w:t>
      </w:r>
      <w:r w:rsidR="008A1C71" w:rsidRPr="00BA54E2">
        <w:rPr>
          <w:rFonts w:cs="Arial"/>
          <w:szCs w:val="22"/>
        </w:rPr>
        <w:t xml:space="preserve"> </w:t>
      </w:r>
      <w:r w:rsidR="008A1C71" w:rsidRPr="00BA54E2">
        <w:rPr>
          <w:rFonts w:eastAsia="Calibri" w:cs="Arial"/>
          <w:szCs w:val="22"/>
        </w:rPr>
        <w:t>of</w:t>
      </w:r>
      <w:r w:rsidR="008A1C71" w:rsidRPr="00BA54E2">
        <w:rPr>
          <w:rFonts w:cs="Arial"/>
          <w:szCs w:val="22"/>
        </w:rPr>
        <w:t xml:space="preserve"> </w:t>
      </w:r>
      <w:r w:rsidR="008A1C71" w:rsidRPr="00BA54E2">
        <w:rPr>
          <w:rFonts w:eastAsia="Calibri" w:cs="Arial"/>
          <w:szCs w:val="22"/>
        </w:rPr>
        <w:t>livelihoods</w:t>
      </w:r>
      <w:r w:rsidR="008A1C71" w:rsidRPr="00BA54E2">
        <w:rPr>
          <w:rFonts w:cs="Arial"/>
          <w:szCs w:val="22"/>
        </w:rPr>
        <w:t xml:space="preserve">). </w:t>
      </w:r>
      <w:r w:rsidR="0049092B" w:rsidRPr="00BA54E2">
        <w:rPr>
          <w:rFonts w:eastAsia="Calibri" w:cs="Arial"/>
          <w:szCs w:val="22"/>
        </w:rPr>
        <w:t>These</w:t>
      </w:r>
      <w:r w:rsidR="0049092B" w:rsidRPr="00BA54E2">
        <w:rPr>
          <w:rFonts w:cs="Arial"/>
          <w:szCs w:val="22"/>
        </w:rPr>
        <w:t xml:space="preserve"> </w:t>
      </w:r>
      <w:r w:rsidR="0049092B" w:rsidRPr="00BA54E2">
        <w:rPr>
          <w:rFonts w:eastAsia="Calibri" w:cs="Arial"/>
          <w:szCs w:val="22"/>
        </w:rPr>
        <w:t>processes</w:t>
      </w:r>
      <w:r w:rsidR="0049092B" w:rsidRPr="00BA54E2">
        <w:rPr>
          <w:rFonts w:cs="Arial"/>
          <w:szCs w:val="22"/>
        </w:rPr>
        <w:t xml:space="preserve"> </w:t>
      </w:r>
      <w:r w:rsidR="0049092B" w:rsidRPr="00BA54E2">
        <w:rPr>
          <w:rFonts w:eastAsia="Calibri" w:cs="Arial"/>
          <w:szCs w:val="22"/>
        </w:rPr>
        <w:t>can</w:t>
      </w:r>
      <w:r w:rsidR="0049092B" w:rsidRPr="00BA54E2">
        <w:rPr>
          <w:rFonts w:cs="Arial"/>
          <w:szCs w:val="22"/>
        </w:rPr>
        <w:t xml:space="preserve"> </w:t>
      </w:r>
      <w:r w:rsidR="0049092B" w:rsidRPr="00BA54E2">
        <w:rPr>
          <w:rFonts w:eastAsia="Calibri" w:cs="Arial"/>
          <w:szCs w:val="22"/>
        </w:rPr>
        <w:t>be</w:t>
      </w:r>
      <w:r w:rsidR="0049092B" w:rsidRPr="00BA54E2">
        <w:rPr>
          <w:rFonts w:cs="Arial"/>
          <w:szCs w:val="22"/>
        </w:rPr>
        <w:t xml:space="preserve"> </w:t>
      </w:r>
      <w:r w:rsidR="0049092B" w:rsidRPr="00BA54E2">
        <w:rPr>
          <w:rFonts w:eastAsia="Calibri" w:cs="Arial"/>
          <w:szCs w:val="22"/>
        </w:rPr>
        <w:t>referred</w:t>
      </w:r>
      <w:r w:rsidR="0049092B" w:rsidRPr="00BA54E2">
        <w:rPr>
          <w:rFonts w:cs="Arial"/>
          <w:szCs w:val="22"/>
        </w:rPr>
        <w:t xml:space="preserve"> </w:t>
      </w:r>
      <w:r w:rsidR="0049092B" w:rsidRPr="00BA54E2">
        <w:rPr>
          <w:rFonts w:eastAsia="Calibri" w:cs="Arial"/>
          <w:szCs w:val="22"/>
        </w:rPr>
        <w:t>to</w:t>
      </w:r>
      <w:r w:rsidR="0049092B" w:rsidRPr="00BA54E2">
        <w:rPr>
          <w:rFonts w:cs="Arial"/>
          <w:szCs w:val="22"/>
        </w:rPr>
        <w:t xml:space="preserve"> </w:t>
      </w:r>
      <w:r w:rsidR="0049092B" w:rsidRPr="00BA54E2">
        <w:rPr>
          <w:rFonts w:eastAsia="Calibri" w:cs="Arial"/>
          <w:szCs w:val="22"/>
        </w:rPr>
        <w:t>as</w:t>
      </w:r>
      <w:r w:rsidR="0049092B" w:rsidRPr="00BA54E2">
        <w:rPr>
          <w:rFonts w:cs="Arial"/>
          <w:szCs w:val="22"/>
        </w:rPr>
        <w:t xml:space="preserve"> </w:t>
      </w:r>
      <w:r w:rsidR="0049092B" w:rsidRPr="00BA54E2">
        <w:rPr>
          <w:rFonts w:eastAsia="Calibri" w:cs="Arial"/>
          <w:szCs w:val="22"/>
        </w:rPr>
        <w:t>multipliers</w:t>
      </w:r>
      <w:r w:rsidR="005D1BDB">
        <w:rPr>
          <w:rFonts w:eastAsia="Calibri" w:cs="Arial"/>
          <w:szCs w:val="22"/>
        </w:rPr>
        <w:t xml:space="preserve"> and triggers</w:t>
      </w:r>
      <w:r w:rsidR="0049092B" w:rsidRPr="00BA54E2">
        <w:rPr>
          <w:rFonts w:cs="Arial"/>
          <w:szCs w:val="22"/>
        </w:rPr>
        <w:t xml:space="preserve">, </w:t>
      </w:r>
      <w:r w:rsidR="0049092B" w:rsidRPr="00BA54E2">
        <w:rPr>
          <w:rFonts w:eastAsia="Calibri" w:cs="Arial"/>
          <w:szCs w:val="22"/>
        </w:rPr>
        <w:t>though</w:t>
      </w:r>
      <w:r w:rsidR="0049092B" w:rsidRPr="00BA54E2">
        <w:rPr>
          <w:rFonts w:cs="Arial"/>
          <w:szCs w:val="22"/>
        </w:rPr>
        <w:t xml:space="preserve"> </w:t>
      </w:r>
      <w:r w:rsidR="0049092B" w:rsidRPr="00BA54E2">
        <w:rPr>
          <w:rFonts w:eastAsia="Calibri" w:cs="Arial"/>
          <w:szCs w:val="22"/>
        </w:rPr>
        <w:t>not</w:t>
      </w:r>
      <w:r w:rsidR="0049092B" w:rsidRPr="00BA54E2">
        <w:rPr>
          <w:rFonts w:cs="Arial"/>
          <w:szCs w:val="22"/>
        </w:rPr>
        <w:t xml:space="preserve"> </w:t>
      </w:r>
      <w:r w:rsidR="0049092B" w:rsidRPr="00BA54E2">
        <w:rPr>
          <w:rFonts w:eastAsia="Calibri" w:cs="Arial"/>
          <w:szCs w:val="22"/>
        </w:rPr>
        <w:t>necessarily</w:t>
      </w:r>
      <w:r w:rsidR="0049092B" w:rsidRPr="00BA54E2">
        <w:rPr>
          <w:rFonts w:cs="Arial"/>
          <w:szCs w:val="22"/>
        </w:rPr>
        <w:t xml:space="preserve"> </w:t>
      </w:r>
      <w:r w:rsidR="0049092B" w:rsidRPr="00BA54E2">
        <w:rPr>
          <w:rFonts w:eastAsia="Calibri" w:cs="Arial"/>
          <w:szCs w:val="22"/>
        </w:rPr>
        <w:t>as</w:t>
      </w:r>
      <w:r w:rsidR="0049092B" w:rsidRPr="00BA54E2">
        <w:rPr>
          <w:rFonts w:cs="Arial"/>
          <w:szCs w:val="22"/>
        </w:rPr>
        <w:t xml:space="preserve"> </w:t>
      </w:r>
      <w:r w:rsidR="0049092B" w:rsidRPr="00BA54E2">
        <w:rPr>
          <w:rFonts w:eastAsia="Calibri" w:cs="Arial"/>
          <w:szCs w:val="22"/>
        </w:rPr>
        <w:t>causes</w:t>
      </w:r>
      <w:r w:rsidR="0049092B" w:rsidRPr="00BA54E2">
        <w:rPr>
          <w:rFonts w:cs="Arial"/>
          <w:szCs w:val="22"/>
        </w:rPr>
        <w:t xml:space="preserve"> </w:t>
      </w:r>
      <w:r w:rsidR="0049092B" w:rsidRPr="00BA54E2">
        <w:rPr>
          <w:rFonts w:eastAsia="Calibri" w:cs="Arial"/>
          <w:szCs w:val="22"/>
        </w:rPr>
        <w:t>of</w:t>
      </w:r>
      <w:r w:rsidR="0049092B" w:rsidRPr="00BA54E2">
        <w:rPr>
          <w:rFonts w:cs="Arial"/>
          <w:szCs w:val="22"/>
        </w:rPr>
        <w:t xml:space="preserve"> </w:t>
      </w:r>
      <w:r w:rsidR="0049092B" w:rsidRPr="00BA54E2">
        <w:rPr>
          <w:rFonts w:eastAsia="Calibri" w:cs="Arial"/>
          <w:szCs w:val="22"/>
        </w:rPr>
        <w:t>these</w:t>
      </w:r>
      <w:r w:rsidR="0049092B" w:rsidRPr="00BA54E2">
        <w:rPr>
          <w:rFonts w:cs="Arial"/>
          <w:szCs w:val="22"/>
        </w:rPr>
        <w:t xml:space="preserve"> </w:t>
      </w:r>
      <w:r w:rsidR="0049092B" w:rsidRPr="00BA54E2">
        <w:rPr>
          <w:rFonts w:eastAsia="Calibri" w:cs="Arial"/>
          <w:szCs w:val="22"/>
        </w:rPr>
        <w:t>threats</w:t>
      </w:r>
      <w:r w:rsidR="0049092B" w:rsidRPr="00BA54E2">
        <w:rPr>
          <w:rFonts w:cs="Arial"/>
          <w:szCs w:val="22"/>
        </w:rPr>
        <w:t xml:space="preserve">. </w:t>
      </w:r>
    </w:p>
    <w:p w14:paraId="35EF5E91" w14:textId="77777777" w:rsidR="00B3418B" w:rsidRPr="00661D67" w:rsidRDefault="00B3418B" w:rsidP="00BA54E2">
      <w:pPr>
        <w:rPr>
          <w:rFonts w:ascii="Calibri" w:hAnsi="Calibri"/>
          <w:szCs w:val="22"/>
        </w:rPr>
      </w:pPr>
    </w:p>
    <w:p w14:paraId="3B0BA0E4" w14:textId="77777777" w:rsidR="00325E68" w:rsidRDefault="005D1BDB" w:rsidP="00325E68">
      <w:pPr>
        <w:rPr>
          <w:rFonts w:ascii="ff1" w:hAnsi="ff1"/>
          <w:color w:val="000000"/>
          <w:sz w:val="72"/>
          <w:szCs w:val="72"/>
        </w:rPr>
      </w:pPr>
      <w:r w:rsidRPr="007A194E">
        <w:rPr>
          <w:rFonts w:cs="Arial"/>
          <w:szCs w:val="22"/>
        </w:rPr>
        <w:t>Due to its political nature, c</w:t>
      </w:r>
      <w:r w:rsidR="008A1C71" w:rsidRPr="007A194E">
        <w:rPr>
          <w:rFonts w:cs="Arial"/>
          <w:szCs w:val="22"/>
        </w:rPr>
        <w:t>onflict represents a particular challenge</w:t>
      </w:r>
      <w:r w:rsidR="00B3418B" w:rsidRPr="007A194E">
        <w:rPr>
          <w:rFonts w:cs="Arial"/>
          <w:szCs w:val="22"/>
        </w:rPr>
        <w:t xml:space="preserve"> for</w:t>
      </w:r>
      <w:r w:rsidR="008A1C71" w:rsidRPr="007A194E">
        <w:rPr>
          <w:rFonts w:cs="Arial"/>
          <w:szCs w:val="22"/>
        </w:rPr>
        <w:t xml:space="preserve"> disaster risk governance</w:t>
      </w:r>
      <w:r w:rsidR="00BB7C9B" w:rsidRPr="007A194E">
        <w:rPr>
          <w:rFonts w:cs="Arial"/>
          <w:szCs w:val="22"/>
        </w:rPr>
        <w:t xml:space="preserve"> that needs to be</w:t>
      </w:r>
      <w:r w:rsidR="005C4F3F" w:rsidRPr="007A194E">
        <w:rPr>
          <w:rFonts w:cs="Arial"/>
          <w:szCs w:val="22"/>
        </w:rPr>
        <w:t xml:space="preserve"> pursued</w:t>
      </w:r>
      <w:r w:rsidR="00285F9F" w:rsidRPr="007A194E">
        <w:rPr>
          <w:rFonts w:cs="Arial"/>
          <w:szCs w:val="22"/>
        </w:rPr>
        <w:t xml:space="preserve"> as a bipartisan ende</w:t>
      </w:r>
      <w:r w:rsidR="00133252" w:rsidRPr="007A194E">
        <w:rPr>
          <w:rFonts w:cs="Arial"/>
          <w:szCs w:val="22"/>
        </w:rPr>
        <w:t>a</w:t>
      </w:r>
      <w:r w:rsidR="00BB7C9B" w:rsidRPr="007A194E">
        <w:rPr>
          <w:rFonts w:cs="Arial"/>
          <w:szCs w:val="22"/>
        </w:rPr>
        <w:t>vo</w:t>
      </w:r>
      <w:r w:rsidR="00133252" w:rsidRPr="007A194E">
        <w:rPr>
          <w:rFonts w:cs="Arial"/>
          <w:szCs w:val="22"/>
        </w:rPr>
        <w:t>u</w:t>
      </w:r>
      <w:r w:rsidR="00BB7C9B" w:rsidRPr="007A194E">
        <w:rPr>
          <w:rFonts w:cs="Arial"/>
          <w:szCs w:val="22"/>
        </w:rPr>
        <w:t>r.</w:t>
      </w:r>
      <w:r w:rsidR="008A1C71" w:rsidRPr="007A194E">
        <w:rPr>
          <w:rFonts w:cs="Arial"/>
          <w:szCs w:val="22"/>
        </w:rPr>
        <w:t xml:space="preserve"> </w:t>
      </w:r>
      <w:r w:rsidR="00C36622">
        <w:rPr>
          <w:rFonts w:cs="Arial"/>
          <w:szCs w:val="22"/>
        </w:rPr>
        <w:t>In Ethi</w:t>
      </w:r>
      <w:r w:rsidR="00325E68">
        <w:rPr>
          <w:rFonts w:cs="Arial"/>
          <w:szCs w:val="22"/>
        </w:rPr>
        <w:t xml:space="preserve">opia, a 2013 report by CONCERN </w:t>
      </w:r>
      <w:proofErr w:type="spellStart"/>
      <w:r w:rsidR="00325E68">
        <w:rPr>
          <w:rFonts w:cs="Arial"/>
          <w:szCs w:val="22"/>
        </w:rPr>
        <w:t>WorldWide</w:t>
      </w:r>
      <w:proofErr w:type="spellEnd"/>
      <w:r w:rsidR="00325E68">
        <w:rPr>
          <w:rFonts w:cs="Arial"/>
          <w:szCs w:val="22"/>
        </w:rPr>
        <w:t xml:space="preserve"> </w:t>
      </w:r>
      <w:r w:rsidR="00CB5D4A">
        <w:rPr>
          <w:rFonts w:cs="Arial"/>
          <w:szCs w:val="22"/>
        </w:rPr>
        <w:t xml:space="preserve">lists intrastate conflict, among as other factors, </w:t>
      </w:r>
      <w:r w:rsidR="00E03B3B">
        <w:rPr>
          <w:rFonts w:cs="Arial"/>
          <w:szCs w:val="22"/>
        </w:rPr>
        <w:t>as the leading causes of the</w:t>
      </w:r>
      <w:r w:rsidR="00325E68" w:rsidRPr="00325E68">
        <w:rPr>
          <w:rFonts w:ascii="Calibri" w:hAnsi="Calibri"/>
          <w:szCs w:val="22"/>
        </w:rPr>
        <w:t xml:space="preserve"> country’s </w:t>
      </w:r>
      <w:r w:rsidR="00E0266B" w:rsidRPr="00325E68">
        <w:rPr>
          <w:rFonts w:ascii="Calibri" w:hAnsi="Calibri"/>
          <w:szCs w:val="22"/>
        </w:rPr>
        <w:t>disasters alongside</w:t>
      </w:r>
      <w:r w:rsidR="00E03B3B">
        <w:rPr>
          <w:rFonts w:ascii="Calibri" w:hAnsi="Calibri"/>
          <w:szCs w:val="22"/>
        </w:rPr>
        <w:t xml:space="preserve"> </w:t>
      </w:r>
      <w:r w:rsidR="00325E68" w:rsidRPr="00325E68">
        <w:rPr>
          <w:rFonts w:ascii="Calibri" w:hAnsi="Calibri"/>
          <w:szCs w:val="22"/>
        </w:rPr>
        <w:t xml:space="preserve">erratic rains, food </w:t>
      </w:r>
      <w:r w:rsidR="009030F5" w:rsidRPr="00325E68">
        <w:rPr>
          <w:rFonts w:ascii="Calibri" w:hAnsi="Calibri"/>
          <w:szCs w:val="22"/>
        </w:rPr>
        <w:t xml:space="preserve">insecurity, </w:t>
      </w:r>
      <w:r w:rsidR="009030F5">
        <w:rPr>
          <w:rFonts w:ascii="Calibri" w:hAnsi="Calibri"/>
          <w:szCs w:val="22"/>
        </w:rPr>
        <w:t>and</w:t>
      </w:r>
      <w:r w:rsidR="00E03B3B">
        <w:rPr>
          <w:rFonts w:ascii="Calibri" w:hAnsi="Calibri"/>
          <w:szCs w:val="22"/>
        </w:rPr>
        <w:t xml:space="preserve"> </w:t>
      </w:r>
      <w:r w:rsidR="00325E68" w:rsidRPr="00325E68">
        <w:rPr>
          <w:rFonts w:ascii="Calibri" w:hAnsi="Calibri"/>
          <w:szCs w:val="22"/>
        </w:rPr>
        <w:t>diseases</w:t>
      </w:r>
      <w:r w:rsidR="00E03B3B">
        <w:rPr>
          <w:rFonts w:ascii="Calibri" w:hAnsi="Calibri"/>
          <w:szCs w:val="22"/>
        </w:rPr>
        <w:t>.</w:t>
      </w:r>
    </w:p>
    <w:p w14:paraId="482817DB" w14:textId="77777777" w:rsidR="002F211E" w:rsidRPr="00BA54E2" w:rsidRDefault="00325E68" w:rsidP="00325E68">
      <w:pPr>
        <w:rPr>
          <w:rFonts w:cs="Arial"/>
          <w:szCs w:val="22"/>
        </w:rPr>
      </w:pPr>
      <w:r w:rsidRPr="007A194E">
        <w:rPr>
          <w:rFonts w:cs="Arial"/>
          <w:szCs w:val="22"/>
        </w:rPr>
        <w:t xml:space="preserve"> </w:t>
      </w:r>
      <w:r w:rsidR="00BB7C9B" w:rsidRPr="007A194E">
        <w:rPr>
          <w:rFonts w:cs="Arial"/>
          <w:szCs w:val="22"/>
        </w:rPr>
        <w:t>However</w:t>
      </w:r>
      <w:r w:rsidR="00D325F2">
        <w:rPr>
          <w:rFonts w:cs="Arial"/>
          <w:szCs w:val="22"/>
        </w:rPr>
        <w:t>,</w:t>
      </w:r>
      <w:r w:rsidR="00BB7C9B" w:rsidRPr="007A194E">
        <w:rPr>
          <w:rFonts w:cs="Arial"/>
          <w:szCs w:val="22"/>
        </w:rPr>
        <w:t xml:space="preserve"> t</w:t>
      </w:r>
      <w:r w:rsidR="00B3418B" w:rsidRPr="007A194E">
        <w:rPr>
          <w:rFonts w:cs="Arial"/>
          <w:szCs w:val="22"/>
        </w:rPr>
        <w:t>he agencies in charge of disa</w:t>
      </w:r>
      <w:r w:rsidR="00F07BFF" w:rsidRPr="007A194E">
        <w:rPr>
          <w:rFonts w:cs="Arial"/>
          <w:szCs w:val="22"/>
        </w:rPr>
        <w:t>ster risk management are often</w:t>
      </w:r>
      <w:r w:rsidR="00B3418B" w:rsidRPr="007A194E">
        <w:rPr>
          <w:rFonts w:cs="Arial"/>
          <w:szCs w:val="22"/>
        </w:rPr>
        <w:t xml:space="preserve"> also </w:t>
      </w:r>
      <w:r w:rsidR="006065C3" w:rsidRPr="007A194E">
        <w:rPr>
          <w:rFonts w:cs="Arial"/>
          <w:szCs w:val="22"/>
        </w:rPr>
        <w:t xml:space="preserve">in charge of </w:t>
      </w:r>
      <w:r w:rsidR="00F07BFF" w:rsidRPr="007A194E">
        <w:rPr>
          <w:rFonts w:cs="Arial"/>
          <w:szCs w:val="22"/>
        </w:rPr>
        <w:t xml:space="preserve">coordinating </w:t>
      </w:r>
      <w:r w:rsidR="00B3418B" w:rsidRPr="007A194E">
        <w:rPr>
          <w:rFonts w:cs="Arial"/>
          <w:szCs w:val="22"/>
        </w:rPr>
        <w:t xml:space="preserve">response </w:t>
      </w:r>
      <w:r w:rsidR="00F07BFF" w:rsidRPr="007A194E">
        <w:rPr>
          <w:rFonts w:cs="Arial"/>
          <w:szCs w:val="22"/>
        </w:rPr>
        <w:t xml:space="preserve">to </w:t>
      </w:r>
      <w:r w:rsidR="00B3418B" w:rsidRPr="007A194E">
        <w:rPr>
          <w:rFonts w:cs="Arial"/>
          <w:szCs w:val="22"/>
        </w:rPr>
        <w:t xml:space="preserve">conflict affected </w:t>
      </w:r>
      <w:r w:rsidR="00F07BFF" w:rsidRPr="007A194E">
        <w:rPr>
          <w:rFonts w:cs="Arial"/>
          <w:szCs w:val="22"/>
        </w:rPr>
        <w:t>communities</w:t>
      </w:r>
      <w:r w:rsidR="00A97FB7" w:rsidRPr="007A194E">
        <w:rPr>
          <w:rFonts w:cs="Arial"/>
          <w:szCs w:val="22"/>
        </w:rPr>
        <w:t xml:space="preserve">. </w:t>
      </w:r>
      <w:r w:rsidR="00E82C04" w:rsidRPr="007A194E">
        <w:rPr>
          <w:rFonts w:cs="Arial"/>
          <w:szCs w:val="22"/>
        </w:rPr>
        <w:t>There</w:t>
      </w:r>
      <w:r w:rsidR="00673FD3" w:rsidRPr="007A194E">
        <w:rPr>
          <w:rFonts w:cs="Arial"/>
          <w:szCs w:val="22"/>
        </w:rPr>
        <w:t>fore</w:t>
      </w:r>
      <w:r w:rsidR="00F00040" w:rsidRPr="007A194E">
        <w:rPr>
          <w:rFonts w:cs="Arial"/>
          <w:szCs w:val="22"/>
        </w:rPr>
        <w:t>,</w:t>
      </w:r>
      <w:r w:rsidR="00673FD3" w:rsidRPr="007A194E">
        <w:rPr>
          <w:rFonts w:cs="Arial"/>
          <w:szCs w:val="22"/>
        </w:rPr>
        <w:t xml:space="preserve"> t</w:t>
      </w:r>
      <w:r w:rsidR="00BD7E87" w:rsidRPr="007A194E">
        <w:rPr>
          <w:rFonts w:cs="Arial"/>
          <w:szCs w:val="22"/>
        </w:rPr>
        <w:t>here are</w:t>
      </w:r>
      <w:r w:rsidR="00121D2A" w:rsidRPr="007A194E">
        <w:rPr>
          <w:rFonts w:cs="Arial"/>
          <w:szCs w:val="22"/>
        </w:rPr>
        <w:t xml:space="preserve"> some</w:t>
      </w:r>
      <w:r w:rsidR="00BD7E87" w:rsidRPr="007A194E">
        <w:rPr>
          <w:rFonts w:cs="Arial"/>
          <w:szCs w:val="22"/>
        </w:rPr>
        <w:t xml:space="preserve"> overlaps in</w:t>
      </w:r>
      <w:r w:rsidR="00D34D4A" w:rsidRPr="007A194E">
        <w:rPr>
          <w:rFonts w:cs="Arial"/>
          <w:szCs w:val="22"/>
        </w:rPr>
        <w:t xml:space="preserve"> managing conflict and disaster risks, in</w:t>
      </w:r>
      <w:r w:rsidR="00BD7E87" w:rsidRPr="007A194E">
        <w:rPr>
          <w:rFonts w:cs="Arial"/>
          <w:szCs w:val="22"/>
        </w:rPr>
        <w:t xml:space="preserve"> terms of </w:t>
      </w:r>
      <w:r w:rsidR="00E82C04" w:rsidRPr="007A194E">
        <w:rPr>
          <w:rFonts w:cs="Arial"/>
          <w:szCs w:val="22"/>
        </w:rPr>
        <w:t>preparedness, respons</w:t>
      </w:r>
      <w:r w:rsidR="00F07BFF" w:rsidRPr="007A194E">
        <w:rPr>
          <w:rFonts w:cs="Arial"/>
          <w:szCs w:val="22"/>
        </w:rPr>
        <w:t>e</w:t>
      </w:r>
      <w:r w:rsidR="00E82C04" w:rsidRPr="007A194E">
        <w:rPr>
          <w:rFonts w:cs="Arial"/>
          <w:szCs w:val="22"/>
        </w:rPr>
        <w:t xml:space="preserve"> and </w:t>
      </w:r>
      <w:r w:rsidR="00D34D4A" w:rsidRPr="007A194E">
        <w:rPr>
          <w:rFonts w:cs="Arial"/>
          <w:szCs w:val="22"/>
        </w:rPr>
        <w:t xml:space="preserve">to some degree </w:t>
      </w:r>
      <w:r w:rsidR="00E82C04" w:rsidRPr="007A194E">
        <w:rPr>
          <w:rFonts w:cs="Arial"/>
          <w:szCs w:val="22"/>
        </w:rPr>
        <w:t>recovery</w:t>
      </w:r>
      <w:r w:rsidR="00F07BFF" w:rsidRPr="007A194E">
        <w:rPr>
          <w:rFonts w:cs="Arial"/>
          <w:szCs w:val="22"/>
        </w:rPr>
        <w:t>.</w:t>
      </w:r>
      <w:r w:rsidR="00D34D4A" w:rsidRPr="007A194E">
        <w:rPr>
          <w:rFonts w:cs="Arial"/>
          <w:szCs w:val="22"/>
        </w:rPr>
        <w:t xml:space="preserve"> </w:t>
      </w:r>
      <w:r w:rsidR="00BB7C9B" w:rsidRPr="007A194E">
        <w:rPr>
          <w:rFonts w:cs="Arial"/>
          <w:szCs w:val="22"/>
        </w:rPr>
        <w:t>Maintaining a strictly needs-based approach can be very difficult in a conflict situation when safe access to affected communities can be compromised. Therefore, r</w:t>
      </w:r>
      <w:r w:rsidR="00F07BFF" w:rsidRPr="007A194E">
        <w:rPr>
          <w:rFonts w:cs="Arial"/>
          <w:szCs w:val="22"/>
        </w:rPr>
        <w:t xml:space="preserve">esponding to a conflict situation or to a disaster in a conflict affected area is not business as usual but requires conflict-sensitive and informed approaches and tools including interaction </w:t>
      </w:r>
      <w:r w:rsidR="00BB7C9B" w:rsidRPr="007A194E">
        <w:rPr>
          <w:rFonts w:cs="Arial"/>
          <w:szCs w:val="22"/>
        </w:rPr>
        <w:t xml:space="preserve">with </w:t>
      </w:r>
      <w:r w:rsidR="00F07BFF" w:rsidRPr="007A194E">
        <w:rPr>
          <w:rFonts w:cs="Arial"/>
          <w:szCs w:val="22"/>
        </w:rPr>
        <w:t>parties to the conflict</w:t>
      </w:r>
      <w:r w:rsidR="00121D2A" w:rsidRPr="007A194E">
        <w:rPr>
          <w:rFonts w:cs="Arial"/>
          <w:szCs w:val="22"/>
        </w:rPr>
        <w:t xml:space="preserve"> </w:t>
      </w:r>
      <w:r w:rsidR="00BB7C9B" w:rsidRPr="007A194E">
        <w:rPr>
          <w:rFonts w:cs="Arial"/>
          <w:szCs w:val="22"/>
        </w:rPr>
        <w:t xml:space="preserve">and security forces </w:t>
      </w:r>
      <w:proofErr w:type="gramStart"/>
      <w:r w:rsidR="00121D2A" w:rsidRPr="007A194E">
        <w:rPr>
          <w:rFonts w:cs="Arial"/>
          <w:szCs w:val="22"/>
        </w:rPr>
        <w:t>in order to</w:t>
      </w:r>
      <w:proofErr w:type="gramEnd"/>
      <w:r w:rsidR="00121D2A" w:rsidRPr="007A194E">
        <w:rPr>
          <w:rFonts w:cs="Arial"/>
          <w:szCs w:val="22"/>
        </w:rPr>
        <w:t xml:space="preserve"> secure a safe operational space</w:t>
      </w:r>
      <w:r w:rsidR="00F07BFF" w:rsidRPr="007A194E">
        <w:rPr>
          <w:rFonts w:cs="Arial"/>
          <w:szCs w:val="22"/>
        </w:rPr>
        <w:t>. Risk reduction or risk-informed development, on the other hand</w:t>
      </w:r>
      <w:r w:rsidR="00B66A67" w:rsidRPr="007A194E">
        <w:rPr>
          <w:rFonts w:cs="Arial"/>
          <w:szCs w:val="22"/>
        </w:rPr>
        <w:t>,</w:t>
      </w:r>
      <w:r w:rsidR="00F07BFF" w:rsidRPr="007A194E">
        <w:rPr>
          <w:rFonts w:cs="Arial"/>
          <w:szCs w:val="22"/>
        </w:rPr>
        <w:t xml:space="preserve"> </w:t>
      </w:r>
      <w:r w:rsidR="00B66A67" w:rsidRPr="007A194E">
        <w:rPr>
          <w:rFonts w:cs="Arial"/>
          <w:szCs w:val="22"/>
        </w:rPr>
        <w:t>may address isolated factors that multiply the threats of conflict,</w:t>
      </w:r>
      <w:r w:rsidR="00F07BFF" w:rsidRPr="007A194E">
        <w:rPr>
          <w:rFonts w:cs="Arial"/>
          <w:szCs w:val="22"/>
        </w:rPr>
        <w:t xml:space="preserve"> but cannot reduce conflict r</w:t>
      </w:r>
      <w:r w:rsidR="00B66A67" w:rsidRPr="007A194E">
        <w:rPr>
          <w:rFonts w:cs="Arial"/>
          <w:szCs w:val="22"/>
        </w:rPr>
        <w:t xml:space="preserve">isks. </w:t>
      </w:r>
      <w:r w:rsidR="0057148E" w:rsidRPr="0092543E">
        <w:rPr>
          <w:rFonts w:cs="Arial"/>
          <w:szCs w:val="22"/>
        </w:rPr>
        <w:t xml:space="preserve">Further, </w:t>
      </w:r>
      <w:r w:rsidR="001A5416" w:rsidRPr="0092543E">
        <w:rPr>
          <w:rFonts w:cs="Arial"/>
          <w:szCs w:val="22"/>
        </w:rPr>
        <w:t xml:space="preserve">integrating DRM across all sectors </w:t>
      </w:r>
      <w:r w:rsidR="00AF759A" w:rsidRPr="0092543E">
        <w:rPr>
          <w:rFonts w:cs="Arial"/>
          <w:szCs w:val="22"/>
        </w:rPr>
        <w:t>will require much more work in terms of policies and capacity development.</w:t>
      </w:r>
      <w:r w:rsidR="00AF759A">
        <w:rPr>
          <w:rFonts w:cs="Arial"/>
          <w:szCs w:val="22"/>
        </w:rPr>
        <w:t xml:space="preserve">  A</w:t>
      </w:r>
      <w:r w:rsidR="00B66A67" w:rsidRPr="007A194E">
        <w:rPr>
          <w:rFonts w:cs="Arial"/>
          <w:szCs w:val="22"/>
        </w:rPr>
        <w:t xml:space="preserve"> </w:t>
      </w:r>
      <w:r w:rsidR="000309FA" w:rsidRPr="007A194E">
        <w:rPr>
          <w:rFonts w:cs="Arial"/>
          <w:szCs w:val="22"/>
        </w:rPr>
        <w:t xml:space="preserve">more </w:t>
      </w:r>
      <w:r w:rsidR="00B66A67" w:rsidRPr="007A194E">
        <w:rPr>
          <w:rFonts w:cs="Arial"/>
          <w:szCs w:val="22"/>
        </w:rPr>
        <w:t>holistic and</w:t>
      </w:r>
      <w:r w:rsidR="00F07BFF" w:rsidRPr="007A194E">
        <w:rPr>
          <w:rFonts w:cs="Arial"/>
          <w:szCs w:val="22"/>
        </w:rPr>
        <w:t xml:space="preserve"> political approach, and a different set of actors and institutions</w:t>
      </w:r>
      <w:r w:rsidR="00AF759A">
        <w:rPr>
          <w:rFonts w:cs="Arial"/>
          <w:szCs w:val="22"/>
        </w:rPr>
        <w:t xml:space="preserve"> will be required to achieve these</w:t>
      </w:r>
      <w:r w:rsidR="00AA28D8">
        <w:rPr>
          <w:rFonts w:cs="Arial"/>
          <w:szCs w:val="22"/>
        </w:rPr>
        <w:t>.</w:t>
      </w:r>
      <w:r w:rsidR="00F07BFF" w:rsidRPr="007A194E">
        <w:rPr>
          <w:rFonts w:cs="Arial"/>
          <w:szCs w:val="22"/>
        </w:rPr>
        <w:t xml:space="preserve"> </w:t>
      </w:r>
    </w:p>
    <w:p w14:paraId="4527FBE8" w14:textId="77777777" w:rsidR="00D376B5" w:rsidRPr="00BA54E2" w:rsidRDefault="00D376B5" w:rsidP="00B023A3">
      <w:pPr>
        <w:pStyle w:val="ColorfulList-Accent12"/>
        <w:ind w:left="0"/>
        <w:rPr>
          <w:rFonts w:ascii="Calibri" w:hAnsi="Calibri"/>
        </w:rPr>
      </w:pPr>
    </w:p>
    <w:p w14:paraId="29F7DAD5" w14:textId="77777777" w:rsidR="00AA5111" w:rsidRPr="00BA54E2" w:rsidRDefault="00AA5111" w:rsidP="00AA5111">
      <w:pPr>
        <w:pStyle w:val="Heading2"/>
        <w:rPr>
          <w:rFonts w:ascii="Arial" w:hAnsi="Arial" w:cs="Arial"/>
        </w:rPr>
      </w:pPr>
      <w:r w:rsidRPr="00BA54E2">
        <w:rPr>
          <w:rFonts w:ascii="Arial" w:eastAsia="Calibri" w:hAnsi="Arial" w:cs="Arial"/>
        </w:rPr>
        <w:t>Theory</w:t>
      </w:r>
      <w:r w:rsidRPr="00BA54E2">
        <w:rPr>
          <w:rFonts w:ascii="Arial" w:hAnsi="Arial" w:cs="Arial"/>
        </w:rPr>
        <w:t xml:space="preserve"> </w:t>
      </w:r>
      <w:r w:rsidRPr="00BA54E2">
        <w:rPr>
          <w:rFonts w:ascii="Arial" w:eastAsia="Calibri" w:hAnsi="Arial" w:cs="Arial"/>
        </w:rPr>
        <w:t>of</w:t>
      </w:r>
      <w:r w:rsidRPr="00BA54E2">
        <w:rPr>
          <w:rFonts w:ascii="Arial" w:hAnsi="Arial" w:cs="Arial"/>
        </w:rPr>
        <w:t xml:space="preserve"> </w:t>
      </w:r>
      <w:r w:rsidRPr="00BA54E2">
        <w:rPr>
          <w:rFonts w:ascii="Arial" w:eastAsia="Calibri" w:hAnsi="Arial" w:cs="Arial"/>
        </w:rPr>
        <w:t>Change</w:t>
      </w:r>
      <w:r w:rsidRPr="00BA54E2">
        <w:rPr>
          <w:rFonts w:ascii="Arial" w:hAnsi="Arial" w:cs="Arial"/>
        </w:rPr>
        <w:t xml:space="preserve"> </w:t>
      </w:r>
      <w:r w:rsidRPr="00BA54E2">
        <w:rPr>
          <w:rFonts w:ascii="Arial" w:eastAsia="Calibri" w:hAnsi="Arial" w:cs="Arial"/>
        </w:rPr>
        <w:t>Ethiopia</w:t>
      </w:r>
    </w:p>
    <w:p w14:paraId="2492F845" w14:textId="77777777" w:rsidR="00C66D52" w:rsidRDefault="00673FD3" w:rsidP="00FA5CDE">
      <w:pPr>
        <w:pStyle w:val="ColorfulList-Accent12"/>
        <w:ind w:left="0"/>
      </w:pPr>
      <w:r w:rsidRPr="007A194E">
        <w:t>Translating the</w:t>
      </w:r>
      <w:r w:rsidR="00FA5CDE" w:rsidRPr="007A194E">
        <w:t xml:space="preserve"> principle</w:t>
      </w:r>
      <w:r w:rsidRPr="007A194E">
        <w:t xml:space="preserve">s of evidence-based, dynamic understanding of </w:t>
      </w:r>
      <w:r w:rsidR="00F00040" w:rsidRPr="007A194E">
        <w:t xml:space="preserve">disaster </w:t>
      </w:r>
      <w:r w:rsidRPr="007A194E">
        <w:t xml:space="preserve">risks </w:t>
      </w:r>
      <w:r w:rsidR="00F00040" w:rsidRPr="007A194E">
        <w:t xml:space="preserve">in Ethiopia </w:t>
      </w:r>
      <w:r w:rsidRPr="007A194E">
        <w:t xml:space="preserve">and its application to </w:t>
      </w:r>
      <w:r w:rsidR="00F00040" w:rsidRPr="007A194E">
        <w:t>further improving institutional arrangements and</w:t>
      </w:r>
      <w:r w:rsidRPr="007A194E">
        <w:t xml:space="preserve"> </w:t>
      </w:r>
      <w:r w:rsidR="00F00040" w:rsidRPr="007A194E">
        <w:t>risk-informed planning capacity</w:t>
      </w:r>
      <w:r w:rsidR="00FA5CDE" w:rsidRPr="007A194E">
        <w:t>,</w:t>
      </w:r>
      <w:r w:rsidR="00FA5CDE">
        <w:t xml:space="preserve"> it is important to build upon lessons that have already been learnt during the implementation of the previous</w:t>
      </w:r>
      <w:r w:rsidR="00A60EA8">
        <w:t xml:space="preserve"> disaster</w:t>
      </w:r>
      <w:r w:rsidR="00FA5CDE">
        <w:t xml:space="preserve"> risk </w:t>
      </w:r>
      <w:r w:rsidR="00A60EA8">
        <w:t>management</w:t>
      </w:r>
      <w:r w:rsidR="00FA5CDE">
        <w:t xml:space="preserve"> programme (2010-2016). A midterm evaluation (2014) identified that the long-term institutional change objectives of the programme had been undermined by </w:t>
      </w:r>
      <w:r w:rsidR="00FA5CDE" w:rsidRPr="00AA28D8">
        <w:t>short-term drought response activities, a lack of consistent attention to stakeholder involvement</w:t>
      </w:r>
      <w:r w:rsidR="00FA5CDE">
        <w:t xml:space="preserve"> and a mismatch between ambitious objectives on the one side and available time, human and financial resources on the other. The proposed project suggests to avoid </w:t>
      </w:r>
      <w:r w:rsidR="00A97FB7">
        <w:t xml:space="preserve">or manage </w:t>
      </w:r>
      <w:r w:rsidR="00FA5CDE">
        <w:t xml:space="preserve">such challenges through </w:t>
      </w:r>
      <w:r w:rsidR="00A97FB7">
        <w:t>a) a</w:t>
      </w:r>
      <w:r w:rsidR="00063393">
        <w:t xml:space="preserve"> flexible,</w:t>
      </w:r>
      <w:r w:rsidR="00A97FB7">
        <w:t xml:space="preserve"> more realistic</w:t>
      </w:r>
      <w:r w:rsidR="00063393">
        <w:t xml:space="preserve"> and regionally focused </w:t>
      </w:r>
      <w:r w:rsidR="00A97FB7">
        <w:t xml:space="preserve">approach </w:t>
      </w:r>
      <w:r w:rsidR="00063393">
        <w:t xml:space="preserve">that </w:t>
      </w:r>
      <w:r w:rsidR="00E606E2">
        <w:t>builds on existing capacities and resources and</w:t>
      </w:r>
      <w:r w:rsidR="00A97FB7">
        <w:t xml:space="preserve"> adjust</w:t>
      </w:r>
      <w:r w:rsidR="00E606E2">
        <w:t>s</w:t>
      </w:r>
      <w:r w:rsidR="00A97FB7">
        <w:t xml:space="preserve"> to emerging crises, </w:t>
      </w:r>
      <w:r w:rsidR="00063393">
        <w:t>b</w:t>
      </w:r>
      <w:r w:rsidR="00A97FB7">
        <w:t xml:space="preserve">) </w:t>
      </w:r>
      <w:r w:rsidR="00FA5CDE">
        <w:t xml:space="preserve">processes that </w:t>
      </w:r>
      <w:r w:rsidR="00FA5CDE" w:rsidRPr="00817410">
        <w:rPr>
          <w:b/>
        </w:rPr>
        <w:t xml:space="preserve">involve </w:t>
      </w:r>
      <w:r w:rsidR="00E606E2" w:rsidRPr="00817410">
        <w:rPr>
          <w:b/>
        </w:rPr>
        <w:t>key stakeholders</w:t>
      </w:r>
      <w:r w:rsidR="00E606E2">
        <w:rPr>
          <w:b/>
        </w:rPr>
        <w:t xml:space="preserve"> </w:t>
      </w:r>
      <w:r w:rsidR="00FA5CDE" w:rsidRPr="00817410">
        <w:rPr>
          <w:b/>
        </w:rPr>
        <w:t xml:space="preserve">and align partners </w:t>
      </w:r>
      <w:r w:rsidR="00A97FB7">
        <w:rPr>
          <w:b/>
        </w:rPr>
        <w:t>to generate support and ownership</w:t>
      </w:r>
      <w:r w:rsidR="00A97FB7">
        <w:t xml:space="preserve"> and c) </w:t>
      </w:r>
      <w:r w:rsidR="00FA5CDE" w:rsidRPr="00817410">
        <w:rPr>
          <w:b/>
        </w:rPr>
        <w:t>solid learning and knowledge management</w:t>
      </w:r>
      <w:r w:rsidR="00A97FB7">
        <w:t xml:space="preserve"> to adjust strategies and </w:t>
      </w:r>
      <w:r w:rsidR="00456085">
        <w:t xml:space="preserve">identify risk reduction </w:t>
      </w:r>
      <w:r w:rsidR="00A97FB7">
        <w:t>interventions</w:t>
      </w:r>
      <w:r w:rsidR="00456085">
        <w:t xml:space="preserve"> that work in specific livelihood, social and ecological contexts</w:t>
      </w:r>
      <w:r w:rsidR="00FA5CDE">
        <w:t xml:space="preserve">. </w:t>
      </w:r>
    </w:p>
    <w:p w14:paraId="354B2F35" w14:textId="77777777" w:rsidR="009C4EA9" w:rsidRDefault="009C4EA9" w:rsidP="00FA5CDE">
      <w:pPr>
        <w:pStyle w:val="ColorfulList-Accent12"/>
        <w:ind w:left="0"/>
      </w:pPr>
    </w:p>
    <w:p w14:paraId="205ECA50" w14:textId="77777777" w:rsidR="009C4EA9" w:rsidRDefault="009C4EA9" w:rsidP="00FA5CDE">
      <w:pPr>
        <w:pStyle w:val="ColorfulList-Accent12"/>
        <w:ind w:left="0"/>
      </w:pPr>
      <w:r>
        <w:t>Unlike previous programming this proposal approaches the need to address disaster risk governanc</w:t>
      </w:r>
      <w:r w:rsidR="00E90774">
        <w:t>e using a more bottom up appro</w:t>
      </w:r>
      <w:r w:rsidR="00CA2BC8">
        <w:t>ach that, importantly feeds into and</w:t>
      </w:r>
      <w:r w:rsidR="00A16A79">
        <w:t xml:space="preserve"> links up </w:t>
      </w:r>
      <w:r w:rsidR="00990053">
        <w:t xml:space="preserve">with national </w:t>
      </w:r>
      <w:r w:rsidR="00054857">
        <w:t xml:space="preserve">and sub-national </w:t>
      </w:r>
      <w:r w:rsidR="00990053">
        <w:t>level policy</w:t>
      </w:r>
      <w:r w:rsidR="00E90774">
        <w:t xml:space="preserve"> </w:t>
      </w:r>
      <w:r w:rsidR="00054857">
        <w:t xml:space="preserve">and planning </w:t>
      </w:r>
      <w:r w:rsidR="00DE535B">
        <w:t>processes in an interactive manner</w:t>
      </w:r>
      <w:r>
        <w:t xml:space="preserve">. </w:t>
      </w:r>
      <w:r w:rsidR="00AA28D8">
        <w:t>T</w:t>
      </w:r>
      <w:r w:rsidR="00E90774">
        <w:t>he project</w:t>
      </w:r>
      <w:r>
        <w:t xml:space="preserve"> </w:t>
      </w:r>
      <w:r w:rsidR="00BF1E97">
        <w:t xml:space="preserve">involves </w:t>
      </w:r>
      <w:r w:rsidR="00DE535B">
        <w:t xml:space="preserve">most </w:t>
      </w:r>
      <w:r w:rsidR="00BF1E97">
        <w:t>at</w:t>
      </w:r>
      <w:r w:rsidR="00E0266B">
        <w:t>-</w:t>
      </w:r>
      <w:r w:rsidR="00BF1E97">
        <w:t>risk communities, wo</w:t>
      </w:r>
      <w:r>
        <w:t xml:space="preserve">redas and regions in a learning process to generate insights and lessons of </w:t>
      </w:r>
      <w:r w:rsidR="00836F28">
        <w:t xml:space="preserve">the overall risk profile(s), key threats and </w:t>
      </w:r>
      <w:r>
        <w:t xml:space="preserve">what type of risk reduction interventions work and what structures are needed to support </w:t>
      </w:r>
      <w:r w:rsidR="00836F28">
        <w:t xml:space="preserve">risk-informed development </w:t>
      </w:r>
      <w:r w:rsidR="00E90774">
        <w:t>at the local and regional level</w:t>
      </w:r>
      <w:r>
        <w:t xml:space="preserve">. This approach also ties in better with current efforts to decentralize </w:t>
      </w:r>
      <w:r w:rsidR="00E90774">
        <w:t>governance</w:t>
      </w:r>
      <w:r>
        <w:t xml:space="preserve"> structures in the country. Framing DRM and </w:t>
      </w:r>
      <w:r w:rsidR="005C4F3F">
        <w:t xml:space="preserve">disaster </w:t>
      </w:r>
      <w:r>
        <w:t xml:space="preserve">risk reduction as a fundamental concern of communities </w:t>
      </w:r>
      <w:r w:rsidR="00E90774">
        <w:t>and governance</w:t>
      </w:r>
      <w:r>
        <w:t xml:space="preserve"> and documenting concrete examples is expected to generate </w:t>
      </w:r>
      <w:r w:rsidR="00E90774">
        <w:t xml:space="preserve">more interest in disaster risk management than only </w:t>
      </w:r>
      <w:r w:rsidR="00A16A79">
        <w:t>focusing on institutional strengthening</w:t>
      </w:r>
      <w:r w:rsidR="00E90774">
        <w:t xml:space="preserve"> at the national level. However, </w:t>
      </w:r>
      <w:r w:rsidR="002656CB">
        <w:t xml:space="preserve">policy lessons from t risk regions will inform strategies to </w:t>
      </w:r>
      <w:r w:rsidR="00A16A79">
        <w:t>stren</w:t>
      </w:r>
      <w:r w:rsidR="00836F28">
        <w:t>g</w:t>
      </w:r>
      <w:r w:rsidR="00A16A79">
        <w:t xml:space="preserve">then the institutional architecture for risk-informed development at the national level. </w:t>
      </w:r>
    </w:p>
    <w:p w14:paraId="6F843288" w14:textId="77777777" w:rsidR="00C66D52" w:rsidRDefault="00C66D52" w:rsidP="00FA5CDE">
      <w:pPr>
        <w:pStyle w:val="ColorfulList-Accent12"/>
        <w:ind w:left="0"/>
      </w:pPr>
    </w:p>
    <w:p w14:paraId="3D937295" w14:textId="77777777" w:rsidR="00CC4AB5" w:rsidRDefault="001310C2" w:rsidP="00FA5CDE">
      <w:pPr>
        <w:pStyle w:val="ColorfulList-Accent12"/>
        <w:ind w:left="0"/>
      </w:pPr>
      <w:r>
        <w:t xml:space="preserve">The </w:t>
      </w:r>
      <w:r w:rsidRPr="00FA5CDE">
        <w:rPr>
          <w:b/>
        </w:rPr>
        <w:t>Theory of Change</w:t>
      </w:r>
      <w:r w:rsidR="00817410">
        <w:rPr>
          <w:b/>
        </w:rPr>
        <w:t xml:space="preserve"> </w:t>
      </w:r>
      <w:r>
        <w:t xml:space="preserve">of the project </w:t>
      </w:r>
      <w:r w:rsidR="00817410" w:rsidRPr="00817410">
        <w:t>illustrated below</w:t>
      </w:r>
      <w:r w:rsidR="00817410">
        <w:t xml:space="preserve"> </w:t>
      </w:r>
      <w:r>
        <w:t xml:space="preserve">addresses </w:t>
      </w:r>
      <w:r w:rsidR="00063393">
        <w:t>some fundamental</w:t>
      </w:r>
      <w:r>
        <w:t xml:space="preserve"> key challenges summarized in section</w:t>
      </w:r>
      <w:r w:rsidR="00247BF3">
        <w:t xml:space="preserve"> I. </w:t>
      </w:r>
      <w:r>
        <w:t>and proposes to strengthen the enabling e</w:t>
      </w:r>
      <w:r w:rsidR="00BB2089">
        <w:t>n</w:t>
      </w:r>
      <w:r>
        <w:t xml:space="preserve">vironment for risk-informed, resilient and sustainable development in Ethiopia. </w:t>
      </w:r>
      <w:r w:rsidR="00817410">
        <w:t xml:space="preserve">In doing so it will </w:t>
      </w:r>
      <w:r w:rsidR="00A97FB7">
        <w:t>address</w:t>
      </w:r>
      <w:r w:rsidR="00AA2602">
        <w:t xml:space="preserve"> several key challenges identified in Ethiopia’s DRM Policy and Strategy </w:t>
      </w:r>
      <w:r w:rsidR="005B2D6E">
        <w:t>(DRMPS) and</w:t>
      </w:r>
      <w:r w:rsidR="00AA2602">
        <w:t xml:space="preserve"> the DRM Policy Strategic Investment Planning Framework (DRM SPIF). </w:t>
      </w:r>
    </w:p>
    <w:p w14:paraId="5C9F9C9D" w14:textId="77777777" w:rsidR="006E1908" w:rsidRDefault="005C4F3F" w:rsidP="00AB1EB3">
      <w:r>
        <w:br w:type="page"/>
      </w:r>
    </w:p>
    <w:p w14:paraId="72480EBF" w14:textId="77777777" w:rsidR="006E1908" w:rsidRPr="006E1908" w:rsidRDefault="006E1908" w:rsidP="00AB1EB3">
      <w:pPr>
        <w:rPr>
          <w:b/>
        </w:rPr>
      </w:pPr>
      <w:r w:rsidRPr="006E1908">
        <w:rPr>
          <w:b/>
        </w:rPr>
        <w:t>Theory of Change CDRG Proposal</w:t>
      </w:r>
      <w:r w:rsidR="00800B00">
        <w:rPr>
          <w:b/>
        </w:rPr>
        <w:t xml:space="preserve"> </w:t>
      </w:r>
    </w:p>
    <w:p w14:paraId="516A9BD0" w14:textId="77777777" w:rsidR="006E1908" w:rsidRDefault="0083737C" w:rsidP="00AB1EB3">
      <w:r w:rsidRPr="005F0016">
        <w:rPr>
          <w:noProof/>
          <w:lang w:val="en-US"/>
        </w:rPr>
        <w:drawing>
          <wp:inline distT="0" distB="0" distL="0" distR="0" wp14:anchorId="7FCD5740" wp14:editId="039938FA">
            <wp:extent cx="6096000" cy="3427095"/>
            <wp:effectExtent l="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096000" cy="3427095"/>
                    </a:xfrm>
                    <a:prstGeom prst="rect">
                      <a:avLst/>
                    </a:prstGeom>
                    <a:noFill/>
                    <a:ln>
                      <a:noFill/>
                    </a:ln>
                  </pic:spPr>
                </pic:pic>
              </a:graphicData>
            </a:graphic>
          </wp:inline>
        </w:drawing>
      </w:r>
      <w:r w:rsidR="005F0016" w:rsidRPr="005F0016" w:rsidDel="004B1CA4">
        <w:rPr>
          <w:noProof/>
          <w:lang w:val="en-US"/>
        </w:rPr>
        <w:t xml:space="preserve"> </w:t>
      </w:r>
    </w:p>
    <w:p w14:paraId="01E86018" w14:textId="77777777" w:rsidR="00CC4AB5" w:rsidRPr="00E13351" w:rsidRDefault="00E13351" w:rsidP="00AB1EB3">
      <w:pPr>
        <w:rPr>
          <w:sz w:val="20"/>
          <w:szCs w:val="20"/>
        </w:rPr>
      </w:pPr>
      <w:r w:rsidRPr="00E13351">
        <w:rPr>
          <w:sz w:val="20"/>
          <w:szCs w:val="20"/>
        </w:rPr>
        <w:t>Figure: Author 2018</w:t>
      </w:r>
    </w:p>
    <w:p w14:paraId="4ABB30EA" w14:textId="77777777" w:rsidR="00CC4AB5" w:rsidRDefault="00CC4AB5" w:rsidP="00AB1EB3"/>
    <w:p w14:paraId="0A5063B2" w14:textId="77777777" w:rsidR="00BF5FE0" w:rsidRDefault="006E1908" w:rsidP="00AB1EB3">
      <w:r>
        <w:t>The project will help pursue DRM and in particular risk reduction objectives as a key concern across administrative</w:t>
      </w:r>
      <w:r w:rsidR="00456085">
        <w:t>, sector</w:t>
      </w:r>
      <w:r>
        <w:t xml:space="preserve"> and organizational divides. This will be done in an incremental manner building a) upon the generation of </w:t>
      </w:r>
      <w:r w:rsidR="00492D82">
        <w:t xml:space="preserve">credible and actionable </w:t>
      </w:r>
      <w:r>
        <w:t>risk information</w:t>
      </w:r>
      <w:r w:rsidR="00E606E2">
        <w:t xml:space="preserve"> in selected </w:t>
      </w:r>
      <w:r w:rsidR="00BF1E97">
        <w:t>wo</w:t>
      </w:r>
      <w:r w:rsidR="00456085">
        <w:t xml:space="preserve">redas and </w:t>
      </w:r>
      <w:r w:rsidR="00E606E2">
        <w:t>regions</w:t>
      </w:r>
      <w:r>
        <w:t>, b) collective evaluation of this information</w:t>
      </w:r>
      <w:r w:rsidR="00456085">
        <w:t xml:space="preserve"> involving </w:t>
      </w:r>
      <w:r w:rsidR="00D453EF">
        <w:t>at risk communities,</w:t>
      </w:r>
      <w:r w:rsidR="00456085">
        <w:t xml:space="preserve"> local </w:t>
      </w:r>
      <w:r w:rsidR="00D453EF">
        <w:t xml:space="preserve">and regional </w:t>
      </w:r>
      <w:r w:rsidR="00456085">
        <w:t>planners and decision makers</w:t>
      </w:r>
      <w:r>
        <w:t xml:space="preserve">, c) agreeing </w:t>
      </w:r>
      <w:r w:rsidR="005E3CC7">
        <w:t>DRM</w:t>
      </w:r>
      <w:r w:rsidR="00456085">
        <w:t xml:space="preserve"> priorities and measures </w:t>
      </w:r>
      <w:r>
        <w:t>and d)</w:t>
      </w:r>
      <w:r w:rsidR="00456085">
        <w:t xml:space="preserve"> leveraging </w:t>
      </w:r>
      <w:r w:rsidR="005E3CC7">
        <w:t>resources for these mea</w:t>
      </w:r>
      <w:r w:rsidR="00B14F08">
        <w:t>sures through a range of strategies and potential sources</w:t>
      </w:r>
      <w:r>
        <w:t xml:space="preserve">. </w:t>
      </w:r>
      <w:proofErr w:type="gramStart"/>
      <w:r>
        <w:t>Particular emphasis</w:t>
      </w:r>
      <w:proofErr w:type="gramEnd"/>
      <w:r>
        <w:t xml:space="preserve"> will be upon a) </w:t>
      </w:r>
      <w:r w:rsidRPr="005C6E30">
        <w:rPr>
          <w:b/>
        </w:rPr>
        <w:t xml:space="preserve">learning </w:t>
      </w:r>
      <w:r>
        <w:t xml:space="preserve">(from both successes and failures) and continuously </w:t>
      </w:r>
      <w:r w:rsidRPr="00AA5111">
        <w:rPr>
          <w:b/>
        </w:rPr>
        <w:t>fine-tuning</w:t>
      </w:r>
      <w:r>
        <w:t xml:space="preserve"> project approach and implementation arrangements and b) </w:t>
      </w:r>
      <w:r w:rsidRPr="005C6E30">
        <w:rPr>
          <w:b/>
        </w:rPr>
        <w:t>partnerships</w:t>
      </w:r>
      <w:r>
        <w:t xml:space="preserve"> not only in terms of project implementation but reaching out to other organizations working on other </w:t>
      </w:r>
      <w:r w:rsidR="00AA2602">
        <w:t xml:space="preserve">initiatives in relevant sectors and at subnational levels (see </w:t>
      </w:r>
      <w:r w:rsidR="00AA5111">
        <w:t xml:space="preserve">section </w:t>
      </w:r>
      <w:r w:rsidR="00AA2602">
        <w:t>III for more details).</w:t>
      </w:r>
      <w:r w:rsidR="00456085">
        <w:t xml:space="preserve"> </w:t>
      </w:r>
      <w:r w:rsidR="002656CB">
        <w:t>T</w:t>
      </w:r>
      <w:r w:rsidR="00506436">
        <w:t xml:space="preserve">he project will </w:t>
      </w:r>
      <w:r w:rsidR="002656CB">
        <w:t xml:space="preserve">both </w:t>
      </w:r>
      <w:r w:rsidR="00506436">
        <w:t>engage in</w:t>
      </w:r>
      <w:r w:rsidR="005E3CC7">
        <w:t xml:space="preserve"> </w:t>
      </w:r>
      <w:r w:rsidR="00B45FF2">
        <w:t xml:space="preserve">capacity strengthening in </w:t>
      </w:r>
      <w:r w:rsidR="00BF1E97">
        <w:t>selected regions and wo</w:t>
      </w:r>
      <w:r w:rsidR="005E3CC7">
        <w:t>redas (</w:t>
      </w:r>
      <w:r w:rsidR="00877052">
        <w:t xml:space="preserve">focusing on but not limited to </w:t>
      </w:r>
      <w:r w:rsidR="00BF1E97">
        <w:t>DPPBs and zonal and wo</w:t>
      </w:r>
      <w:r w:rsidR="005E3CC7">
        <w:t>reda</w:t>
      </w:r>
      <w:r w:rsidR="003C2159">
        <w:t xml:space="preserve"> level DRM office</w:t>
      </w:r>
      <w:r w:rsidR="00877052">
        <w:t>s</w:t>
      </w:r>
      <w:r w:rsidR="002656CB">
        <w:t xml:space="preserve">), and </w:t>
      </w:r>
      <w:r w:rsidR="005E3CC7">
        <w:t xml:space="preserve">national level </w:t>
      </w:r>
      <w:r w:rsidR="00FE5C50">
        <w:t xml:space="preserve">policy and institutional changes </w:t>
      </w:r>
      <w:r w:rsidR="002656CB">
        <w:t>(</w:t>
      </w:r>
      <w:r w:rsidR="00FE5C50">
        <w:t>while</w:t>
      </w:r>
      <w:r w:rsidR="00877052">
        <w:t xml:space="preserve"> </w:t>
      </w:r>
      <w:r w:rsidR="005E3CC7">
        <w:t>identifying and extracting policy lessons</w:t>
      </w:r>
      <w:r w:rsidR="00FE5C50">
        <w:t xml:space="preserve"> from subnational engagement</w:t>
      </w:r>
      <w:r w:rsidR="002656CB">
        <w:t>)</w:t>
      </w:r>
      <w:r w:rsidR="005E3CC7">
        <w:t>. These lessons will be used t</w:t>
      </w:r>
      <w:r w:rsidR="005F0016">
        <w:t xml:space="preserve">o further build a more unified </w:t>
      </w:r>
      <w:r w:rsidR="005E3CC7">
        <w:t xml:space="preserve">DRG system through directives, guidelines and </w:t>
      </w:r>
      <w:r w:rsidR="00877052">
        <w:t xml:space="preserve">instruments </w:t>
      </w:r>
      <w:r w:rsidR="00877052" w:rsidRPr="007A194E">
        <w:t>that can be applied to different risk, capacity and livelihood contexts</w:t>
      </w:r>
      <w:r w:rsidR="00581B65" w:rsidRPr="007A194E">
        <w:t xml:space="preserve"> and that are also more responsive to addressing gender-based vulnerabilities</w:t>
      </w:r>
      <w:r w:rsidR="00877052" w:rsidRPr="007A194E">
        <w:t xml:space="preserve">. </w:t>
      </w:r>
    </w:p>
    <w:p w14:paraId="490D503F" w14:textId="77777777" w:rsidR="00BF5FE0" w:rsidRDefault="00BF5FE0" w:rsidP="00AB1EB3"/>
    <w:p w14:paraId="1ECC5DA6" w14:textId="77777777" w:rsidR="00F00040" w:rsidRDefault="00FA5CDE" w:rsidP="00AB1EB3">
      <w:r w:rsidRPr="001E3CEA">
        <w:t>UNDP</w:t>
      </w:r>
      <w:r w:rsidR="00877052">
        <w:t xml:space="preserve"> </w:t>
      </w:r>
      <w:r>
        <w:t xml:space="preserve">will focus on its </w:t>
      </w:r>
      <w:r w:rsidR="00877052">
        <w:t xml:space="preserve">core </w:t>
      </w:r>
      <w:r>
        <w:t xml:space="preserve">roles as an </w:t>
      </w:r>
      <w:r w:rsidRPr="00FA5CDE">
        <w:rPr>
          <w:b/>
        </w:rPr>
        <w:t>advocate</w:t>
      </w:r>
      <w:r>
        <w:t xml:space="preserve"> for sustainable and resilient development, as a </w:t>
      </w:r>
      <w:r w:rsidRPr="00FA5CDE">
        <w:rPr>
          <w:b/>
        </w:rPr>
        <w:t>convener</w:t>
      </w:r>
      <w:r>
        <w:t xml:space="preserve"> to leverage</w:t>
      </w:r>
      <w:r w:rsidR="00AA5111">
        <w:t xml:space="preserve"> partnerships and resources, UNDP’s</w:t>
      </w:r>
      <w:r>
        <w:t xml:space="preserve"> </w:t>
      </w:r>
      <w:r w:rsidRPr="005B2D6E">
        <w:rPr>
          <w:b/>
        </w:rPr>
        <w:t>technical expertise</w:t>
      </w:r>
      <w:r w:rsidR="005B2D6E">
        <w:t xml:space="preserve"> in climate and disaster risk governance</w:t>
      </w:r>
      <w:r>
        <w:t xml:space="preserve"> and relevant institutional processes and its overall role and expertise in </w:t>
      </w:r>
      <w:r w:rsidRPr="005B2D6E">
        <w:rPr>
          <w:b/>
        </w:rPr>
        <w:t>strengthening governance capacity</w:t>
      </w:r>
      <w:r>
        <w:t xml:space="preserve">. </w:t>
      </w:r>
    </w:p>
    <w:p w14:paraId="21317E33" w14:textId="77777777" w:rsidR="00374E91" w:rsidRDefault="00374E91" w:rsidP="00AB1EB3"/>
    <w:p w14:paraId="02C33CA7" w14:textId="77777777" w:rsidR="00374E91" w:rsidRDefault="00374E91" w:rsidP="00AB1EB3"/>
    <w:p w14:paraId="16FA8925" w14:textId="77777777" w:rsidR="00374E91" w:rsidRDefault="00374E91" w:rsidP="00AB1EB3"/>
    <w:p w14:paraId="246C05F2" w14:textId="77777777" w:rsidR="00374E91" w:rsidRDefault="00374E91" w:rsidP="00AB1EB3"/>
    <w:p w14:paraId="5F2CD38D" w14:textId="77777777" w:rsidR="00374E91" w:rsidRDefault="00374E91" w:rsidP="00AB1EB3"/>
    <w:p w14:paraId="55BCC2BB" w14:textId="77777777" w:rsidR="00374E91" w:rsidRDefault="00374E91" w:rsidP="00AB1EB3"/>
    <w:p w14:paraId="45875919" w14:textId="77777777" w:rsidR="005F0016" w:rsidRDefault="005F0016" w:rsidP="00AB1EB3"/>
    <w:p w14:paraId="7471F3C3" w14:textId="77777777" w:rsidR="00374E91" w:rsidRDefault="00374E91" w:rsidP="00F00040">
      <w:pPr>
        <w:pStyle w:val="ColorfulList-Accent12"/>
        <w:ind w:left="0"/>
        <w:rPr>
          <w:highlight w:val="yellow"/>
        </w:rPr>
      </w:pPr>
      <w:r w:rsidRPr="00BA54E2">
        <w:rPr>
          <w:b/>
          <w:noProof/>
          <w:lang w:val="en-US"/>
        </w:rPr>
        <mc:AlternateContent>
          <mc:Choice Requires="wps">
            <w:drawing>
              <wp:anchor distT="0" distB="0" distL="114300" distR="114300" simplePos="0" relativeHeight="251667968" behindDoc="0" locked="0" layoutInCell="1" allowOverlap="1" wp14:anchorId="282B72B6" wp14:editId="25DC8A2F">
                <wp:simplePos x="0" y="0"/>
                <wp:positionH relativeFrom="column">
                  <wp:posOffset>-115570</wp:posOffset>
                </wp:positionH>
                <wp:positionV relativeFrom="paragraph">
                  <wp:posOffset>265430</wp:posOffset>
                </wp:positionV>
                <wp:extent cx="6285865" cy="2856865"/>
                <wp:effectExtent l="0" t="0" r="0" b="0"/>
                <wp:wrapSquare wrapText="bothSides"/>
                <wp:docPr id="25" name="Text Box 25"/>
                <wp:cNvGraphicFramePr/>
                <a:graphic xmlns:a="http://schemas.openxmlformats.org/drawingml/2006/main">
                  <a:graphicData uri="http://schemas.microsoft.com/office/word/2010/wordprocessingShape">
                    <wps:wsp>
                      <wps:cNvSpPr txBox="1"/>
                      <wps:spPr>
                        <a:xfrm>
                          <a:off x="0" y="0"/>
                          <a:ext cx="6285865" cy="2856865"/>
                        </a:xfrm>
                        <a:prstGeom prst="rect">
                          <a:avLst/>
                        </a:prstGeom>
                        <a:solidFill>
                          <a:schemeClr val="accent1">
                            <a:lumMod val="40000"/>
                            <a:lumOff val="60000"/>
                          </a:schemeClr>
                        </a:solidFill>
                        <a:ln>
                          <a:noFill/>
                        </a:ln>
                        <a:effectLst/>
                      </wps:spPr>
                      <wps:style>
                        <a:lnRef idx="0">
                          <a:schemeClr val="accent1"/>
                        </a:lnRef>
                        <a:fillRef idx="0">
                          <a:schemeClr val="accent1"/>
                        </a:fillRef>
                        <a:effectRef idx="0">
                          <a:schemeClr val="accent1"/>
                        </a:effectRef>
                        <a:fontRef idx="minor">
                          <a:schemeClr val="dk1"/>
                        </a:fontRef>
                      </wps:style>
                      <wps:txbx>
                        <w:txbxContent>
                          <w:p w14:paraId="1F776722" w14:textId="77777777" w:rsidR="00487DE2" w:rsidRDefault="00487DE2">
                            <w:r w:rsidRPr="007A194E">
                              <w:t xml:space="preserve">The current transition adds uncertainties to the programming environment. Therefore, DRG programing needs to take account of the challenges that conflict poses to the implementation of the proposed change process. This requires integrating conflict into assessments and implementation modalities </w:t>
                            </w:r>
                            <w:proofErr w:type="gramStart"/>
                            <w:r w:rsidRPr="007A194E">
                              <w:t>in order to</w:t>
                            </w:r>
                            <w:proofErr w:type="gramEnd"/>
                            <w:r w:rsidRPr="007A194E">
                              <w:t xml:space="preserve"> ensure that associated crises are adequately considered in DRM policy, planning and capacity strengthening outputs and activities.  Within this context, conflict-informed disaster risk governance programming will focus on those aspects of DRM where there are clear overlaps between natural hazard and conflict risk management, mostly in terms of dealing with and recovering</w:t>
                            </w:r>
                            <w:r w:rsidRPr="007A194E">
                              <w:rPr>
                                <w:b/>
                              </w:rPr>
                              <w:t xml:space="preserve"> </w:t>
                            </w:r>
                            <w:r w:rsidRPr="007A194E">
                              <w:t xml:space="preserve">from crisis situations. Government institutions that are perceived to manage disaster risks in an effective, equitable and accountable manner are more likely to enjoy legitimacy in the eyes of communities, and therefore better equipped to address conflict situations. Furthermore, certain layers of disaster risk information, in particular damage and loss assessments and associated </w:t>
                            </w:r>
                            <w:proofErr w:type="gramStart"/>
                            <w:r w:rsidRPr="007A194E">
                              <w:t>data-bases</w:t>
                            </w:r>
                            <w:proofErr w:type="gramEnd"/>
                            <w:r w:rsidRPr="007A194E">
                              <w:t xml:space="preserve"> need to cover the impact from local violent conflict(s), not only to inform responses but also to help identify conflict hot spots, especially where these overlap with disaster risk hotspots (i.e. where communities experience frequent and severe impact from various hazards). This information is critical to inform sustainable development policy and address community resilience in these areas. Therefore, the project will invest in updating the collection, collation and analysis of relevant data including communal and other violent conflicts.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2B72B6" id="Text Box 25" o:spid="_x0000_s1027" type="#_x0000_t202" style="position:absolute;left:0;text-align:left;margin-left:-9.1pt;margin-top:20.9pt;width:494.95pt;height:224.95pt;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" fillcolor="#b4c6e7 [1300]" stroked="f">
                <v:textbox>
                  <w:txbxContent>
                    <w:p w14:paraId="1F776722" w14:textId="77777777" w:rsidR="00487DE2" w:rsidRDefault="00487DE2">
                      <w:r w:rsidRPr="007A194E">
                        <w:t xml:space="preserve">The current transition adds uncertainties to the programming environment. Therefore, DRG programing needs to take account of the challenges that conflict poses to the implementation of the proposed change process. This requires integrating conflict into assessments and implementation modalities </w:t>
                      </w:r>
                      <w:proofErr w:type="gramStart"/>
                      <w:r w:rsidRPr="007A194E">
                        <w:t>in order to</w:t>
                      </w:r>
                      <w:proofErr w:type="gramEnd"/>
                      <w:r w:rsidRPr="007A194E">
                        <w:t xml:space="preserve"> ensure that associated crises are adequately considered in DRM policy, planning and capacity strengthening outputs and activities.  Within this context, conflict-informed disaster risk governance programming will focus on those aspects of DRM where there are clear overlaps between natural hazard and conflict risk management, mostly in terms of dealing with and recovering</w:t>
                      </w:r>
                      <w:r w:rsidRPr="007A194E">
                        <w:rPr>
                          <w:b/>
                        </w:rPr>
                        <w:t xml:space="preserve"> </w:t>
                      </w:r>
                      <w:r w:rsidRPr="007A194E">
                        <w:t xml:space="preserve">from crisis situations. Government institutions that are perceived to manage disaster risks in an effective, equitable and accountable manner are more likely to enjoy legitimacy in the eyes of communities, and therefore better equipped to address conflict situations. Furthermore, certain layers of disaster risk information, in </w:t>
                      </w:r>
                      <w:proofErr w:type="gramStart"/>
                      <w:r w:rsidRPr="007A194E">
                        <w:t>particular damage</w:t>
                      </w:r>
                      <w:proofErr w:type="gramEnd"/>
                      <w:r w:rsidRPr="007A194E">
                        <w:t xml:space="preserve"> and loss assessments and associated data-bases need to cover the impact from local violent conflict(s), not only to inform responses but also to help identify conflict hot spots, especially where these overlap with disaster risk hotspots (i.e. where communities experience frequent and severe impact from various hazards). This information is critical to inform sustainable development policy and address community resilience in these areas. Therefore, the project will invest in updating the collection, collation and analysis of relevant data including communal and other violent conflicts.</w:t>
                      </w:r>
                    </w:p>
                  </w:txbxContent>
                </v:textbox>
                <w10:wrap type="square"/>
              </v:shape>
            </w:pict>
          </mc:Fallback>
        </mc:AlternateContent>
      </w:r>
      <w:r w:rsidR="005F0016" w:rsidRPr="00BA54E2">
        <w:rPr>
          <w:b/>
        </w:rPr>
        <w:t>TOC and Conflict</w:t>
      </w:r>
    </w:p>
    <w:p w14:paraId="52A17E51" w14:textId="77777777" w:rsidR="00374E91" w:rsidRDefault="00374E91" w:rsidP="005B2D6E">
      <w:pPr>
        <w:rPr>
          <w:highlight w:val="yellow"/>
        </w:rPr>
      </w:pPr>
    </w:p>
    <w:p w14:paraId="1877DAA5" w14:textId="77777777" w:rsidR="005B2D6E" w:rsidRDefault="005B2D6E" w:rsidP="005B2D6E">
      <w:pPr>
        <w:rPr>
          <w:i/>
        </w:rPr>
      </w:pPr>
      <w:r>
        <w:rPr>
          <w:rFonts w:cs="Arial"/>
        </w:rPr>
        <w:t xml:space="preserve">Within </w:t>
      </w:r>
      <w:r w:rsidR="005F0016">
        <w:rPr>
          <w:rFonts w:cs="Arial"/>
        </w:rPr>
        <w:t>5</w:t>
      </w:r>
      <w:r>
        <w:rPr>
          <w:rFonts w:cs="Arial"/>
        </w:rPr>
        <w:t xml:space="preserve"> years (2019-202</w:t>
      </w:r>
      <w:r w:rsidR="005F0016">
        <w:rPr>
          <w:rFonts w:cs="Arial"/>
        </w:rPr>
        <w:t>4</w:t>
      </w:r>
      <w:r>
        <w:rPr>
          <w:rFonts w:cs="Arial"/>
        </w:rPr>
        <w:t xml:space="preserve">) the mix of activities pursued by the program is expected to make a </w:t>
      </w:r>
      <w:r w:rsidR="0037723F">
        <w:rPr>
          <w:rFonts w:cs="Arial"/>
        </w:rPr>
        <w:t xml:space="preserve">direct </w:t>
      </w:r>
      <w:r>
        <w:rPr>
          <w:rFonts w:cs="Arial"/>
        </w:rPr>
        <w:t>cont</w:t>
      </w:r>
      <w:r w:rsidR="00AA5111">
        <w:rPr>
          <w:rFonts w:cs="Arial"/>
        </w:rPr>
        <w:t xml:space="preserve">ribution to improving </w:t>
      </w:r>
      <w:r w:rsidR="004D5887">
        <w:rPr>
          <w:rFonts w:cs="Arial"/>
        </w:rPr>
        <w:t xml:space="preserve">disaster risk </w:t>
      </w:r>
      <w:r w:rsidR="00AA5111">
        <w:rPr>
          <w:rFonts w:cs="Arial"/>
        </w:rPr>
        <w:t>governance</w:t>
      </w:r>
      <w:r>
        <w:rPr>
          <w:rFonts w:cs="Arial"/>
        </w:rPr>
        <w:t xml:space="preserve"> capacity at regional</w:t>
      </w:r>
      <w:r w:rsidR="00877052">
        <w:rPr>
          <w:rFonts w:cs="Arial"/>
        </w:rPr>
        <w:t xml:space="preserve"> </w:t>
      </w:r>
      <w:r w:rsidR="00F3071A">
        <w:rPr>
          <w:rFonts w:cs="Arial"/>
        </w:rPr>
        <w:t xml:space="preserve">and national levels </w:t>
      </w:r>
      <w:r>
        <w:rPr>
          <w:rFonts w:cs="Arial"/>
        </w:rPr>
        <w:t>to plan</w:t>
      </w:r>
      <w:r w:rsidR="00F3071A">
        <w:rPr>
          <w:rFonts w:cs="Arial"/>
        </w:rPr>
        <w:t>, coordinate</w:t>
      </w:r>
      <w:r>
        <w:rPr>
          <w:rFonts w:cs="Arial"/>
        </w:rPr>
        <w:t xml:space="preserve"> and monitor priority climate and disaster risk management interventions </w:t>
      </w:r>
      <w:r w:rsidRPr="005B2D6E">
        <w:rPr>
          <w:rFonts w:cs="Arial"/>
          <w:i/>
        </w:rPr>
        <w:t>(as per the current CPD/UNDAF outcome</w:t>
      </w:r>
      <w:r w:rsidR="005F0016">
        <w:rPr>
          <w:rFonts w:cs="Arial"/>
          <w:i/>
        </w:rPr>
        <w:t>)</w:t>
      </w:r>
      <w:r w:rsidR="00F3071A">
        <w:rPr>
          <w:rFonts w:cs="Arial"/>
          <w:i/>
        </w:rPr>
        <w:t xml:space="preserve">. </w:t>
      </w:r>
      <w:r w:rsidR="00F3071A" w:rsidRPr="00BA54E2">
        <w:rPr>
          <w:rFonts w:cs="Arial"/>
        </w:rPr>
        <w:t>This includes the generation of</w:t>
      </w:r>
      <w:r w:rsidR="00877052" w:rsidRPr="00BA54E2">
        <w:rPr>
          <w:rFonts w:cs="Arial"/>
        </w:rPr>
        <w:t xml:space="preserve"> important lessons for national level DRM policy and</w:t>
      </w:r>
      <w:r w:rsidR="007B7A9D" w:rsidRPr="00BA54E2">
        <w:rPr>
          <w:rFonts w:cs="Arial"/>
        </w:rPr>
        <w:t xml:space="preserve"> the strengthening of the overall DRG system</w:t>
      </w:r>
      <w:r w:rsidRPr="00BA54E2">
        <w:rPr>
          <w:rFonts w:cs="Arial"/>
        </w:rPr>
        <w:t>.</w:t>
      </w:r>
      <w:r w:rsidRPr="005F0016">
        <w:rPr>
          <w:rFonts w:cs="Arial"/>
        </w:rPr>
        <w:t xml:space="preserve"> </w:t>
      </w:r>
      <w:r w:rsidR="0037723F" w:rsidRPr="005F0016">
        <w:rPr>
          <w:rFonts w:cs="Arial"/>
        </w:rPr>
        <w:t>C</w:t>
      </w:r>
      <w:r w:rsidRPr="005F0016">
        <w:rPr>
          <w:rFonts w:cs="Arial"/>
        </w:rPr>
        <w:t xml:space="preserve">hanges in DRM planning and mainstreaming capacity are expected to translate into more sustainable and equitable development benefits for </w:t>
      </w:r>
      <w:r w:rsidR="0037723F" w:rsidRPr="0083737C">
        <w:rPr>
          <w:rFonts w:cs="Arial"/>
        </w:rPr>
        <w:t xml:space="preserve">poor and </w:t>
      </w:r>
      <w:r w:rsidRPr="0083737C">
        <w:rPr>
          <w:rFonts w:cs="Arial"/>
        </w:rPr>
        <w:t xml:space="preserve">vulnerable </w:t>
      </w:r>
      <w:r w:rsidR="0037723F" w:rsidRPr="0083737C">
        <w:rPr>
          <w:rFonts w:cs="Arial"/>
        </w:rPr>
        <w:t>communities</w:t>
      </w:r>
      <w:r w:rsidR="00C727C4" w:rsidRPr="0083737C">
        <w:rPr>
          <w:rFonts w:cs="Arial"/>
        </w:rPr>
        <w:t xml:space="preserve">. </w:t>
      </w:r>
      <w:r w:rsidR="0037723F" w:rsidRPr="0083737C">
        <w:rPr>
          <w:rFonts w:cs="Arial"/>
        </w:rPr>
        <w:t xml:space="preserve">This assumes that </w:t>
      </w:r>
      <w:r w:rsidR="003D36D0" w:rsidRPr="0083737C">
        <w:rPr>
          <w:rFonts w:cs="Arial"/>
        </w:rPr>
        <w:t xml:space="preserve">the project is successful in strengthening multi-sectorial DRM coordination, that </w:t>
      </w:r>
      <w:r w:rsidR="0037723F" w:rsidRPr="0083737C">
        <w:rPr>
          <w:rFonts w:cs="Arial"/>
        </w:rPr>
        <w:t>key sectors start incorporating climate and disaster risk information into their plans and investment proposals and that the government and development partners are willing to promote investments in ri</w:t>
      </w:r>
      <w:r w:rsidR="0037723F" w:rsidRPr="003A50F8">
        <w:rPr>
          <w:rFonts w:cs="Arial"/>
        </w:rPr>
        <w:t xml:space="preserve">sk reduction and resilience in highly disaster-prone regions. </w:t>
      </w:r>
      <w:r w:rsidR="00817410" w:rsidRPr="00EA0EBE">
        <w:rPr>
          <w:rFonts w:cs="Arial"/>
        </w:rPr>
        <w:t>Risks include larger scale emergencies</w:t>
      </w:r>
      <w:r w:rsidR="00B47ED7" w:rsidRPr="00AD7774">
        <w:rPr>
          <w:rFonts w:cs="Arial"/>
        </w:rPr>
        <w:t xml:space="preserve"> </w:t>
      </w:r>
      <w:r w:rsidR="00B47ED7" w:rsidRPr="00BA54E2">
        <w:rPr>
          <w:rFonts w:cs="Arial"/>
        </w:rPr>
        <w:t>(conflict, droughts etc.)</w:t>
      </w:r>
      <w:r w:rsidR="00817410" w:rsidRPr="005F0016">
        <w:rPr>
          <w:rFonts w:cs="Arial"/>
        </w:rPr>
        <w:t xml:space="preserve"> that might interrupt focus on longer term programme objectives and changes in political leadership that might require additional awareness and advocacy initiatives. </w:t>
      </w:r>
      <w:r w:rsidR="00FE5C50">
        <w:rPr>
          <w:rFonts w:cs="Arial"/>
        </w:rPr>
        <w:t xml:space="preserve">The project will be prepared to switch project interventions at the local level to crises mode, for instance by providing quick impact DRM training and modifying the focus of risk reduction project to risk-informed recovery projects. </w:t>
      </w:r>
      <w:r w:rsidR="003D36D0" w:rsidRPr="0083737C">
        <w:rPr>
          <w:rFonts w:cs="Arial"/>
        </w:rPr>
        <w:t>Details in terms of project implementation strategy, instruments and resu</w:t>
      </w:r>
      <w:r w:rsidR="00817410" w:rsidRPr="0083737C">
        <w:rPr>
          <w:rFonts w:cs="Arial"/>
        </w:rPr>
        <w:t>lts are presented</w:t>
      </w:r>
      <w:r w:rsidR="003D36D0" w:rsidRPr="0083737C">
        <w:rPr>
          <w:rFonts w:cs="Arial"/>
        </w:rPr>
        <w:t xml:space="preserve"> in III.</w:t>
      </w:r>
      <w:r w:rsidR="003D36D0">
        <w:rPr>
          <w:rFonts w:cs="Arial"/>
        </w:rPr>
        <w:t xml:space="preserve"> </w:t>
      </w:r>
    </w:p>
    <w:p w14:paraId="490BB106" w14:textId="77777777" w:rsidR="00D5551B" w:rsidRDefault="00D5551B" w:rsidP="00D5551B">
      <w:pPr>
        <w:tabs>
          <w:tab w:val="left" w:pos="1701"/>
        </w:tabs>
        <w:spacing w:after="0"/>
        <w:rPr>
          <w:i/>
        </w:rPr>
      </w:pPr>
      <w:r>
        <w:rPr>
          <w:i/>
        </w:rPr>
        <w:tab/>
      </w:r>
    </w:p>
    <w:p w14:paraId="60931F26" w14:textId="77777777" w:rsidR="00D5551B" w:rsidRDefault="00D5551B" w:rsidP="00F919D7"/>
    <w:p w14:paraId="071EEB32" w14:textId="77777777" w:rsidR="00F919D7" w:rsidRPr="00051C87" w:rsidRDefault="00D55D40" w:rsidP="00F82BB6">
      <w:pPr>
        <w:pStyle w:val="Heading1"/>
        <w:pBdr>
          <w:top w:val="single" w:sz="4" w:space="0" w:color="auto"/>
        </w:pBdr>
      </w:pPr>
      <w:r>
        <w:t>Results and</w:t>
      </w:r>
      <w:r w:rsidR="00601694">
        <w:t xml:space="preserve"> Partnerships</w:t>
      </w:r>
      <w:r w:rsidR="00106518">
        <w:t xml:space="preserve"> </w:t>
      </w:r>
      <w:r w:rsidR="00AD7530" w:rsidRPr="00AD7530">
        <w:rPr>
          <w:sz w:val="20"/>
        </w:rPr>
        <w:t>(</w:t>
      </w:r>
      <w:r w:rsidR="0047726B">
        <w:rPr>
          <w:sz w:val="20"/>
        </w:rPr>
        <w:t>1.5</w:t>
      </w:r>
      <w:r w:rsidR="006B3189">
        <w:rPr>
          <w:sz w:val="20"/>
        </w:rPr>
        <w:t xml:space="preserve"> </w:t>
      </w:r>
      <w:r w:rsidR="00AD7530" w:rsidRPr="00AD7530">
        <w:rPr>
          <w:sz w:val="20"/>
        </w:rPr>
        <w:t>-</w:t>
      </w:r>
      <w:r w:rsidR="006B3189">
        <w:rPr>
          <w:sz w:val="20"/>
        </w:rPr>
        <w:t xml:space="preserve"> </w:t>
      </w:r>
      <w:r w:rsidR="00D153D3">
        <w:rPr>
          <w:sz w:val="20"/>
        </w:rPr>
        <w:t>5</w:t>
      </w:r>
      <w:r w:rsidR="00AD7530" w:rsidRPr="00AD7530">
        <w:rPr>
          <w:sz w:val="20"/>
        </w:rPr>
        <w:t xml:space="preserve"> pages recommended)</w:t>
      </w:r>
    </w:p>
    <w:p w14:paraId="48319057" w14:textId="77777777" w:rsidR="001D5D8A" w:rsidRDefault="00601694" w:rsidP="00AD2CA9">
      <w:pPr>
        <w:pStyle w:val="Heading2"/>
        <w:rPr>
          <w:sz w:val="24"/>
        </w:rPr>
      </w:pPr>
      <w:r w:rsidRPr="00115AE6">
        <w:rPr>
          <w:sz w:val="24"/>
        </w:rPr>
        <w:t>Expected Results</w:t>
      </w:r>
      <w:r w:rsidR="003D36D0" w:rsidRPr="00115AE6">
        <w:rPr>
          <w:sz w:val="24"/>
        </w:rPr>
        <w:t xml:space="preserve"> </w:t>
      </w:r>
    </w:p>
    <w:p w14:paraId="307B35C5" w14:textId="77777777" w:rsidR="00552A9B" w:rsidRPr="001D5D8A" w:rsidRDefault="00AD2CA9" w:rsidP="00AD2CA9">
      <w:pPr>
        <w:pStyle w:val="Heading2"/>
        <w:rPr>
          <w:rStyle w:val="Emphasis"/>
        </w:rPr>
      </w:pPr>
      <w:r w:rsidRPr="001D5D8A">
        <w:rPr>
          <w:rStyle w:val="Emphasis"/>
        </w:rPr>
        <w:t>(For details on activities see VII.</w:t>
      </w:r>
      <w:r w:rsidR="001D5D8A" w:rsidRPr="001D5D8A">
        <w:rPr>
          <w:rStyle w:val="Emphasis"/>
        </w:rPr>
        <w:t xml:space="preserve">: </w:t>
      </w:r>
      <w:r w:rsidRPr="001D5D8A">
        <w:rPr>
          <w:rStyle w:val="Emphasis"/>
        </w:rPr>
        <w:t xml:space="preserve">The Multi Year Work Plan) </w:t>
      </w:r>
    </w:p>
    <w:p w14:paraId="01CA8A15" w14:textId="77777777" w:rsidR="001D5D8A" w:rsidRPr="00664A2A" w:rsidRDefault="001D5D8A" w:rsidP="00552A9B">
      <w:pPr>
        <w:rPr>
          <w:b/>
          <w:i/>
          <w:color w:val="4472C4"/>
        </w:rPr>
      </w:pPr>
    </w:p>
    <w:p w14:paraId="521FEDFE" w14:textId="77777777" w:rsidR="00FA5CDE" w:rsidRPr="00664A2A" w:rsidRDefault="00552A9B" w:rsidP="00552A9B">
      <w:pPr>
        <w:rPr>
          <w:b/>
          <w:i/>
          <w:color w:val="4472C4"/>
        </w:rPr>
      </w:pPr>
      <w:r w:rsidRPr="00664A2A">
        <w:rPr>
          <w:b/>
          <w:i/>
          <w:color w:val="4472C4"/>
        </w:rPr>
        <w:t xml:space="preserve">Output 1: Credible and actionable </w:t>
      </w:r>
      <w:r w:rsidR="00A16608">
        <w:rPr>
          <w:b/>
          <w:i/>
          <w:color w:val="4472C4"/>
        </w:rPr>
        <w:t>gender-</w:t>
      </w:r>
      <w:r w:rsidR="00E0266B">
        <w:rPr>
          <w:b/>
          <w:i/>
          <w:color w:val="4472C4"/>
        </w:rPr>
        <w:t>desegregated</w:t>
      </w:r>
      <w:r w:rsidR="00A16608">
        <w:rPr>
          <w:b/>
          <w:i/>
          <w:color w:val="4472C4"/>
        </w:rPr>
        <w:t xml:space="preserve"> </w:t>
      </w:r>
      <w:r w:rsidRPr="00664A2A">
        <w:rPr>
          <w:b/>
          <w:i/>
          <w:color w:val="4472C4"/>
        </w:rPr>
        <w:t>climate and disaster risk information</w:t>
      </w:r>
      <w:r w:rsidR="008E03FD">
        <w:rPr>
          <w:b/>
          <w:i/>
          <w:color w:val="4472C4"/>
        </w:rPr>
        <w:t xml:space="preserve"> generated and </w:t>
      </w:r>
      <w:r w:rsidR="00E0266B">
        <w:rPr>
          <w:b/>
          <w:i/>
          <w:color w:val="4472C4"/>
        </w:rPr>
        <w:t>accessible for risk-informed planning</w:t>
      </w:r>
    </w:p>
    <w:p w14:paraId="2DFA031E" w14:textId="77777777" w:rsidR="0085141E" w:rsidRDefault="00525394" w:rsidP="00FA5CDE">
      <w:r>
        <w:t>The</w:t>
      </w:r>
      <w:r w:rsidR="00DD65C8">
        <w:t xml:space="preserve"> project will intervene at two</w:t>
      </w:r>
      <w:r>
        <w:t xml:space="preserve"> levels of disaster risk information. </w:t>
      </w:r>
      <w:r w:rsidR="00A44CC7">
        <w:t xml:space="preserve">At the regional level </w:t>
      </w:r>
      <w:r w:rsidR="0085141E">
        <w:t>(i.e. in Oromia</w:t>
      </w:r>
      <w:r w:rsidR="00367160">
        <w:t xml:space="preserve">, </w:t>
      </w:r>
      <w:proofErr w:type="spellStart"/>
      <w:r w:rsidR="00367160">
        <w:t>Gambella</w:t>
      </w:r>
      <w:proofErr w:type="spellEnd"/>
      <w:r w:rsidR="00B5397C">
        <w:t xml:space="preserve">, </w:t>
      </w:r>
      <w:r w:rsidR="0085141E">
        <w:t>Somali</w:t>
      </w:r>
      <w:r w:rsidR="00B5397C">
        <w:t xml:space="preserve"> and SNNP</w:t>
      </w:r>
      <w:r w:rsidR="0085141E">
        <w:t xml:space="preserve"> regions) </w:t>
      </w:r>
      <w:r w:rsidR="00A44CC7">
        <w:t xml:space="preserve">the project will help produce </w:t>
      </w:r>
      <w:r w:rsidR="00FA5CDE">
        <w:t xml:space="preserve">aggregated </w:t>
      </w:r>
      <w:r w:rsidR="00FA5CDE" w:rsidRPr="00AA2602">
        <w:rPr>
          <w:b/>
        </w:rPr>
        <w:t xml:space="preserve">multi-hazard disaster risk assessments </w:t>
      </w:r>
      <w:r w:rsidR="00FA5CDE">
        <w:t xml:space="preserve">and </w:t>
      </w:r>
      <w:r w:rsidR="00FA5CDE" w:rsidRPr="00AA2602">
        <w:rPr>
          <w:b/>
        </w:rPr>
        <w:t>information products</w:t>
      </w:r>
      <w:r w:rsidR="005541C8">
        <w:rPr>
          <w:b/>
        </w:rPr>
        <w:t xml:space="preserve"> (atlas)</w:t>
      </w:r>
      <w:r w:rsidR="00A44CC7">
        <w:t xml:space="preserve">. </w:t>
      </w:r>
      <w:r w:rsidR="00FA5CDE">
        <w:t>The</w:t>
      </w:r>
      <w:r w:rsidR="00A44CC7">
        <w:t>se</w:t>
      </w:r>
      <w:r w:rsidR="00FA5CDE">
        <w:t xml:space="preserve"> assessment</w:t>
      </w:r>
      <w:r w:rsidR="005541C8">
        <w:t>s</w:t>
      </w:r>
      <w:r w:rsidR="00FA5CDE">
        <w:t xml:space="preserve"> will </w:t>
      </w:r>
      <w:r>
        <w:t xml:space="preserve">build upon data </w:t>
      </w:r>
      <w:r w:rsidR="00A44CC7">
        <w:t>previously collected for</w:t>
      </w:r>
      <w:r w:rsidR="00BF1E97">
        <w:t xml:space="preserve"> wo</w:t>
      </w:r>
      <w:r>
        <w:t>r</w:t>
      </w:r>
      <w:r w:rsidR="005541C8">
        <w:t>eda disaster risk profiles but ad</w:t>
      </w:r>
      <w:r w:rsidR="0085141E">
        <w:t>d</w:t>
      </w:r>
      <w:r w:rsidR="005541C8">
        <w:t xml:space="preserve"> a bigger emphasis on hazards,</w:t>
      </w:r>
      <w:r>
        <w:t xml:space="preserve"> </w:t>
      </w:r>
      <w:r w:rsidR="00FA5CDE">
        <w:t>their geographical distribution, expected magnitude, frequency and calculat</w:t>
      </w:r>
      <w:r w:rsidR="005541C8">
        <w:t>ion of</w:t>
      </w:r>
      <w:r w:rsidR="00FA5CDE">
        <w:t xml:space="preserve"> associated damage and loss potential vis a vis </w:t>
      </w:r>
      <w:r w:rsidR="00FA5CDE" w:rsidRPr="0080186C">
        <w:rPr>
          <w:b/>
        </w:rPr>
        <w:t xml:space="preserve">various risk </w:t>
      </w:r>
      <w:r w:rsidR="00540BCC" w:rsidRPr="0080186C">
        <w:rPr>
          <w:b/>
        </w:rPr>
        <w:t>scenario</w:t>
      </w:r>
      <w:r w:rsidR="00FA5CDE">
        <w:t xml:space="preserve">. This will include looking at how a changing climate will change the occurrence (frequency/ seasonality) and intensity of hydro-meteorological hazards and how current </w:t>
      </w:r>
      <w:r w:rsidR="00FA5CDE" w:rsidRPr="0080186C">
        <w:rPr>
          <w:b/>
        </w:rPr>
        <w:t xml:space="preserve">environmental, demographic and </w:t>
      </w:r>
      <w:r w:rsidR="0085141E">
        <w:rPr>
          <w:b/>
        </w:rPr>
        <w:t xml:space="preserve">migration/ urbanization </w:t>
      </w:r>
      <w:r w:rsidR="00FA5CDE" w:rsidRPr="0080186C">
        <w:rPr>
          <w:b/>
        </w:rPr>
        <w:t>trends</w:t>
      </w:r>
      <w:r w:rsidR="00FA5CDE">
        <w:t xml:space="preserve"> </w:t>
      </w:r>
      <w:r w:rsidR="005541C8">
        <w:t>are likely to</w:t>
      </w:r>
      <w:r w:rsidR="00FA5CDE">
        <w:t xml:space="preserve"> impact the exposure and vulnerability of people, livelihoods and assets</w:t>
      </w:r>
      <w:r w:rsidR="009C650A">
        <w:t>.</w:t>
      </w:r>
      <w:r w:rsidR="00956479">
        <w:rPr>
          <w:rStyle w:val="FootnoteReference"/>
        </w:rPr>
        <w:footnoteReference w:id="5"/>
      </w:r>
      <w:r w:rsidR="009C650A">
        <w:t xml:space="preserve"> The assessment will </w:t>
      </w:r>
      <w:r>
        <w:t xml:space="preserve">also </w:t>
      </w:r>
      <w:r w:rsidR="009C650A">
        <w:t xml:space="preserve">disaggregate and </w:t>
      </w:r>
      <w:r w:rsidR="00E0266B">
        <w:t>analyse</w:t>
      </w:r>
      <w:r w:rsidR="009C650A">
        <w:t xml:space="preserve"> </w:t>
      </w:r>
      <w:r w:rsidR="009C650A" w:rsidRPr="009C650A">
        <w:rPr>
          <w:b/>
        </w:rPr>
        <w:t>gender</w:t>
      </w:r>
      <w:r>
        <w:rPr>
          <w:b/>
        </w:rPr>
        <w:t xml:space="preserve"> and age</w:t>
      </w:r>
      <w:r w:rsidR="009C650A" w:rsidRPr="009C650A">
        <w:rPr>
          <w:b/>
        </w:rPr>
        <w:t>-specific exposure and vulnerability</w:t>
      </w:r>
      <w:r w:rsidR="009C650A">
        <w:t xml:space="preserve"> patterns</w:t>
      </w:r>
      <w:r w:rsidR="00FA5CDE">
        <w:t>.</w:t>
      </w:r>
      <w:r w:rsidR="00A37500">
        <w:t xml:space="preserve"> </w:t>
      </w:r>
      <w:r w:rsidR="00FA5CDE">
        <w:t xml:space="preserve">The risk assessment process will involve </w:t>
      </w:r>
      <w:r w:rsidR="00FA5CDE" w:rsidRPr="006D30FC">
        <w:rPr>
          <w:b/>
        </w:rPr>
        <w:t xml:space="preserve">key </w:t>
      </w:r>
      <w:r w:rsidR="005541C8">
        <w:rPr>
          <w:b/>
        </w:rPr>
        <w:t xml:space="preserve">decision-makers, </w:t>
      </w:r>
      <w:r w:rsidR="00FA5CDE" w:rsidRPr="006D30FC">
        <w:rPr>
          <w:b/>
        </w:rPr>
        <w:t>sectors and stakeholders</w:t>
      </w:r>
      <w:r w:rsidR="00FA5CDE">
        <w:t xml:space="preserve"> to produce a) </w:t>
      </w:r>
      <w:r w:rsidR="00FA5CDE" w:rsidRPr="00817410">
        <w:rPr>
          <w:b/>
        </w:rPr>
        <w:t>actionable risk information</w:t>
      </w:r>
      <w:r w:rsidR="00FA5CDE">
        <w:t xml:space="preserve"> products such as indices or maps that can inform decision-making and b) </w:t>
      </w:r>
      <w:r w:rsidR="00FA5CDE" w:rsidRPr="0080186C">
        <w:rPr>
          <w:b/>
        </w:rPr>
        <w:t>a common view of DRM priorities</w:t>
      </w:r>
      <w:r w:rsidR="00FA5CDE">
        <w:t xml:space="preserve"> and thus provide the basis for risk-informed planning.</w:t>
      </w:r>
      <w:r w:rsidR="005541C8">
        <w:t xml:space="preserve"> </w:t>
      </w:r>
      <w:r w:rsidR="00C54204">
        <w:t xml:space="preserve">Addressing </w:t>
      </w:r>
      <w:r w:rsidR="005541C8">
        <w:t>some of the assumed dat</w:t>
      </w:r>
      <w:r w:rsidR="00367160">
        <w:t>a and capacity challenges in three</w:t>
      </w:r>
      <w:r w:rsidR="005541C8">
        <w:t xml:space="preserve"> regions (</w:t>
      </w:r>
      <w:r w:rsidR="0085141E">
        <w:t xml:space="preserve">which are highly complementary </w:t>
      </w:r>
      <w:r w:rsidR="00367160">
        <w:t xml:space="preserve">covering </w:t>
      </w:r>
      <w:r w:rsidR="005541C8">
        <w:t>high and lowland co</w:t>
      </w:r>
      <w:r w:rsidR="006F610A">
        <w:t>ntext</w:t>
      </w:r>
      <w:r w:rsidR="00367160">
        <w:t>s</w:t>
      </w:r>
      <w:r w:rsidR="005541C8">
        <w:t xml:space="preserve">) will help develop </w:t>
      </w:r>
      <w:r w:rsidR="006F610A">
        <w:t xml:space="preserve">and fine-tune </w:t>
      </w:r>
      <w:r w:rsidR="005541C8">
        <w:t xml:space="preserve">a more solid methodology for establishing a national disaster risk </w:t>
      </w:r>
      <w:r w:rsidR="005257A4">
        <w:t xml:space="preserve">assessment/ </w:t>
      </w:r>
      <w:r w:rsidR="005541C8">
        <w:t xml:space="preserve">atlas in the future. </w:t>
      </w:r>
      <w:proofErr w:type="gramStart"/>
      <w:r w:rsidR="0085141E">
        <w:t>In order to</w:t>
      </w:r>
      <w:proofErr w:type="gramEnd"/>
      <w:r w:rsidR="0085141E">
        <w:t xml:space="preserve"> be useful such assessments need to be embedded in a firm expression of interest and understanding from national development planners and policy makers.  R</w:t>
      </w:r>
      <w:r w:rsidR="005257A4">
        <w:t xml:space="preserve">egional level </w:t>
      </w:r>
      <w:r w:rsidR="006F610A">
        <w:t xml:space="preserve">assessment results and information products will </w:t>
      </w:r>
      <w:r w:rsidR="0085141E">
        <w:t xml:space="preserve">therefore </w:t>
      </w:r>
      <w:r w:rsidR="006F610A">
        <w:t>be actively disseminated</w:t>
      </w:r>
      <w:r w:rsidR="0085141E">
        <w:t xml:space="preserve"> to raise</w:t>
      </w:r>
      <w:r w:rsidR="006F610A">
        <w:t xml:space="preserve"> interest </w:t>
      </w:r>
      <w:r w:rsidR="0085141E">
        <w:t xml:space="preserve">of </w:t>
      </w:r>
      <w:r w:rsidR="006F610A">
        <w:t xml:space="preserve">key stakeholders in supporting a similar, national level analysis. </w:t>
      </w:r>
    </w:p>
    <w:p w14:paraId="6B565835" w14:textId="77777777" w:rsidR="0085141E" w:rsidRDefault="0085141E" w:rsidP="00FA5CDE"/>
    <w:p w14:paraId="6A82DFF0" w14:textId="77777777" w:rsidR="00231B10" w:rsidRDefault="0085141E" w:rsidP="00FA5CDE">
      <w:pPr>
        <w:rPr>
          <w:rFonts w:cs="Arial"/>
          <w:szCs w:val="22"/>
        </w:rPr>
      </w:pPr>
      <w:r>
        <w:t>Furthermore, b</w:t>
      </w:r>
      <w:r w:rsidR="00B738C7">
        <w:t>y re</w:t>
      </w:r>
      <w:r w:rsidR="006F610A">
        <w:t xml:space="preserve">invigorating the </w:t>
      </w:r>
      <w:proofErr w:type="spellStart"/>
      <w:r w:rsidR="006F610A">
        <w:t>des</w:t>
      </w:r>
      <w:r w:rsidR="00E0266B">
        <w:t>I</w:t>
      </w:r>
      <w:r w:rsidR="006F610A">
        <w:t>nventar</w:t>
      </w:r>
      <w:proofErr w:type="spellEnd"/>
      <w:r w:rsidR="006F610A">
        <w:t xml:space="preserve"> data-base, t</w:t>
      </w:r>
      <w:r w:rsidR="00231B10">
        <w:t>he project will also seek to strengthen the collection</w:t>
      </w:r>
      <w:r w:rsidR="005541C8" w:rsidRPr="00367160">
        <w:rPr>
          <w:rFonts w:cs="Arial"/>
          <w:szCs w:val="22"/>
        </w:rPr>
        <w:t xml:space="preserve">, </w:t>
      </w:r>
      <w:r w:rsidR="00231B10" w:rsidRPr="00367160">
        <w:rPr>
          <w:rFonts w:cs="Arial"/>
          <w:szCs w:val="22"/>
        </w:rPr>
        <w:t xml:space="preserve">collation </w:t>
      </w:r>
      <w:r w:rsidR="005541C8" w:rsidRPr="00367160">
        <w:rPr>
          <w:rFonts w:cs="Arial"/>
          <w:szCs w:val="22"/>
        </w:rPr>
        <w:t xml:space="preserve">and analysis </w:t>
      </w:r>
      <w:r w:rsidR="00231B10" w:rsidRPr="00367160">
        <w:rPr>
          <w:rFonts w:cs="Arial"/>
          <w:szCs w:val="22"/>
        </w:rPr>
        <w:t xml:space="preserve">of </w:t>
      </w:r>
      <w:r w:rsidR="00231B10" w:rsidRPr="00367160">
        <w:rPr>
          <w:rFonts w:cs="Arial"/>
          <w:b/>
          <w:szCs w:val="22"/>
        </w:rPr>
        <w:t>disaster damage and loss data</w:t>
      </w:r>
      <w:r w:rsidR="001639C3" w:rsidRPr="00367160">
        <w:rPr>
          <w:rFonts w:cs="Arial"/>
          <w:szCs w:val="22"/>
        </w:rPr>
        <w:t xml:space="preserve"> across sectors and </w:t>
      </w:r>
      <w:r w:rsidR="001639C3" w:rsidRPr="003A50F8">
        <w:rPr>
          <w:rFonts w:cs="Arial"/>
          <w:szCs w:val="22"/>
        </w:rPr>
        <w:t>territories</w:t>
      </w:r>
      <w:r w:rsidR="008243F1" w:rsidRPr="00EA0EBE">
        <w:rPr>
          <w:rFonts w:cs="Arial"/>
          <w:szCs w:val="22"/>
        </w:rPr>
        <w:t xml:space="preserve"> which is key to monitor</w:t>
      </w:r>
      <w:r w:rsidR="005541C8" w:rsidRPr="00EA0EBE">
        <w:rPr>
          <w:rFonts w:cs="Arial"/>
          <w:szCs w:val="22"/>
        </w:rPr>
        <w:t>ing</w:t>
      </w:r>
      <w:r w:rsidR="008243F1" w:rsidRPr="00AD7774">
        <w:rPr>
          <w:rFonts w:cs="Arial"/>
          <w:szCs w:val="22"/>
        </w:rPr>
        <w:t xml:space="preserve"> risks in a quickly changing and dynamic context and to establish baselines </w:t>
      </w:r>
      <w:r w:rsidR="005541C8" w:rsidRPr="00376707">
        <w:rPr>
          <w:rFonts w:cs="Arial"/>
          <w:szCs w:val="22"/>
        </w:rPr>
        <w:t>to</w:t>
      </w:r>
      <w:r w:rsidRPr="00023CE7">
        <w:rPr>
          <w:rFonts w:cs="Arial"/>
          <w:szCs w:val="22"/>
        </w:rPr>
        <w:t xml:space="preserve"> </w:t>
      </w:r>
      <w:r w:rsidR="005541C8" w:rsidRPr="00023CE7">
        <w:rPr>
          <w:rFonts w:cs="Arial"/>
          <w:szCs w:val="22"/>
        </w:rPr>
        <w:t xml:space="preserve">monitor </w:t>
      </w:r>
      <w:r w:rsidR="008243F1" w:rsidRPr="00023CE7">
        <w:rPr>
          <w:rFonts w:cs="Arial"/>
          <w:szCs w:val="22"/>
        </w:rPr>
        <w:t xml:space="preserve">risk reduction policies and action. </w:t>
      </w:r>
      <w:r w:rsidR="00A37500" w:rsidRPr="007A194E">
        <w:rPr>
          <w:rFonts w:cs="Arial"/>
          <w:szCs w:val="22"/>
        </w:rPr>
        <w:t>This will include damages and losses from communal violence and conflict.</w:t>
      </w:r>
      <w:r w:rsidR="00AF06AF" w:rsidRPr="007A194E">
        <w:rPr>
          <w:rFonts w:cs="Arial"/>
          <w:szCs w:val="22"/>
        </w:rPr>
        <w:t xml:space="preserve"> </w:t>
      </w:r>
      <w:r w:rsidR="00E0266B" w:rsidRPr="007A194E">
        <w:rPr>
          <w:rFonts w:cs="Arial"/>
          <w:szCs w:val="22"/>
        </w:rPr>
        <w:t>To</w:t>
      </w:r>
      <w:r w:rsidR="006F610A" w:rsidRPr="007A194E">
        <w:rPr>
          <w:rFonts w:cs="Arial"/>
          <w:szCs w:val="22"/>
        </w:rPr>
        <w:t xml:space="preserve"> ensure the collection of relevant data in appropriate formats, </w:t>
      </w:r>
      <w:r w:rsidR="00B738C7" w:rsidRPr="007A194E">
        <w:rPr>
          <w:rFonts w:cs="Arial"/>
          <w:szCs w:val="22"/>
        </w:rPr>
        <w:t xml:space="preserve">the current </w:t>
      </w:r>
      <w:r w:rsidR="00AF06AF" w:rsidRPr="007A194E">
        <w:rPr>
          <w:rFonts w:cs="Arial"/>
          <w:szCs w:val="22"/>
        </w:rPr>
        <w:t>design and methodolog</w:t>
      </w:r>
      <w:r w:rsidR="002656CB">
        <w:rPr>
          <w:rFonts w:cs="Arial"/>
          <w:szCs w:val="22"/>
        </w:rPr>
        <w:t xml:space="preserve">y of post disaster surveys and </w:t>
      </w:r>
      <w:r w:rsidR="00AF06AF" w:rsidRPr="007A194E">
        <w:rPr>
          <w:rFonts w:cs="Arial"/>
          <w:szCs w:val="22"/>
        </w:rPr>
        <w:t>assessments</w:t>
      </w:r>
      <w:r w:rsidR="00B738C7" w:rsidRPr="007A194E">
        <w:rPr>
          <w:rFonts w:cs="Arial"/>
          <w:szCs w:val="22"/>
        </w:rPr>
        <w:t xml:space="preserve"> will be adapted</w:t>
      </w:r>
      <w:r w:rsidR="00AF06AF" w:rsidRPr="007A194E">
        <w:rPr>
          <w:rFonts w:cs="Arial"/>
          <w:szCs w:val="22"/>
        </w:rPr>
        <w:t>.</w:t>
      </w:r>
    </w:p>
    <w:p w14:paraId="39D5EF9A" w14:textId="77777777" w:rsidR="000909C5" w:rsidRDefault="000909C5" w:rsidP="00FA5CDE">
      <w:pPr>
        <w:rPr>
          <w:rFonts w:ascii="Calibri" w:hAnsi="Calibri"/>
          <w:sz w:val="24"/>
        </w:rPr>
      </w:pPr>
    </w:p>
    <w:p w14:paraId="5F55B29F" w14:textId="77777777" w:rsidR="005171F3" w:rsidRDefault="005171F3" w:rsidP="00FA5CDE">
      <w:pPr>
        <w:rPr>
          <w:rFonts w:ascii="Calibri" w:hAnsi="Calibri"/>
          <w:sz w:val="24"/>
        </w:rPr>
      </w:pPr>
    </w:p>
    <w:p w14:paraId="75B26922" w14:textId="77777777" w:rsidR="005171F3" w:rsidRPr="00664A2A" w:rsidRDefault="005171F3" w:rsidP="005171F3">
      <w:pPr>
        <w:rPr>
          <w:b/>
          <w:color w:val="4472C4"/>
          <w:szCs w:val="22"/>
        </w:rPr>
      </w:pPr>
      <w:r>
        <w:rPr>
          <w:b/>
          <w:i/>
          <w:color w:val="4472C4"/>
          <w:szCs w:val="22"/>
        </w:rPr>
        <w:t>Output 2: Mutually agreed</w:t>
      </w:r>
      <w:r w:rsidR="00E0266B">
        <w:rPr>
          <w:b/>
          <w:i/>
          <w:color w:val="4472C4"/>
          <w:szCs w:val="22"/>
        </w:rPr>
        <w:t xml:space="preserve"> gender responsive and pro-poor</w:t>
      </w:r>
      <w:r w:rsidR="0035329D">
        <w:rPr>
          <w:rFonts w:cs="Arial"/>
          <w:color w:val="000000" w:themeColor="text1"/>
          <w:sz w:val="18"/>
          <w:szCs w:val="18"/>
        </w:rPr>
        <w:t xml:space="preserve"> </w:t>
      </w:r>
      <w:r>
        <w:rPr>
          <w:b/>
          <w:i/>
          <w:color w:val="4472C4"/>
          <w:szCs w:val="22"/>
        </w:rPr>
        <w:t xml:space="preserve">disaster risk </w:t>
      </w:r>
      <w:r w:rsidR="00404C94">
        <w:rPr>
          <w:b/>
          <w:i/>
          <w:color w:val="4472C4"/>
          <w:szCs w:val="22"/>
        </w:rPr>
        <w:t xml:space="preserve">reduction </w:t>
      </w:r>
      <w:r w:rsidRPr="00664A2A">
        <w:rPr>
          <w:b/>
          <w:i/>
          <w:color w:val="4472C4"/>
          <w:szCs w:val="22"/>
        </w:rPr>
        <w:t>priorities</w:t>
      </w:r>
      <w:r>
        <w:rPr>
          <w:b/>
          <w:i/>
          <w:color w:val="4472C4"/>
          <w:szCs w:val="22"/>
        </w:rPr>
        <w:t>, roles and responsibilities (</w:t>
      </w:r>
      <w:r w:rsidR="00380D41">
        <w:rPr>
          <w:b/>
          <w:i/>
          <w:color w:val="4472C4"/>
          <w:szCs w:val="22"/>
        </w:rPr>
        <w:t>Selected r</w:t>
      </w:r>
      <w:r w:rsidR="00BF1E97">
        <w:rPr>
          <w:b/>
          <w:i/>
          <w:color w:val="4472C4"/>
          <w:szCs w:val="22"/>
        </w:rPr>
        <w:t>egions and wo</w:t>
      </w:r>
      <w:r>
        <w:rPr>
          <w:b/>
          <w:i/>
          <w:color w:val="4472C4"/>
          <w:szCs w:val="22"/>
        </w:rPr>
        <w:t>redas)</w:t>
      </w:r>
      <w:r w:rsidR="00CC2A1D">
        <w:rPr>
          <w:b/>
          <w:i/>
          <w:color w:val="4472C4"/>
          <w:szCs w:val="22"/>
        </w:rPr>
        <w:t xml:space="preserve"> implemented </w:t>
      </w:r>
    </w:p>
    <w:p w14:paraId="5878225B" w14:textId="77777777" w:rsidR="00141723" w:rsidRDefault="00BF1E97" w:rsidP="00380D41">
      <w:r>
        <w:rPr>
          <w:rFonts w:cs="Arial"/>
          <w:szCs w:val="22"/>
        </w:rPr>
        <w:t>The project will help at risk wo</w:t>
      </w:r>
      <w:r w:rsidR="005171F3">
        <w:rPr>
          <w:rFonts w:cs="Arial"/>
          <w:szCs w:val="22"/>
        </w:rPr>
        <w:t xml:space="preserve">redas to address priorities previously identified in adaptation and mitigation plans and design a process to review, update and innovate existing plans that involves multiple constituencies/ stakeholders including vulnerable communities and </w:t>
      </w:r>
      <w:r w:rsidR="00023CE7">
        <w:rPr>
          <w:rFonts w:cs="Arial"/>
          <w:szCs w:val="22"/>
        </w:rPr>
        <w:t>groups</w:t>
      </w:r>
      <w:r w:rsidR="005171F3">
        <w:rPr>
          <w:rFonts w:cs="Arial"/>
          <w:szCs w:val="22"/>
        </w:rPr>
        <w:t xml:space="preserve">. </w:t>
      </w:r>
      <w:r w:rsidR="00380D41">
        <w:rPr>
          <w:rFonts w:cs="Arial"/>
          <w:szCs w:val="22"/>
        </w:rPr>
        <w:t xml:space="preserve">Towards this end, </w:t>
      </w:r>
      <w:r w:rsidR="00380D41">
        <w:t xml:space="preserve">the project will design and organize </w:t>
      </w:r>
      <w:r w:rsidR="00380D41" w:rsidRPr="002656CB">
        <w:rPr>
          <w:b/>
        </w:rPr>
        <w:t>risk reduction “laboratories”</w:t>
      </w:r>
      <w:r w:rsidR="00380D41">
        <w:t xml:space="preserve"> </w:t>
      </w:r>
      <w:r w:rsidR="00141723">
        <w:t xml:space="preserve">mobilizing </w:t>
      </w:r>
      <w:r w:rsidR="00380D41">
        <w:t>relevant technical expertise including from regional (and if necessary national) levels</w:t>
      </w:r>
      <w:r>
        <w:t>, staff from wo</w:t>
      </w:r>
      <w:r w:rsidR="00141723">
        <w:t>reda level administrations and representatives of vulnerable communities including women and youth</w:t>
      </w:r>
      <w:r>
        <w:t>. Results of wo</w:t>
      </w:r>
      <w:r w:rsidR="00380D41">
        <w:t>reda level planning</w:t>
      </w:r>
      <w:r w:rsidR="00141723">
        <w:t xml:space="preserve"> exercises</w:t>
      </w:r>
      <w:r w:rsidR="00380D41">
        <w:t xml:space="preserve"> will be presented to regional DRG institutions for approval</w:t>
      </w:r>
      <w:r w:rsidR="00141723">
        <w:t xml:space="preserve">. </w:t>
      </w:r>
      <w:r w:rsidR="00141723">
        <w:rPr>
          <w:rFonts w:cs="Arial"/>
          <w:szCs w:val="22"/>
        </w:rPr>
        <w:t xml:space="preserve">The project will </w:t>
      </w:r>
      <w:r w:rsidR="00DD65C8">
        <w:rPr>
          <w:rFonts w:cs="Arial"/>
          <w:szCs w:val="22"/>
        </w:rPr>
        <w:t>provide limited resources for risk reduction projects that will test possible risk reduction solutions</w:t>
      </w:r>
      <w:r w:rsidR="00250807">
        <w:rPr>
          <w:rFonts w:cs="Arial"/>
          <w:szCs w:val="22"/>
        </w:rPr>
        <w:t xml:space="preserve"> (according to strictly defined criteria agreed with key stakeholders)</w:t>
      </w:r>
      <w:r w:rsidR="00336014">
        <w:rPr>
          <w:rStyle w:val="FootnoteReference"/>
          <w:rFonts w:cs="Arial"/>
          <w:szCs w:val="22"/>
        </w:rPr>
        <w:footnoteReference w:id="6"/>
      </w:r>
      <w:r w:rsidR="00DD65C8">
        <w:rPr>
          <w:rFonts w:cs="Arial"/>
          <w:szCs w:val="22"/>
        </w:rPr>
        <w:t xml:space="preserve">. </w:t>
      </w:r>
      <w:r w:rsidR="00250807">
        <w:rPr>
          <w:rFonts w:cs="Arial"/>
          <w:szCs w:val="22"/>
        </w:rPr>
        <w:t>The project</w:t>
      </w:r>
      <w:r w:rsidR="00DD65C8">
        <w:rPr>
          <w:rFonts w:cs="Arial"/>
          <w:szCs w:val="22"/>
        </w:rPr>
        <w:t xml:space="preserve"> will</w:t>
      </w:r>
      <w:r w:rsidR="00250807">
        <w:rPr>
          <w:rFonts w:cs="Arial"/>
          <w:szCs w:val="22"/>
        </w:rPr>
        <w:t>, how</w:t>
      </w:r>
      <w:r w:rsidR="00336014">
        <w:rPr>
          <w:rFonts w:cs="Arial"/>
          <w:szCs w:val="22"/>
        </w:rPr>
        <w:t>e</w:t>
      </w:r>
      <w:r w:rsidR="00250807">
        <w:rPr>
          <w:rFonts w:cs="Arial"/>
          <w:szCs w:val="22"/>
        </w:rPr>
        <w:t>ver,</w:t>
      </w:r>
      <w:r w:rsidR="00DD65C8">
        <w:rPr>
          <w:rFonts w:cs="Arial"/>
          <w:szCs w:val="22"/>
        </w:rPr>
        <w:t xml:space="preserve"> put </w:t>
      </w:r>
      <w:r w:rsidR="00FE5C50">
        <w:rPr>
          <w:rFonts w:cs="Arial"/>
          <w:szCs w:val="22"/>
        </w:rPr>
        <w:t xml:space="preserve">strong </w:t>
      </w:r>
      <w:r w:rsidR="00DD65C8">
        <w:rPr>
          <w:rFonts w:cs="Arial"/>
          <w:szCs w:val="22"/>
        </w:rPr>
        <w:t xml:space="preserve">emphasis on </w:t>
      </w:r>
      <w:r w:rsidR="00141723">
        <w:rPr>
          <w:rFonts w:cs="Arial"/>
          <w:szCs w:val="22"/>
        </w:rPr>
        <w:t>help</w:t>
      </w:r>
      <w:r w:rsidR="00DD65C8">
        <w:rPr>
          <w:rFonts w:cs="Arial"/>
          <w:szCs w:val="22"/>
        </w:rPr>
        <w:t>ing</w:t>
      </w:r>
      <w:r>
        <w:rPr>
          <w:rFonts w:cs="Arial"/>
          <w:szCs w:val="22"/>
        </w:rPr>
        <w:t xml:space="preserve"> wo</w:t>
      </w:r>
      <w:r w:rsidR="00141723">
        <w:rPr>
          <w:rFonts w:cs="Arial"/>
          <w:szCs w:val="22"/>
        </w:rPr>
        <w:t xml:space="preserve">redas to mobilize resources for disaster risk reduction plans. </w:t>
      </w:r>
      <w:r w:rsidR="00141723">
        <w:t xml:space="preserve">This will consider local/regional/national and international funding sources. The project will thus act as a convener, technical advisor to and broker of these planning exercises and resulting projects. </w:t>
      </w:r>
    </w:p>
    <w:p w14:paraId="13CAD135" w14:textId="77777777" w:rsidR="00141723" w:rsidRDefault="00141723" w:rsidP="00380D41"/>
    <w:p w14:paraId="66C8910E" w14:textId="77777777" w:rsidR="00141723" w:rsidRDefault="00BF1E97" w:rsidP="005171F3">
      <w:pPr>
        <w:rPr>
          <w:rFonts w:cs="Arial"/>
          <w:szCs w:val="22"/>
        </w:rPr>
      </w:pPr>
      <w:r>
        <w:rPr>
          <w:rFonts w:cs="Arial"/>
        </w:rPr>
        <w:t>Wo</w:t>
      </w:r>
      <w:r w:rsidR="00380D41" w:rsidRPr="00302124">
        <w:rPr>
          <w:rFonts w:cs="Arial"/>
        </w:rPr>
        <w:t xml:space="preserve">reda level </w:t>
      </w:r>
      <w:r w:rsidR="002656CB">
        <w:rPr>
          <w:rFonts w:cs="Arial"/>
        </w:rPr>
        <w:t xml:space="preserve">risk reduction </w:t>
      </w:r>
      <w:r w:rsidR="00380D41" w:rsidRPr="00302124">
        <w:rPr>
          <w:rFonts w:cs="Arial"/>
        </w:rPr>
        <w:t xml:space="preserve">labs will </w:t>
      </w:r>
      <w:r w:rsidR="00141723">
        <w:rPr>
          <w:rFonts w:cs="Arial"/>
        </w:rPr>
        <w:t xml:space="preserve">also encourage and </w:t>
      </w:r>
      <w:r w:rsidR="00380D41">
        <w:rPr>
          <w:rFonts w:cs="Arial"/>
        </w:rPr>
        <w:t xml:space="preserve">collect </w:t>
      </w:r>
      <w:r w:rsidR="00141723" w:rsidRPr="007A194E">
        <w:rPr>
          <w:rFonts w:cs="Arial"/>
        </w:rPr>
        <w:t>bottom-</w:t>
      </w:r>
      <w:r w:rsidR="00380D41" w:rsidRPr="007A194E">
        <w:rPr>
          <w:rFonts w:cs="Arial"/>
        </w:rPr>
        <w:t>up feedback and inputs to DRG councils and other relevant risk management platforms at regional levels.</w:t>
      </w:r>
      <w:r w:rsidR="00141723" w:rsidRPr="007A194E">
        <w:rPr>
          <w:rFonts w:cs="Arial"/>
        </w:rPr>
        <w:t xml:space="preserve"> </w:t>
      </w:r>
      <w:r w:rsidR="00380D41" w:rsidRPr="007A194E">
        <w:rPr>
          <w:rFonts w:cs="Arial"/>
        </w:rPr>
        <w:t>The project will emphasize the analysis and documentation of both progress and setbacks and build flexibility into operational management to a) take account of the risk of emergencies (regardless of their nature i.e. conflict or disaster) that will disrupt work on longer term outputs and</w:t>
      </w:r>
      <w:r w:rsidR="00380D41">
        <w:rPr>
          <w:rFonts w:cs="Arial"/>
        </w:rPr>
        <w:t xml:space="preserve"> b) to correct weaknesses and build upon lessons learnt in strengthening climate and disaster risk governance. Such learning should go beyond the confines of the current project and involve other actors and stakeholders working in the field/ regions. </w:t>
      </w:r>
      <w:r w:rsidR="00380D41">
        <w:rPr>
          <w:rFonts w:cs="Arial"/>
          <w:szCs w:val="22"/>
        </w:rPr>
        <w:t xml:space="preserve">Throughout this process, the project will aim at </w:t>
      </w:r>
      <w:r w:rsidR="005171F3">
        <w:rPr>
          <w:rFonts w:cs="Arial"/>
          <w:szCs w:val="22"/>
        </w:rPr>
        <w:t>strengthen</w:t>
      </w:r>
      <w:r w:rsidR="00380D41">
        <w:rPr>
          <w:rFonts w:cs="Arial"/>
          <w:szCs w:val="22"/>
        </w:rPr>
        <w:t>ing</w:t>
      </w:r>
      <w:r w:rsidR="005171F3">
        <w:rPr>
          <w:rFonts w:cs="Arial"/>
          <w:szCs w:val="22"/>
        </w:rPr>
        <w:t xml:space="preserve"> and foster</w:t>
      </w:r>
      <w:r w:rsidR="00380D41">
        <w:rPr>
          <w:rFonts w:cs="Arial"/>
          <w:szCs w:val="22"/>
        </w:rPr>
        <w:t>ing</w:t>
      </w:r>
      <w:r w:rsidR="005171F3">
        <w:rPr>
          <w:rFonts w:cs="Arial"/>
          <w:szCs w:val="22"/>
        </w:rPr>
        <w:t xml:space="preserve"> a DRM dialogue between local and regional governance actors. </w:t>
      </w:r>
    </w:p>
    <w:p w14:paraId="3771A5C5" w14:textId="77777777" w:rsidR="00141723" w:rsidRDefault="00141723" w:rsidP="005171F3">
      <w:pPr>
        <w:rPr>
          <w:rFonts w:cs="Arial"/>
          <w:szCs w:val="22"/>
        </w:rPr>
      </w:pPr>
    </w:p>
    <w:p w14:paraId="1DF14EAF" w14:textId="77777777" w:rsidR="005171F3" w:rsidRPr="00141723" w:rsidRDefault="005171F3" w:rsidP="005171F3">
      <w:r w:rsidRPr="00302124">
        <w:rPr>
          <w:rFonts w:cs="Arial"/>
          <w:szCs w:val="22"/>
        </w:rPr>
        <w:t>Bas</w:t>
      </w:r>
      <w:r w:rsidRPr="00810AC8">
        <w:rPr>
          <w:rFonts w:cs="Arial"/>
          <w:szCs w:val="22"/>
        </w:rPr>
        <w:t xml:space="preserve">ed on </w:t>
      </w:r>
      <w:r w:rsidR="00BF1E97">
        <w:rPr>
          <w:rFonts w:cs="Arial"/>
          <w:szCs w:val="22"/>
        </w:rPr>
        <w:t>experience from wo</w:t>
      </w:r>
      <w:r>
        <w:rPr>
          <w:rFonts w:cs="Arial"/>
          <w:szCs w:val="22"/>
        </w:rPr>
        <w:t xml:space="preserve">reda level risk reduction </w:t>
      </w:r>
      <w:r w:rsidR="00380D41">
        <w:rPr>
          <w:rFonts w:cs="Arial"/>
          <w:szCs w:val="22"/>
        </w:rPr>
        <w:t xml:space="preserve">plans/ </w:t>
      </w:r>
      <w:r>
        <w:rPr>
          <w:rFonts w:cs="Arial"/>
          <w:szCs w:val="22"/>
        </w:rPr>
        <w:t xml:space="preserve">initiatives and the results of </w:t>
      </w:r>
      <w:r w:rsidRPr="00810AC8">
        <w:rPr>
          <w:rFonts w:cs="Arial"/>
          <w:szCs w:val="22"/>
        </w:rPr>
        <w:t>regional</w:t>
      </w:r>
      <w:r w:rsidRPr="00302124">
        <w:rPr>
          <w:rFonts w:cs="Arial"/>
          <w:szCs w:val="22"/>
        </w:rPr>
        <w:t xml:space="preserve"> disaster risk assessments, the project will involve key sectors and stakeholders in agreeing</w:t>
      </w:r>
      <w:r w:rsidR="00380D41">
        <w:rPr>
          <w:rFonts w:cs="Arial"/>
          <w:szCs w:val="22"/>
        </w:rPr>
        <w:t xml:space="preserve"> regional</w:t>
      </w:r>
      <w:r w:rsidRPr="00302124">
        <w:rPr>
          <w:rFonts w:cs="Arial"/>
          <w:szCs w:val="22"/>
        </w:rPr>
        <w:t xml:space="preserve"> disaster risk reduction priorities and a set of key strategies/ actions to address these</w:t>
      </w:r>
      <w:r>
        <w:rPr>
          <w:rFonts w:cs="Arial"/>
          <w:szCs w:val="22"/>
        </w:rPr>
        <w:t>.</w:t>
      </w:r>
      <w:r w:rsidRPr="00810AC8">
        <w:rPr>
          <w:rStyle w:val="FootnoteReference"/>
          <w:rFonts w:cs="Arial"/>
          <w:szCs w:val="22"/>
        </w:rPr>
        <w:footnoteReference w:id="7"/>
      </w:r>
      <w:r w:rsidRPr="00302124">
        <w:rPr>
          <w:rFonts w:cs="Arial"/>
          <w:szCs w:val="22"/>
        </w:rPr>
        <w:t xml:space="preserve"> </w:t>
      </w:r>
      <w:r w:rsidRPr="00A87EA8">
        <w:rPr>
          <w:rFonts w:cs="Arial"/>
          <w:szCs w:val="22"/>
        </w:rPr>
        <w:t>The resu</w:t>
      </w:r>
      <w:r>
        <w:rPr>
          <w:rFonts w:cs="Arial"/>
          <w:szCs w:val="22"/>
        </w:rPr>
        <w:t>l</w:t>
      </w:r>
      <w:r w:rsidRPr="00A87EA8">
        <w:rPr>
          <w:rFonts w:cs="Arial"/>
          <w:szCs w:val="22"/>
        </w:rPr>
        <w:t xml:space="preserve">ts </w:t>
      </w:r>
      <w:r>
        <w:rPr>
          <w:rFonts w:cs="Arial"/>
          <w:szCs w:val="22"/>
        </w:rPr>
        <w:t>(</w:t>
      </w:r>
      <w:r w:rsidRPr="00A87EA8">
        <w:rPr>
          <w:rFonts w:cs="Arial"/>
          <w:szCs w:val="22"/>
        </w:rPr>
        <w:t>frameworks or plans</w:t>
      </w:r>
      <w:r>
        <w:rPr>
          <w:rFonts w:cs="Arial"/>
          <w:szCs w:val="22"/>
        </w:rPr>
        <w:t>)</w:t>
      </w:r>
      <w:r w:rsidRPr="00A87EA8">
        <w:rPr>
          <w:rFonts w:cs="Arial"/>
          <w:szCs w:val="22"/>
        </w:rPr>
        <w:t xml:space="preserve"> will also identify</w:t>
      </w:r>
      <w:r w:rsidRPr="00302124">
        <w:rPr>
          <w:rFonts w:cs="Arial"/>
          <w:szCs w:val="22"/>
        </w:rPr>
        <w:t xml:space="preserve"> mutual and individual roles and responsibilities of institutions an</w:t>
      </w:r>
      <w:r w:rsidR="00BF1E97">
        <w:rPr>
          <w:rFonts w:cs="Arial"/>
          <w:szCs w:val="22"/>
        </w:rPr>
        <w:t>d sectors at regional, zonal, wo</w:t>
      </w:r>
      <w:r w:rsidRPr="00302124">
        <w:rPr>
          <w:rFonts w:cs="Arial"/>
          <w:szCs w:val="22"/>
        </w:rPr>
        <w:t xml:space="preserve">reda and kebele/ community levels. The </w:t>
      </w:r>
      <w:r>
        <w:rPr>
          <w:rFonts w:cs="Arial"/>
          <w:szCs w:val="22"/>
        </w:rPr>
        <w:t xml:space="preserve">final </w:t>
      </w:r>
      <w:r w:rsidRPr="00302124">
        <w:rPr>
          <w:rFonts w:cs="Arial"/>
          <w:szCs w:val="22"/>
        </w:rPr>
        <w:t>product will differentiate between strategies and actions that can be im</w:t>
      </w:r>
      <w:r w:rsidR="00BF1E97">
        <w:rPr>
          <w:rFonts w:cs="Arial"/>
          <w:szCs w:val="22"/>
        </w:rPr>
        <w:t>plemented at regional and wo</w:t>
      </w:r>
      <w:r w:rsidRPr="00302124">
        <w:rPr>
          <w:rFonts w:cs="Arial"/>
          <w:szCs w:val="22"/>
        </w:rPr>
        <w:t xml:space="preserve">reda levels and strategies that need the involvement of </w:t>
      </w:r>
      <w:r w:rsidR="00407C44">
        <w:rPr>
          <w:rFonts w:cs="Arial"/>
          <w:szCs w:val="22"/>
        </w:rPr>
        <w:t>and support by</w:t>
      </w:r>
      <w:r w:rsidR="00407C44" w:rsidRPr="00367160">
        <w:rPr>
          <w:rFonts w:cs="Arial"/>
          <w:szCs w:val="22"/>
        </w:rPr>
        <w:t xml:space="preserve"> </w:t>
      </w:r>
      <w:r w:rsidRPr="00367160">
        <w:rPr>
          <w:rFonts w:cs="Arial"/>
          <w:szCs w:val="22"/>
        </w:rPr>
        <w:t>national level actors. Planning will involve communities and local governance actors</w:t>
      </w:r>
      <w:r w:rsidRPr="00380D41">
        <w:rPr>
          <w:rFonts w:cs="Arial"/>
          <w:szCs w:val="22"/>
        </w:rPr>
        <w:t>.</w:t>
      </w:r>
      <w:r w:rsidR="00380D41" w:rsidRPr="00BA54E2">
        <w:rPr>
          <w:rFonts w:cs="Arial"/>
          <w:szCs w:val="22"/>
        </w:rPr>
        <w:t xml:space="preserve"> An important</w:t>
      </w:r>
      <w:r w:rsidRPr="00BA54E2">
        <w:rPr>
          <w:rFonts w:cs="Arial"/>
          <w:szCs w:val="22"/>
        </w:rPr>
        <w:t xml:space="preserve"> objective is to harness knowledge present in local (formal/ informal) institutions and to involve underrepresented and marginalized groups in DRR planning and decision-making. </w:t>
      </w:r>
      <w:r w:rsidRPr="00367160">
        <w:rPr>
          <w:rFonts w:cs="Arial"/>
          <w:szCs w:val="22"/>
        </w:rPr>
        <w:t xml:space="preserve"> Key findings and priorities will be</w:t>
      </w:r>
      <w:r w:rsidRPr="003A50F8">
        <w:rPr>
          <w:rFonts w:cs="Arial"/>
          <w:szCs w:val="22"/>
        </w:rPr>
        <w:t xml:space="preserve"> presented to and discussed at the level of both regional and national level governance institutions.</w:t>
      </w:r>
      <w:r w:rsidRPr="00810AC8">
        <w:rPr>
          <w:rFonts w:cs="Arial"/>
          <w:szCs w:val="22"/>
        </w:rPr>
        <w:t xml:space="preserve"> </w:t>
      </w:r>
    </w:p>
    <w:p w14:paraId="4D645A6D" w14:textId="77777777" w:rsidR="00404C94" w:rsidRDefault="00404C94" w:rsidP="005171F3">
      <w:pPr>
        <w:rPr>
          <w:rFonts w:ascii="Times New Roman" w:hAnsi="Times New Roman"/>
          <w:sz w:val="24"/>
        </w:rPr>
      </w:pPr>
    </w:p>
    <w:p w14:paraId="1DEDF30C" w14:textId="77777777" w:rsidR="005171F3" w:rsidRPr="00BA54E2" w:rsidRDefault="00404C94" w:rsidP="005171F3">
      <w:pPr>
        <w:rPr>
          <w:rFonts w:ascii="Calibri" w:hAnsi="Calibri"/>
          <w:b/>
          <w:i/>
          <w:color w:val="4472C4" w:themeColor="accent1"/>
          <w:sz w:val="24"/>
        </w:rPr>
      </w:pPr>
      <w:r w:rsidRPr="00404C94">
        <w:rPr>
          <w:rFonts w:ascii="Calibri" w:hAnsi="Calibri"/>
          <w:b/>
          <w:i/>
          <w:color w:val="4472C4" w:themeColor="accent1"/>
          <w:sz w:val="24"/>
        </w:rPr>
        <w:t>Output 3</w:t>
      </w:r>
      <w:r w:rsidR="00E561E1">
        <w:rPr>
          <w:rFonts w:ascii="Calibri" w:hAnsi="Calibri"/>
          <w:b/>
          <w:i/>
          <w:color w:val="4472C4" w:themeColor="accent1"/>
          <w:sz w:val="24"/>
        </w:rPr>
        <w:t xml:space="preserve"> Mutually</w:t>
      </w:r>
      <w:r w:rsidR="00E561E1" w:rsidRPr="00E561E1">
        <w:rPr>
          <w:rFonts w:ascii="Calibri" w:hAnsi="Calibri"/>
          <w:b/>
          <w:i/>
          <w:color w:val="4472C4" w:themeColor="accent1"/>
          <w:sz w:val="24"/>
        </w:rPr>
        <w:t xml:space="preserve"> </w:t>
      </w:r>
      <w:r w:rsidR="00E561E1">
        <w:rPr>
          <w:rFonts w:ascii="Calibri" w:hAnsi="Calibri"/>
          <w:b/>
          <w:i/>
          <w:color w:val="4472C4" w:themeColor="accent1"/>
          <w:sz w:val="24"/>
        </w:rPr>
        <w:t>agreed</w:t>
      </w:r>
      <w:r w:rsidR="00CC2A1D">
        <w:rPr>
          <w:rFonts w:ascii="Calibri" w:hAnsi="Calibri"/>
          <w:b/>
          <w:i/>
          <w:color w:val="4472C4" w:themeColor="accent1"/>
          <w:sz w:val="24"/>
        </w:rPr>
        <w:t xml:space="preserve"> </w:t>
      </w:r>
      <w:r w:rsidR="00CC2A1D" w:rsidRPr="00ED1901">
        <w:rPr>
          <w:rFonts w:ascii="Calibri" w:hAnsi="Calibri"/>
          <w:b/>
          <w:i/>
          <w:color w:val="4472C4" w:themeColor="accent1"/>
          <w:sz w:val="24"/>
        </w:rPr>
        <w:t>gender responsive and pro-poor</w:t>
      </w:r>
      <w:r w:rsidR="00E561E1">
        <w:rPr>
          <w:rFonts w:ascii="Calibri" w:hAnsi="Calibri"/>
          <w:b/>
          <w:i/>
          <w:color w:val="4472C4" w:themeColor="accent1"/>
          <w:sz w:val="24"/>
        </w:rPr>
        <w:t xml:space="preserve"> </w:t>
      </w:r>
      <w:r w:rsidR="00E561E1" w:rsidRPr="00E561E1">
        <w:rPr>
          <w:rFonts w:ascii="Calibri" w:hAnsi="Calibri"/>
          <w:b/>
          <w:i/>
          <w:color w:val="4472C4" w:themeColor="accent1"/>
          <w:sz w:val="24"/>
        </w:rPr>
        <w:t xml:space="preserve">risk </w:t>
      </w:r>
      <w:r w:rsidR="00E561E1">
        <w:rPr>
          <w:rFonts w:ascii="Calibri" w:hAnsi="Calibri"/>
          <w:b/>
          <w:i/>
          <w:color w:val="4472C4" w:themeColor="accent1"/>
          <w:sz w:val="24"/>
        </w:rPr>
        <w:t>reduction</w:t>
      </w:r>
      <w:r w:rsidR="00E561E1" w:rsidRPr="00E561E1">
        <w:rPr>
          <w:rFonts w:ascii="Calibri" w:hAnsi="Calibri"/>
          <w:b/>
          <w:i/>
          <w:color w:val="4472C4" w:themeColor="accent1"/>
          <w:sz w:val="24"/>
        </w:rPr>
        <w:t xml:space="preserve"> </w:t>
      </w:r>
      <w:r w:rsidR="00E561E1">
        <w:rPr>
          <w:rFonts w:ascii="Calibri" w:hAnsi="Calibri"/>
          <w:b/>
          <w:i/>
          <w:color w:val="4472C4" w:themeColor="accent1"/>
          <w:sz w:val="24"/>
        </w:rPr>
        <w:t>priorities and risk-informed</w:t>
      </w:r>
      <w:r w:rsidR="00FD1926">
        <w:rPr>
          <w:b/>
          <w:i/>
          <w:color w:val="4472C4"/>
          <w:szCs w:val="22"/>
        </w:rPr>
        <w:t xml:space="preserve"> national level development planning</w:t>
      </w:r>
      <w:r>
        <w:rPr>
          <w:rFonts w:ascii="Calibri" w:hAnsi="Calibri"/>
          <w:b/>
          <w:i/>
          <w:color w:val="4472C4" w:themeColor="accent1"/>
          <w:sz w:val="24"/>
        </w:rPr>
        <w:t xml:space="preserve"> </w:t>
      </w:r>
      <w:r w:rsidR="00D11D31">
        <w:rPr>
          <w:rFonts w:ascii="Calibri" w:hAnsi="Calibri"/>
          <w:b/>
          <w:i/>
          <w:color w:val="4472C4" w:themeColor="accent1"/>
          <w:sz w:val="24"/>
        </w:rPr>
        <w:t>strengthened</w:t>
      </w:r>
      <w:r w:rsidR="0013728A">
        <w:rPr>
          <w:rFonts w:ascii="Calibri" w:hAnsi="Calibri"/>
          <w:b/>
          <w:i/>
          <w:color w:val="4472C4" w:themeColor="accent1"/>
          <w:sz w:val="24"/>
        </w:rPr>
        <w:t xml:space="preserve"> </w:t>
      </w:r>
    </w:p>
    <w:p w14:paraId="4C91D8F8" w14:textId="77777777" w:rsidR="00E561E1" w:rsidRDefault="00367160" w:rsidP="00E561E1">
      <w:pPr>
        <w:rPr>
          <w:rFonts w:cs="Arial"/>
        </w:rPr>
      </w:pPr>
      <w:r>
        <w:rPr>
          <w:b/>
        </w:rPr>
        <w:t xml:space="preserve">Mainstreaming </w:t>
      </w:r>
      <w:r w:rsidR="00E561E1" w:rsidRPr="00302124">
        <w:rPr>
          <w:b/>
        </w:rPr>
        <w:t>DRM</w:t>
      </w:r>
      <w:r w:rsidR="00380D41">
        <w:t xml:space="preserve"> </w:t>
      </w:r>
      <w:r w:rsidR="00E561E1" w:rsidRPr="00302124">
        <w:t xml:space="preserve">requires the technical expertise and support from all actors working in and with relevant development sectors (see section III. under partnerships). The project will build upon the recently approved </w:t>
      </w:r>
      <w:r w:rsidR="00E561E1" w:rsidRPr="00302124">
        <w:rPr>
          <w:b/>
        </w:rPr>
        <w:t>mainstreaming framework</w:t>
      </w:r>
      <w:r w:rsidR="00E561E1" w:rsidRPr="00302124">
        <w:t xml:space="preserve">, focusing on engagement with </w:t>
      </w:r>
      <w:r w:rsidR="00E561E1" w:rsidRPr="00302124">
        <w:rPr>
          <w:b/>
        </w:rPr>
        <w:t>development apex bodies</w:t>
      </w:r>
      <w:r w:rsidR="00E561E1" w:rsidRPr="00302124">
        <w:t xml:space="preserve"> (National Planning Commission, MOFEC) to a) </w:t>
      </w:r>
      <w:r w:rsidR="00E561E1" w:rsidRPr="00302124">
        <w:rPr>
          <w:rFonts w:cs="Arial"/>
        </w:rPr>
        <w:t>classify</w:t>
      </w:r>
      <w:r w:rsidR="00E561E1" w:rsidRPr="00302124">
        <w:rPr>
          <w:rStyle w:val="FootnoteReference"/>
          <w:rFonts w:cs="Arial"/>
        </w:rPr>
        <w:footnoteReference w:id="8"/>
      </w:r>
      <w:r w:rsidR="00E561E1" w:rsidRPr="00302124">
        <w:rPr>
          <w:rFonts w:cs="Arial"/>
        </w:rPr>
        <w:t xml:space="preserve"> an</w:t>
      </w:r>
      <w:r>
        <w:rPr>
          <w:rFonts w:cs="Arial"/>
        </w:rPr>
        <w:t xml:space="preserve">d account for current and past </w:t>
      </w:r>
      <w:r w:rsidR="00E561E1" w:rsidRPr="00302124">
        <w:rPr>
          <w:rFonts w:cs="Arial"/>
        </w:rPr>
        <w:t>DRM investments and to b)</w:t>
      </w:r>
      <w:r>
        <w:rPr>
          <w:rFonts w:cs="Arial"/>
        </w:rPr>
        <w:t xml:space="preserve"> integrate </w:t>
      </w:r>
      <w:r w:rsidR="00E561E1" w:rsidRPr="00302124">
        <w:rPr>
          <w:rFonts w:cs="Arial"/>
        </w:rPr>
        <w:t xml:space="preserve">DRM into national budgeting processes and accounting systems. </w:t>
      </w:r>
      <w:r w:rsidR="00E561E1" w:rsidRPr="006150BC">
        <w:rPr>
          <w:rFonts w:cs="Arial"/>
        </w:rPr>
        <w:t>Supportive evidence fo</w:t>
      </w:r>
      <w:r w:rsidR="00E561E1">
        <w:rPr>
          <w:rFonts w:cs="Arial"/>
        </w:rPr>
        <w:t>r this</w:t>
      </w:r>
      <w:r w:rsidR="00E561E1" w:rsidRPr="00302124">
        <w:rPr>
          <w:rFonts w:cs="Arial"/>
        </w:rPr>
        <w:t xml:space="preserve"> will be generated through </w:t>
      </w:r>
      <w:r w:rsidR="00E561E1" w:rsidRPr="00302124">
        <w:t xml:space="preserve">a </w:t>
      </w:r>
      <w:r w:rsidR="00E561E1" w:rsidRPr="00302124">
        <w:rPr>
          <w:b/>
        </w:rPr>
        <w:t>climate and disaster risk governance base-line</w:t>
      </w:r>
      <w:r w:rsidR="00E561E1" w:rsidRPr="00302124">
        <w:t>.</w:t>
      </w:r>
      <w:r w:rsidR="00E561E1" w:rsidRPr="00302124">
        <w:rPr>
          <w:rFonts w:cs="Arial"/>
        </w:rPr>
        <w:t xml:space="preserve"> This process </w:t>
      </w:r>
      <w:r w:rsidR="00E561E1" w:rsidRPr="00302124">
        <w:rPr>
          <w:rFonts w:cs="Arial"/>
          <w:i/>
        </w:rPr>
        <w:t>(which just like the risk assessment will be conducted in a participatory manner from assessment design, over execution to final analysis)</w:t>
      </w:r>
      <w:r w:rsidR="00E561E1" w:rsidRPr="00302124">
        <w:rPr>
          <w:rFonts w:cs="Arial"/>
        </w:rPr>
        <w:t xml:space="preserve"> is expected to address two core challe</w:t>
      </w:r>
      <w:r>
        <w:rPr>
          <w:rFonts w:cs="Arial"/>
        </w:rPr>
        <w:t xml:space="preserve">nges for the implementation of DRM policy and </w:t>
      </w:r>
      <w:r w:rsidR="00E561E1" w:rsidRPr="00302124">
        <w:rPr>
          <w:rFonts w:cs="Arial"/>
        </w:rPr>
        <w:t>DRM mainstreaming: a) helping key sectors to see the relationship between their core mandate(s)</w:t>
      </w:r>
      <w:r>
        <w:rPr>
          <w:rFonts w:cs="Arial"/>
        </w:rPr>
        <w:t xml:space="preserve">, current activities and </w:t>
      </w:r>
      <w:r w:rsidR="00E561E1" w:rsidRPr="00302124">
        <w:rPr>
          <w:rFonts w:cs="Arial"/>
        </w:rPr>
        <w:t>DRM and b) establish how much is already being spe</w:t>
      </w:r>
      <w:r>
        <w:rPr>
          <w:rFonts w:cs="Arial"/>
        </w:rPr>
        <w:t xml:space="preserve">nt on the spectrum of relevant </w:t>
      </w:r>
      <w:r w:rsidR="00E561E1" w:rsidRPr="00302124">
        <w:rPr>
          <w:rFonts w:cs="Arial"/>
        </w:rPr>
        <w:t>DRM activities and how these e</w:t>
      </w:r>
      <w:r>
        <w:rPr>
          <w:rFonts w:cs="Arial"/>
        </w:rPr>
        <w:t xml:space="preserve">xpenditures relate to existing </w:t>
      </w:r>
      <w:r w:rsidR="00E561E1" w:rsidRPr="00302124">
        <w:rPr>
          <w:rFonts w:cs="Arial"/>
        </w:rPr>
        <w:t xml:space="preserve">DRM policies and standards. UNDP has relevant expertise from designing and conducting </w:t>
      </w:r>
      <w:r w:rsidR="00E561E1" w:rsidRPr="00302124">
        <w:rPr>
          <w:rFonts w:cs="Arial"/>
          <w:b/>
        </w:rPr>
        <w:t xml:space="preserve">Disaster Risk Management Public Expenditure and Institutional Reviews </w:t>
      </w:r>
      <w:r w:rsidR="00E561E1" w:rsidRPr="00302124">
        <w:rPr>
          <w:rFonts w:cs="Arial"/>
        </w:rPr>
        <w:t xml:space="preserve">(DRM PEIRs) in </w:t>
      </w:r>
      <w:proofErr w:type="gramStart"/>
      <w:r w:rsidR="00E561E1" w:rsidRPr="00302124">
        <w:rPr>
          <w:rFonts w:cs="Arial"/>
        </w:rPr>
        <w:t>a number of</w:t>
      </w:r>
      <w:proofErr w:type="gramEnd"/>
      <w:r w:rsidR="00E561E1" w:rsidRPr="00302124">
        <w:rPr>
          <w:rFonts w:cs="Arial"/>
        </w:rPr>
        <w:t xml:space="preserve"> countries. </w:t>
      </w:r>
      <w:r w:rsidR="00E561E1">
        <w:t xml:space="preserve"> The </w:t>
      </w:r>
      <w:r w:rsidR="00E561E1" w:rsidRPr="00302124">
        <w:t>DRM PEIR provides the relevant base-li</w:t>
      </w:r>
      <w:r w:rsidR="00E561E1">
        <w:t xml:space="preserve">ne and specific recommendations to </w:t>
      </w:r>
      <w:r w:rsidR="00E561E1" w:rsidRPr="006150BC">
        <w:rPr>
          <w:rFonts w:cs="Arial"/>
        </w:rPr>
        <w:t xml:space="preserve">establish </w:t>
      </w:r>
      <w:r w:rsidR="00E561E1" w:rsidRPr="00302124">
        <w:rPr>
          <w:rFonts w:cs="Arial"/>
        </w:rPr>
        <w:t xml:space="preserve">a </w:t>
      </w:r>
      <w:r w:rsidR="00E561E1" w:rsidRPr="00302124">
        <w:rPr>
          <w:rFonts w:cs="Arial"/>
          <w:b/>
        </w:rPr>
        <w:t>system for the categorization and tracking of financial f</w:t>
      </w:r>
      <w:r>
        <w:rPr>
          <w:rFonts w:cs="Arial"/>
          <w:b/>
        </w:rPr>
        <w:t xml:space="preserve">lows into </w:t>
      </w:r>
      <w:r w:rsidR="00E561E1" w:rsidRPr="00302124">
        <w:rPr>
          <w:rFonts w:cs="Arial"/>
          <w:b/>
        </w:rPr>
        <w:t>DRM</w:t>
      </w:r>
      <w:r>
        <w:rPr>
          <w:rFonts w:cs="Arial"/>
        </w:rPr>
        <w:t xml:space="preserve"> is crucial to pursue </w:t>
      </w:r>
      <w:r w:rsidR="00E561E1" w:rsidRPr="00302124">
        <w:rPr>
          <w:rFonts w:cs="Arial"/>
        </w:rPr>
        <w:t xml:space="preserve">DRM as a cross-cutting development issue and </w:t>
      </w:r>
      <w:r w:rsidR="00E561E1" w:rsidRPr="00302124">
        <w:rPr>
          <w:rFonts w:cs="Arial"/>
          <w:b/>
        </w:rPr>
        <w:t>to coordinate and</w:t>
      </w:r>
      <w:r>
        <w:rPr>
          <w:rFonts w:cs="Arial"/>
          <w:b/>
        </w:rPr>
        <w:t xml:space="preserve"> monitor the implementation of </w:t>
      </w:r>
      <w:r w:rsidR="00E561E1" w:rsidRPr="00302124">
        <w:rPr>
          <w:rFonts w:cs="Arial"/>
          <w:b/>
        </w:rPr>
        <w:t>DRM policies</w:t>
      </w:r>
      <w:r w:rsidR="00E561E1" w:rsidRPr="00302124">
        <w:rPr>
          <w:rFonts w:cs="Arial"/>
        </w:rPr>
        <w:t xml:space="preserve">. </w:t>
      </w:r>
    </w:p>
    <w:p w14:paraId="123D721F" w14:textId="77777777" w:rsidR="00E561E1" w:rsidRDefault="00E561E1" w:rsidP="00E561E1">
      <w:pPr>
        <w:rPr>
          <w:rFonts w:cs="Arial"/>
        </w:rPr>
      </w:pPr>
    </w:p>
    <w:p w14:paraId="5A4FC270" w14:textId="77777777" w:rsidR="006150BC" w:rsidRDefault="00E561E1" w:rsidP="005171F3">
      <w:pPr>
        <w:rPr>
          <w:b/>
        </w:rPr>
      </w:pPr>
      <w:proofErr w:type="gramStart"/>
      <w:r w:rsidRPr="00064CF7">
        <w:t>On the basis of</w:t>
      </w:r>
      <w:proofErr w:type="gramEnd"/>
      <w:r w:rsidRPr="00064CF7">
        <w:t xml:space="preserve"> </w:t>
      </w:r>
      <w:r>
        <w:rPr>
          <w:b/>
        </w:rPr>
        <w:t xml:space="preserve">the national and regional multi-hazard risk assessment processes </w:t>
      </w:r>
      <w:r w:rsidRPr="00525F79">
        <w:t>it is expected that the project will generate interest amongst key sectors and stakeholders to participate in the</w:t>
      </w:r>
      <w:r>
        <w:rPr>
          <w:b/>
        </w:rPr>
        <w:t xml:space="preserve"> </w:t>
      </w:r>
      <w:r w:rsidRPr="00064CF7">
        <w:t>fo</w:t>
      </w:r>
      <w:r>
        <w:t xml:space="preserve">rmulation of a </w:t>
      </w:r>
      <w:r w:rsidRPr="00525F79">
        <w:rPr>
          <w:b/>
        </w:rPr>
        <w:t>multi-hazard climate and disaster risk reduction plan</w:t>
      </w:r>
      <w:r w:rsidRPr="00064CF7">
        <w:t xml:space="preserve"> at the national</w:t>
      </w:r>
      <w:r>
        <w:t xml:space="preserve"> level. Such </w:t>
      </w:r>
      <w:r w:rsidR="00367160">
        <w:t xml:space="preserve">a </w:t>
      </w:r>
      <w:r>
        <w:t xml:space="preserve">plan will suggest risk reduction targets, time-lines, indicators and resource requirements to a) prevent the creation of new risks considering key factors and drivers, b) the reduction of existing risks and c) the strengthening of resilience (environmental, social and physical). Importantly the plan needs to define </w:t>
      </w:r>
      <w:r w:rsidRPr="00672DC6">
        <w:rPr>
          <w:b/>
        </w:rPr>
        <w:t xml:space="preserve">mutual and individual roles and responsibilities of sectors, agencies and institutions </w:t>
      </w:r>
      <w:r>
        <w:t>to reach agreed targets</w:t>
      </w:r>
      <w:r>
        <w:rPr>
          <w:rStyle w:val="FootnoteReference"/>
        </w:rPr>
        <w:footnoteReference w:id="9"/>
      </w:r>
      <w:r>
        <w:t>. In order to be effective, the plan should be aligned with and mainstreamed into</w:t>
      </w:r>
      <w:r w:rsidR="002656CB">
        <w:t xml:space="preserve"> longer and</w:t>
      </w:r>
      <w:r>
        <w:t xml:space="preserve"> mid-term development planning processes (multi-sectorial, sector-specific and territorial) and – to the degree feasible </w:t>
      </w:r>
      <w:r w:rsidR="004B0C56">
        <w:t>- seek</w:t>
      </w:r>
      <w:r>
        <w:t xml:space="preserve"> to build upon existing CDRM investments and programmes in each sector (mapped out already in the DRM PEIR, see above). </w:t>
      </w:r>
      <w:r w:rsidR="00493F89" w:rsidRPr="00BA54E2">
        <w:rPr>
          <w:rFonts w:cs="Arial"/>
        </w:rPr>
        <w:t>This work will culminate in the identification of cross-sectorial resilience indicators and checklists for development and investment planning as well as the formulation of other possible financial support and incentive systems for high risk regions.</w:t>
      </w:r>
      <w:r w:rsidR="00493F89">
        <w:rPr>
          <w:rFonts w:cs="Arial"/>
        </w:rPr>
        <w:t xml:space="preserve"> </w:t>
      </w:r>
      <w:r w:rsidR="00493F89" w:rsidRPr="00BA54E2">
        <w:t>These will be developed and formalized in close consultation with the National Planning Commi</w:t>
      </w:r>
      <w:r w:rsidR="00493F89">
        <w:t>s</w:t>
      </w:r>
      <w:r w:rsidR="00493F89" w:rsidRPr="00BA54E2">
        <w:t>sion and MOFEC.</w:t>
      </w:r>
      <w:r w:rsidR="00493F89">
        <w:rPr>
          <w:b/>
        </w:rPr>
        <w:t xml:space="preserve"> </w:t>
      </w:r>
    </w:p>
    <w:p w14:paraId="40E31ED9" w14:textId="77777777" w:rsidR="004C050F" w:rsidRDefault="004C050F" w:rsidP="005171F3">
      <w:pPr>
        <w:rPr>
          <w:b/>
        </w:rPr>
      </w:pPr>
    </w:p>
    <w:p w14:paraId="642354B4" w14:textId="77777777" w:rsidR="00C727C4" w:rsidRPr="00664A2A" w:rsidRDefault="00C727C4" w:rsidP="00FA5CDE">
      <w:pPr>
        <w:rPr>
          <w:b/>
          <w:color w:val="4472C4"/>
          <w:szCs w:val="22"/>
        </w:rPr>
      </w:pPr>
    </w:p>
    <w:p w14:paraId="3A75707B" w14:textId="77777777" w:rsidR="006D73D2" w:rsidRPr="00664A2A" w:rsidRDefault="001639C3" w:rsidP="00FA5CDE">
      <w:pPr>
        <w:rPr>
          <w:b/>
          <w:color w:val="4472C4"/>
          <w:szCs w:val="22"/>
        </w:rPr>
      </w:pPr>
      <w:r w:rsidRPr="00664A2A">
        <w:rPr>
          <w:b/>
          <w:i/>
          <w:color w:val="4472C4"/>
          <w:szCs w:val="22"/>
        </w:rPr>
        <w:t xml:space="preserve">Output </w:t>
      </w:r>
      <w:r w:rsidR="00E561E1">
        <w:rPr>
          <w:b/>
          <w:i/>
          <w:color w:val="4472C4"/>
          <w:szCs w:val="22"/>
        </w:rPr>
        <w:t>4</w:t>
      </w:r>
      <w:r w:rsidRPr="00664A2A">
        <w:rPr>
          <w:b/>
          <w:i/>
          <w:color w:val="4472C4"/>
          <w:szCs w:val="22"/>
        </w:rPr>
        <w:t xml:space="preserve">: Strengthened institutional </w:t>
      </w:r>
      <w:r w:rsidR="00FD594D">
        <w:rPr>
          <w:b/>
          <w:i/>
          <w:color w:val="4472C4"/>
          <w:szCs w:val="22"/>
        </w:rPr>
        <w:t xml:space="preserve">and organizational </w:t>
      </w:r>
      <w:r w:rsidRPr="00664A2A">
        <w:rPr>
          <w:b/>
          <w:i/>
          <w:color w:val="4472C4"/>
          <w:szCs w:val="22"/>
        </w:rPr>
        <w:t xml:space="preserve">capacity to coordinate and monitor </w:t>
      </w:r>
      <w:r w:rsidR="00800B00">
        <w:rPr>
          <w:b/>
          <w:i/>
          <w:color w:val="4472C4"/>
          <w:szCs w:val="22"/>
        </w:rPr>
        <w:t xml:space="preserve">disaster </w:t>
      </w:r>
      <w:r w:rsidR="00D11D31">
        <w:rPr>
          <w:b/>
          <w:i/>
          <w:color w:val="4472C4"/>
          <w:szCs w:val="22"/>
        </w:rPr>
        <w:t xml:space="preserve">and climate </w:t>
      </w:r>
      <w:r w:rsidR="00800B00">
        <w:rPr>
          <w:b/>
          <w:i/>
          <w:color w:val="4472C4"/>
          <w:szCs w:val="22"/>
        </w:rPr>
        <w:t xml:space="preserve">risk </w:t>
      </w:r>
      <w:r w:rsidRPr="00664A2A">
        <w:rPr>
          <w:b/>
          <w:i/>
          <w:color w:val="4472C4"/>
          <w:szCs w:val="22"/>
        </w:rPr>
        <w:t>policies and action</w:t>
      </w:r>
      <w:r w:rsidR="00C56FC0">
        <w:rPr>
          <w:b/>
          <w:i/>
          <w:color w:val="4472C4"/>
          <w:szCs w:val="22"/>
        </w:rPr>
        <w:t>s</w:t>
      </w:r>
    </w:p>
    <w:p w14:paraId="4668F886" w14:textId="77777777" w:rsidR="00661D67" w:rsidRPr="00FA4455" w:rsidRDefault="00661D67" w:rsidP="00661D67">
      <w:pPr>
        <w:rPr>
          <w:rFonts w:eastAsia="Calibri" w:cs="Arial"/>
          <w:szCs w:val="22"/>
        </w:rPr>
      </w:pPr>
      <w:r w:rsidRPr="00FA4455">
        <w:rPr>
          <w:rFonts w:eastAsia="Calibri" w:cs="Arial"/>
          <w:szCs w:val="22"/>
        </w:rPr>
        <w:t>At regional level,</w:t>
      </w:r>
      <w:r w:rsidR="0085141E" w:rsidRPr="00FA4455">
        <w:rPr>
          <w:rFonts w:eastAsia="Calibri" w:cs="Arial"/>
          <w:szCs w:val="22"/>
        </w:rPr>
        <w:t xml:space="preserve"> </w:t>
      </w:r>
      <w:r w:rsidRPr="00FA4455">
        <w:rPr>
          <w:rFonts w:eastAsia="Calibri" w:cs="Arial"/>
          <w:szCs w:val="22"/>
        </w:rPr>
        <w:t xml:space="preserve">effort towards </w:t>
      </w:r>
      <w:r w:rsidR="002776F2" w:rsidRPr="00FA4455">
        <w:rPr>
          <w:rFonts w:eastAsia="Calibri" w:cs="Arial"/>
          <w:szCs w:val="22"/>
        </w:rPr>
        <w:t>strengthening institutional and organizational</w:t>
      </w:r>
      <w:r w:rsidRPr="00FA4455">
        <w:rPr>
          <w:rFonts w:eastAsia="Calibri" w:cs="Arial"/>
          <w:szCs w:val="22"/>
        </w:rPr>
        <w:t xml:space="preserve"> capacities</w:t>
      </w:r>
      <w:r w:rsidR="0085141E" w:rsidRPr="00FA4455">
        <w:rPr>
          <w:rFonts w:eastAsia="Calibri" w:cs="Arial"/>
          <w:szCs w:val="22"/>
        </w:rPr>
        <w:t xml:space="preserve"> will</w:t>
      </w:r>
      <w:r w:rsidRPr="00FA4455">
        <w:rPr>
          <w:rFonts w:eastAsia="Calibri" w:cs="Arial"/>
          <w:szCs w:val="22"/>
        </w:rPr>
        <w:t xml:space="preserve"> target the regional </w:t>
      </w:r>
      <w:r w:rsidR="002776F2" w:rsidRPr="00FA4455">
        <w:rPr>
          <w:rFonts w:eastAsia="Calibri" w:cs="Arial"/>
          <w:szCs w:val="22"/>
        </w:rPr>
        <w:t>disaster prevention and preparedness councils (RDPPCs), the DPPBs and</w:t>
      </w:r>
      <w:r w:rsidRPr="00FA4455">
        <w:rPr>
          <w:rFonts w:eastAsia="Calibri" w:cs="Arial"/>
          <w:szCs w:val="22"/>
        </w:rPr>
        <w:t xml:space="preserve"> DRM workforce</w:t>
      </w:r>
      <w:r w:rsidR="00BF1E97">
        <w:rPr>
          <w:rFonts w:eastAsia="Calibri" w:cs="Arial"/>
          <w:szCs w:val="22"/>
        </w:rPr>
        <w:t xml:space="preserve"> at zonal and wo</w:t>
      </w:r>
      <w:r w:rsidR="002776F2" w:rsidRPr="00FA4455">
        <w:rPr>
          <w:rFonts w:eastAsia="Calibri" w:cs="Arial"/>
          <w:szCs w:val="22"/>
        </w:rPr>
        <w:t>reda levels. R</w:t>
      </w:r>
      <w:r w:rsidRPr="00FA4455">
        <w:rPr>
          <w:rFonts w:eastAsia="Calibri" w:cs="Arial"/>
          <w:szCs w:val="22"/>
        </w:rPr>
        <w:t xml:space="preserve">egional </w:t>
      </w:r>
      <w:r w:rsidR="002776F2" w:rsidRPr="00FA4455">
        <w:rPr>
          <w:rFonts w:eastAsia="Calibri" w:cs="Arial"/>
          <w:szCs w:val="22"/>
        </w:rPr>
        <w:t xml:space="preserve">disaster prevention and preparedness </w:t>
      </w:r>
      <w:r w:rsidRPr="00FA4455">
        <w:rPr>
          <w:rFonts w:eastAsia="Calibri" w:cs="Arial"/>
          <w:szCs w:val="22"/>
        </w:rPr>
        <w:t>council</w:t>
      </w:r>
      <w:r w:rsidR="005D1BDB" w:rsidRPr="00FA4455">
        <w:rPr>
          <w:rFonts w:eastAsia="Calibri" w:cs="Arial"/>
          <w:szCs w:val="22"/>
        </w:rPr>
        <w:t>s</w:t>
      </w:r>
      <w:r w:rsidRPr="00FA4455">
        <w:rPr>
          <w:rFonts w:eastAsia="Calibri" w:cs="Arial"/>
          <w:szCs w:val="22"/>
        </w:rPr>
        <w:t xml:space="preserve"> </w:t>
      </w:r>
      <w:r w:rsidR="002776F2" w:rsidRPr="00FA4455">
        <w:rPr>
          <w:rFonts w:eastAsia="Calibri" w:cs="Arial"/>
          <w:szCs w:val="22"/>
        </w:rPr>
        <w:t xml:space="preserve">will be equipped </w:t>
      </w:r>
      <w:r w:rsidRPr="00FA4455">
        <w:rPr>
          <w:rFonts w:eastAsia="Calibri" w:cs="Arial"/>
          <w:szCs w:val="22"/>
        </w:rPr>
        <w:t xml:space="preserve">to take </w:t>
      </w:r>
      <w:r w:rsidR="005D1BDB" w:rsidRPr="00FA4455">
        <w:rPr>
          <w:rFonts w:eastAsia="Calibri" w:cs="Arial"/>
          <w:szCs w:val="22"/>
        </w:rPr>
        <w:t xml:space="preserve">an </w:t>
      </w:r>
      <w:r w:rsidRPr="00FA4455">
        <w:rPr>
          <w:rFonts w:eastAsia="Calibri" w:cs="Arial"/>
          <w:szCs w:val="22"/>
        </w:rPr>
        <w:t xml:space="preserve">active lead in </w:t>
      </w:r>
      <w:r w:rsidR="002776F2" w:rsidRPr="00FA4455">
        <w:rPr>
          <w:rFonts w:eastAsia="Calibri" w:cs="Arial"/>
          <w:szCs w:val="22"/>
        </w:rPr>
        <w:t xml:space="preserve">drafting, agreeing, </w:t>
      </w:r>
      <w:r w:rsidRPr="00FA4455">
        <w:rPr>
          <w:rFonts w:eastAsia="Calibri" w:cs="Arial"/>
          <w:szCs w:val="22"/>
        </w:rPr>
        <w:t>coordinating</w:t>
      </w:r>
      <w:r w:rsidR="005D1BDB" w:rsidRPr="00FA4455">
        <w:rPr>
          <w:rFonts w:eastAsia="Calibri" w:cs="Arial"/>
          <w:szCs w:val="22"/>
        </w:rPr>
        <w:t>, implementing</w:t>
      </w:r>
      <w:r w:rsidRPr="00FA4455">
        <w:rPr>
          <w:rFonts w:eastAsia="Calibri" w:cs="Arial"/>
          <w:szCs w:val="22"/>
        </w:rPr>
        <w:t xml:space="preserve"> and monitoring r</w:t>
      </w:r>
      <w:r w:rsidR="005D1BDB" w:rsidRPr="00FA4455">
        <w:rPr>
          <w:rFonts w:eastAsia="Calibri" w:cs="Arial"/>
          <w:szCs w:val="22"/>
        </w:rPr>
        <w:t>isk management</w:t>
      </w:r>
      <w:r w:rsidRPr="00FA4455">
        <w:rPr>
          <w:rFonts w:eastAsia="Calibri" w:cs="Arial"/>
          <w:szCs w:val="22"/>
        </w:rPr>
        <w:t xml:space="preserve"> policies and strategies</w:t>
      </w:r>
      <w:r w:rsidR="002776F2" w:rsidRPr="00FA4455">
        <w:rPr>
          <w:rFonts w:eastAsia="Calibri" w:cs="Arial"/>
          <w:szCs w:val="22"/>
        </w:rPr>
        <w:t>.</w:t>
      </w:r>
      <w:r w:rsidRPr="00FA4455">
        <w:rPr>
          <w:rFonts w:eastAsia="Calibri" w:cs="Arial"/>
          <w:szCs w:val="22"/>
        </w:rPr>
        <w:t xml:space="preserve"> </w:t>
      </w:r>
      <w:r w:rsidR="002776F2" w:rsidRPr="00FA4455">
        <w:rPr>
          <w:rFonts w:eastAsia="Calibri" w:cs="Arial"/>
          <w:szCs w:val="22"/>
        </w:rPr>
        <w:t xml:space="preserve">DPPBs will be enhanced </w:t>
      </w:r>
      <w:proofErr w:type="gramStart"/>
      <w:r w:rsidR="002776F2" w:rsidRPr="00FA4455">
        <w:rPr>
          <w:rFonts w:eastAsia="Calibri" w:cs="Arial"/>
          <w:szCs w:val="22"/>
        </w:rPr>
        <w:t>in order to</w:t>
      </w:r>
      <w:proofErr w:type="gramEnd"/>
      <w:r w:rsidR="002776F2" w:rsidRPr="00FA4455">
        <w:rPr>
          <w:rFonts w:eastAsia="Calibri" w:cs="Arial"/>
          <w:szCs w:val="22"/>
        </w:rPr>
        <w:t xml:space="preserve"> provide secretarial and technical support ser</w:t>
      </w:r>
      <w:r w:rsidR="00BF1E97">
        <w:rPr>
          <w:rFonts w:eastAsia="Calibri" w:cs="Arial"/>
          <w:szCs w:val="22"/>
        </w:rPr>
        <w:t>vices to RDPPCs, to zonal and wo</w:t>
      </w:r>
      <w:r w:rsidR="002776F2" w:rsidRPr="00FA4455">
        <w:rPr>
          <w:rFonts w:eastAsia="Calibri" w:cs="Arial"/>
          <w:szCs w:val="22"/>
        </w:rPr>
        <w:t xml:space="preserve">reda level DRM offices and governments and to communities. </w:t>
      </w:r>
      <w:r w:rsidR="006A5CB6" w:rsidRPr="00FA4455">
        <w:rPr>
          <w:rFonts w:eastAsia="Calibri" w:cs="Arial"/>
          <w:szCs w:val="22"/>
        </w:rPr>
        <w:t>This inc</w:t>
      </w:r>
      <w:r w:rsidR="007A194E" w:rsidRPr="00FA4455">
        <w:rPr>
          <w:rFonts w:eastAsia="Calibri" w:cs="Arial"/>
          <w:szCs w:val="22"/>
        </w:rPr>
        <w:t>l</w:t>
      </w:r>
      <w:r w:rsidR="006A5CB6" w:rsidRPr="00FA4455">
        <w:rPr>
          <w:rFonts w:eastAsia="Calibri" w:cs="Arial"/>
          <w:szCs w:val="22"/>
        </w:rPr>
        <w:t xml:space="preserve">udes creating a more uniform structure for DPPBs across the regions. </w:t>
      </w:r>
      <w:r w:rsidRPr="00FA4455">
        <w:rPr>
          <w:rFonts w:eastAsia="Calibri" w:cs="Arial"/>
          <w:szCs w:val="22"/>
        </w:rPr>
        <w:t>Strengthening regional council</w:t>
      </w:r>
      <w:r w:rsidR="002776F2" w:rsidRPr="00FA4455">
        <w:rPr>
          <w:rFonts w:eastAsia="Calibri" w:cs="Arial"/>
          <w:szCs w:val="22"/>
        </w:rPr>
        <w:t>s and DPPBs</w:t>
      </w:r>
      <w:r w:rsidRPr="00FA4455">
        <w:rPr>
          <w:rFonts w:eastAsia="Calibri" w:cs="Arial"/>
          <w:szCs w:val="22"/>
        </w:rPr>
        <w:t xml:space="preserve"> </w:t>
      </w:r>
      <w:r w:rsidR="005D1BDB" w:rsidRPr="00FA4455">
        <w:rPr>
          <w:rFonts w:eastAsia="Calibri" w:cs="Arial"/>
          <w:szCs w:val="22"/>
        </w:rPr>
        <w:t>will also require</w:t>
      </w:r>
      <w:r w:rsidRPr="00FA4455">
        <w:rPr>
          <w:rFonts w:eastAsia="Calibri" w:cs="Arial"/>
          <w:szCs w:val="22"/>
        </w:rPr>
        <w:t xml:space="preserve"> </w:t>
      </w:r>
      <w:r w:rsidR="002776F2" w:rsidRPr="00FA4455">
        <w:rPr>
          <w:rFonts w:eastAsia="Calibri" w:cs="Arial"/>
          <w:szCs w:val="22"/>
        </w:rPr>
        <w:t xml:space="preserve">clarifying and optimizing </w:t>
      </w:r>
      <w:r w:rsidRPr="00FA4455">
        <w:rPr>
          <w:rFonts w:eastAsia="Calibri" w:cs="Arial"/>
          <w:szCs w:val="22"/>
        </w:rPr>
        <w:t xml:space="preserve">vertical coordination </w:t>
      </w:r>
      <w:r w:rsidR="002776F2" w:rsidRPr="00FA4455">
        <w:rPr>
          <w:rFonts w:eastAsia="Calibri" w:cs="Arial"/>
          <w:szCs w:val="22"/>
        </w:rPr>
        <w:t xml:space="preserve">mechanisms </w:t>
      </w:r>
      <w:r w:rsidRPr="00FA4455">
        <w:rPr>
          <w:rFonts w:eastAsia="Calibri" w:cs="Arial"/>
          <w:szCs w:val="22"/>
        </w:rPr>
        <w:t xml:space="preserve">with </w:t>
      </w:r>
      <w:r w:rsidR="005D1BDB" w:rsidRPr="00FA4455">
        <w:rPr>
          <w:rFonts w:eastAsia="Calibri" w:cs="Arial"/>
          <w:szCs w:val="22"/>
        </w:rPr>
        <w:t xml:space="preserve">the </w:t>
      </w:r>
      <w:r w:rsidRPr="00FA4455">
        <w:rPr>
          <w:rFonts w:eastAsia="Calibri" w:cs="Arial"/>
          <w:szCs w:val="22"/>
        </w:rPr>
        <w:t xml:space="preserve">Federal level and </w:t>
      </w:r>
      <w:r w:rsidR="005D1BDB" w:rsidRPr="00FA4455">
        <w:rPr>
          <w:rFonts w:eastAsia="Calibri" w:cs="Arial"/>
          <w:szCs w:val="22"/>
        </w:rPr>
        <w:t>horizontal</w:t>
      </w:r>
      <w:r w:rsidRPr="00FA4455">
        <w:rPr>
          <w:rFonts w:eastAsia="Calibri" w:cs="Arial"/>
          <w:szCs w:val="22"/>
        </w:rPr>
        <w:t xml:space="preserve"> </w:t>
      </w:r>
      <w:r w:rsidR="002776F2" w:rsidRPr="00FA4455">
        <w:rPr>
          <w:rFonts w:eastAsia="Calibri" w:cs="Arial"/>
          <w:szCs w:val="22"/>
        </w:rPr>
        <w:t>coordination with some of the flagship programs and humanitarian and development actors operating in the region</w:t>
      </w:r>
      <w:r w:rsidRPr="00FA4455">
        <w:rPr>
          <w:rFonts w:eastAsia="Calibri" w:cs="Arial"/>
          <w:szCs w:val="22"/>
        </w:rPr>
        <w:t xml:space="preserve">. </w:t>
      </w:r>
      <w:r w:rsidR="005541C8" w:rsidRPr="00FA4455">
        <w:rPr>
          <w:rFonts w:eastAsia="Calibri" w:cs="Arial"/>
          <w:szCs w:val="22"/>
        </w:rPr>
        <w:t>S</w:t>
      </w:r>
      <w:r w:rsidR="002776F2" w:rsidRPr="00FA4455">
        <w:rPr>
          <w:rFonts w:eastAsia="Calibri" w:cs="Arial"/>
          <w:szCs w:val="22"/>
        </w:rPr>
        <w:t>t</w:t>
      </w:r>
      <w:r w:rsidRPr="00FA4455">
        <w:rPr>
          <w:rFonts w:eastAsia="Calibri" w:cs="Arial"/>
          <w:szCs w:val="22"/>
        </w:rPr>
        <w:t xml:space="preserve">rengthened regional councils and </w:t>
      </w:r>
      <w:r w:rsidR="00614913" w:rsidRPr="00FA4455">
        <w:rPr>
          <w:rFonts w:eastAsia="Calibri" w:cs="Arial"/>
          <w:szCs w:val="22"/>
        </w:rPr>
        <w:t xml:space="preserve">a more </w:t>
      </w:r>
      <w:r w:rsidRPr="00FA4455">
        <w:rPr>
          <w:rFonts w:eastAsia="Calibri" w:cs="Arial"/>
          <w:szCs w:val="22"/>
        </w:rPr>
        <w:t xml:space="preserve">capable technical workforce </w:t>
      </w:r>
      <w:r w:rsidR="00614913" w:rsidRPr="00FA4455">
        <w:rPr>
          <w:rFonts w:eastAsia="Calibri" w:cs="Arial"/>
          <w:szCs w:val="22"/>
        </w:rPr>
        <w:t xml:space="preserve">will facilitate </w:t>
      </w:r>
      <w:r w:rsidR="006A5CB6" w:rsidRPr="00FA4455">
        <w:rPr>
          <w:rFonts w:eastAsia="Calibri" w:cs="Arial"/>
          <w:szCs w:val="22"/>
        </w:rPr>
        <w:t xml:space="preserve">the </w:t>
      </w:r>
      <w:r w:rsidR="00614913" w:rsidRPr="00FA4455">
        <w:rPr>
          <w:rFonts w:eastAsia="Calibri" w:cs="Arial"/>
          <w:szCs w:val="22"/>
        </w:rPr>
        <w:t>design</w:t>
      </w:r>
      <w:r w:rsidR="006A5CB6" w:rsidRPr="00FA4455">
        <w:rPr>
          <w:rFonts w:eastAsia="Calibri" w:cs="Arial"/>
          <w:szCs w:val="22"/>
        </w:rPr>
        <w:t xml:space="preserve"> and</w:t>
      </w:r>
      <w:r w:rsidR="00614913" w:rsidRPr="00FA4455">
        <w:rPr>
          <w:rFonts w:eastAsia="Calibri" w:cs="Arial"/>
          <w:szCs w:val="22"/>
        </w:rPr>
        <w:t xml:space="preserve"> i</w:t>
      </w:r>
      <w:r w:rsidRPr="00FA4455">
        <w:rPr>
          <w:rFonts w:eastAsia="Calibri" w:cs="Arial"/>
          <w:szCs w:val="22"/>
        </w:rPr>
        <w:t xml:space="preserve">mplementation of </w:t>
      </w:r>
      <w:r w:rsidR="006A5CB6" w:rsidRPr="00FA4455">
        <w:rPr>
          <w:rFonts w:eastAsia="Calibri" w:cs="Arial"/>
          <w:szCs w:val="22"/>
        </w:rPr>
        <w:t xml:space="preserve">more effective and efficient </w:t>
      </w:r>
      <w:r w:rsidRPr="00FA4455">
        <w:rPr>
          <w:rFonts w:eastAsia="Calibri" w:cs="Arial"/>
          <w:szCs w:val="22"/>
        </w:rPr>
        <w:t>DRM policies</w:t>
      </w:r>
      <w:r w:rsidR="006A5CB6" w:rsidRPr="00FA4455">
        <w:rPr>
          <w:rFonts w:eastAsia="Calibri" w:cs="Arial"/>
          <w:szCs w:val="22"/>
        </w:rPr>
        <w:t xml:space="preserve">, </w:t>
      </w:r>
      <w:r w:rsidRPr="00FA4455">
        <w:rPr>
          <w:rFonts w:eastAsia="Calibri" w:cs="Arial"/>
          <w:szCs w:val="22"/>
        </w:rPr>
        <w:t xml:space="preserve">strategies </w:t>
      </w:r>
      <w:r w:rsidR="006A5CB6" w:rsidRPr="00FA4455">
        <w:rPr>
          <w:rFonts w:eastAsia="Calibri" w:cs="Arial"/>
          <w:szCs w:val="22"/>
        </w:rPr>
        <w:t xml:space="preserve">and programs/ operations </w:t>
      </w:r>
      <w:r w:rsidR="002776F2" w:rsidRPr="00FA4455">
        <w:rPr>
          <w:rFonts w:eastAsia="Calibri" w:cs="Arial"/>
          <w:szCs w:val="22"/>
        </w:rPr>
        <w:t>in</w:t>
      </w:r>
      <w:r w:rsidRPr="00FA4455">
        <w:rPr>
          <w:rFonts w:eastAsia="Calibri" w:cs="Arial"/>
          <w:szCs w:val="22"/>
        </w:rPr>
        <w:t xml:space="preserve"> the target regions</w:t>
      </w:r>
      <w:r w:rsidR="006A5CB6" w:rsidRPr="00FA4455">
        <w:rPr>
          <w:rFonts w:eastAsia="Calibri" w:cs="Arial"/>
          <w:szCs w:val="22"/>
        </w:rPr>
        <w:t xml:space="preserve"> with a bigger impact on managing risks and increasing resilience in vulnerable communities</w:t>
      </w:r>
      <w:r w:rsidRPr="00FA4455">
        <w:rPr>
          <w:rFonts w:eastAsia="Calibri" w:cs="Arial"/>
          <w:szCs w:val="22"/>
        </w:rPr>
        <w:t>.</w:t>
      </w:r>
    </w:p>
    <w:p w14:paraId="4412FE5A" w14:textId="77777777" w:rsidR="00056A36" w:rsidRPr="00FA4455" w:rsidRDefault="00056A36" w:rsidP="00661D67">
      <w:pPr>
        <w:rPr>
          <w:rFonts w:eastAsia="Calibri" w:cs="Arial"/>
          <w:szCs w:val="22"/>
        </w:rPr>
      </w:pPr>
    </w:p>
    <w:p w14:paraId="27B49C16" w14:textId="77777777" w:rsidR="00AF06AF" w:rsidRDefault="008426FE" w:rsidP="00FA5CDE">
      <w:pPr>
        <w:rPr>
          <w:rFonts w:cs="Arial"/>
          <w:szCs w:val="22"/>
        </w:rPr>
      </w:pPr>
      <w:r w:rsidRPr="00FA4455">
        <w:rPr>
          <w:rFonts w:eastAsia="Calibri" w:cs="Arial"/>
          <w:szCs w:val="22"/>
        </w:rPr>
        <w:t>DPPBs</w:t>
      </w:r>
      <w:r w:rsidRPr="00FA4455">
        <w:rPr>
          <w:rFonts w:cs="Arial"/>
          <w:szCs w:val="22"/>
        </w:rPr>
        <w:t xml:space="preserve">, </w:t>
      </w:r>
      <w:r w:rsidRPr="00FA4455">
        <w:rPr>
          <w:rFonts w:eastAsia="Calibri" w:cs="Arial"/>
          <w:szCs w:val="22"/>
        </w:rPr>
        <w:t>regional</w:t>
      </w:r>
      <w:r w:rsidRPr="00FA4455">
        <w:rPr>
          <w:rFonts w:cs="Arial"/>
          <w:szCs w:val="22"/>
        </w:rPr>
        <w:t xml:space="preserve"> </w:t>
      </w:r>
      <w:r w:rsidRPr="00FA4455">
        <w:rPr>
          <w:rFonts w:eastAsia="Calibri" w:cs="Arial"/>
          <w:szCs w:val="22"/>
        </w:rPr>
        <w:t>and</w:t>
      </w:r>
      <w:r w:rsidRPr="00FA4455">
        <w:rPr>
          <w:rFonts w:cs="Arial"/>
          <w:szCs w:val="22"/>
        </w:rPr>
        <w:t xml:space="preserve"> </w:t>
      </w:r>
      <w:r w:rsidRPr="00FA4455">
        <w:rPr>
          <w:rFonts w:eastAsia="Calibri" w:cs="Arial"/>
          <w:szCs w:val="22"/>
        </w:rPr>
        <w:t>local</w:t>
      </w:r>
      <w:r w:rsidRPr="00FA4455">
        <w:rPr>
          <w:rFonts w:cs="Arial"/>
          <w:szCs w:val="22"/>
        </w:rPr>
        <w:t xml:space="preserve"> </w:t>
      </w:r>
      <w:r w:rsidRPr="00FA4455">
        <w:rPr>
          <w:rFonts w:eastAsia="Calibri" w:cs="Arial"/>
          <w:szCs w:val="22"/>
        </w:rPr>
        <w:t>governments</w:t>
      </w:r>
      <w:r w:rsidRPr="00FA4455">
        <w:rPr>
          <w:rFonts w:cs="Arial"/>
          <w:szCs w:val="22"/>
        </w:rPr>
        <w:t xml:space="preserve"> </w:t>
      </w:r>
      <w:r w:rsidR="006A5CB6" w:rsidRPr="00FA4455">
        <w:rPr>
          <w:rFonts w:eastAsia="Calibri" w:cs="Arial"/>
          <w:szCs w:val="22"/>
        </w:rPr>
        <w:t>require</w:t>
      </w:r>
      <w:r w:rsidRPr="00FA4455">
        <w:rPr>
          <w:rFonts w:cs="Arial"/>
          <w:szCs w:val="22"/>
        </w:rPr>
        <w:t xml:space="preserve"> </w:t>
      </w:r>
      <w:r w:rsidR="006A5CB6" w:rsidRPr="00FA4455">
        <w:rPr>
          <w:rFonts w:cs="Arial"/>
          <w:szCs w:val="22"/>
        </w:rPr>
        <w:t xml:space="preserve">technical </w:t>
      </w:r>
      <w:r w:rsidRPr="00FA4455">
        <w:rPr>
          <w:rFonts w:eastAsia="Calibri" w:cs="Arial"/>
          <w:szCs w:val="22"/>
        </w:rPr>
        <w:t>support</w:t>
      </w:r>
      <w:r w:rsidRPr="00FA4455">
        <w:rPr>
          <w:rFonts w:cs="Arial"/>
          <w:szCs w:val="22"/>
        </w:rPr>
        <w:t xml:space="preserve"> </w:t>
      </w:r>
      <w:r w:rsidRPr="00FA4455">
        <w:rPr>
          <w:rFonts w:eastAsia="Calibri" w:cs="Arial"/>
          <w:szCs w:val="22"/>
        </w:rPr>
        <w:t>to</w:t>
      </w:r>
      <w:r w:rsidRPr="00FA4455">
        <w:rPr>
          <w:rFonts w:cs="Arial"/>
          <w:szCs w:val="22"/>
        </w:rPr>
        <w:t xml:space="preserve"> </w:t>
      </w:r>
      <w:r w:rsidRPr="00FA4455">
        <w:rPr>
          <w:rFonts w:eastAsia="Calibri" w:cs="Arial"/>
          <w:szCs w:val="22"/>
        </w:rPr>
        <w:t>increase</w:t>
      </w:r>
      <w:r w:rsidRPr="00FA4455">
        <w:rPr>
          <w:rFonts w:cs="Arial"/>
          <w:szCs w:val="22"/>
        </w:rPr>
        <w:t xml:space="preserve"> </w:t>
      </w:r>
      <w:r w:rsidRPr="00FA4455">
        <w:rPr>
          <w:rFonts w:eastAsia="Calibri" w:cs="Arial"/>
          <w:szCs w:val="22"/>
        </w:rPr>
        <w:t>their</w:t>
      </w:r>
      <w:r w:rsidRPr="00FA4455">
        <w:rPr>
          <w:rFonts w:cs="Arial"/>
          <w:szCs w:val="22"/>
        </w:rPr>
        <w:t xml:space="preserve"> </w:t>
      </w:r>
      <w:r w:rsidRPr="00FA4455">
        <w:rPr>
          <w:rFonts w:eastAsia="Calibri" w:cs="Arial"/>
          <w:szCs w:val="22"/>
        </w:rPr>
        <w:t>disaster</w:t>
      </w:r>
      <w:r w:rsidRPr="00FA4455">
        <w:rPr>
          <w:rFonts w:cs="Arial"/>
          <w:szCs w:val="22"/>
        </w:rPr>
        <w:t xml:space="preserve"> </w:t>
      </w:r>
      <w:r w:rsidRPr="00FA4455">
        <w:rPr>
          <w:rFonts w:eastAsia="Calibri" w:cs="Arial"/>
          <w:szCs w:val="22"/>
        </w:rPr>
        <w:t>risk</w:t>
      </w:r>
      <w:r w:rsidRPr="00FA4455">
        <w:rPr>
          <w:rFonts w:cs="Arial"/>
          <w:szCs w:val="22"/>
        </w:rPr>
        <w:t xml:space="preserve"> </w:t>
      </w:r>
      <w:r w:rsidRPr="00FA4455">
        <w:rPr>
          <w:rFonts w:eastAsia="Calibri" w:cs="Arial"/>
          <w:szCs w:val="22"/>
        </w:rPr>
        <w:t>governance</w:t>
      </w:r>
      <w:r w:rsidRPr="00FA4455">
        <w:rPr>
          <w:rFonts w:cs="Arial"/>
          <w:szCs w:val="22"/>
        </w:rPr>
        <w:t xml:space="preserve"> </w:t>
      </w:r>
      <w:r w:rsidRPr="00FA4455">
        <w:rPr>
          <w:rFonts w:eastAsia="Calibri" w:cs="Arial"/>
          <w:szCs w:val="22"/>
        </w:rPr>
        <w:t>capacity</w:t>
      </w:r>
      <w:r w:rsidRPr="00FA4455">
        <w:rPr>
          <w:rFonts w:cs="Arial"/>
          <w:szCs w:val="22"/>
        </w:rPr>
        <w:t xml:space="preserve">, </w:t>
      </w:r>
      <w:r w:rsidRPr="00FA4455">
        <w:rPr>
          <w:rFonts w:eastAsia="Calibri" w:cs="Arial"/>
          <w:szCs w:val="22"/>
        </w:rPr>
        <w:t>especially</w:t>
      </w:r>
      <w:r w:rsidRPr="00FA4455">
        <w:rPr>
          <w:rFonts w:cs="Arial"/>
          <w:szCs w:val="22"/>
        </w:rPr>
        <w:t xml:space="preserve"> </w:t>
      </w:r>
      <w:proofErr w:type="gramStart"/>
      <w:r w:rsidRPr="00FA4455">
        <w:rPr>
          <w:rFonts w:eastAsia="Calibri" w:cs="Arial"/>
          <w:szCs w:val="22"/>
        </w:rPr>
        <w:t>with</w:t>
      </w:r>
      <w:r w:rsidRPr="00FA4455">
        <w:rPr>
          <w:rFonts w:cs="Arial"/>
          <w:szCs w:val="22"/>
        </w:rPr>
        <w:t xml:space="preserve"> </w:t>
      </w:r>
      <w:r w:rsidRPr="00FA4455">
        <w:rPr>
          <w:rFonts w:eastAsia="Calibri" w:cs="Arial"/>
          <w:szCs w:val="22"/>
        </w:rPr>
        <w:t>regard</w:t>
      </w:r>
      <w:r w:rsidRPr="00FA4455">
        <w:rPr>
          <w:rFonts w:cs="Arial"/>
          <w:szCs w:val="22"/>
        </w:rPr>
        <w:t xml:space="preserve"> </w:t>
      </w:r>
      <w:r w:rsidRPr="00FA4455">
        <w:rPr>
          <w:rFonts w:eastAsia="Calibri" w:cs="Arial"/>
          <w:szCs w:val="22"/>
        </w:rPr>
        <w:t>to</w:t>
      </w:r>
      <w:proofErr w:type="gramEnd"/>
      <w:r w:rsidR="00367160" w:rsidRPr="00FA4455">
        <w:rPr>
          <w:rFonts w:eastAsia="Calibri" w:cs="Arial"/>
          <w:szCs w:val="22"/>
        </w:rPr>
        <w:t xml:space="preserve"> </w:t>
      </w:r>
      <w:r w:rsidR="006A5CB6" w:rsidRPr="00FA4455">
        <w:rPr>
          <w:rFonts w:eastAsia="Calibri" w:cs="Arial"/>
          <w:szCs w:val="22"/>
        </w:rPr>
        <w:t>DRM</w:t>
      </w:r>
      <w:r w:rsidRPr="00FA4455">
        <w:rPr>
          <w:rFonts w:cs="Arial"/>
          <w:szCs w:val="22"/>
        </w:rPr>
        <w:t xml:space="preserve"> </w:t>
      </w:r>
      <w:r w:rsidRPr="00FA4455">
        <w:rPr>
          <w:rFonts w:eastAsia="Calibri" w:cs="Arial"/>
          <w:szCs w:val="22"/>
        </w:rPr>
        <w:t>assessment</w:t>
      </w:r>
      <w:r w:rsidRPr="00FA4455">
        <w:rPr>
          <w:rFonts w:cs="Arial"/>
          <w:szCs w:val="22"/>
        </w:rPr>
        <w:t>/</w:t>
      </w:r>
      <w:r w:rsidRPr="00FA4455">
        <w:rPr>
          <w:rFonts w:eastAsia="Calibri" w:cs="Arial"/>
          <w:szCs w:val="22"/>
        </w:rPr>
        <w:t>planning</w:t>
      </w:r>
      <w:r w:rsidRPr="00FA4455">
        <w:rPr>
          <w:rFonts w:cs="Arial"/>
          <w:szCs w:val="22"/>
        </w:rPr>
        <w:t xml:space="preserve">, </w:t>
      </w:r>
      <w:r w:rsidRPr="00FA4455">
        <w:rPr>
          <w:rFonts w:eastAsia="Calibri" w:cs="Arial"/>
          <w:szCs w:val="22"/>
        </w:rPr>
        <w:t>coordination</w:t>
      </w:r>
      <w:r w:rsidRPr="00FA4455">
        <w:rPr>
          <w:rFonts w:cs="Arial"/>
          <w:szCs w:val="22"/>
        </w:rPr>
        <w:t xml:space="preserve"> </w:t>
      </w:r>
      <w:r w:rsidRPr="00FA4455">
        <w:rPr>
          <w:rFonts w:eastAsia="Calibri" w:cs="Arial"/>
          <w:szCs w:val="22"/>
        </w:rPr>
        <w:t>and</w:t>
      </w:r>
      <w:r w:rsidRPr="00FA4455">
        <w:rPr>
          <w:rFonts w:cs="Arial"/>
          <w:szCs w:val="22"/>
        </w:rPr>
        <w:t xml:space="preserve"> </w:t>
      </w:r>
      <w:r w:rsidRPr="00FA4455">
        <w:rPr>
          <w:rFonts w:eastAsia="Calibri" w:cs="Arial"/>
          <w:szCs w:val="22"/>
        </w:rPr>
        <w:t>monitoring</w:t>
      </w:r>
      <w:r w:rsidRPr="00FA4455">
        <w:rPr>
          <w:rFonts w:cs="Arial"/>
          <w:szCs w:val="22"/>
        </w:rPr>
        <w:t>.</w:t>
      </w:r>
      <w:r w:rsidR="001A1014" w:rsidRPr="00FA4455">
        <w:rPr>
          <w:rFonts w:cs="Arial"/>
          <w:szCs w:val="22"/>
        </w:rPr>
        <w:t xml:space="preserve"> </w:t>
      </w:r>
      <w:r w:rsidR="001A1014" w:rsidRPr="00FA4455">
        <w:rPr>
          <w:rFonts w:eastAsia="Calibri" w:cs="Arial"/>
          <w:szCs w:val="22"/>
        </w:rPr>
        <w:t>The</w:t>
      </w:r>
      <w:r w:rsidR="001A1014" w:rsidRPr="00FA4455">
        <w:rPr>
          <w:rFonts w:cs="Arial"/>
          <w:szCs w:val="22"/>
        </w:rPr>
        <w:t xml:space="preserve"> </w:t>
      </w:r>
      <w:r w:rsidR="001A1014" w:rsidRPr="00FA4455">
        <w:rPr>
          <w:rFonts w:eastAsia="Calibri" w:cs="Arial"/>
          <w:szCs w:val="22"/>
        </w:rPr>
        <w:t>project</w:t>
      </w:r>
      <w:r w:rsidR="001A1014" w:rsidRPr="00FA4455">
        <w:rPr>
          <w:rFonts w:cs="Arial"/>
          <w:szCs w:val="22"/>
        </w:rPr>
        <w:t xml:space="preserve"> </w:t>
      </w:r>
      <w:r w:rsidR="001A1014" w:rsidRPr="00FA4455">
        <w:rPr>
          <w:rFonts w:eastAsia="Calibri" w:cs="Arial"/>
          <w:szCs w:val="22"/>
        </w:rPr>
        <w:t>will</w:t>
      </w:r>
      <w:r w:rsidR="001A1014" w:rsidRPr="00FA4455">
        <w:rPr>
          <w:rFonts w:cs="Arial"/>
          <w:szCs w:val="22"/>
        </w:rPr>
        <w:t xml:space="preserve"> </w:t>
      </w:r>
      <w:r w:rsidR="001A1014" w:rsidRPr="00FA4455">
        <w:rPr>
          <w:rFonts w:eastAsia="Calibri" w:cs="Arial"/>
          <w:szCs w:val="22"/>
        </w:rPr>
        <w:t>invest</w:t>
      </w:r>
      <w:r w:rsidR="001A1014" w:rsidRPr="00FA4455">
        <w:rPr>
          <w:rFonts w:cs="Arial"/>
          <w:szCs w:val="22"/>
        </w:rPr>
        <w:t xml:space="preserve"> </w:t>
      </w:r>
      <w:r w:rsidR="001A1014" w:rsidRPr="00FA4455">
        <w:rPr>
          <w:rFonts w:eastAsia="Calibri" w:cs="Arial"/>
          <w:szCs w:val="22"/>
        </w:rPr>
        <w:t>both</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hands</w:t>
      </w:r>
      <w:r w:rsidR="001A1014" w:rsidRPr="00FA4455">
        <w:rPr>
          <w:rFonts w:cs="Arial"/>
          <w:szCs w:val="22"/>
        </w:rPr>
        <w:t xml:space="preserve"> </w:t>
      </w:r>
      <w:r w:rsidR="001A1014" w:rsidRPr="00FA4455">
        <w:rPr>
          <w:rFonts w:eastAsia="Calibri" w:cs="Arial"/>
          <w:szCs w:val="22"/>
        </w:rPr>
        <w:t>on</w:t>
      </w:r>
      <w:r w:rsidR="001A1014" w:rsidRPr="00FA4455">
        <w:rPr>
          <w:rFonts w:cs="Arial"/>
          <w:szCs w:val="22"/>
        </w:rPr>
        <w:t xml:space="preserve"> </w:t>
      </w:r>
      <w:r w:rsidR="001A1014" w:rsidRPr="00FA4455">
        <w:rPr>
          <w:rFonts w:eastAsia="Calibri" w:cs="Arial"/>
          <w:szCs w:val="22"/>
        </w:rPr>
        <w:t>advisory</w:t>
      </w:r>
      <w:r w:rsidR="001A1014" w:rsidRPr="00FA4455">
        <w:rPr>
          <w:rFonts w:cs="Arial"/>
          <w:szCs w:val="22"/>
        </w:rPr>
        <w:t xml:space="preserve"> </w:t>
      </w:r>
      <w:r w:rsidR="001A1014" w:rsidRPr="00FA4455">
        <w:rPr>
          <w:rFonts w:eastAsia="Calibri" w:cs="Arial"/>
          <w:szCs w:val="22"/>
        </w:rPr>
        <w:t>support</w:t>
      </w:r>
      <w:r w:rsidR="001A1014" w:rsidRPr="00FA4455">
        <w:rPr>
          <w:rFonts w:cs="Arial"/>
          <w:szCs w:val="22"/>
        </w:rPr>
        <w:t xml:space="preserve"> </w:t>
      </w:r>
      <w:r w:rsidR="001A1014" w:rsidRPr="00FA4455">
        <w:rPr>
          <w:rFonts w:eastAsia="Calibri" w:cs="Arial"/>
          <w:szCs w:val="22"/>
        </w:rPr>
        <w:t>to</w:t>
      </w:r>
      <w:r w:rsidR="001A1014" w:rsidRPr="00FA4455">
        <w:rPr>
          <w:rFonts w:cs="Arial"/>
          <w:szCs w:val="22"/>
        </w:rPr>
        <w:t xml:space="preserve"> </w:t>
      </w:r>
      <w:r w:rsidR="001A1014" w:rsidRPr="00FA4455">
        <w:rPr>
          <w:rFonts w:eastAsia="Calibri" w:cs="Arial"/>
          <w:szCs w:val="22"/>
        </w:rPr>
        <w:t>and</w:t>
      </w:r>
      <w:r w:rsidR="001A1014" w:rsidRPr="00FA4455">
        <w:rPr>
          <w:rFonts w:cs="Arial"/>
          <w:szCs w:val="22"/>
        </w:rPr>
        <w:t xml:space="preserve"> </w:t>
      </w:r>
      <w:r w:rsidR="001A1014" w:rsidRPr="00FA4455">
        <w:rPr>
          <w:rFonts w:eastAsia="Calibri" w:cs="Arial"/>
          <w:szCs w:val="22"/>
        </w:rPr>
        <w:t>capacity</w:t>
      </w:r>
      <w:r w:rsidR="001A1014" w:rsidRPr="00FA4455">
        <w:rPr>
          <w:rFonts w:cs="Arial"/>
          <w:szCs w:val="22"/>
        </w:rPr>
        <w:t xml:space="preserve"> </w:t>
      </w:r>
      <w:r w:rsidR="001A1014" w:rsidRPr="00FA4455">
        <w:rPr>
          <w:rFonts w:eastAsia="Calibri" w:cs="Arial"/>
          <w:szCs w:val="22"/>
        </w:rPr>
        <w:t>strengthening</w:t>
      </w:r>
      <w:r w:rsidR="001A1014" w:rsidRPr="00FA4455">
        <w:rPr>
          <w:rFonts w:cs="Arial"/>
          <w:szCs w:val="22"/>
        </w:rPr>
        <w:t xml:space="preserve"> </w:t>
      </w:r>
      <w:r w:rsidR="001A1014" w:rsidRPr="00FA4455">
        <w:rPr>
          <w:rFonts w:eastAsia="Calibri" w:cs="Arial"/>
          <w:szCs w:val="22"/>
        </w:rPr>
        <w:t>of</w:t>
      </w:r>
      <w:r w:rsidR="001A1014" w:rsidRPr="00FA4455">
        <w:rPr>
          <w:rFonts w:cs="Arial"/>
          <w:szCs w:val="22"/>
        </w:rPr>
        <w:t xml:space="preserve"> </w:t>
      </w:r>
      <w:r w:rsidR="001A1014" w:rsidRPr="00FA4455">
        <w:rPr>
          <w:rFonts w:eastAsia="Calibri" w:cs="Arial"/>
          <w:szCs w:val="22"/>
        </w:rPr>
        <w:t>DPPBs</w:t>
      </w:r>
      <w:r w:rsidR="001A1014" w:rsidRPr="00FA4455">
        <w:rPr>
          <w:rFonts w:cs="Arial"/>
          <w:szCs w:val="22"/>
        </w:rPr>
        <w:t xml:space="preserve"> </w:t>
      </w:r>
      <w:r w:rsidR="001A1014" w:rsidRPr="00FA4455">
        <w:rPr>
          <w:rFonts w:eastAsia="Calibri" w:cs="Arial"/>
          <w:szCs w:val="22"/>
        </w:rPr>
        <w:t>and</w:t>
      </w:r>
      <w:r w:rsidR="001A1014" w:rsidRPr="00FA4455">
        <w:rPr>
          <w:rFonts w:cs="Arial"/>
          <w:szCs w:val="22"/>
        </w:rPr>
        <w:t xml:space="preserve"> </w:t>
      </w:r>
      <w:r w:rsidR="001A1014" w:rsidRPr="00FA4455">
        <w:rPr>
          <w:rFonts w:eastAsia="Calibri" w:cs="Arial"/>
          <w:szCs w:val="22"/>
        </w:rPr>
        <w:t>disaster</w:t>
      </w:r>
      <w:r w:rsidR="001A1014" w:rsidRPr="00FA4455">
        <w:rPr>
          <w:rFonts w:cs="Arial"/>
          <w:szCs w:val="22"/>
        </w:rPr>
        <w:t xml:space="preserve"> </w:t>
      </w:r>
      <w:r w:rsidR="001A1014" w:rsidRPr="00FA4455">
        <w:rPr>
          <w:rFonts w:eastAsia="Calibri" w:cs="Arial"/>
          <w:szCs w:val="22"/>
        </w:rPr>
        <w:t>risk</w:t>
      </w:r>
      <w:r w:rsidR="001A1014" w:rsidRPr="00FA4455">
        <w:rPr>
          <w:rFonts w:cs="Arial"/>
          <w:szCs w:val="22"/>
        </w:rPr>
        <w:t xml:space="preserve"> </w:t>
      </w:r>
      <w:r w:rsidR="001A1014" w:rsidRPr="00FA4455">
        <w:rPr>
          <w:rFonts w:eastAsia="Calibri" w:cs="Arial"/>
          <w:szCs w:val="22"/>
        </w:rPr>
        <w:t>management</w:t>
      </w:r>
      <w:r w:rsidR="001A1014" w:rsidRPr="00FA4455">
        <w:rPr>
          <w:rFonts w:cs="Arial"/>
          <w:szCs w:val="22"/>
        </w:rPr>
        <w:t xml:space="preserve"> </w:t>
      </w:r>
      <w:r w:rsidR="001A1014" w:rsidRPr="00FA4455">
        <w:rPr>
          <w:rFonts w:eastAsia="Calibri" w:cs="Arial"/>
          <w:szCs w:val="22"/>
        </w:rPr>
        <w:t>councils</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selected</w:t>
      </w:r>
      <w:r w:rsidR="001A1014" w:rsidRPr="00FA4455">
        <w:rPr>
          <w:rFonts w:cs="Arial"/>
          <w:szCs w:val="22"/>
        </w:rPr>
        <w:t xml:space="preserve"> </w:t>
      </w:r>
      <w:r w:rsidR="001A1014" w:rsidRPr="00FA4455">
        <w:rPr>
          <w:rFonts w:eastAsia="Calibri" w:cs="Arial"/>
          <w:szCs w:val="22"/>
        </w:rPr>
        <w:t>regions</w:t>
      </w:r>
      <w:r w:rsidR="001A1014" w:rsidRPr="00FA4455">
        <w:rPr>
          <w:rFonts w:cs="Arial"/>
          <w:szCs w:val="22"/>
        </w:rPr>
        <w:t xml:space="preserve">. </w:t>
      </w:r>
      <w:r w:rsidR="00697F7F" w:rsidRPr="00FA4455">
        <w:rPr>
          <w:rFonts w:cs="Arial"/>
          <w:szCs w:val="22"/>
        </w:rPr>
        <w:t>Within this context, t</w:t>
      </w:r>
      <w:r w:rsidR="00141723" w:rsidRPr="00FA4455">
        <w:rPr>
          <w:rFonts w:cs="Arial"/>
          <w:szCs w:val="22"/>
        </w:rPr>
        <w:t xml:space="preserve">he project </w:t>
      </w:r>
      <w:r w:rsidR="00697F7F" w:rsidRPr="00FA4455">
        <w:rPr>
          <w:rFonts w:cs="Arial"/>
          <w:szCs w:val="22"/>
        </w:rPr>
        <w:t>will help the NDRMC to further clarify roles and responsibilities and developing workflows for key DRM tasks that include kebele, woreda, regional and national level staff and departments</w:t>
      </w:r>
      <w:r w:rsidR="00141723" w:rsidRPr="00FA4455">
        <w:rPr>
          <w:rFonts w:cs="Arial"/>
          <w:szCs w:val="22"/>
        </w:rPr>
        <w:t xml:space="preserve">. This includes clarifying distinct roles and responsibilities within the NDRMC and the newly integrated Food Security Reserve itself. </w:t>
      </w:r>
      <w:r w:rsidR="00697F7F" w:rsidRPr="00FA4455">
        <w:rPr>
          <w:rFonts w:eastAsia="Calibri" w:cs="Arial"/>
          <w:szCs w:val="22"/>
        </w:rPr>
        <w:t xml:space="preserve">Based on workflows, </w:t>
      </w:r>
      <w:r w:rsidR="00697F7F" w:rsidRPr="00FA4455">
        <w:rPr>
          <w:rFonts w:cs="Arial"/>
          <w:szCs w:val="22"/>
        </w:rPr>
        <w:t xml:space="preserve">the NDRMC will </w:t>
      </w:r>
      <w:r w:rsidR="00697F7F" w:rsidRPr="00FA4455">
        <w:rPr>
          <w:rFonts w:eastAsia="Calibri" w:cs="Arial"/>
          <w:szCs w:val="22"/>
        </w:rPr>
        <w:t>develop/improve</w:t>
      </w:r>
      <w:r w:rsidR="00697F7F" w:rsidRPr="00FA4455">
        <w:rPr>
          <w:rFonts w:cs="Arial"/>
          <w:szCs w:val="22"/>
        </w:rPr>
        <w:t xml:space="preserve">, </w:t>
      </w:r>
      <w:r w:rsidR="00697F7F" w:rsidRPr="00FA4455">
        <w:rPr>
          <w:rFonts w:eastAsia="Calibri" w:cs="Arial"/>
          <w:szCs w:val="22"/>
        </w:rPr>
        <w:t>test</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697F7F" w:rsidRPr="00FA4455">
        <w:rPr>
          <w:rFonts w:eastAsia="Calibri" w:cs="Arial"/>
          <w:szCs w:val="22"/>
        </w:rPr>
        <w:t>disseminate</w:t>
      </w:r>
      <w:r w:rsidR="00697F7F" w:rsidRPr="00FA4455">
        <w:rPr>
          <w:rFonts w:cs="Arial"/>
          <w:szCs w:val="22"/>
        </w:rPr>
        <w:t xml:space="preserve"> </w:t>
      </w:r>
      <w:r w:rsidR="00697F7F" w:rsidRPr="00FA4455">
        <w:rPr>
          <w:rFonts w:eastAsia="Calibri" w:cs="Arial"/>
          <w:szCs w:val="22"/>
        </w:rPr>
        <w:t>practical</w:t>
      </w:r>
      <w:r w:rsidR="00697F7F" w:rsidRPr="00FA4455">
        <w:rPr>
          <w:rFonts w:cs="Arial"/>
          <w:szCs w:val="22"/>
        </w:rPr>
        <w:t xml:space="preserve"> </w:t>
      </w:r>
      <w:r w:rsidR="00697F7F" w:rsidRPr="00FA4455">
        <w:rPr>
          <w:rFonts w:eastAsia="Calibri" w:cs="Arial"/>
          <w:szCs w:val="22"/>
        </w:rPr>
        <w:t>DRM</w:t>
      </w:r>
      <w:r w:rsidR="00697F7F" w:rsidRPr="00FA4455">
        <w:rPr>
          <w:rFonts w:cs="Arial"/>
          <w:szCs w:val="22"/>
        </w:rPr>
        <w:t xml:space="preserve"> </w:t>
      </w:r>
      <w:r w:rsidR="00697F7F" w:rsidRPr="00FA4455">
        <w:rPr>
          <w:rFonts w:eastAsia="Calibri" w:cs="Arial"/>
          <w:szCs w:val="22"/>
        </w:rPr>
        <w:t>guidance</w:t>
      </w:r>
      <w:r w:rsidR="00697F7F" w:rsidRPr="00FA4455">
        <w:rPr>
          <w:rFonts w:cs="Arial"/>
          <w:szCs w:val="22"/>
        </w:rPr>
        <w:t xml:space="preserve"> </w:t>
      </w:r>
      <w:r w:rsidR="00697F7F" w:rsidRPr="00FA4455">
        <w:rPr>
          <w:rFonts w:eastAsia="Calibri" w:cs="Arial"/>
          <w:szCs w:val="22"/>
        </w:rPr>
        <w:t>materials</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697F7F" w:rsidRPr="00FA4455">
        <w:rPr>
          <w:rFonts w:eastAsia="Calibri" w:cs="Arial"/>
          <w:szCs w:val="22"/>
        </w:rPr>
        <w:t>tools (e.g.; SOPs, checklists etc.)</w:t>
      </w:r>
      <w:r w:rsidR="00697F7F" w:rsidRPr="00FA4455">
        <w:rPr>
          <w:rFonts w:cs="Arial"/>
          <w:szCs w:val="22"/>
        </w:rPr>
        <w:t xml:space="preserve"> </w:t>
      </w:r>
      <w:r w:rsidR="00697F7F" w:rsidRPr="00FA4455">
        <w:rPr>
          <w:rFonts w:eastAsia="Calibri" w:cs="Arial"/>
          <w:szCs w:val="22"/>
        </w:rPr>
        <w:t>for</w:t>
      </w:r>
      <w:r w:rsidR="00697F7F" w:rsidRPr="00FA4455">
        <w:rPr>
          <w:rFonts w:cs="Arial"/>
          <w:szCs w:val="22"/>
        </w:rPr>
        <w:t xml:space="preserve"> </w:t>
      </w:r>
      <w:r w:rsidR="00697F7F" w:rsidRPr="00FA4455">
        <w:rPr>
          <w:rFonts w:eastAsia="Calibri" w:cs="Arial"/>
          <w:szCs w:val="22"/>
        </w:rPr>
        <w:t>staff</w:t>
      </w:r>
      <w:r w:rsidR="00697F7F" w:rsidRPr="00FA4455">
        <w:rPr>
          <w:rFonts w:cs="Arial"/>
          <w:szCs w:val="22"/>
        </w:rPr>
        <w:t xml:space="preserve"> </w:t>
      </w:r>
      <w:r w:rsidR="00697F7F" w:rsidRPr="00FA4455">
        <w:rPr>
          <w:rFonts w:eastAsia="Calibri" w:cs="Arial"/>
          <w:szCs w:val="22"/>
        </w:rPr>
        <w:t>with</w:t>
      </w:r>
      <w:r w:rsidR="00697F7F" w:rsidRPr="00FA4455">
        <w:rPr>
          <w:rFonts w:cs="Arial"/>
          <w:szCs w:val="22"/>
        </w:rPr>
        <w:t xml:space="preserve"> </w:t>
      </w:r>
      <w:r w:rsidR="00697F7F" w:rsidRPr="00FA4455">
        <w:rPr>
          <w:rFonts w:eastAsia="Calibri" w:cs="Arial"/>
          <w:szCs w:val="22"/>
        </w:rPr>
        <w:t>DRM</w:t>
      </w:r>
      <w:r w:rsidR="00697F7F" w:rsidRPr="00FA4455">
        <w:rPr>
          <w:rFonts w:cs="Arial"/>
          <w:szCs w:val="22"/>
        </w:rPr>
        <w:t xml:space="preserve"> </w:t>
      </w:r>
      <w:r w:rsidR="00697F7F" w:rsidRPr="00FA4455">
        <w:rPr>
          <w:rFonts w:eastAsia="Calibri" w:cs="Arial"/>
          <w:szCs w:val="22"/>
        </w:rPr>
        <w:t>responsibilities</w:t>
      </w:r>
      <w:r w:rsidR="00697F7F" w:rsidRPr="00FA4455">
        <w:rPr>
          <w:rFonts w:cs="Arial"/>
          <w:szCs w:val="22"/>
        </w:rPr>
        <w:t xml:space="preserve"> (</w:t>
      </w:r>
      <w:r w:rsidR="00697F7F" w:rsidRPr="00FA4455">
        <w:rPr>
          <w:rFonts w:eastAsia="Calibri" w:cs="Arial"/>
          <w:szCs w:val="22"/>
        </w:rPr>
        <w:t>response</w:t>
      </w:r>
      <w:r w:rsidR="00697F7F" w:rsidRPr="00FA4455">
        <w:rPr>
          <w:rFonts w:cs="Arial"/>
          <w:szCs w:val="22"/>
        </w:rPr>
        <w:t xml:space="preserve">, </w:t>
      </w:r>
      <w:r w:rsidR="00697F7F" w:rsidRPr="00FA4455">
        <w:rPr>
          <w:rFonts w:eastAsia="Calibri" w:cs="Arial"/>
          <w:szCs w:val="22"/>
        </w:rPr>
        <w:t>recovery</w:t>
      </w:r>
      <w:r w:rsidR="00697F7F" w:rsidRPr="00FA4455">
        <w:rPr>
          <w:rFonts w:cs="Arial"/>
          <w:szCs w:val="22"/>
        </w:rPr>
        <w:t xml:space="preserve">, </w:t>
      </w:r>
      <w:r w:rsidR="00697F7F" w:rsidRPr="00FA4455">
        <w:rPr>
          <w:rFonts w:eastAsia="Calibri" w:cs="Arial"/>
          <w:szCs w:val="22"/>
        </w:rPr>
        <w:t>risk</w:t>
      </w:r>
      <w:r w:rsidR="00697F7F" w:rsidRPr="00FA4455">
        <w:rPr>
          <w:rFonts w:cs="Arial"/>
          <w:szCs w:val="22"/>
        </w:rPr>
        <w:t xml:space="preserve"> </w:t>
      </w:r>
      <w:r w:rsidR="00697F7F" w:rsidRPr="00FA4455">
        <w:rPr>
          <w:rFonts w:eastAsia="Calibri" w:cs="Arial"/>
          <w:szCs w:val="22"/>
        </w:rPr>
        <w:t>reduction</w:t>
      </w:r>
      <w:r w:rsidR="00697F7F" w:rsidRPr="00FA4455">
        <w:rPr>
          <w:rFonts w:cs="Arial"/>
          <w:szCs w:val="22"/>
        </w:rPr>
        <w:t xml:space="preserve">) </w:t>
      </w:r>
      <w:r w:rsidR="00697F7F" w:rsidRPr="00FA4455">
        <w:rPr>
          <w:rFonts w:eastAsia="Calibri" w:cs="Arial"/>
          <w:szCs w:val="22"/>
        </w:rPr>
        <w:t>operating</w:t>
      </w:r>
      <w:r w:rsidR="00697F7F" w:rsidRPr="00FA4455">
        <w:rPr>
          <w:rFonts w:cs="Arial"/>
          <w:szCs w:val="22"/>
        </w:rPr>
        <w:t xml:space="preserve"> </w:t>
      </w:r>
      <w:r w:rsidR="00697F7F" w:rsidRPr="00FA4455">
        <w:rPr>
          <w:rFonts w:eastAsia="Calibri" w:cs="Arial"/>
          <w:szCs w:val="22"/>
        </w:rPr>
        <w:t>at</w:t>
      </w:r>
      <w:r w:rsidR="00697F7F" w:rsidRPr="00FA4455">
        <w:rPr>
          <w:rFonts w:cs="Arial"/>
          <w:szCs w:val="22"/>
        </w:rPr>
        <w:t xml:space="preserve"> </w:t>
      </w:r>
      <w:r w:rsidR="00697F7F" w:rsidRPr="00FA4455">
        <w:rPr>
          <w:rFonts w:eastAsia="Calibri" w:cs="Arial"/>
          <w:szCs w:val="22"/>
        </w:rPr>
        <w:t>regional</w:t>
      </w:r>
      <w:r w:rsidR="00697F7F" w:rsidRPr="00FA4455">
        <w:rPr>
          <w:rFonts w:cs="Arial"/>
          <w:szCs w:val="22"/>
        </w:rPr>
        <w:t xml:space="preserve"> </w:t>
      </w:r>
      <w:r w:rsidR="00697F7F" w:rsidRPr="00FA4455">
        <w:rPr>
          <w:rFonts w:eastAsia="Calibri" w:cs="Arial"/>
          <w:szCs w:val="22"/>
        </w:rPr>
        <w:t>and</w:t>
      </w:r>
      <w:r w:rsidR="00697F7F" w:rsidRPr="00FA4455">
        <w:rPr>
          <w:rFonts w:cs="Arial"/>
          <w:szCs w:val="22"/>
        </w:rPr>
        <w:t xml:space="preserve"> </w:t>
      </w:r>
      <w:r w:rsidR="00BF1E97">
        <w:rPr>
          <w:rFonts w:eastAsia="Calibri" w:cs="Arial"/>
          <w:szCs w:val="22"/>
        </w:rPr>
        <w:t>wo</w:t>
      </w:r>
      <w:r w:rsidR="00697F7F" w:rsidRPr="00FA4455">
        <w:rPr>
          <w:rFonts w:eastAsia="Calibri" w:cs="Arial"/>
          <w:szCs w:val="22"/>
        </w:rPr>
        <w:t>reda</w:t>
      </w:r>
      <w:r w:rsidR="00697F7F" w:rsidRPr="00FA4455">
        <w:rPr>
          <w:rFonts w:cs="Arial"/>
          <w:szCs w:val="22"/>
        </w:rPr>
        <w:t xml:space="preserve"> </w:t>
      </w:r>
      <w:r w:rsidR="00697F7F" w:rsidRPr="00FA4455">
        <w:rPr>
          <w:rFonts w:eastAsia="Calibri" w:cs="Arial"/>
          <w:szCs w:val="22"/>
        </w:rPr>
        <w:t xml:space="preserve">levels </w:t>
      </w:r>
      <w:r w:rsidR="00141723" w:rsidRPr="00FA4455">
        <w:rPr>
          <w:rFonts w:eastAsia="Calibri" w:cs="Arial"/>
          <w:szCs w:val="22"/>
        </w:rPr>
        <w:t>Examples</w:t>
      </w:r>
      <w:r w:rsidR="00141723" w:rsidRPr="00FA4455">
        <w:rPr>
          <w:rFonts w:cs="Arial"/>
          <w:szCs w:val="22"/>
        </w:rPr>
        <w:t xml:space="preserve"> </w:t>
      </w:r>
      <w:r w:rsidR="00141723" w:rsidRPr="00FA4455">
        <w:rPr>
          <w:rFonts w:eastAsia="Calibri" w:cs="Arial"/>
          <w:szCs w:val="22"/>
        </w:rPr>
        <w:t>include</w:t>
      </w:r>
      <w:r w:rsidR="00141723" w:rsidRPr="00FA4455">
        <w:rPr>
          <w:rFonts w:cs="Arial"/>
          <w:szCs w:val="22"/>
        </w:rPr>
        <w:t xml:space="preserve"> collecting/ updating risk information and monitoring risk management programmes, alert and mobilization procedures, situation updates and needs assessments as well as damage and loss assessment. </w:t>
      </w:r>
      <w:r w:rsidR="00141723" w:rsidRPr="00FA4455">
        <w:rPr>
          <w:rFonts w:ascii="Times New Roman" w:hAnsi="Times New Roman"/>
          <w:sz w:val="24"/>
        </w:rPr>
        <w:t xml:space="preserve"> </w:t>
      </w:r>
      <w:r w:rsidR="00697F7F" w:rsidRPr="00FA4455">
        <w:rPr>
          <w:rFonts w:eastAsia="Calibri" w:cs="Arial"/>
          <w:szCs w:val="22"/>
        </w:rPr>
        <w:t xml:space="preserve">Guidance </w:t>
      </w:r>
      <w:r w:rsidR="001A1014" w:rsidRPr="00FA4455">
        <w:rPr>
          <w:rFonts w:eastAsia="Calibri" w:cs="Arial"/>
          <w:szCs w:val="22"/>
        </w:rPr>
        <w:t>on</w:t>
      </w:r>
      <w:r w:rsidR="001A1014" w:rsidRPr="00FA4455">
        <w:rPr>
          <w:rFonts w:cs="Arial"/>
          <w:szCs w:val="22"/>
        </w:rPr>
        <w:t xml:space="preserve"> </w:t>
      </w:r>
      <w:r w:rsidR="001A1014" w:rsidRPr="00FA4455">
        <w:rPr>
          <w:rFonts w:eastAsia="Calibri" w:cs="Arial"/>
          <w:szCs w:val="22"/>
        </w:rPr>
        <w:t>how</w:t>
      </w:r>
      <w:r w:rsidR="001A1014" w:rsidRPr="00FA4455">
        <w:rPr>
          <w:rFonts w:cs="Arial"/>
          <w:szCs w:val="22"/>
        </w:rPr>
        <w:t xml:space="preserve"> </w:t>
      </w:r>
      <w:r w:rsidR="001A1014" w:rsidRPr="00FA4455">
        <w:rPr>
          <w:rFonts w:eastAsia="Calibri" w:cs="Arial"/>
          <w:szCs w:val="22"/>
        </w:rPr>
        <w:t>to</w:t>
      </w:r>
      <w:r w:rsidR="001A1014" w:rsidRPr="00FA4455">
        <w:rPr>
          <w:rFonts w:cs="Arial"/>
          <w:szCs w:val="22"/>
        </w:rPr>
        <w:t xml:space="preserve"> </w:t>
      </w:r>
      <w:r w:rsidR="001A1014" w:rsidRPr="00FA4455">
        <w:rPr>
          <w:rFonts w:eastAsia="Calibri" w:cs="Arial"/>
          <w:szCs w:val="22"/>
        </w:rPr>
        <w:t>operate</w:t>
      </w:r>
      <w:r w:rsidR="001A1014" w:rsidRPr="00FA4455">
        <w:rPr>
          <w:rFonts w:cs="Arial"/>
          <w:szCs w:val="22"/>
        </w:rPr>
        <w:t xml:space="preserve"> </w:t>
      </w:r>
      <w:r w:rsidR="001A1014" w:rsidRPr="00FA4455">
        <w:rPr>
          <w:rFonts w:eastAsia="Calibri" w:cs="Arial"/>
          <w:szCs w:val="22"/>
        </w:rPr>
        <w:t>in</w:t>
      </w:r>
      <w:r w:rsidR="001A1014" w:rsidRPr="00FA4455">
        <w:rPr>
          <w:rFonts w:cs="Arial"/>
          <w:szCs w:val="22"/>
        </w:rPr>
        <w:t xml:space="preserve"> </w:t>
      </w:r>
      <w:r w:rsidR="001A1014" w:rsidRPr="00FA4455">
        <w:rPr>
          <w:rFonts w:eastAsia="Calibri" w:cs="Arial"/>
          <w:szCs w:val="22"/>
        </w:rPr>
        <w:t>conditions</w:t>
      </w:r>
      <w:r w:rsidR="001A1014" w:rsidRPr="00FA4455">
        <w:rPr>
          <w:rFonts w:cs="Arial"/>
          <w:szCs w:val="22"/>
        </w:rPr>
        <w:t xml:space="preserve"> </w:t>
      </w:r>
      <w:r w:rsidR="001A1014" w:rsidRPr="00FA4455">
        <w:rPr>
          <w:rFonts w:eastAsia="Calibri" w:cs="Arial"/>
          <w:szCs w:val="22"/>
        </w:rPr>
        <w:t>of</w:t>
      </w:r>
      <w:r w:rsidR="001A1014" w:rsidRPr="00FA4455">
        <w:rPr>
          <w:rFonts w:cs="Arial"/>
          <w:szCs w:val="22"/>
        </w:rPr>
        <w:t xml:space="preserve"> </w:t>
      </w:r>
      <w:r w:rsidR="001A1014" w:rsidRPr="00FA4455">
        <w:rPr>
          <w:rFonts w:eastAsia="Calibri" w:cs="Arial"/>
          <w:szCs w:val="22"/>
        </w:rPr>
        <w:t>violent</w:t>
      </w:r>
      <w:r w:rsidR="001A1014" w:rsidRPr="00FA4455">
        <w:rPr>
          <w:rFonts w:cs="Arial"/>
          <w:szCs w:val="22"/>
        </w:rPr>
        <w:t xml:space="preserve"> </w:t>
      </w:r>
      <w:r w:rsidR="001A1014" w:rsidRPr="00FA4455">
        <w:rPr>
          <w:rFonts w:eastAsia="Calibri" w:cs="Arial"/>
          <w:szCs w:val="22"/>
        </w:rPr>
        <w:t>conflict</w:t>
      </w:r>
      <w:r w:rsidR="00697F7F" w:rsidRPr="00FA4455">
        <w:rPr>
          <w:rFonts w:eastAsia="Calibri" w:cs="Arial"/>
          <w:szCs w:val="22"/>
        </w:rPr>
        <w:t xml:space="preserve"> will also be established</w:t>
      </w:r>
      <w:r w:rsidR="001A1014" w:rsidRPr="00FA4455">
        <w:rPr>
          <w:rFonts w:cs="Arial"/>
          <w:szCs w:val="22"/>
        </w:rPr>
        <w:t>.</w:t>
      </w:r>
      <w:r w:rsidR="001A1014" w:rsidRPr="001A1014">
        <w:rPr>
          <w:rFonts w:cs="Arial"/>
          <w:szCs w:val="22"/>
        </w:rPr>
        <w:t xml:space="preserve"> </w:t>
      </w:r>
    </w:p>
    <w:p w14:paraId="56D4C637" w14:textId="77777777" w:rsidR="000A03AB" w:rsidRPr="000A03AB" w:rsidRDefault="000A03AB" w:rsidP="00FA5CDE">
      <w:pPr>
        <w:rPr>
          <w:rFonts w:cs="Arial"/>
          <w:szCs w:val="22"/>
        </w:rPr>
      </w:pPr>
    </w:p>
    <w:p w14:paraId="3BC51E19" w14:textId="77777777" w:rsidR="000A03AB" w:rsidRDefault="000A03AB" w:rsidP="000A03AB">
      <w:pPr>
        <w:rPr>
          <w:rFonts w:cs="Arial"/>
        </w:rPr>
      </w:pPr>
      <w:r w:rsidRPr="000A03AB">
        <w:rPr>
          <w:rFonts w:cs="Arial"/>
        </w:rPr>
        <w:t xml:space="preserve">The project will pursue advocacy of DRM as a core development and bipartisan issue emphasizing the costs of disasters to overall development and developing specific case studies on how </w:t>
      </w:r>
      <w:r w:rsidR="006D736D">
        <w:rPr>
          <w:rFonts w:cs="Arial"/>
        </w:rPr>
        <w:t xml:space="preserve">risk-informed </w:t>
      </w:r>
      <w:r w:rsidRPr="000A03AB">
        <w:rPr>
          <w:rFonts w:cs="Arial"/>
        </w:rPr>
        <w:t>development (and where relevant risk-informed recovery) can avoid or reduce disaster risk and strengthen resilience. A multi-media communication strategy and plan of action</w:t>
      </w:r>
      <w:r>
        <w:rPr>
          <w:rFonts w:cs="Arial"/>
          <w:b/>
        </w:rPr>
        <w:t xml:space="preserve"> </w:t>
      </w:r>
      <w:r w:rsidRPr="00BA54E2">
        <w:rPr>
          <w:rFonts w:cs="Arial"/>
        </w:rPr>
        <w:t xml:space="preserve">(based on the regional risk assessment(s), regional </w:t>
      </w:r>
      <w:r w:rsidR="00BF1E97">
        <w:rPr>
          <w:rFonts w:cs="Arial"/>
        </w:rPr>
        <w:t>risk reduction frameworks and wo</w:t>
      </w:r>
      <w:r w:rsidRPr="00BA54E2">
        <w:rPr>
          <w:rFonts w:cs="Arial"/>
        </w:rPr>
        <w:t xml:space="preserve">reda risk reduction programming) </w:t>
      </w:r>
      <w:r>
        <w:rPr>
          <w:rFonts w:cs="Arial"/>
        </w:rPr>
        <w:t xml:space="preserve">will help disseminate key messages generated during project implementation to target groups from the public and, private sectors and civil society and capture their concerns and comments to generate interest and feed back into policy-making. Furthermore, south to south and triangular policy dialogues and learning events will be conducted.  </w:t>
      </w:r>
    </w:p>
    <w:p w14:paraId="14207110" w14:textId="77777777" w:rsidR="000A03AB" w:rsidRDefault="000A03AB" w:rsidP="00FA5CDE">
      <w:pPr>
        <w:rPr>
          <w:rFonts w:cs="Arial"/>
        </w:rPr>
      </w:pPr>
    </w:p>
    <w:p w14:paraId="3B9E2D55" w14:textId="77777777" w:rsidR="00FA5CDE" w:rsidRDefault="00FA5CDE" w:rsidP="00FA5CDE">
      <w:pPr>
        <w:rPr>
          <w:rFonts w:cs="Arial"/>
        </w:rPr>
      </w:pPr>
    </w:p>
    <w:p w14:paraId="3E3DEA66" w14:textId="77777777" w:rsidR="002A492E" w:rsidRPr="00664A2A" w:rsidRDefault="002A492E" w:rsidP="00FA5CDE">
      <w:pPr>
        <w:rPr>
          <w:rFonts w:cs="Arial"/>
          <w:b/>
          <w:i/>
          <w:color w:val="4472C4"/>
        </w:rPr>
      </w:pPr>
      <w:r w:rsidRPr="00664A2A">
        <w:rPr>
          <w:rFonts w:cs="Arial"/>
          <w:b/>
          <w:i/>
          <w:color w:val="4472C4"/>
        </w:rPr>
        <w:t>Cross Cutting Concerns</w:t>
      </w:r>
    </w:p>
    <w:p w14:paraId="685620B2" w14:textId="77777777" w:rsidR="004C12B0" w:rsidRPr="00BA54E2" w:rsidRDefault="00250AAE" w:rsidP="00BA54E2">
      <w:pPr>
        <w:pStyle w:val="p1"/>
        <w:jc w:val="both"/>
        <w:rPr>
          <w:sz w:val="22"/>
          <w:szCs w:val="22"/>
        </w:rPr>
      </w:pPr>
      <w:r w:rsidRPr="00BA54E2">
        <w:rPr>
          <w:sz w:val="22"/>
          <w:szCs w:val="22"/>
        </w:rPr>
        <w:t xml:space="preserve">Unequal </w:t>
      </w:r>
      <w:r w:rsidRPr="00BA54E2">
        <w:rPr>
          <w:b/>
          <w:color w:val="4472C4"/>
          <w:sz w:val="22"/>
          <w:szCs w:val="22"/>
        </w:rPr>
        <w:t>gender</w:t>
      </w:r>
      <w:r w:rsidRPr="00BA54E2">
        <w:rPr>
          <w:color w:val="4472C4"/>
          <w:sz w:val="22"/>
          <w:szCs w:val="22"/>
        </w:rPr>
        <w:t xml:space="preserve"> </w:t>
      </w:r>
      <w:r w:rsidRPr="00BA54E2">
        <w:rPr>
          <w:sz w:val="22"/>
          <w:szCs w:val="22"/>
        </w:rPr>
        <w:t xml:space="preserve">norms limit Ethiopian women’s ability to access schooling and higher education, </w:t>
      </w:r>
      <w:r w:rsidR="00233A3C">
        <w:rPr>
          <w:sz w:val="22"/>
          <w:szCs w:val="22"/>
        </w:rPr>
        <w:t xml:space="preserve">health services, </w:t>
      </w:r>
      <w:r w:rsidRPr="00BA54E2">
        <w:rPr>
          <w:sz w:val="22"/>
          <w:szCs w:val="22"/>
        </w:rPr>
        <w:t>own land, control</w:t>
      </w:r>
      <w:r>
        <w:rPr>
          <w:sz w:val="22"/>
          <w:szCs w:val="22"/>
        </w:rPr>
        <w:t xml:space="preserve"> </w:t>
      </w:r>
      <w:r w:rsidRPr="00BA54E2">
        <w:rPr>
          <w:sz w:val="22"/>
          <w:szCs w:val="22"/>
        </w:rPr>
        <w:t>reso</w:t>
      </w:r>
      <w:r w:rsidR="007E3EA8" w:rsidRPr="009C7EA7">
        <w:rPr>
          <w:sz w:val="22"/>
          <w:szCs w:val="22"/>
        </w:rPr>
        <w:t>urces and income and</w:t>
      </w:r>
      <w:r w:rsidRPr="009C7EA7">
        <w:rPr>
          <w:sz w:val="22"/>
          <w:szCs w:val="22"/>
        </w:rPr>
        <w:t xml:space="preserve"> access credit</w:t>
      </w:r>
      <w:r w:rsidRPr="00BA54E2">
        <w:rPr>
          <w:sz w:val="22"/>
          <w:szCs w:val="22"/>
        </w:rPr>
        <w:t>. This</w:t>
      </w:r>
      <w:r w:rsidR="00233A3C" w:rsidRPr="009C7EA7">
        <w:rPr>
          <w:sz w:val="22"/>
          <w:szCs w:val="22"/>
        </w:rPr>
        <w:t xml:space="preserve"> applies </w:t>
      </w:r>
      <w:proofErr w:type="gramStart"/>
      <w:r w:rsidR="00233A3C" w:rsidRPr="009C7EA7">
        <w:rPr>
          <w:sz w:val="22"/>
          <w:szCs w:val="22"/>
        </w:rPr>
        <w:t>in particular to</w:t>
      </w:r>
      <w:proofErr w:type="gramEnd"/>
      <w:r w:rsidR="00233A3C" w:rsidRPr="009C7EA7">
        <w:rPr>
          <w:sz w:val="22"/>
          <w:szCs w:val="22"/>
        </w:rPr>
        <w:t xml:space="preserve"> </w:t>
      </w:r>
      <w:r w:rsidRPr="00BA54E2">
        <w:rPr>
          <w:sz w:val="22"/>
          <w:szCs w:val="22"/>
        </w:rPr>
        <w:t xml:space="preserve">women engaged in agriculture </w:t>
      </w:r>
      <w:r w:rsidR="00233A3C" w:rsidRPr="009C7EA7">
        <w:rPr>
          <w:sz w:val="22"/>
          <w:szCs w:val="22"/>
        </w:rPr>
        <w:t>(</w:t>
      </w:r>
      <w:r w:rsidRPr="00BA54E2">
        <w:rPr>
          <w:sz w:val="22"/>
          <w:szCs w:val="22"/>
        </w:rPr>
        <w:t>4</w:t>
      </w:r>
      <w:r w:rsidRPr="009C7EA7">
        <w:rPr>
          <w:sz w:val="22"/>
          <w:szCs w:val="22"/>
        </w:rPr>
        <w:t>6% of the female workforce</w:t>
      </w:r>
      <w:r w:rsidR="00233A3C">
        <w:rPr>
          <w:sz w:val="22"/>
          <w:szCs w:val="22"/>
        </w:rPr>
        <w:t xml:space="preserve">; </w:t>
      </w:r>
      <w:r w:rsidRPr="00233A3C">
        <w:rPr>
          <w:sz w:val="22"/>
          <w:szCs w:val="22"/>
        </w:rPr>
        <w:t>GIZ</w:t>
      </w:r>
      <w:r w:rsidR="00233A3C">
        <w:rPr>
          <w:sz w:val="22"/>
          <w:szCs w:val="22"/>
        </w:rPr>
        <w:t>,</w:t>
      </w:r>
      <w:r w:rsidR="00645ED2">
        <w:rPr>
          <w:sz w:val="22"/>
          <w:szCs w:val="22"/>
        </w:rPr>
        <w:t xml:space="preserve"> 2017</w:t>
      </w:r>
      <w:r w:rsidRPr="00BA54E2">
        <w:rPr>
          <w:sz w:val="22"/>
          <w:szCs w:val="22"/>
        </w:rPr>
        <w:t>)</w:t>
      </w:r>
      <w:r>
        <w:rPr>
          <w:sz w:val="22"/>
          <w:szCs w:val="22"/>
        </w:rPr>
        <w:t xml:space="preserve"> who</w:t>
      </w:r>
      <w:r w:rsidR="007E3EA8">
        <w:rPr>
          <w:sz w:val="22"/>
          <w:szCs w:val="22"/>
        </w:rPr>
        <w:t>, overall,</w:t>
      </w:r>
      <w:r>
        <w:rPr>
          <w:sz w:val="22"/>
          <w:szCs w:val="22"/>
        </w:rPr>
        <w:t xml:space="preserve"> are more exposed</w:t>
      </w:r>
      <w:r w:rsidR="007E3EA8">
        <w:rPr>
          <w:sz w:val="22"/>
          <w:szCs w:val="22"/>
        </w:rPr>
        <w:t xml:space="preserve"> and vulnerable</w:t>
      </w:r>
      <w:r>
        <w:rPr>
          <w:sz w:val="22"/>
          <w:szCs w:val="22"/>
        </w:rPr>
        <w:t xml:space="preserve"> to the impact of natural hazards and climate change</w:t>
      </w:r>
      <w:r w:rsidRPr="00BA54E2">
        <w:rPr>
          <w:sz w:val="22"/>
          <w:szCs w:val="22"/>
        </w:rPr>
        <w:t xml:space="preserve">. </w:t>
      </w:r>
      <w:r w:rsidR="007E3EA8">
        <w:rPr>
          <w:sz w:val="22"/>
          <w:szCs w:val="22"/>
        </w:rPr>
        <w:t>Crises can exacerbate existing vulnerabilities as well as gender norms</w:t>
      </w:r>
      <w:r w:rsidR="00165E24">
        <w:rPr>
          <w:sz w:val="22"/>
          <w:szCs w:val="22"/>
        </w:rPr>
        <w:t xml:space="preserve"> generating</w:t>
      </w:r>
      <w:r w:rsidR="0006240E">
        <w:rPr>
          <w:sz w:val="22"/>
          <w:szCs w:val="22"/>
        </w:rPr>
        <w:t xml:space="preserve"> </w:t>
      </w:r>
      <w:r w:rsidR="00165E24">
        <w:rPr>
          <w:sz w:val="22"/>
          <w:szCs w:val="22"/>
        </w:rPr>
        <w:t xml:space="preserve">additional needs for </w:t>
      </w:r>
      <w:r w:rsidR="0006240E">
        <w:rPr>
          <w:sz w:val="22"/>
          <w:szCs w:val="22"/>
        </w:rPr>
        <w:t xml:space="preserve">support and </w:t>
      </w:r>
      <w:r w:rsidR="00165E24">
        <w:rPr>
          <w:sz w:val="22"/>
          <w:szCs w:val="22"/>
        </w:rPr>
        <w:t>protection (including from gender based and sexual violence</w:t>
      </w:r>
      <w:r w:rsidR="00F706B9">
        <w:rPr>
          <w:sz w:val="22"/>
          <w:szCs w:val="22"/>
        </w:rPr>
        <w:t>, early marriage</w:t>
      </w:r>
      <w:r w:rsidR="00165E24">
        <w:rPr>
          <w:sz w:val="22"/>
          <w:szCs w:val="22"/>
        </w:rPr>
        <w:t xml:space="preserve"> and trafficking</w:t>
      </w:r>
      <w:r w:rsidR="00B45050">
        <w:rPr>
          <w:sz w:val="22"/>
          <w:szCs w:val="22"/>
        </w:rPr>
        <w:t>, UNICEF</w:t>
      </w:r>
      <w:r w:rsidR="00165E24">
        <w:rPr>
          <w:sz w:val="22"/>
          <w:szCs w:val="22"/>
        </w:rPr>
        <w:t>)</w:t>
      </w:r>
      <w:r w:rsidR="007E3EA8">
        <w:rPr>
          <w:sz w:val="22"/>
          <w:szCs w:val="22"/>
        </w:rPr>
        <w:t xml:space="preserve">. </w:t>
      </w:r>
      <w:r w:rsidR="00C770BA">
        <w:rPr>
          <w:sz w:val="22"/>
          <w:szCs w:val="22"/>
        </w:rPr>
        <w:t>Women are also more vulnerable to the im</w:t>
      </w:r>
      <w:r w:rsidR="00C2565B">
        <w:rPr>
          <w:sz w:val="22"/>
          <w:szCs w:val="22"/>
        </w:rPr>
        <w:t xml:space="preserve">pact </w:t>
      </w:r>
      <w:r w:rsidR="00C770BA">
        <w:rPr>
          <w:sz w:val="22"/>
          <w:szCs w:val="22"/>
        </w:rPr>
        <w:t xml:space="preserve">of hazard because of inequalities concerning education etc. </w:t>
      </w:r>
      <w:r w:rsidR="004C12B0" w:rsidRPr="00BA54E2">
        <w:rPr>
          <w:color w:val="000000"/>
          <w:sz w:val="22"/>
          <w:szCs w:val="22"/>
        </w:rPr>
        <w:t xml:space="preserve">Gender </w:t>
      </w:r>
      <w:r w:rsidR="0006240E">
        <w:rPr>
          <w:color w:val="000000"/>
          <w:sz w:val="22"/>
          <w:szCs w:val="22"/>
        </w:rPr>
        <w:t xml:space="preserve">therefore is an important aspect of disaster risk management and </w:t>
      </w:r>
      <w:r w:rsidR="004C12B0" w:rsidRPr="00BA54E2">
        <w:rPr>
          <w:color w:val="000000"/>
          <w:sz w:val="22"/>
          <w:szCs w:val="22"/>
        </w:rPr>
        <w:t>needs to be pursued across all outputs</w:t>
      </w:r>
      <w:r w:rsidR="0006240E">
        <w:rPr>
          <w:color w:val="000000"/>
          <w:sz w:val="22"/>
          <w:szCs w:val="22"/>
        </w:rPr>
        <w:t>. C</w:t>
      </w:r>
      <w:r w:rsidR="004C12B0" w:rsidRPr="00BA54E2">
        <w:rPr>
          <w:color w:val="000000"/>
          <w:sz w:val="22"/>
          <w:szCs w:val="22"/>
        </w:rPr>
        <w:t>lear targets need to be set for the representation of women and women’s organizations in formal and informal fora and platforms dedicated to CDRM</w:t>
      </w:r>
      <w:r w:rsidR="00123471" w:rsidRPr="00BA54E2">
        <w:rPr>
          <w:color w:val="000000"/>
          <w:sz w:val="22"/>
          <w:szCs w:val="22"/>
        </w:rPr>
        <w:t xml:space="preserve"> planning and decision-making</w:t>
      </w:r>
      <w:r w:rsidR="004C12B0" w:rsidRPr="00BA54E2">
        <w:rPr>
          <w:color w:val="000000"/>
          <w:sz w:val="22"/>
          <w:szCs w:val="22"/>
        </w:rPr>
        <w:t xml:space="preserve">. </w:t>
      </w:r>
      <w:r w:rsidR="0006240E">
        <w:rPr>
          <w:color w:val="000000"/>
          <w:sz w:val="22"/>
          <w:szCs w:val="22"/>
        </w:rPr>
        <w:t xml:space="preserve">Where this is difficult to achieve outright, alternative consultative mechanisms need to be used or developed to ensure that women’s and girl’s voices are heard, too. </w:t>
      </w:r>
      <w:r w:rsidR="004C12B0" w:rsidRPr="00BA54E2">
        <w:rPr>
          <w:color w:val="000000"/>
          <w:sz w:val="22"/>
          <w:szCs w:val="22"/>
        </w:rPr>
        <w:t>Assessments need to collect existing gender disaggregated data and establish gender-specific exposure and vulnerability patterns</w:t>
      </w:r>
      <w:r w:rsidR="00123471" w:rsidRPr="00BA54E2">
        <w:rPr>
          <w:color w:val="000000"/>
          <w:sz w:val="22"/>
          <w:szCs w:val="22"/>
        </w:rPr>
        <w:t xml:space="preserve">. </w:t>
      </w:r>
      <w:r w:rsidR="0006240E">
        <w:rPr>
          <w:color w:val="000000"/>
          <w:sz w:val="22"/>
          <w:szCs w:val="22"/>
        </w:rPr>
        <w:t>Disaster risk management p</w:t>
      </w:r>
      <w:r w:rsidR="00123471" w:rsidRPr="00BA54E2">
        <w:rPr>
          <w:color w:val="000000"/>
          <w:sz w:val="22"/>
          <w:szCs w:val="22"/>
        </w:rPr>
        <w:t xml:space="preserve">lans need to suggest </w:t>
      </w:r>
      <w:r w:rsidR="004C12B0" w:rsidRPr="00BA54E2">
        <w:rPr>
          <w:color w:val="000000"/>
          <w:sz w:val="22"/>
          <w:szCs w:val="22"/>
        </w:rPr>
        <w:t xml:space="preserve">gender-informed resilience strategies. </w:t>
      </w:r>
      <w:r w:rsidR="00564A0D">
        <w:rPr>
          <w:color w:val="000000"/>
          <w:sz w:val="22"/>
          <w:szCs w:val="22"/>
        </w:rPr>
        <w:t xml:space="preserve">While some gender concerns have been explicitly included in the project document it is important that annual planning and monitoring frameworks work out more specific targets and that gender-specific indicators are agreed with IPs. </w:t>
      </w:r>
    </w:p>
    <w:p w14:paraId="4B313E1B" w14:textId="77777777" w:rsidR="004C12B0" w:rsidRPr="00664A2A" w:rsidRDefault="004C12B0" w:rsidP="009E09AE">
      <w:pPr>
        <w:rPr>
          <w:rFonts w:cs="Arial"/>
          <w:b/>
          <w:color w:val="4472C4"/>
        </w:rPr>
      </w:pPr>
    </w:p>
    <w:p w14:paraId="3B286BCC" w14:textId="77777777" w:rsidR="00755165" w:rsidRDefault="00B53CF1" w:rsidP="009E09AE">
      <w:pPr>
        <w:rPr>
          <w:color w:val="000000"/>
        </w:rPr>
      </w:pPr>
      <w:r w:rsidRPr="00664A2A">
        <w:rPr>
          <w:rFonts w:cs="Arial"/>
          <w:b/>
          <w:color w:val="4472C4"/>
        </w:rPr>
        <w:t>Capacity strengthening</w:t>
      </w:r>
      <w:r w:rsidR="005A0CBD" w:rsidRPr="005A0CBD">
        <w:rPr>
          <w:rFonts w:cs="Arial"/>
        </w:rPr>
        <w:t xml:space="preserve"> is a cross-cutting concern of the project.</w:t>
      </w:r>
      <w:r w:rsidR="005A0CBD">
        <w:rPr>
          <w:rFonts w:cs="Arial"/>
          <w:b/>
        </w:rPr>
        <w:t xml:space="preserve"> </w:t>
      </w:r>
      <w:r w:rsidR="00672DC6">
        <w:rPr>
          <w:rFonts w:cs="Arial"/>
        </w:rPr>
        <w:t xml:space="preserve">Capacity </w:t>
      </w:r>
      <w:r w:rsidR="009E09AE" w:rsidRPr="00B53CF1">
        <w:rPr>
          <w:rFonts w:cs="Arial"/>
        </w:rPr>
        <w:t>strengthening</w:t>
      </w:r>
      <w:r w:rsidR="009E09AE">
        <w:rPr>
          <w:rFonts w:cs="Arial"/>
        </w:rPr>
        <w:t xml:space="preserve"> can</w:t>
      </w:r>
      <w:r w:rsidR="00672DC6">
        <w:rPr>
          <w:rFonts w:cs="Arial"/>
        </w:rPr>
        <w:t xml:space="preserve"> t</w:t>
      </w:r>
      <w:r>
        <w:rPr>
          <w:rFonts w:cs="Arial"/>
        </w:rPr>
        <w:t>arget thre</w:t>
      </w:r>
      <w:r w:rsidR="009E09AE">
        <w:rPr>
          <w:rFonts w:cs="Arial"/>
        </w:rPr>
        <w:t>e layers of capacity</w:t>
      </w:r>
      <w:r>
        <w:rPr>
          <w:rFonts w:cs="Arial"/>
        </w:rPr>
        <w:t xml:space="preserve">: </w:t>
      </w:r>
      <w:r w:rsidR="009E09AE">
        <w:rPr>
          <w:rFonts w:cs="Arial"/>
        </w:rPr>
        <w:t xml:space="preserve">the </w:t>
      </w:r>
      <w:r w:rsidRPr="00B53CF1">
        <w:rPr>
          <w:rFonts w:cs="Arial"/>
        </w:rPr>
        <w:t xml:space="preserve">enabling </w:t>
      </w:r>
      <w:r w:rsidR="009E09AE">
        <w:rPr>
          <w:rFonts w:cs="Arial"/>
        </w:rPr>
        <w:t xml:space="preserve">or institutional </w:t>
      </w:r>
      <w:r w:rsidRPr="00B53CF1">
        <w:rPr>
          <w:rFonts w:cs="Arial"/>
        </w:rPr>
        <w:t xml:space="preserve">environment, organizational and </w:t>
      </w:r>
      <w:r w:rsidR="00FA5CDE" w:rsidRPr="00B53CF1">
        <w:rPr>
          <w:rFonts w:cs="Arial"/>
        </w:rPr>
        <w:t>individual</w:t>
      </w:r>
      <w:r w:rsidRPr="00B53CF1">
        <w:rPr>
          <w:rFonts w:cs="Arial"/>
        </w:rPr>
        <w:t xml:space="preserve"> level</w:t>
      </w:r>
      <w:r w:rsidR="00FA5CDE" w:rsidRPr="00B53CF1">
        <w:rPr>
          <w:rFonts w:cs="Arial"/>
        </w:rPr>
        <w:t>.</w:t>
      </w:r>
      <w:r w:rsidR="00FA5CDE">
        <w:rPr>
          <w:rFonts w:cs="Arial"/>
          <w:b/>
        </w:rPr>
        <w:t xml:space="preserve"> </w:t>
      </w:r>
      <w:r w:rsidR="009E09AE" w:rsidRPr="009E09AE">
        <w:rPr>
          <w:rFonts w:cs="Arial"/>
        </w:rPr>
        <w:t>The emphasis on the project will be on the strengthening of institutions and organizations</w:t>
      </w:r>
      <w:r w:rsidR="00556071">
        <w:rPr>
          <w:rFonts w:cs="Arial"/>
        </w:rPr>
        <w:t xml:space="preserve"> at national level and in some selected regions</w:t>
      </w:r>
      <w:r w:rsidR="009E09AE" w:rsidRPr="009E09AE">
        <w:rPr>
          <w:rFonts w:cs="Arial"/>
        </w:rPr>
        <w:t>.</w:t>
      </w:r>
      <w:r w:rsidR="009E09AE">
        <w:rPr>
          <w:rFonts w:cs="Arial"/>
          <w:b/>
        </w:rPr>
        <w:t xml:space="preserve"> </w:t>
      </w:r>
      <w:r w:rsidR="009E09AE" w:rsidRPr="00BB7FB6">
        <w:rPr>
          <w:rFonts w:cs="Arial"/>
        </w:rPr>
        <w:t xml:space="preserve">At the </w:t>
      </w:r>
      <w:r w:rsidR="009E09AE" w:rsidRPr="00DE004E">
        <w:rPr>
          <w:rFonts w:cs="Arial"/>
          <w:b/>
        </w:rPr>
        <w:t>institutional level</w:t>
      </w:r>
      <w:r w:rsidR="009E09AE" w:rsidRPr="00BB7FB6">
        <w:rPr>
          <w:rFonts w:cs="Arial"/>
        </w:rPr>
        <w:t>, the project will work through</w:t>
      </w:r>
      <w:r w:rsidR="00DE004E">
        <w:rPr>
          <w:rFonts w:cs="Arial"/>
        </w:rPr>
        <w:t xml:space="preserve"> existing and newly created</w:t>
      </w:r>
      <w:r w:rsidR="009E09AE" w:rsidRPr="00BB7FB6">
        <w:rPr>
          <w:rFonts w:cs="Arial"/>
        </w:rPr>
        <w:t xml:space="preserve"> formal and informal multi-stakeholder networks to bring about</w:t>
      </w:r>
      <w:r w:rsidR="00BB7FB6">
        <w:rPr>
          <w:rFonts w:cs="Arial"/>
        </w:rPr>
        <w:t xml:space="preserve"> agreement on </w:t>
      </w:r>
      <w:r w:rsidR="00BB7FB6" w:rsidRPr="00DE004E">
        <w:rPr>
          <w:rFonts w:cs="Arial"/>
          <w:b/>
        </w:rPr>
        <w:t xml:space="preserve">risk </w:t>
      </w:r>
      <w:r w:rsidR="00556071">
        <w:rPr>
          <w:rFonts w:cs="Arial"/>
          <w:b/>
        </w:rPr>
        <w:t xml:space="preserve">assessment/ </w:t>
      </w:r>
      <w:r w:rsidR="00BB7FB6" w:rsidRPr="00DE004E">
        <w:rPr>
          <w:rFonts w:cs="Arial"/>
          <w:b/>
        </w:rPr>
        <w:t>evaluation</w:t>
      </w:r>
      <w:r w:rsidR="009E09AE" w:rsidRPr="00BB7FB6">
        <w:rPr>
          <w:rFonts w:cs="Arial"/>
        </w:rPr>
        <w:t xml:space="preserve">, </w:t>
      </w:r>
      <w:r w:rsidR="00BB7FB6" w:rsidRPr="00DE004E">
        <w:rPr>
          <w:rFonts w:cs="Arial"/>
          <w:b/>
        </w:rPr>
        <w:t xml:space="preserve">CDRM </w:t>
      </w:r>
      <w:r w:rsidR="00DE004E">
        <w:rPr>
          <w:rFonts w:cs="Arial"/>
          <w:b/>
        </w:rPr>
        <w:t xml:space="preserve">priority </w:t>
      </w:r>
      <w:r w:rsidR="00BB7FB6" w:rsidRPr="00DE004E">
        <w:rPr>
          <w:rFonts w:cs="Arial"/>
          <w:b/>
        </w:rPr>
        <w:t xml:space="preserve">investments </w:t>
      </w:r>
      <w:r w:rsidR="00BB7FB6">
        <w:rPr>
          <w:rFonts w:cs="Arial"/>
        </w:rPr>
        <w:t xml:space="preserve">and </w:t>
      </w:r>
      <w:r w:rsidR="009E09AE" w:rsidRPr="00DE004E">
        <w:rPr>
          <w:rFonts w:cs="Arial"/>
          <w:b/>
        </w:rPr>
        <w:t xml:space="preserve">mainstreaming </w:t>
      </w:r>
      <w:r w:rsidR="00BB7FB6" w:rsidRPr="00DE004E">
        <w:rPr>
          <w:rFonts w:cs="Arial"/>
          <w:b/>
        </w:rPr>
        <w:t>procedur</w:t>
      </w:r>
      <w:r w:rsidR="00BB7FB6" w:rsidRPr="008449A7">
        <w:rPr>
          <w:rFonts w:cs="Arial"/>
          <w:b/>
        </w:rPr>
        <w:t>es</w:t>
      </w:r>
      <w:r w:rsidR="00BB7FB6" w:rsidRPr="00BB7FB6">
        <w:rPr>
          <w:rFonts w:cs="Arial"/>
        </w:rPr>
        <w:t>.</w:t>
      </w:r>
      <w:r w:rsidR="00BB7FB6">
        <w:rPr>
          <w:rFonts w:cs="Arial"/>
          <w:b/>
        </w:rPr>
        <w:t xml:space="preserve"> </w:t>
      </w:r>
      <w:r w:rsidR="00BB7FB6" w:rsidRPr="00BB7FB6">
        <w:rPr>
          <w:rFonts w:cs="Arial"/>
        </w:rPr>
        <w:t>More specifically</w:t>
      </w:r>
      <w:r w:rsidR="00DE004E">
        <w:rPr>
          <w:rFonts w:cs="Arial"/>
        </w:rPr>
        <w:t>,</w:t>
      </w:r>
      <w:r w:rsidR="00BB7FB6" w:rsidRPr="00BB7FB6">
        <w:rPr>
          <w:rFonts w:cs="Arial"/>
        </w:rPr>
        <w:t xml:space="preserve"> the proj</w:t>
      </w:r>
      <w:r w:rsidR="00BB7FB6">
        <w:rPr>
          <w:rFonts w:cs="Arial"/>
        </w:rPr>
        <w:t xml:space="preserve">ect will </w:t>
      </w:r>
      <w:r w:rsidR="00DE004E">
        <w:rPr>
          <w:rFonts w:cs="Arial"/>
        </w:rPr>
        <w:t xml:space="preserve">strengthen </w:t>
      </w:r>
      <w:r w:rsidR="00BB7FB6" w:rsidRPr="00BB7FB6">
        <w:rPr>
          <w:rFonts w:cs="Arial"/>
          <w:b/>
        </w:rPr>
        <w:t>synergies</w:t>
      </w:r>
      <w:r w:rsidR="00DE004E">
        <w:rPr>
          <w:rFonts w:cs="Arial"/>
        </w:rPr>
        <w:t xml:space="preserve"> between CRGE and</w:t>
      </w:r>
      <w:r w:rsidR="00BB7FB6">
        <w:rPr>
          <w:rFonts w:cs="Arial"/>
        </w:rPr>
        <w:t xml:space="preserve"> DRM institutions and agencies</w:t>
      </w:r>
      <w:r w:rsidR="00DE004E">
        <w:rPr>
          <w:rFonts w:cs="Arial"/>
        </w:rPr>
        <w:t xml:space="preserve"> to address </w:t>
      </w:r>
      <w:r w:rsidR="00DE004E">
        <w:rPr>
          <w:rFonts w:cs="Arial"/>
          <w:b/>
        </w:rPr>
        <w:t>CDRM</w:t>
      </w:r>
      <w:r w:rsidR="00DE004E">
        <w:rPr>
          <w:rFonts w:cs="Arial"/>
        </w:rPr>
        <w:t xml:space="preserve">. The project will strengthen </w:t>
      </w:r>
      <w:r w:rsidR="00DE004E" w:rsidRPr="00DE004E">
        <w:rPr>
          <w:rFonts w:cs="Arial"/>
          <w:b/>
        </w:rPr>
        <w:t>organizational capacity</w:t>
      </w:r>
      <w:r w:rsidR="00BB7FB6" w:rsidRPr="00BB7FB6">
        <w:rPr>
          <w:rFonts w:cs="Arial"/>
        </w:rPr>
        <w:t xml:space="preserve"> </w:t>
      </w:r>
      <w:r w:rsidR="00DE004E">
        <w:rPr>
          <w:rFonts w:cs="Arial"/>
        </w:rPr>
        <w:t>of the NDRMC,</w:t>
      </w:r>
      <w:r w:rsidR="00707547">
        <w:rPr>
          <w:rFonts w:cs="Arial"/>
        </w:rPr>
        <w:t xml:space="preserve"> MoP,</w:t>
      </w:r>
      <w:r w:rsidR="00DE004E">
        <w:rPr>
          <w:rFonts w:cs="Arial"/>
        </w:rPr>
        <w:t xml:space="preserve"> MEFCC, the National Planning Commission and MOFEC</w:t>
      </w:r>
      <w:r w:rsidR="00556071">
        <w:rPr>
          <w:rFonts w:cs="Arial"/>
        </w:rPr>
        <w:t xml:space="preserve"> and regional bureaus </w:t>
      </w:r>
      <w:r w:rsidR="00DE004E">
        <w:rPr>
          <w:rFonts w:cs="Arial"/>
        </w:rPr>
        <w:t>to monitor and coordinate (policy/technical) the mainstreaming of CDRM into development planning and budgets.</w:t>
      </w:r>
      <w:r w:rsidR="00556071">
        <w:rPr>
          <w:rFonts w:cs="Arial"/>
        </w:rPr>
        <w:t xml:space="preserve"> At regional levels DRM planning will </w:t>
      </w:r>
      <w:r w:rsidR="00556071" w:rsidRPr="00A474DA">
        <w:rPr>
          <w:rFonts w:cs="Arial"/>
          <w:b/>
        </w:rPr>
        <w:t>strengthen vertical coordination</w:t>
      </w:r>
      <w:r w:rsidR="00556071">
        <w:rPr>
          <w:rFonts w:cs="Arial"/>
        </w:rPr>
        <w:t xml:space="preserve"> and clarify roles and responsibilities across and within act</w:t>
      </w:r>
      <w:r w:rsidR="00BF1E97">
        <w:rPr>
          <w:rFonts w:cs="Arial"/>
        </w:rPr>
        <w:t>ors/agencies from national to wo</w:t>
      </w:r>
      <w:r w:rsidR="00556071">
        <w:rPr>
          <w:rFonts w:cs="Arial"/>
        </w:rPr>
        <w:t>reda/kebele levels.</w:t>
      </w:r>
      <w:r w:rsidR="00DE004E">
        <w:rPr>
          <w:rFonts w:cs="Arial"/>
        </w:rPr>
        <w:t xml:space="preserve"> An agreed fundraising and advocacy framework for CDRM will provide </w:t>
      </w:r>
      <w:r w:rsidR="00DE004E" w:rsidRPr="00DE004E">
        <w:rPr>
          <w:rFonts w:cs="Arial"/>
          <w:b/>
        </w:rPr>
        <w:t>incentives and guidance</w:t>
      </w:r>
      <w:r w:rsidR="00DE004E">
        <w:rPr>
          <w:rFonts w:cs="Arial"/>
        </w:rPr>
        <w:t xml:space="preserve"> for </w:t>
      </w:r>
      <w:r w:rsidR="00DE004E">
        <w:rPr>
          <w:color w:val="000000"/>
        </w:rPr>
        <w:t xml:space="preserve">sector agencies and their partners to strengthen their own organizational capacity in CDRM. The effectiveness of capacity strengthening as the success if the overall programme is dependent upon solid partner and stakeholder coordination (see below). </w:t>
      </w:r>
      <w:r w:rsidR="00755165">
        <w:rPr>
          <w:color w:val="000000"/>
        </w:rPr>
        <w:t xml:space="preserve">At the individual level, briefing and training sessions will be used to facilitate the production of project results. </w:t>
      </w:r>
      <w:r w:rsidR="000854EF">
        <w:rPr>
          <w:color w:val="000000"/>
        </w:rPr>
        <w:t xml:space="preserve">This </w:t>
      </w:r>
      <w:r w:rsidR="00D91FCD">
        <w:rPr>
          <w:color w:val="000000"/>
        </w:rPr>
        <w:t xml:space="preserve">will </w:t>
      </w:r>
      <w:r w:rsidR="000854EF">
        <w:rPr>
          <w:color w:val="000000"/>
        </w:rPr>
        <w:t xml:space="preserve">to include </w:t>
      </w:r>
      <w:r w:rsidR="000854EF">
        <w:rPr>
          <w:b/>
          <w:color w:val="000000"/>
        </w:rPr>
        <w:t>basic</w:t>
      </w:r>
      <w:r w:rsidR="000854EF" w:rsidRPr="000854EF">
        <w:rPr>
          <w:b/>
          <w:color w:val="000000"/>
        </w:rPr>
        <w:t xml:space="preserve"> project management and administration processes</w:t>
      </w:r>
      <w:r w:rsidR="000854EF">
        <w:rPr>
          <w:color w:val="000000"/>
        </w:rPr>
        <w:t xml:space="preserve"> and expertise at the regional level</w:t>
      </w:r>
      <w:r w:rsidR="00D91FCD">
        <w:rPr>
          <w:color w:val="000000"/>
        </w:rPr>
        <w:t xml:space="preserve"> though such activities should be coordinated and agreed upon with other key development projects to address overlaps and/or gaps</w:t>
      </w:r>
      <w:r w:rsidR="000854EF">
        <w:rPr>
          <w:color w:val="000000"/>
        </w:rPr>
        <w:t xml:space="preserve">. </w:t>
      </w:r>
      <w:r w:rsidR="00755165">
        <w:rPr>
          <w:color w:val="000000"/>
        </w:rPr>
        <w:t xml:space="preserve">Furthermore, all project staff and consultants will be tasked to coach and mentor staff from partner agencies on clearly defined topics and processes. </w:t>
      </w:r>
    </w:p>
    <w:p w14:paraId="18BC50B8" w14:textId="77777777" w:rsidR="001F749C" w:rsidRPr="00E0266B" w:rsidRDefault="00E0266B" w:rsidP="009E09AE">
      <w:pPr>
        <w:rPr>
          <w:color w:val="000000"/>
        </w:rPr>
      </w:pPr>
      <w:r>
        <w:rPr>
          <w:rFonts w:cs="Arial"/>
          <w:b/>
          <w:color w:val="4472C4"/>
        </w:rPr>
        <w:t>Poverty</w:t>
      </w:r>
      <w:r w:rsidR="001F749C">
        <w:rPr>
          <w:b/>
          <w:color w:val="000000"/>
        </w:rPr>
        <w:t xml:space="preserve"> is </w:t>
      </w:r>
      <w:r w:rsidR="001F749C" w:rsidRPr="00E0266B">
        <w:rPr>
          <w:color w:val="000000"/>
        </w:rPr>
        <w:t xml:space="preserve">also a cross-cutting issue in the context of this project because poverty </w:t>
      </w:r>
      <w:r w:rsidR="007B324E" w:rsidRPr="00E0266B">
        <w:rPr>
          <w:color w:val="000000"/>
        </w:rPr>
        <w:t xml:space="preserve">reduces </w:t>
      </w:r>
      <w:r w:rsidR="001F749C" w:rsidRPr="00E0266B">
        <w:rPr>
          <w:color w:val="000000"/>
        </w:rPr>
        <w:t xml:space="preserve">the </w:t>
      </w:r>
      <w:r w:rsidR="00856702" w:rsidRPr="00E0266B">
        <w:rPr>
          <w:color w:val="000000"/>
        </w:rPr>
        <w:t xml:space="preserve">coping and resilience capacity of individuals, communities and populations increasing their </w:t>
      </w:r>
      <w:r w:rsidR="00A52046" w:rsidRPr="00E0266B">
        <w:rPr>
          <w:color w:val="000000"/>
        </w:rPr>
        <w:t>vulnerabilities</w:t>
      </w:r>
      <w:r w:rsidR="00856702" w:rsidRPr="00E0266B">
        <w:rPr>
          <w:color w:val="000000"/>
        </w:rPr>
        <w:t xml:space="preserve"> to di</w:t>
      </w:r>
      <w:r w:rsidR="00A52046" w:rsidRPr="00E0266B">
        <w:rPr>
          <w:color w:val="000000"/>
        </w:rPr>
        <w:t>sasters</w:t>
      </w:r>
      <w:r w:rsidR="00856702" w:rsidRPr="00E0266B">
        <w:rPr>
          <w:color w:val="000000"/>
        </w:rPr>
        <w:t xml:space="preserve">. </w:t>
      </w:r>
      <w:r w:rsidR="00B64050" w:rsidRPr="00E0266B">
        <w:rPr>
          <w:color w:val="000000"/>
        </w:rPr>
        <w:t>People in poor communities are at a high risk of falling victim to natural disasters</w:t>
      </w:r>
      <w:r w:rsidR="00436725" w:rsidRPr="00E0266B">
        <w:rPr>
          <w:color w:val="000000"/>
        </w:rPr>
        <w:t>. Natural disasters also worsen poverty. A destructive event results in malnutrition, homelessness and epidemics.</w:t>
      </w:r>
    </w:p>
    <w:p w14:paraId="0B7173FF" w14:textId="77777777" w:rsidR="00DE004E" w:rsidRDefault="00DE004E" w:rsidP="009E09AE">
      <w:pPr>
        <w:rPr>
          <w:rFonts w:cs="Arial"/>
        </w:rPr>
      </w:pPr>
    </w:p>
    <w:p w14:paraId="1A7BA640" w14:textId="77777777" w:rsidR="008D78A0" w:rsidRPr="00115AE6" w:rsidRDefault="008D78A0" w:rsidP="00115AE6">
      <w:pPr>
        <w:pStyle w:val="Heading2"/>
        <w:rPr>
          <w:sz w:val="24"/>
        </w:rPr>
      </w:pPr>
      <w:r w:rsidRPr="00115AE6">
        <w:rPr>
          <w:sz w:val="24"/>
        </w:rPr>
        <w:t>Resources Required to Achieve the Expected Results</w:t>
      </w:r>
    </w:p>
    <w:p w14:paraId="14A5A9F6" w14:textId="77777777" w:rsidR="008D78A0" w:rsidRDefault="00556071" w:rsidP="00CB7C15">
      <w:r w:rsidRPr="00A474DA">
        <w:t xml:space="preserve">Resources required include </w:t>
      </w:r>
      <w:r w:rsidR="000B365C" w:rsidRPr="00A474DA">
        <w:t xml:space="preserve">technical </w:t>
      </w:r>
      <w:r w:rsidR="00A474DA">
        <w:t xml:space="preserve">and policy advisory </w:t>
      </w:r>
      <w:r w:rsidR="000B365C" w:rsidRPr="00A474DA">
        <w:t>expert</w:t>
      </w:r>
      <w:r w:rsidR="00A474DA">
        <w:t>i</w:t>
      </w:r>
      <w:r w:rsidR="000B365C" w:rsidRPr="00A474DA">
        <w:t>s</w:t>
      </w:r>
      <w:r w:rsidR="00A474DA">
        <w:t>e</w:t>
      </w:r>
      <w:r w:rsidR="00CB7C15">
        <w:t xml:space="preserve"> and services</w:t>
      </w:r>
      <w:r w:rsidRPr="00A474DA">
        <w:t xml:space="preserve">, </w:t>
      </w:r>
      <w:r w:rsidR="00CB7C15">
        <w:t>purchases of satellite imagery and other information inputs</w:t>
      </w:r>
      <w:r w:rsidR="00123471">
        <w:t xml:space="preserve"> or products</w:t>
      </w:r>
      <w:r w:rsidR="00CB7C15">
        <w:t>, office and electronic soft and hardware,</w:t>
      </w:r>
      <w:r w:rsidR="00CB7C15">
        <w:rPr>
          <w:i/>
        </w:rPr>
        <w:t xml:space="preserve"> </w:t>
      </w:r>
      <w:r w:rsidR="00CB7C15">
        <w:t>partnerships/</w:t>
      </w:r>
      <w:r w:rsidRPr="00A474DA">
        <w:t>networks and</w:t>
      </w:r>
      <w:r>
        <w:rPr>
          <w:i/>
        </w:rPr>
        <w:t xml:space="preserve"> </w:t>
      </w:r>
      <w:r w:rsidR="00A474DA" w:rsidRPr="00A474DA">
        <w:t>UNDP staff time</w:t>
      </w:r>
      <w:r w:rsidR="00504977">
        <w:t xml:space="preserve">. </w:t>
      </w:r>
    </w:p>
    <w:p w14:paraId="32760B80" w14:textId="77777777" w:rsidR="0028663B" w:rsidRDefault="0028663B" w:rsidP="00CB7C15"/>
    <w:p w14:paraId="75A3EBC3" w14:textId="77777777" w:rsidR="0028663B" w:rsidRPr="0028663B" w:rsidRDefault="0028663B" w:rsidP="00CB7C15">
      <w:pPr>
        <w:rPr>
          <w:u w:val="single"/>
        </w:rPr>
      </w:pPr>
      <w:r w:rsidRPr="0028663B">
        <w:rPr>
          <w:u w:val="single"/>
        </w:rPr>
        <w:t>Technical Assistance (International and National)</w:t>
      </w:r>
    </w:p>
    <w:p w14:paraId="2C9895DF" w14:textId="77777777" w:rsidR="0028663B" w:rsidRDefault="0028663B" w:rsidP="00CB7C15">
      <w:r w:rsidRPr="0028663B">
        <w:t>This will be a significant cost element in the Project Budget to provide high quality inputs from professional experts to key components of the project. High quality expertise is needed to design and conduct disaster risk assessments, to provide support to systems development (</w:t>
      </w:r>
      <w:proofErr w:type="gramStart"/>
      <w:r w:rsidRPr="0028663B">
        <w:t>in particular in</w:t>
      </w:r>
      <w:proofErr w:type="gramEnd"/>
      <w:r w:rsidRPr="0028663B">
        <w:t xml:space="preserve"> relation to risk informed development planning and budgeting)</w:t>
      </w:r>
      <w:r>
        <w:t>,</w:t>
      </w:r>
      <w:r w:rsidRPr="0028663B">
        <w:t xml:space="preserve"> to advise on policy and strategy development and to assist in the developm</w:t>
      </w:r>
      <w:r>
        <w:t xml:space="preserve">ent of manuals, </w:t>
      </w:r>
      <w:r w:rsidRPr="0028663B">
        <w:t>guidelines</w:t>
      </w:r>
      <w:r>
        <w:t xml:space="preserve"> and regulations</w:t>
      </w:r>
      <w:r w:rsidRPr="0028663B">
        <w:t>.</w:t>
      </w:r>
      <w:r>
        <w:t xml:space="preserve"> There is also a need to involve knowledge gener</w:t>
      </w:r>
      <w:r w:rsidR="004B4EA8">
        <w:t>ation and management experts. For some project components</w:t>
      </w:r>
      <w:r w:rsidR="00EF2CDB">
        <w:t>,</w:t>
      </w:r>
      <w:r>
        <w:t xml:space="preserve"> it will be necessary to bring in international ex</w:t>
      </w:r>
      <w:r w:rsidR="004B4EA8">
        <w:t>perts who have a track record of</w:t>
      </w:r>
      <w:r>
        <w:t xml:space="preserve"> </w:t>
      </w:r>
      <w:r w:rsidR="00EF2CDB">
        <w:t xml:space="preserve">delivering excellent results </w:t>
      </w:r>
      <w:r>
        <w:t xml:space="preserve">in similar institutional and hazard risk contexts. </w:t>
      </w:r>
      <w:r w:rsidRPr="0028663B">
        <w:t xml:space="preserve"> </w:t>
      </w:r>
    </w:p>
    <w:p w14:paraId="74BA5391" w14:textId="77777777" w:rsidR="00EF2CDB" w:rsidRDefault="00EF2CDB" w:rsidP="00CB7C15"/>
    <w:p w14:paraId="2B24CD6D" w14:textId="77777777" w:rsidR="00EF2CDB" w:rsidRDefault="00EF2CDB" w:rsidP="00CB7C15">
      <w:pPr>
        <w:rPr>
          <w:u w:val="single"/>
        </w:rPr>
      </w:pPr>
      <w:r w:rsidRPr="00EF2CDB">
        <w:rPr>
          <w:u w:val="single"/>
        </w:rPr>
        <w:t>South-South</w:t>
      </w:r>
      <w:r>
        <w:rPr>
          <w:u w:val="single"/>
        </w:rPr>
        <w:t xml:space="preserve"> and North-South</w:t>
      </w:r>
      <w:r w:rsidRPr="00EF2CDB">
        <w:rPr>
          <w:u w:val="single"/>
        </w:rPr>
        <w:t xml:space="preserve"> Cooperation</w:t>
      </w:r>
    </w:p>
    <w:p w14:paraId="3DE989DE" w14:textId="77777777" w:rsidR="00EF2CDB" w:rsidRDefault="00EF2CDB" w:rsidP="00CB7C15">
      <w:r w:rsidRPr="00EF2CDB">
        <w:t xml:space="preserve">The project </w:t>
      </w:r>
      <w:r>
        <w:t xml:space="preserve">will encourage and facilitate exchange of experience/ expertise and cooperation with other countries who face similar threats and have embarked or already progressed in creating systems for risk-informed and resilient development. This will involve both high policy dialogues as well as more technical cooperation to enhance critical functions. Arrangements will be based on tripartite agreements between peer institutions from two countries and UNDP and identify a work plan and critical benchmarks and indicators of success. This may involve also policy think tanks, universities or other relevant training/ research institutions to deliver a component of the programme. </w:t>
      </w:r>
    </w:p>
    <w:p w14:paraId="435AD720" w14:textId="77777777" w:rsidR="00EF2CDB" w:rsidRDefault="00EF2CDB" w:rsidP="00CB7C15"/>
    <w:p w14:paraId="0EFBB96D" w14:textId="77777777" w:rsidR="00EF2CDB" w:rsidRDefault="00EF2CDB" w:rsidP="00CB7C15">
      <w:pPr>
        <w:rPr>
          <w:u w:val="single"/>
        </w:rPr>
      </w:pPr>
      <w:r w:rsidRPr="00EF2CDB">
        <w:rPr>
          <w:u w:val="single"/>
        </w:rPr>
        <w:t>Equipment hardware supply</w:t>
      </w:r>
    </w:p>
    <w:p w14:paraId="6A05330F" w14:textId="77777777" w:rsidR="00EF2CDB" w:rsidRDefault="00EF2CDB" w:rsidP="00CB7C15">
      <w:r w:rsidRPr="00EF2CDB">
        <w:t xml:space="preserve">This is not a major component of the </w:t>
      </w:r>
      <w:proofErr w:type="gramStart"/>
      <w:r w:rsidRPr="00EF2CDB">
        <w:t>program</w:t>
      </w:r>
      <w:r>
        <w:t>, since</w:t>
      </w:r>
      <w:proofErr w:type="gramEnd"/>
      <w:r>
        <w:t xml:space="preserve"> its main focus is on institutional </w:t>
      </w:r>
      <w:r w:rsidR="00C76CC6">
        <w:t>change. However, some modest expenses may be incurred in conducting risk assessments (e.g.; purchase of highly specialized software products) and under the training component</w:t>
      </w:r>
      <w:r w:rsidR="00751D93">
        <w:t>(s).</w:t>
      </w:r>
    </w:p>
    <w:p w14:paraId="6484A395" w14:textId="77777777" w:rsidR="00C76CC6" w:rsidRDefault="00C76CC6" w:rsidP="00CB7C15"/>
    <w:p w14:paraId="4F8482DD" w14:textId="77777777" w:rsidR="00C76CC6" w:rsidRDefault="00C76CC6" w:rsidP="00CB7C15">
      <w:pPr>
        <w:rPr>
          <w:u w:val="single"/>
        </w:rPr>
      </w:pPr>
      <w:r w:rsidRPr="00C76CC6">
        <w:rPr>
          <w:u w:val="single"/>
        </w:rPr>
        <w:t>Establishment and staffing of a Project Management Unit</w:t>
      </w:r>
      <w:r w:rsidR="005B1AEA">
        <w:rPr>
          <w:u w:val="single"/>
        </w:rPr>
        <w:t xml:space="preserve"> / Regional Project Offices </w:t>
      </w:r>
    </w:p>
    <w:p w14:paraId="299D3C2B" w14:textId="77777777" w:rsidR="00751D93" w:rsidRDefault="00FE5C50" w:rsidP="00CB7C15">
      <w:r>
        <w:t>Funds</w:t>
      </w:r>
      <w:r w:rsidR="00C76CC6" w:rsidRPr="00CA33CE">
        <w:t xml:space="preserve"> will be used to cover recurring costs of a </w:t>
      </w:r>
      <w:r w:rsidR="004B4EA8">
        <w:t>highly</w:t>
      </w:r>
      <w:r w:rsidR="000A0CEA">
        <w:t xml:space="preserve"> </w:t>
      </w:r>
      <w:r>
        <w:t xml:space="preserve">qualified </w:t>
      </w:r>
      <w:r w:rsidR="00C76CC6" w:rsidRPr="00CA33CE">
        <w:t>PMU at the nationa</w:t>
      </w:r>
      <w:r w:rsidR="00CA33CE">
        <w:t>l</w:t>
      </w:r>
      <w:r w:rsidR="00C76CC6" w:rsidRPr="00CA33CE">
        <w:t xml:space="preserve"> level </w:t>
      </w:r>
      <w:r w:rsidR="00CA33CE">
        <w:t xml:space="preserve">(also covering Oromia) </w:t>
      </w:r>
      <w:r w:rsidR="00C76CC6" w:rsidRPr="00CA33CE">
        <w:t xml:space="preserve">and to open </w:t>
      </w:r>
      <w:r w:rsidR="00CA33CE">
        <w:t xml:space="preserve">two regional </w:t>
      </w:r>
      <w:r w:rsidR="00C76CC6" w:rsidRPr="00CA33CE">
        <w:t>project offices in</w:t>
      </w:r>
      <w:r w:rsidR="00CA33CE">
        <w:t xml:space="preserve"> </w:t>
      </w:r>
      <w:proofErr w:type="spellStart"/>
      <w:r w:rsidR="00CA33CE">
        <w:t>Gambella</w:t>
      </w:r>
      <w:proofErr w:type="spellEnd"/>
      <w:r w:rsidR="00DD0C1B">
        <w:t xml:space="preserve">, </w:t>
      </w:r>
      <w:r w:rsidR="00CA33CE">
        <w:t>Somali</w:t>
      </w:r>
      <w:r w:rsidR="00DD0C1B">
        <w:t xml:space="preserve"> and SNNP</w:t>
      </w:r>
      <w:r w:rsidR="005B1AEA">
        <w:t>. At the national level, the project</w:t>
      </w:r>
      <w:r>
        <w:t>’s demand</w:t>
      </w:r>
      <w:r w:rsidR="005927CC">
        <w:t>ing objectives requires a chief</w:t>
      </w:r>
      <w:r w:rsidR="005B1AEA">
        <w:t xml:space="preserve"> technical advisor at the P4 level and up to five programme staff over five years. In addition, each region will be supported by a team consisting of a project coordinator (NOC</w:t>
      </w:r>
      <w:r>
        <w:t>-level</w:t>
      </w:r>
      <w:r w:rsidR="005B1AEA">
        <w:t xml:space="preserve"> or UNV</w:t>
      </w:r>
      <w:r w:rsidR="000A0CEA">
        <w:t>,</w:t>
      </w:r>
      <w:r w:rsidR="005B1AEA">
        <w:t xml:space="preserve"> if appropriately qualified</w:t>
      </w:r>
      <w:r w:rsidR="000A0CEA">
        <w:t xml:space="preserve"> including mastering of local language</w:t>
      </w:r>
      <w:r w:rsidR="005B1AEA">
        <w:t xml:space="preserve">) </w:t>
      </w:r>
      <w:r w:rsidR="00CA33CE">
        <w:t xml:space="preserve">and </w:t>
      </w:r>
      <w:r w:rsidR="005B1AEA">
        <w:t xml:space="preserve">two </w:t>
      </w:r>
      <w:r w:rsidR="00E86ECB">
        <w:t xml:space="preserve">project </w:t>
      </w:r>
      <w:r w:rsidR="005B1AEA">
        <w:t>associates each</w:t>
      </w:r>
      <w:r w:rsidR="00C76CC6" w:rsidRPr="00CA33CE">
        <w:t xml:space="preserve">. </w:t>
      </w:r>
      <w:r w:rsidR="00CA33CE">
        <w:t xml:space="preserve">Costs </w:t>
      </w:r>
      <w:r w:rsidR="005B1AEA">
        <w:t>include</w:t>
      </w:r>
      <w:r w:rsidR="00CA33CE">
        <w:t xml:space="preserve"> office space and set-up including computers and IT facilities, and on-going costs of services, maintenance and utilities including utilization of UNDP’s </w:t>
      </w:r>
      <w:r w:rsidR="00751D93">
        <w:t xml:space="preserve">pooled services. Funds to cover these costs will be allocated as part of the overall budget. </w:t>
      </w:r>
    </w:p>
    <w:p w14:paraId="1019F5F8" w14:textId="77777777" w:rsidR="00FE5C50" w:rsidRPr="00FE5C50" w:rsidRDefault="00FE5C50" w:rsidP="00CB7C15"/>
    <w:p w14:paraId="4EFDF559" w14:textId="77777777" w:rsidR="00E774F6" w:rsidRDefault="00E774F6" w:rsidP="00CB7C15">
      <w:pPr>
        <w:rPr>
          <w:u w:val="single"/>
        </w:rPr>
      </w:pPr>
      <w:r w:rsidRPr="00E774F6">
        <w:rPr>
          <w:u w:val="single"/>
        </w:rPr>
        <w:t>UNDP Staff Time</w:t>
      </w:r>
    </w:p>
    <w:p w14:paraId="7FBA3164" w14:textId="77777777" w:rsidR="00E774F6" w:rsidRDefault="00E774F6" w:rsidP="00CB7C15">
      <w:r w:rsidRPr="00E774F6">
        <w:t xml:space="preserve">Costs include time of the </w:t>
      </w:r>
      <w:r w:rsidR="002161F2">
        <w:t>Senior</w:t>
      </w:r>
      <w:r>
        <w:t xml:space="preserve"> Resilience Advisor</w:t>
      </w:r>
      <w:r w:rsidR="00C92323">
        <w:t xml:space="preserve"> for regular review and update of the programme</w:t>
      </w:r>
      <w:r w:rsidR="00751D93">
        <w:t>, meetings with the CTA and interactions with the Project Technical Committee, me</w:t>
      </w:r>
      <w:r w:rsidR="00C92323">
        <w:t>etings with visiting experts,</w:t>
      </w:r>
      <w:r w:rsidR="00751D93">
        <w:t xml:space="preserve"> GoE </w:t>
      </w:r>
      <w:r w:rsidR="00C92323">
        <w:t xml:space="preserve">and development </w:t>
      </w:r>
      <w:r w:rsidR="00751D93">
        <w:t>partners</w:t>
      </w:r>
      <w:r w:rsidR="00C92323">
        <w:t xml:space="preserve">. In addition, the project will make demands upon the time of UNDP’s Finance, Procurement and Human Resources Units, as well as IT and logistical support. </w:t>
      </w:r>
    </w:p>
    <w:p w14:paraId="2505D645" w14:textId="77777777" w:rsidR="00C92323" w:rsidRDefault="00C92323" w:rsidP="00CB7C15"/>
    <w:p w14:paraId="6BF9E22A" w14:textId="77777777" w:rsidR="00C92323" w:rsidRDefault="00C92323" w:rsidP="00CB7C15">
      <w:pPr>
        <w:rPr>
          <w:u w:val="single"/>
        </w:rPr>
      </w:pPr>
      <w:r w:rsidRPr="00C92323">
        <w:rPr>
          <w:u w:val="single"/>
        </w:rPr>
        <w:t>Programme Finance/Budget</w:t>
      </w:r>
    </w:p>
    <w:p w14:paraId="6C6661F0" w14:textId="77777777" w:rsidR="00C92323" w:rsidRPr="00C92323" w:rsidRDefault="00C92323" w:rsidP="00CB7C15">
      <w:r w:rsidRPr="00C92323">
        <w:t xml:space="preserve">The programme is estimated to cost </w:t>
      </w:r>
      <w:r>
        <w:t>16,578.000 USD over a period of five</w:t>
      </w:r>
      <w:r w:rsidR="00FE5C50">
        <w:t xml:space="preserve"> years (2019-2024). Spending will increase from </w:t>
      </w:r>
      <w:r w:rsidR="008C6C97">
        <w:t xml:space="preserve">5,238.000 USD </w:t>
      </w:r>
      <w:r w:rsidR="00FE5C50">
        <w:t xml:space="preserve">in the first </w:t>
      </w:r>
      <w:r w:rsidR="008C6C97">
        <w:t xml:space="preserve">two </w:t>
      </w:r>
      <w:r w:rsidR="00FE5C50">
        <w:t>year</w:t>
      </w:r>
      <w:r w:rsidR="008C6C97">
        <w:t>s</w:t>
      </w:r>
      <w:r w:rsidR="00FE5C50">
        <w:t xml:space="preserve"> to</w:t>
      </w:r>
      <w:r w:rsidR="008C6C97">
        <w:t xml:space="preserve"> an average of roughly 3.8 million USD over the last three years of project implementation</w:t>
      </w:r>
      <w:r w:rsidR="00FE5C50">
        <w:t xml:space="preserve">.  </w:t>
      </w:r>
      <w:r w:rsidR="008C6C97">
        <w:t xml:space="preserve">The first two years will lay down and strengthen key knowledge generation and institutional arrangements to facilitate project implementation and achievement of </w:t>
      </w:r>
      <w:r w:rsidR="006D50DF">
        <w:t xml:space="preserve">major </w:t>
      </w:r>
      <w:r w:rsidR="008C6C97">
        <w:t xml:space="preserve">outputs during the second half of the project. </w:t>
      </w:r>
    </w:p>
    <w:p w14:paraId="2EC8179E" w14:textId="77777777" w:rsidR="00115AE6" w:rsidRPr="008D78A0" w:rsidRDefault="00115AE6" w:rsidP="00CB7C15">
      <w:pPr>
        <w:rPr>
          <w:i/>
        </w:rPr>
      </w:pPr>
    </w:p>
    <w:p w14:paraId="4D3EE3BC" w14:textId="77777777" w:rsidR="00D72157" w:rsidRPr="00115AE6" w:rsidRDefault="00D72157" w:rsidP="00115AE6">
      <w:pPr>
        <w:pStyle w:val="Heading2"/>
        <w:rPr>
          <w:sz w:val="24"/>
        </w:rPr>
      </w:pPr>
      <w:r w:rsidRPr="00115AE6">
        <w:rPr>
          <w:sz w:val="24"/>
        </w:rPr>
        <w:t>Partnerships</w:t>
      </w:r>
      <w:r w:rsidR="00E64B41">
        <w:rPr>
          <w:sz w:val="24"/>
        </w:rPr>
        <w:t xml:space="preserve"> and Stakeholder Engagement</w:t>
      </w:r>
    </w:p>
    <w:p w14:paraId="00B38D40" w14:textId="77777777" w:rsidR="00054F4C" w:rsidRDefault="00054F4C" w:rsidP="00CB7C15">
      <w:r w:rsidRPr="00054F4C">
        <w:rPr>
          <w:rFonts w:eastAsia="Calibri" w:cs="Arial"/>
          <w:szCs w:val="22"/>
          <w:lang w:val="en-CA"/>
        </w:rPr>
        <w:t>The</w:t>
      </w:r>
      <w:r w:rsidRPr="00054F4C">
        <w:rPr>
          <w:rFonts w:cs="Arial"/>
          <w:szCs w:val="22"/>
          <w:lang w:val="en-CA"/>
        </w:rPr>
        <w:t xml:space="preserve"> </w:t>
      </w:r>
      <w:r w:rsidRPr="00054F4C">
        <w:rPr>
          <w:rFonts w:eastAsia="Calibri" w:cs="Arial"/>
          <w:szCs w:val="22"/>
          <w:lang w:val="en-CA"/>
        </w:rPr>
        <w:t>project</w:t>
      </w:r>
      <w:r w:rsidRPr="00054F4C">
        <w:rPr>
          <w:rFonts w:cs="Arial"/>
          <w:szCs w:val="22"/>
          <w:lang w:val="en-CA"/>
        </w:rPr>
        <w:t xml:space="preserve"> </w:t>
      </w:r>
      <w:r w:rsidRPr="00054F4C">
        <w:rPr>
          <w:rFonts w:eastAsia="Calibri" w:cs="Arial"/>
          <w:szCs w:val="22"/>
          <w:lang w:val="en-CA"/>
        </w:rPr>
        <w:t>will</w:t>
      </w:r>
      <w:r w:rsidRPr="00054F4C">
        <w:rPr>
          <w:rFonts w:cs="Arial"/>
          <w:szCs w:val="22"/>
          <w:lang w:val="en-CA"/>
        </w:rPr>
        <w:t xml:space="preserve"> </w:t>
      </w:r>
      <w:r w:rsidRPr="00054F4C">
        <w:rPr>
          <w:rFonts w:eastAsia="Calibri" w:cs="Arial"/>
          <w:szCs w:val="22"/>
          <w:lang w:val="en-CA"/>
        </w:rPr>
        <w:t>be</w:t>
      </w:r>
      <w:r w:rsidRPr="00054F4C">
        <w:rPr>
          <w:rFonts w:cs="Arial"/>
          <w:szCs w:val="22"/>
          <w:lang w:val="en-CA"/>
        </w:rPr>
        <w:t xml:space="preserve"> </w:t>
      </w:r>
      <w:r w:rsidRPr="00054F4C">
        <w:rPr>
          <w:rFonts w:eastAsia="Calibri" w:cs="Arial"/>
          <w:szCs w:val="22"/>
          <w:lang w:val="en-CA"/>
        </w:rPr>
        <w:t>implemented</w:t>
      </w:r>
      <w:r w:rsidRPr="00054F4C">
        <w:rPr>
          <w:rFonts w:cs="Arial"/>
          <w:szCs w:val="22"/>
          <w:lang w:val="en-CA"/>
        </w:rPr>
        <w:t xml:space="preserve"> </w:t>
      </w:r>
      <w:r w:rsidRPr="00054F4C">
        <w:rPr>
          <w:rFonts w:eastAsia="Calibri" w:cs="Arial"/>
          <w:szCs w:val="22"/>
          <w:lang w:val="en-CA"/>
        </w:rPr>
        <w:t>through</w:t>
      </w:r>
      <w:r w:rsidRPr="00054F4C">
        <w:rPr>
          <w:rFonts w:cs="Arial"/>
          <w:szCs w:val="22"/>
          <w:lang w:val="en-CA"/>
        </w:rPr>
        <w:t xml:space="preserve"> </w:t>
      </w:r>
      <w:r w:rsidRPr="00054F4C">
        <w:rPr>
          <w:rFonts w:eastAsia="Calibri" w:cs="Arial"/>
          <w:szCs w:val="22"/>
          <w:lang w:val="en-CA"/>
        </w:rPr>
        <w:t>existing</w:t>
      </w:r>
      <w:r w:rsidRPr="00054F4C">
        <w:rPr>
          <w:rFonts w:cs="Arial"/>
          <w:szCs w:val="22"/>
          <w:lang w:val="en-CA"/>
        </w:rPr>
        <w:t xml:space="preserve"> </w:t>
      </w:r>
      <w:r w:rsidRPr="00054F4C">
        <w:rPr>
          <w:rFonts w:eastAsia="Calibri" w:cs="Arial"/>
          <w:szCs w:val="22"/>
          <w:lang w:val="en-CA"/>
        </w:rPr>
        <w:t>government</w:t>
      </w:r>
      <w:r w:rsidRPr="00054F4C">
        <w:rPr>
          <w:rFonts w:cs="Arial"/>
          <w:szCs w:val="22"/>
          <w:lang w:val="en-CA"/>
        </w:rPr>
        <w:t xml:space="preserve"> </w:t>
      </w:r>
      <w:r w:rsidRPr="00054F4C">
        <w:rPr>
          <w:rFonts w:eastAsia="Calibri" w:cs="Arial"/>
          <w:szCs w:val="22"/>
          <w:lang w:val="en-CA"/>
        </w:rPr>
        <w:t>structures</w:t>
      </w:r>
      <w:r w:rsidRPr="00054F4C">
        <w:rPr>
          <w:rFonts w:cs="Arial"/>
          <w:szCs w:val="22"/>
          <w:lang w:val="en-CA"/>
        </w:rPr>
        <w:t xml:space="preserve"> </w:t>
      </w:r>
      <w:r w:rsidRPr="00054F4C">
        <w:rPr>
          <w:rFonts w:eastAsia="Calibri" w:cs="Arial"/>
          <w:szCs w:val="22"/>
          <w:lang w:val="en-CA"/>
        </w:rPr>
        <w:t>in</w:t>
      </w:r>
      <w:r w:rsidRPr="00054F4C">
        <w:rPr>
          <w:rFonts w:cs="Arial"/>
          <w:szCs w:val="22"/>
          <w:lang w:val="en-CA"/>
        </w:rPr>
        <w:t xml:space="preserve"> </w:t>
      </w:r>
      <w:r w:rsidRPr="00054F4C">
        <w:rPr>
          <w:rFonts w:eastAsia="Calibri" w:cs="Arial"/>
          <w:szCs w:val="22"/>
          <w:lang w:val="en-CA"/>
        </w:rPr>
        <w:t>charge</w:t>
      </w:r>
      <w:r w:rsidRPr="00054F4C">
        <w:rPr>
          <w:rFonts w:cs="Arial"/>
          <w:szCs w:val="22"/>
          <w:lang w:val="en-CA"/>
        </w:rPr>
        <w:t xml:space="preserve"> </w:t>
      </w:r>
      <w:r w:rsidRPr="00054F4C">
        <w:rPr>
          <w:rFonts w:eastAsia="Calibri" w:cs="Arial"/>
          <w:szCs w:val="22"/>
          <w:lang w:val="en-CA"/>
        </w:rPr>
        <w:t>of</w:t>
      </w:r>
      <w:r w:rsidRPr="00054F4C">
        <w:rPr>
          <w:rFonts w:cs="Arial"/>
          <w:szCs w:val="22"/>
          <w:lang w:val="en-CA"/>
        </w:rPr>
        <w:t xml:space="preserve"> </w:t>
      </w:r>
      <w:r w:rsidRPr="00054F4C">
        <w:rPr>
          <w:rFonts w:eastAsia="Calibri" w:cs="Arial"/>
          <w:szCs w:val="22"/>
          <w:lang w:val="en-CA"/>
        </w:rPr>
        <w:t>DRM</w:t>
      </w:r>
      <w:r w:rsidRPr="00054F4C">
        <w:rPr>
          <w:rFonts w:cs="Arial"/>
          <w:szCs w:val="22"/>
          <w:lang w:val="en-CA"/>
        </w:rPr>
        <w:t xml:space="preserve"> </w:t>
      </w:r>
      <w:r w:rsidRPr="00054F4C">
        <w:rPr>
          <w:rFonts w:eastAsia="Calibri" w:cs="Arial"/>
          <w:szCs w:val="22"/>
          <w:lang w:val="en-CA"/>
        </w:rPr>
        <w:t>and</w:t>
      </w:r>
      <w:r>
        <w:rPr>
          <w:rFonts w:cs="Arial"/>
          <w:szCs w:val="22"/>
          <w:lang w:val="en-CA"/>
        </w:rPr>
        <w:t xml:space="preserve"> development planning and budgeting at national level and in selected regional states. Rationale for this setup is that </w:t>
      </w:r>
      <w:r>
        <w:t>t</w:t>
      </w:r>
      <w:r w:rsidR="00492D82">
        <w:t>he project needs</w:t>
      </w:r>
      <w:r w:rsidR="009C650A">
        <w:t xml:space="preserve"> to foster</w:t>
      </w:r>
      <w:r w:rsidR="00492D82">
        <w:t xml:space="preserve"> a close dialogue between the agencies in charge of CC and DRM mainstreaming i.e. MEFCC and NDRMC</w:t>
      </w:r>
      <w:r w:rsidR="00F42E88">
        <w:t>/ MoP</w:t>
      </w:r>
      <w:r w:rsidR="00492D82">
        <w:t xml:space="preserve"> </w:t>
      </w:r>
      <w:r w:rsidR="009C650A">
        <w:t xml:space="preserve">(technical roles) </w:t>
      </w:r>
      <w:r w:rsidR="00492D82">
        <w:t xml:space="preserve">as well as </w:t>
      </w:r>
      <w:r w:rsidR="00A474DA">
        <w:t xml:space="preserve">the </w:t>
      </w:r>
      <w:r w:rsidR="00492D82">
        <w:t>development planning apex institutions</w:t>
      </w:r>
      <w:r w:rsidR="009C650A">
        <w:t xml:space="preserve"> </w:t>
      </w:r>
      <w:r w:rsidR="00A474DA">
        <w:t>i.e. MOFEC</w:t>
      </w:r>
      <w:r w:rsidR="000854EF">
        <w:t>/BOFED</w:t>
      </w:r>
      <w:r w:rsidR="00A474DA">
        <w:t xml:space="preserve"> and the National</w:t>
      </w:r>
      <w:r w:rsidR="000854EF">
        <w:t xml:space="preserve"> and Regional</w:t>
      </w:r>
      <w:r w:rsidR="00A474DA">
        <w:t xml:space="preserve"> Planning Commission</w:t>
      </w:r>
      <w:r w:rsidR="00CA2BC8">
        <w:t>s</w:t>
      </w:r>
      <w:r w:rsidR="00A474DA">
        <w:t xml:space="preserve"> </w:t>
      </w:r>
      <w:r w:rsidR="009C650A">
        <w:t xml:space="preserve">(policy and procedural roles). </w:t>
      </w:r>
      <w:r>
        <w:t xml:space="preserve">The project </w:t>
      </w:r>
      <w:r w:rsidR="009C650A">
        <w:t>will also strengthen the</w:t>
      </w:r>
      <w:r w:rsidR="00A474DA">
        <w:t xml:space="preserve"> technical</w:t>
      </w:r>
      <w:r w:rsidR="009C650A">
        <w:t xml:space="preserve"> </w:t>
      </w:r>
      <w:r w:rsidR="009C650A" w:rsidRPr="006E7AA0">
        <w:t>convening and coordinating role</w:t>
      </w:r>
      <w:r w:rsidR="009C650A">
        <w:t xml:space="preserve"> of </w:t>
      </w:r>
      <w:r w:rsidR="00A474DA">
        <w:t xml:space="preserve">the NDRMC </w:t>
      </w:r>
      <w:r w:rsidR="000854EF">
        <w:t xml:space="preserve">and regional DRM offices </w:t>
      </w:r>
      <w:r w:rsidR="009C650A">
        <w:t xml:space="preserve">to reach out to and meaningfully involve </w:t>
      </w:r>
      <w:r w:rsidR="000A0CEA">
        <w:t xml:space="preserve">sectors and </w:t>
      </w:r>
      <w:r w:rsidR="009C650A">
        <w:t xml:space="preserve">partner agencies. </w:t>
      </w:r>
      <w:r w:rsidR="000A0CEA">
        <w:t xml:space="preserve">Principles for partnerships will </w:t>
      </w:r>
      <w:r w:rsidR="00E64B41">
        <w:t xml:space="preserve">include fostering synergies between different initiatives addressing risk reduction and resiliency, sharing experience and knowledge products and promoting a joint approach to addressing the needs of vulnerable populations through risk-informed development programming and planning. </w:t>
      </w:r>
    </w:p>
    <w:p w14:paraId="033E7D96" w14:textId="77777777" w:rsidR="00054F4C" w:rsidRDefault="00054F4C" w:rsidP="00CB7C15"/>
    <w:p w14:paraId="0F6492DA" w14:textId="77777777" w:rsidR="00773994" w:rsidRDefault="004C050F" w:rsidP="00CB7C15">
      <w:proofErr w:type="gramStart"/>
      <w:r>
        <w:t>In order to</w:t>
      </w:r>
      <w:proofErr w:type="gramEnd"/>
      <w:r>
        <w:t xml:space="preserve"> succeed, t</w:t>
      </w:r>
      <w:r w:rsidR="00123471">
        <w:t xml:space="preserve">he project needs to </w:t>
      </w:r>
      <w:r w:rsidR="00123471" w:rsidRPr="000A0CEA">
        <w:rPr>
          <w:b/>
        </w:rPr>
        <w:t xml:space="preserve">engage </w:t>
      </w:r>
      <w:r w:rsidR="000A0CEA">
        <w:rPr>
          <w:b/>
        </w:rPr>
        <w:t xml:space="preserve">multiple </w:t>
      </w:r>
      <w:r w:rsidR="00123471" w:rsidRPr="000A0CEA">
        <w:rPr>
          <w:b/>
        </w:rPr>
        <w:t>key sector agencies/line ministries</w:t>
      </w:r>
      <w:r w:rsidR="008243F1">
        <w:t xml:space="preserve">, the </w:t>
      </w:r>
      <w:r w:rsidR="008243F1" w:rsidRPr="000A0CEA">
        <w:rPr>
          <w:b/>
        </w:rPr>
        <w:t>UN system</w:t>
      </w:r>
      <w:r w:rsidR="00123471" w:rsidRPr="000A0CEA">
        <w:rPr>
          <w:b/>
        </w:rPr>
        <w:t xml:space="preserve"> </w:t>
      </w:r>
      <w:r w:rsidR="00123471">
        <w:t xml:space="preserve">and </w:t>
      </w:r>
      <w:r w:rsidR="00123471" w:rsidRPr="000A0CEA">
        <w:rPr>
          <w:b/>
        </w:rPr>
        <w:t>development partners</w:t>
      </w:r>
      <w:r w:rsidR="008243F1">
        <w:t xml:space="preserve"> involved in </w:t>
      </w:r>
      <w:r w:rsidR="006E7AA0">
        <w:t xml:space="preserve">providing </w:t>
      </w:r>
      <w:r w:rsidR="00123471">
        <w:t>policy advisory services</w:t>
      </w:r>
      <w:r w:rsidR="006E7AA0">
        <w:t xml:space="preserve"> (</w:t>
      </w:r>
      <w:r w:rsidR="00123471">
        <w:t xml:space="preserve">especially on </w:t>
      </w:r>
      <w:r w:rsidR="006E7AA0">
        <w:t xml:space="preserve">agricultural </w:t>
      </w:r>
      <w:r w:rsidR="00123471">
        <w:t xml:space="preserve">development, </w:t>
      </w:r>
      <w:r w:rsidR="006E7AA0">
        <w:t xml:space="preserve">food security, </w:t>
      </w:r>
      <w:r w:rsidR="00123471">
        <w:t xml:space="preserve">natural resource management, </w:t>
      </w:r>
      <w:r w:rsidR="006E7AA0">
        <w:t xml:space="preserve">conflict management, </w:t>
      </w:r>
      <w:r w:rsidR="00123471">
        <w:t>urbanization and climate change adaptation</w:t>
      </w:r>
      <w:r w:rsidR="006E7AA0">
        <w:t>)</w:t>
      </w:r>
      <w:r w:rsidR="00123471">
        <w:t xml:space="preserve">. Involving key </w:t>
      </w:r>
      <w:r w:rsidR="006E7AA0">
        <w:t>sectors</w:t>
      </w:r>
      <w:r w:rsidR="008243F1">
        <w:t xml:space="preserve"> and their partners</w:t>
      </w:r>
      <w:r w:rsidR="006E7AA0">
        <w:t xml:space="preserve"> is key to </w:t>
      </w:r>
      <w:r w:rsidR="00115AE6">
        <w:rPr>
          <w:color w:val="000000"/>
        </w:rPr>
        <w:t xml:space="preserve">agreeing on the purpose, direction and principles of </w:t>
      </w:r>
      <w:r w:rsidR="00E27B0D">
        <w:rPr>
          <w:color w:val="000000"/>
        </w:rPr>
        <w:t xml:space="preserve">DRM </w:t>
      </w:r>
      <w:r w:rsidR="00115AE6">
        <w:rPr>
          <w:color w:val="000000"/>
        </w:rPr>
        <w:t xml:space="preserve">mainstreaming </w:t>
      </w:r>
      <w:r w:rsidR="006E7AA0">
        <w:t>and to mobilize the necessary technical</w:t>
      </w:r>
      <w:r w:rsidR="008243F1">
        <w:t>,</w:t>
      </w:r>
      <w:r w:rsidR="006E7AA0">
        <w:t xml:space="preserve"> </w:t>
      </w:r>
      <w:r w:rsidR="008243F1">
        <w:t xml:space="preserve">sector-specific </w:t>
      </w:r>
      <w:r w:rsidR="006E7AA0">
        <w:t>support (agriculture, water, energy etc.) which the project c</w:t>
      </w:r>
      <w:r w:rsidR="00115AE6">
        <w:t>an</w:t>
      </w:r>
      <w:r w:rsidR="006E7AA0">
        <w:t xml:space="preserve">not provide. </w:t>
      </w:r>
      <w:r w:rsidR="00115AE6">
        <w:t xml:space="preserve">Supporting an </w:t>
      </w:r>
      <w:r w:rsidR="00115AE6" w:rsidRPr="001D7C07">
        <w:rPr>
          <w:b/>
        </w:rPr>
        <w:t>inter-sectorial and bottom-up dialogue</w:t>
      </w:r>
      <w:r w:rsidR="00115AE6">
        <w:t xml:space="preserve"> the project will</w:t>
      </w:r>
      <w:r w:rsidR="00762B9F">
        <w:t xml:space="preserve"> </w:t>
      </w:r>
      <w:r w:rsidR="008243F1">
        <w:t xml:space="preserve">also </w:t>
      </w:r>
      <w:r w:rsidR="000A0CEA">
        <w:t xml:space="preserve">seek to establish a dialogue with </w:t>
      </w:r>
      <w:r w:rsidR="00762B9F">
        <w:t>interested partners to participate</w:t>
      </w:r>
      <w:r w:rsidR="000A0CEA">
        <w:t xml:space="preserve"> in</w:t>
      </w:r>
      <w:r w:rsidR="00556071">
        <w:t xml:space="preserve"> an</w:t>
      </w:r>
      <w:r w:rsidR="00F04454">
        <w:t>d</w:t>
      </w:r>
      <w:r w:rsidR="00556071">
        <w:t xml:space="preserve"> share lessons</w:t>
      </w:r>
      <w:r w:rsidR="00CB7C15">
        <w:t xml:space="preserve"> in promoting</w:t>
      </w:r>
      <w:r w:rsidR="003A50F8">
        <w:t xml:space="preserve"> risk reduction innovations</w:t>
      </w:r>
      <w:r w:rsidR="000854EF">
        <w:t xml:space="preserve"> </w:t>
      </w:r>
      <w:r w:rsidR="003A50F8">
        <w:t xml:space="preserve">and </w:t>
      </w:r>
      <w:r w:rsidR="00434E0D">
        <w:t>longer-term</w:t>
      </w:r>
      <w:r w:rsidR="003A50F8">
        <w:t xml:space="preserve"> resilience. </w:t>
      </w:r>
      <w:proofErr w:type="gramStart"/>
      <w:r w:rsidR="006E7AA0">
        <w:t>Particular projects</w:t>
      </w:r>
      <w:proofErr w:type="gramEnd"/>
      <w:r w:rsidR="006E7AA0">
        <w:t xml:space="preserve"> to engage with, in particular at the regional state level include the PSNP, SLMP, PDC and AGP</w:t>
      </w:r>
      <w:r w:rsidR="00E27B0D">
        <w:t xml:space="preserve"> and IGAD’s drought resilience programme</w:t>
      </w:r>
      <w:r w:rsidR="006E7AA0">
        <w:t>.</w:t>
      </w:r>
      <w:r w:rsidR="000125D7">
        <w:t xml:space="preserve"> </w:t>
      </w:r>
      <w:r w:rsidR="00CC3C6D">
        <w:t>It is of equal importance that the project engages with key d</w:t>
      </w:r>
      <w:r w:rsidR="00773994">
        <w:t>onors</w:t>
      </w:r>
      <w:r w:rsidR="004B7E34">
        <w:t xml:space="preserve"> and agencies</w:t>
      </w:r>
      <w:r w:rsidR="00CC3C6D">
        <w:t xml:space="preserve"> active in the field to </w:t>
      </w:r>
      <w:r w:rsidR="004B7E34">
        <w:t xml:space="preserve">harmonize intervention strategies and plans. There are </w:t>
      </w:r>
      <w:r w:rsidR="00FC21A3">
        <w:t xml:space="preserve">potential </w:t>
      </w:r>
      <w:r w:rsidR="004B7E34">
        <w:t xml:space="preserve">complementarities </w:t>
      </w:r>
      <w:r w:rsidR="00FC21A3">
        <w:t xml:space="preserve">with </w:t>
      </w:r>
      <w:proofErr w:type="gramStart"/>
      <w:r w:rsidR="00FC21A3">
        <w:t>a number of</w:t>
      </w:r>
      <w:proofErr w:type="gramEnd"/>
      <w:r w:rsidR="00FC21A3">
        <w:t xml:space="preserve"> initiatives </w:t>
      </w:r>
      <w:r w:rsidR="004B7E34">
        <w:t>that can be explored to increase the effectiveness and potential impact of the DRG p</w:t>
      </w:r>
      <w:r w:rsidR="00FC21A3">
        <w:t>rogram</w:t>
      </w:r>
      <w:r w:rsidR="00CC16A1">
        <w:t>;</w:t>
      </w:r>
      <w:r w:rsidR="00DF0AE9">
        <w:t xml:space="preserve"> amongst them</w:t>
      </w:r>
      <w:r w:rsidR="004B7E34">
        <w:t xml:space="preserve"> </w:t>
      </w:r>
      <w:r w:rsidR="00FC21A3">
        <w:t xml:space="preserve">the joint DFID/World Bank resilience study, </w:t>
      </w:r>
      <w:r w:rsidR="004B7E34">
        <w:t>the EU</w:t>
      </w:r>
      <w:r w:rsidR="00FC21A3">
        <w:t xml:space="preserve">’s </w:t>
      </w:r>
      <w:r w:rsidR="000125D7">
        <w:t xml:space="preserve">“Decentralizing Disaster Risk management in Ethiopia” project, </w:t>
      </w:r>
      <w:r w:rsidR="00FC21A3">
        <w:t xml:space="preserve">the </w:t>
      </w:r>
      <w:r w:rsidR="004B7E34">
        <w:t>World Bank</w:t>
      </w:r>
      <w:r w:rsidR="00FC21A3">
        <w:t>’s work on Ethiopia’s early warning system</w:t>
      </w:r>
      <w:r w:rsidR="003A50F8">
        <w:t xml:space="preserve"> to seasonal shocks</w:t>
      </w:r>
      <w:r w:rsidR="000125D7">
        <w:t xml:space="preserve"> etc. There is a lot to be learnt from the experience of </w:t>
      </w:r>
      <w:r w:rsidR="003A50F8">
        <w:t xml:space="preserve">other </w:t>
      </w:r>
      <w:r w:rsidR="000125D7">
        <w:t xml:space="preserve">agencies that have worked or are working on DRM and associated issues in </w:t>
      </w:r>
      <w:r w:rsidR="00BF1E97">
        <w:t>a number of regions and wo</w:t>
      </w:r>
      <w:r w:rsidR="000125D7">
        <w:t xml:space="preserve">redas including the </w:t>
      </w:r>
      <w:r w:rsidR="0059165D">
        <w:t xml:space="preserve">Danish Cooperation, </w:t>
      </w:r>
      <w:r w:rsidR="000125D7">
        <w:t xml:space="preserve">EU, GIZ, </w:t>
      </w:r>
      <w:r w:rsidR="003A50F8">
        <w:t>Spanish Cooperation</w:t>
      </w:r>
      <w:r w:rsidR="0059165D">
        <w:t>, SIDA</w:t>
      </w:r>
      <w:r w:rsidR="003A50F8">
        <w:t xml:space="preserve"> and </w:t>
      </w:r>
      <w:r w:rsidR="000125D7">
        <w:t>USAID</w:t>
      </w:r>
      <w:r w:rsidR="0059165D">
        <w:t xml:space="preserve"> but also UN agencies, whether involved in support to specific sectors (FAO, UNICEF, UN-HABITAT, WFP, WHO) or playing a more generic policy and coordination support role (UNOCHA, UNISDR)</w:t>
      </w:r>
      <w:r w:rsidR="000125D7">
        <w:t xml:space="preserve">. </w:t>
      </w:r>
    </w:p>
    <w:p w14:paraId="20626C61" w14:textId="77777777" w:rsidR="00E64B41" w:rsidRDefault="00E64B41" w:rsidP="00CB7C15"/>
    <w:p w14:paraId="7AE492C0" w14:textId="77777777" w:rsidR="00E64B41" w:rsidRDefault="00E64B41" w:rsidP="00E64B41">
      <w:r>
        <w:t xml:space="preserve">The project proposal is the result of consultations with government actors, development partners and civil society at national and regional levels. Several collective consultative and feedback meetings on the original assessment results and project design have been held and informed the project proposal. </w:t>
      </w:r>
    </w:p>
    <w:p w14:paraId="2DDEB937" w14:textId="77777777" w:rsidR="00E64B41" w:rsidRPr="00CA782C" w:rsidRDefault="00E64B41" w:rsidP="00E64B41"/>
    <w:p w14:paraId="54742C99" w14:textId="77777777" w:rsidR="00E64B41" w:rsidRDefault="00E64B41" w:rsidP="00E64B41">
      <w:r w:rsidRPr="00234CB2">
        <w:t xml:space="preserve">Key Target Groups of the project are senior and </w:t>
      </w:r>
      <w:r>
        <w:t>technical</w:t>
      </w:r>
      <w:r w:rsidRPr="00234CB2">
        <w:t xml:space="preserve"> staff from the </w:t>
      </w:r>
      <w:r>
        <w:t xml:space="preserve">Ministry of Peace and </w:t>
      </w:r>
      <w:r w:rsidRPr="00234CB2">
        <w:t xml:space="preserve">NDRMC, MOFEC, and </w:t>
      </w:r>
      <w:r>
        <w:t xml:space="preserve">the </w:t>
      </w:r>
      <w:r w:rsidRPr="00234CB2">
        <w:t xml:space="preserve">National Planning Commission as well as </w:t>
      </w:r>
      <w:r>
        <w:t xml:space="preserve">(selected) </w:t>
      </w:r>
      <w:r w:rsidRPr="00234CB2">
        <w:t xml:space="preserve">regional </w:t>
      </w:r>
      <w:r>
        <w:t xml:space="preserve">DPPBs </w:t>
      </w:r>
      <w:r w:rsidRPr="00234CB2">
        <w:t>and BOFECs</w:t>
      </w:r>
      <w:r>
        <w:t xml:space="preserve">, regional planning commissions, high risk </w:t>
      </w:r>
      <w:r w:rsidR="00BF1E97">
        <w:t>wo</w:t>
      </w:r>
      <w:r>
        <w:t xml:space="preserve">reda governments and administrations as well as selected </w:t>
      </w:r>
      <w:r w:rsidR="00434E0D">
        <w:t>high-risk</w:t>
      </w:r>
      <w:r>
        <w:t xml:space="preserve"> communities</w:t>
      </w:r>
      <w:r w:rsidRPr="00234CB2">
        <w:t xml:space="preserve">. </w:t>
      </w:r>
      <w:r>
        <w:t xml:space="preserve">The project is also highly relevant to senior development policy decision makers (at the national level and in selected regions) and needs to raise their awareness and advocate for key project concerns and political support on a sustained basis. </w:t>
      </w:r>
    </w:p>
    <w:p w14:paraId="07DFDD93" w14:textId="77777777" w:rsidR="00E64B41" w:rsidRDefault="00E64B41" w:rsidP="00E64B41"/>
    <w:p w14:paraId="32440AC6" w14:textId="77777777" w:rsidR="00E64B41" w:rsidRDefault="00E64B41" w:rsidP="00E64B41">
      <w:r>
        <w:t>Beyond direct</w:t>
      </w:r>
      <w:r w:rsidRPr="00234CB2">
        <w:t xml:space="preserve"> target groups</w:t>
      </w:r>
      <w:r>
        <w:t>,</w:t>
      </w:r>
      <w:r w:rsidRPr="00234CB2">
        <w:t xml:space="preserve"> the project will reach out to and involve </w:t>
      </w:r>
      <w:r>
        <w:t xml:space="preserve">key </w:t>
      </w:r>
      <w:r w:rsidRPr="00234CB2">
        <w:t xml:space="preserve">sectors in information </w:t>
      </w:r>
      <w:r>
        <w:t>collection,</w:t>
      </w:r>
      <w:r w:rsidRPr="00234CB2">
        <w:t xml:space="preserve"> </w:t>
      </w:r>
      <w:r>
        <w:t xml:space="preserve">risk </w:t>
      </w:r>
      <w:r w:rsidRPr="00234CB2">
        <w:t xml:space="preserve">assessment </w:t>
      </w:r>
      <w:r>
        <w:t xml:space="preserve">and risk-informed planning </w:t>
      </w:r>
      <w:proofErr w:type="gramStart"/>
      <w:r w:rsidRPr="00234CB2">
        <w:t>on the basis of</w:t>
      </w:r>
      <w:proofErr w:type="gramEnd"/>
      <w:r w:rsidRPr="00234CB2">
        <w:t xml:space="preserve"> existing DRM policy. </w:t>
      </w:r>
      <w:r>
        <w:t>Implementing partners are highly encouraged to forge partnerships with Non-State Actors (NSAs). This includes academia, relevant Civil Society Organizations especially those working with vulnerable populations and groups and professional associations</w:t>
      </w:r>
      <w:r w:rsidRPr="00234CB2">
        <w:t xml:space="preserve">.  </w:t>
      </w:r>
    </w:p>
    <w:p w14:paraId="775E1482" w14:textId="77777777" w:rsidR="00054F4C" w:rsidRPr="00054F4C" w:rsidRDefault="00054F4C" w:rsidP="00CB7C15">
      <w:pPr>
        <w:rPr>
          <w:rFonts w:cs="Arial"/>
          <w:szCs w:val="22"/>
        </w:rPr>
      </w:pPr>
    </w:p>
    <w:p w14:paraId="6F45C379" w14:textId="77777777" w:rsidR="00F04454" w:rsidRDefault="00F04454" w:rsidP="00F04454">
      <w:pPr>
        <w:rPr>
          <w:color w:val="000000"/>
        </w:rPr>
      </w:pPr>
      <w:r>
        <w:rPr>
          <w:color w:val="000000"/>
        </w:rPr>
        <w:t xml:space="preserve">Key results of the project, for instance in producing actionable and credible multi-hazard risk information, while attributable to project interventions, </w:t>
      </w:r>
      <w:r w:rsidR="0059165D">
        <w:rPr>
          <w:b/>
          <w:color w:val="000000"/>
        </w:rPr>
        <w:t>will</w:t>
      </w:r>
      <w:r w:rsidRPr="00BA54E2">
        <w:rPr>
          <w:b/>
          <w:color w:val="000000"/>
        </w:rPr>
        <w:t xml:space="preserve"> not be presented as the property of just one agency but as a collective success and result</w:t>
      </w:r>
      <w:r w:rsidRPr="00504977">
        <w:rPr>
          <w:color w:val="000000"/>
        </w:rPr>
        <w:t xml:space="preserve">. </w:t>
      </w:r>
      <w:r w:rsidRPr="00755165">
        <w:rPr>
          <w:color w:val="000000"/>
        </w:rPr>
        <w:t xml:space="preserve">Otherwise the </w:t>
      </w:r>
      <w:r>
        <w:rPr>
          <w:color w:val="000000"/>
        </w:rPr>
        <w:t xml:space="preserve">ability of the </w:t>
      </w:r>
      <w:r w:rsidR="00504977">
        <w:rPr>
          <w:color w:val="000000"/>
        </w:rPr>
        <w:t>disaster risk governance</w:t>
      </w:r>
      <w:r w:rsidRPr="00755165">
        <w:rPr>
          <w:color w:val="000000"/>
        </w:rPr>
        <w:t xml:space="preserve"> system </w:t>
      </w:r>
      <w:r>
        <w:rPr>
          <w:color w:val="000000"/>
        </w:rPr>
        <w:t xml:space="preserve">to draw in and coordinate multiple parties, which is essential to making development more resilient to climate and disaster stresses and shocks, </w:t>
      </w:r>
      <w:r w:rsidRPr="00755165">
        <w:rPr>
          <w:color w:val="000000"/>
        </w:rPr>
        <w:t>will not progress.</w:t>
      </w:r>
    </w:p>
    <w:p w14:paraId="6268E9B9" w14:textId="77777777" w:rsidR="00E64B41" w:rsidRDefault="00E64B41" w:rsidP="00F04454">
      <w:pPr>
        <w:rPr>
          <w:color w:val="000000"/>
        </w:rPr>
      </w:pPr>
    </w:p>
    <w:p w14:paraId="6DDB4648" w14:textId="77777777" w:rsidR="00E64B41" w:rsidRDefault="00E64B41" w:rsidP="00F04454">
      <w:pPr>
        <w:rPr>
          <w:color w:val="000000"/>
        </w:rPr>
      </w:pPr>
      <w:r w:rsidRPr="00234CB2">
        <w:t>Since the project is policy-oriented rather than operational UNDP’s Social and Environmental Compliance Review and Stakeholder Response Mechanism is</w:t>
      </w:r>
      <w:r>
        <w:t xml:space="preserve"> of limited relevance. However, individual risk reduction projects to be supported </w:t>
      </w:r>
      <w:r w:rsidR="00BF1E97">
        <w:t>at wo</w:t>
      </w:r>
      <w:r>
        <w:t>reda levels need t</w:t>
      </w:r>
      <w:r w:rsidR="00127509">
        <w:t xml:space="preserve">o be reviewed against UNDPs Social and Environmental Standards and an appropriate mechanism/process needs to be integrated into the project’s implementation guidelines. This includes a grievance/redress mechanism. </w:t>
      </w:r>
    </w:p>
    <w:p w14:paraId="10241D76" w14:textId="77777777" w:rsidR="008243F1" w:rsidRPr="00AA219E" w:rsidRDefault="008243F1" w:rsidP="000854EF">
      <w:pPr>
        <w:rPr>
          <w:i/>
        </w:rPr>
      </w:pPr>
    </w:p>
    <w:p w14:paraId="548B0185" w14:textId="77777777" w:rsidR="00E006ED" w:rsidRDefault="00E006ED" w:rsidP="00115AE6">
      <w:pPr>
        <w:pStyle w:val="Heading2"/>
      </w:pPr>
      <w:r>
        <w:t>Risks</w:t>
      </w:r>
      <w:r w:rsidR="0001785A">
        <w:t xml:space="preserve"> </w:t>
      </w:r>
      <w:r w:rsidR="00606833">
        <w:t>and Assumptions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84"/>
        <w:gridCol w:w="5608"/>
      </w:tblGrid>
      <w:tr w:rsidR="00480E7B" w:rsidRPr="00646E1E" w14:paraId="6E855069" w14:textId="77777777" w:rsidTr="00AD2CA9">
        <w:trPr>
          <w:trHeight w:val="377"/>
        </w:trPr>
        <w:tc>
          <w:tcPr>
            <w:tcW w:w="4068" w:type="dxa"/>
            <w:shd w:val="clear" w:color="auto" w:fill="F4B083"/>
          </w:tcPr>
          <w:p w14:paraId="73C63A5B" w14:textId="77777777" w:rsidR="00115AE6" w:rsidRPr="00AD2CA9" w:rsidRDefault="00115AE6" w:rsidP="00B14C93">
            <w:pPr>
              <w:jc w:val="center"/>
              <w:rPr>
                <w:rFonts w:eastAsia="Calibri" w:cs="Arial"/>
                <w:b/>
                <w:szCs w:val="22"/>
              </w:rPr>
            </w:pPr>
            <w:r w:rsidRPr="00AD2CA9">
              <w:rPr>
                <w:rFonts w:eastAsia="Calibri" w:cs="Arial"/>
                <w:b/>
                <w:szCs w:val="22"/>
              </w:rPr>
              <w:t>Risk</w:t>
            </w:r>
          </w:p>
        </w:tc>
        <w:tc>
          <w:tcPr>
            <w:tcW w:w="5750" w:type="dxa"/>
            <w:shd w:val="clear" w:color="auto" w:fill="F4B083"/>
          </w:tcPr>
          <w:p w14:paraId="16B9BC9B" w14:textId="77777777" w:rsidR="00115AE6" w:rsidRPr="00AD2CA9" w:rsidRDefault="00115AE6" w:rsidP="00B14C93">
            <w:pPr>
              <w:jc w:val="center"/>
              <w:rPr>
                <w:rFonts w:eastAsia="Calibri" w:cs="Arial"/>
                <w:b/>
                <w:szCs w:val="22"/>
              </w:rPr>
            </w:pPr>
            <w:r w:rsidRPr="00AD2CA9">
              <w:rPr>
                <w:rFonts w:eastAsia="Calibri" w:cs="Arial"/>
                <w:b/>
                <w:szCs w:val="22"/>
              </w:rPr>
              <w:t>Management</w:t>
            </w:r>
            <w:r w:rsidRPr="00AD2CA9">
              <w:rPr>
                <w:rFonts w:cs="Arial"/>
                <w:b/>
                <w:szCs w:val="22"/>
              </w:rPr>
              <w:t xml:space="preserve"> </w:t>
            </w:r>
            <w:r w:rsidRPr="00AD2CA9">
              <w:rPr>
                <w:rFonts w:eastAsia="Calibri" w:cs="Arial"/>
                <w:b/>
                <w:szCs w:val="22"/>
              </w:rPr>
              <w:t>response</w:t>
            </w:r>
          </w:p>
        </w:tc>
      </w:tr>
      <w:tr w:rsidR="00480E7B" w:rsidRPr="008877A6" w14:paraId="3CB66C3C" w14:textId="77777777" w:rsidTr="001D5D8A">
        <w:trPr>
          <w:trHeight w:val="458"/>
        </w:trPr>
        <w:tc>
          <w:tcPr>
            <w:tcW w:w="4068" w:type="dxa"/>
            <w:shd w:val="clear" w:color="auto" w:fill="auto"/>
          </w:tcPr>
          <w:p w14:paraId="0B6ABEA3" w14:textId="77777777" w:rsidR="00115AE6" w:rsidRPr="00AD2CA9" w:rsidRDefault="00374426" w:rsidP="00B14C93">
            <w:pPr>
              <w:rPr>
                <w:rFonts w:cs="Arial"/>
                <w:szCs w:val="22"/>
              </w:rPr>
            </w:pPr>
            <w:r w:rsidRPr="00AD2CA9">
              <w:rPr>
                <w:rFonts w:cs="Arial"/>
                <w:szCs w:val="22"/>
              </w:rPr>
              <w:t>Sustaining attention from implementing partners and stakeholders to long term resilience and mainstreaming w</w:t>
            </w:r>
            <w:r w:rsidR="002E1C46">
              <w:rPr>
                <w:rFonts w:cs="Arial"/>
                <w:szCs w:val="22"/>
              </w:rPr>
              <w:t>hich is crucial to the success i</w:t>
            </w:r>
            <w:r w:rsidRPr="00AD2CA9">
              <w:rPr>
                <w:rFonts w:cs="Arial"/>
                <w:szCs w:val="22"/>
              </w:rPr>
              <w:t>f the project will face challenges related to a) emergencies and unforeseen changes in the institutional environment</w:t>
            </w:r>
          </w:p>
        </w:tc>
        <w:tc>
          <w:tcPr>
            <w:tcW w:w="5750" w:type="dxa"/>
            <w:shd w:val="clear" w:color="auto" w:fill="auto"/>
          </w:tcPr>
          <w:p w14:paraId="19203BAC" w14:textId="77777777" w:rsidR="00115AE6" w:rsidRPr="00AD2CA9" w:rsidRDefault="00115AE6" w:rsidP="00374426">
            <w:pPr>
              <w:rPr>
                <w:rFonts w:cs="Arial"/>
                <w:szCs w:val="22"/>
              </w:rPr>
            </w:pPr>
            <w:r w:rsidRPr="00AD2CA9">
              <w:rPr>
                <w:rFonts w:cs="Arial"/>
                <w:szCs w:val="22"/>
              </w:rPr>
              <w:t>T</w:t>
            </w:r>
            <w:r w:rsidR="00374426" w:rsidRPr="00AD2CA9">
              <w:rPr>
                <w:rFonts w:cs="Arial"/>
                <w:szCs w:val="22"/>
              </w:rPr>
              <w:t>o address the inevitable uncertainties, t</w:t>
            </w:r>
            <w:r w:rsidR="00AD2CA9" w:rsidRPr="00AD2CA9">
              <w:rPr>
                <w:rFonts w:cs="Arial"/>
                <w:szCs w:val="22"/>
              </w:rPr>
              <w:t>he p</w:t>
            </w:r>
            <w:r w:rsidRPr="00AD2CA9">
              <w:rPr>
                <w:rFonts w:cs="Arial"/>
                <w:szCs w:val="22"/>
              </w:rPr>
              <w:t xml:space="preserve">roject </w:t>
            </w:r>
            <w:r w:rsidR="00374426" w:rsidRPr="00AD2CA9">
              <w:rPr>
                <w:rFonts w:cs="Arial"/>
                <w:szCs w:val="22"/>
              </w:rPr>
              <w:t xml:space="preserve">will emphasize learning and adaptation in its operational </w:t>
            </w:r>
            <w:r w:rsidR="009030F5" w:rsidRPr="00AD2CA9">
              <w:rPr>
                <w:rFonts w:cs="Arial"/>
                <w:szCs w:val="22"/>
              </w:rPr>
              <w:t>management and</w:t>
            </w:r>
            <w:r w:rsidR="00374426" w:rsidRPr="00AD2CA9">
              <w:rPr>
                <w:rFonts w:cs="Arial"/>
                <w:szCs w:val="22"/>
              </w:rPr>
              <w:t xml:space="preserve"> monitor not just activities and deliverables but also changes in the institutional environment. At regular junctions, project implementation strategies will be reviewed and adapted if need be. </w:t>
            </w:r>
          </w:p>
          <w:p w14:paraId="049E01C4" w14:textId="77777777" w:rsidR="00374426" w:rsidRPr="00AD2CA9" w:rsidRDefault="00374426" w:rsidP="00374426">
            <w:pPr>
              <w:rPr>
                <w:rFonts w:cs="Arial"/>
                <w:szCs w:val="22"/>
              </w:rPr>
            </w:pPr>
          </w:p>
        </w:tc>
      </w:tr>
      <w:tr w:rsidR="00480E7B" w:rsidRPr="008877A6" w14:paraId="29B0F0AC" w14:textId="77777777" w:rsidTr="001D5D8A">
        <w:trPr>
          <w:trHeight w:val="458"/>
        </w:trPr>
        <w:tc>
          <w:tcPr>
            <w:tcW w:w="4068" w:type="dxa"/>
            <w:shd w:val="clear" w:color="auto" w:fill="auto"/>
          </w:tcPr>
          <w:p w14:paraId="3D62FDD5" w14:textId="77777777" w:rsidR="001D5D8A" w:rsidRPr="00AD2CA9" w:rsidRDefault="001D5D8A" w:rsidP="00B14C93">
            <w:pPr>
              <w:rPr>
                <w:rFonts w:cs="Arial"/>
                <w:szCs w:val="22"/>
              </w:rPr>
            </w:pPr>
            <w:r>
              <w:rPr>
                <w:rFonts w:cs="Arial"/>
                <w:szCs w:val="22"/>
              </w:rPr>
              <w:t xml:space="preserve">Possible </w:t>
            </w:r>
            <w:r w:rsidR="006C4984">
              <w:rPr>
                <w:rFonts w:cs="Arial"/>
                <w:szCs w:val="22"/>
              </w:rPr>
              <w:t>large-scale</w:t>
            </w:r>
            <w:r>
              <w:rPr>
                <w:rFonts w:cs="Arial"/>
                <w:szCs w:val="22"/>
              </w:rPr>
              <w:t xml:space="preserve"> emergencies may put pressure on the project to refocus on operational short-term activities. </w:t>
            </w:r>
          </w:p>
        </w:tc>
        <w:tc>
          <w:tcPr>
            <w:tcW w:w="5750" w:type="dxa"/>
            <w:shd w:val="clear" w:color="auto" w:fill="auto"/>
          </w:tcPr>
          <w:p w14:paraId="19B0AB86" w14:textId="77777777" w:rsidR="001D5D8A" w:rsidRPr="00AD2CA9" w:rsidRDefault="001D5D8A" w:rsidP="00667458">
            <w:pPr>
              <w:rPr>
                <w:rFonts w:cs="Arial"/>
                <w:szCs w:val="22"/>
              </w:rPr>
            </w:pPr>
            <w:r>
              <w:rPr>
                <w:rFonts w:cs="Arial"/>
                <w:szCs w:val="22"/>
              </w:rPr>
              <w:t>A set of strategic alternative activities will be developed that the project can switch to during large scale emergencies. These will strengthen/ build upon risk information (e.g.; collection of damage and loss data) and risk-informed planning</w:t>
            </w:r>
            <w:r w:rsidR="00B96A5E">
              <w:rPr>
                <w:rFonts w:cs="Arial"/>
                <w:szCs w:val="22"/>
              </w:rPr>
              <w:t xml:space="preserve"> (e.g.; risk-informed recovery)</w:t>
            </w:r>
            <w:r>
              <w:rPr>
                <w:rFonts w:cs="Arial"/>
                <w:szCs w:val="22"/>
              </w:rPr>
              <w:t>.</w:t>
            </w:r>
          </w:p>
        </w:tc>
      </w:tr>
      <w:tr w:rsidR="00480E7B" w:rsidRPr="008877A6" w14:paraId="640CC921" w14:textId="77777777" w:rsidTr="00AD2CA9">
        <w:trPr>
          <w:trHeight w:val="962"/>
        </w:trPr>
        <w:tc>
          <w:tcPr>
            <w:tcW w:w="4068" w:type="dxa"/>
            <w:shd w:val="clear" w:color="auto" w:fill="auto"/>
          </w:tcPr>
          <w:p w14:paraId="040DCAC8" w14:textId="77777777" w:rsidR="00115AE6" w:rsidRPr="00AD2CA9" w:rsidRDefault="00B14C93" w:rsidP="00B14C93">
            <w:pPr>
              <w:rPr>
                <w:rFonts w:cs="Arial"/>
                <w:szCs w:val="22"/>
              </w:rPr>
            </w:pPr>
            <w:r w:rsidRPr="00AD2CA9">
              <w:rPr>
                <w:rFonts w:cs="Arial"/>
                <w:szCs w:val="22"/>
              </w:rPr>
              <w:t xml:space="preserve">Frequent staff turnover at all levels </w:t>
            </w:r>
            <w:r w:rsidR="00115AE6" w:rsidRPr="00AD2CA9">
              <w:rPr>
                <w:rFonts w:cs="Arial"/>
                <w:szCs w:val="22"/>
              </w:rPr>
              <w:t>will present a challenge in achiev</w:t>
            </w:r>
            <w:r w:rsidRPr="00AD2CA9">
              <w:rPr>
                <w:rFonts w:cs="Arial"/>
                <w:szCs w:val="22"/>
              </w:rPr>
              <w:t>ing the planned results of the p</w:t>
            </w:r>
            <w:r w:rsidR="00115AE6" w:rsidRPr="00AD2CA9">
              <w:rPr>
                <w:rFonts w:cs="Arial"/>
                <w:szCs w:val="22"/>
              </w:rPr>
              <w:t>roject.   </w:t>
            </w:r>
          </w:p>
        </w:tc>
        <w:tc>
          <w:tcPr>
            <w:tcW w:w="5750" w:type="dxa"/>
            <w:shd w:val="clear" w:color="auto" w:fill="auto"/>
          </w:tcPr>
          <w:p w14:paraId="20291B66" w14:textId="77777777" w:rsidR="00115AE6" w:rsidRPr="00AD2CA9" w:rsidRDefault="00B14C93" w:rsidP="00480E7B">
            <w:pPr>
              <w:rPr>
                <w:rFonts w:cs="Arial"/>
                <w:szCs w:val="22"/>
              </w:rPr>
            </w:pPr>
            <w:r w:rsidRPr="00AD2CA9">
              <w:rPr>
                <w:rFonts w:cs="Arial"/>
                <w:szCs w:val="22"/>
              </w:rPr>
              <w:t xml:space="preserve">The project’s </w:t>
            </w:r>
            <w:r w:rsidR="00480E7B">
              <w:rPr>
                <w:rFonts w:cs="Arial"/>
                <w:szCs w:val="22"/>
              </w:rPr>
              <w:t xml:space="preserve">ongoing awareness and training activities will address </w:t>
            </w:r>
            <w:r w:rsidRPr="00AD2CA9">
              <w:rPr>
                <w:rFonts w:cs="Arial"/>
                <w:szCs w:val="22"/>
              </w:rPr>
              <w:t xml:space="preserve">needs of </w:t>
            </w:r>
            <w:r w:rsidR="00AD2CA9" w:rsidRPr="00AD2CA9">
              <w:rPr>
                <w:rFonts w:cs="Arial"/>
                <w:szCs w:val="22"/>
              </w:rPr>
              <w:t xml:space="preserve">(changing) </w:t>
            </w:r>
            <w:r w:rsidRPr="00AD2CA9">
              <w:rPr>
                <w:rFonts w:cs="Arial"/>
                <w:szCs w:val="22"/>
              </w:rPr>
              <w:t xml:space="preserve">senior decision-makers and relevant technical staff on a regular level. </w:t>
            </w:r>
            <w:r w:rsidR="00B96A5E">
              <w:rPr>
                <w:rFonts w:cs="Arial"/>
                <w:szCs w:val="22"/>
              </w:rPr>
              <w:t xml:space="preserve">It will also create a solid basic DRM training package. </w:t>
            </w:r>
          </w:p>
        </w:tc>
      </w:tr>
      <w:tr w:rsidR="00480E7B" w:rsidRPr="008877A6" w14:paraId="3453E4E8" w14:textId="77777777" w:rsidTr="00B14C93">
        <w:trPr>
          <w:trHeight w:val="899"/>
        </w:trPr>
        <w:tc>
          <w:tcPr>
            <w:tcW w:w="4068" w:type="dxa"/>
            <w:shd w:val="clear" w:color="auto" w:fill="auto"/>
          </w:tcPr>
          <w:p w14:paraId="598CF637" w14:textId="77777777" w:rsidR="00115AE6" w:rsidRPr="00AD2CA9" w:rsidRDefault="00B14C93" w:rsidP="00AD2CA9">
            <w:pPr>
              <w:rPr>
                <w:rFonts w:cs="Arial"/>
                <w:szCs w:val="22"/>
              </w:rPr>
            </w:pPr>
            <w:r w:rsidRPr="00AD2CA9">
              <w:rPr>
                <w:rFonts w:cs="Arial"/>
                <w:szCs w:val="22"/>
              </w:rPr>
              <w:t xml:space="preserve">The </w:t>
            </w:r>
            <w:r w:rsidR="00AD2CA9" w:rsidRPr="00AD2CA9">
              <w:rPr>
                <w:rFonts w:cs="Arial"/>
                <w:szCs w:val="22"/>
              </w:rPr>
              <w:t>ultimate outcome of the project (expressed in the UNDAF) requires the</w:t>
            </w:r>
            <w:r w:rsidRPr="00AD2CA9">
              <w:rPr>
                <w:rFonts w:cs="Arial"/>
                <w:szCs w:val="22"/>
              </w:rPr>
              <w:t xml:space="preserve"> collective support from sectors and development partners to the mainstreaming agenda and to translating mainstreaming into sector-specific policy, guidance and action</w:t>
            </w:r>
            <w:r w:rsidR="00AD2CA9" w:rsidRPr="00AD2CA9">
              <w:rPr>
                <w:rFonts w:cs="Arial"/>
                <w:szCs w:val="22"/>
              </w:rPr>
              <w:t xml:space="preserve"> </w:t>
            </w:r>
          </w:p>
        </w:tc>
        <w:tc>
          <w:tcPr>
            <w:tcW w:w="5750" w:type="dxa"/>
            <w:shd w:val="clear" w:color="auto" w:fill="auto"/>
          </w:tcPr>
          <w:p w14:paraId="0FCE8628" w14:textId="77777777" w:rsidR="00AD2CA9" w:rsidRPr="00AD2CA9" w:rsidRDefault="00B14C93" w:rsidP="00B14C93">
            <w:pPr>
              <w:rPr>
                <w:rFonts w:cs="Arial"/>
                <w:szCs w:val="22"/>
              </w:rPr>
            </w:pPr>
            <w:r w:rsidRPr="00AD2CA9">
              <w:rPr>
                <w:rFonts w:cs="Arial"/>
                <w:szCs w:val="22"/>
              </w:rPr>
              <w:t xml:space="preserve">The project emphasizes </w:t>
            </w:r>
            <w:proofErr w:type="gramStart"/>
            <w:r w:rsidRPr="00AD2CA9">
              <w:rPr>
                <w:rFonts w:cs="Arial"/>
                <w:szCs w:val="22"/>
              </w:rPr>
              <w:t>communication</w:t>
            </w:r>
            <w:proofErr w:type="gramEnd"/>
            <w:r w:rsidRPr="00AD2CA9">
              <w:rPr>
                <w:rFonts w:cs="Arial"/>
                <w:szCs w:val="22"/>
              </w:rPr>
              <w:t xml:space="preserve"> and a </w:t>
            </w:r>
            <w:r w:rsidR="004B4EA8">
              <w:rPr>
                <w:rFonts w:cs="Arial"/>
                <w:szCs w:val="22"/>
              </w:rPr>
              <w:t xml:space="preserve">communication </w:t>
            </w:r>
            <w:r w:rsidRPr="00AD2CA9">
              <w:rPr>
                <w:rFonts w:cs="Arial"/>
                <w:szCs w:val="22"/>
              </w:rPr>
              <w:t xml:space="preserve">plan of action will be developed in order to attract </w:t>
            </w:r>
            <w:r w:rsidR="00AD2CA9" w:rsidRPr="00AD2CA9">
              <w:rPr>
                <w:rFonts w:cs="Arial"/>
                <w:szCs w:val="22"/>
              </w:rPr>
              <w:t>commitment and support to</w:t>
            </w:r>
            <w:r w:rsidRPr="00AD2CA9">
              <w:rPr>
                <w:rFonts w:cs="Arial"/>
                <w:szCs w:val="22"/>
              </w:rPr>
              <w:t xml:space="preserve"> the mainstreaming agenda </w:t>
            </w:r>
          </w:p>
          <w:p w14:paraId="00FD6EC6" w14:textId="77777777" w:rsidR="00AD2CA9" w:rsidRPr="00AD2CA9" w:rsidRDefault="00AD2CA9" w:rsidP="00B14C93">
            <w:pPr>
              <w:rPr>
                <w:rFonts w:cs="Arial"/>
                <w:szCs w:val="22"/>
              </w:rPr>
            </w:pPr>
          </w:p>
          <w:p w14:paraId="158F44ED" w14:textId="77777777" w:rsidR="00115AE6" w:rsidRPr="00AD2CA9" w:rsidRDefault="00AD2CA9" w:rsidP="00AD2CA9">
            <w:pPr>
              <w:rPr>
                <w:rFonts w:cs="Arial"/>
                <w:szCs w:val="22"/>
              </w:rPr>
            </w:pPr>
            <w:r w:rsidRPr="00AD2CA9">
              <w:rPr>
                <w:rFonts w:cs="Arial"/>
                <w:szCs w:val="22"/>
              </w:rPr>
              <w:t>S</w:t>
            </w:r>
            <w:r w:rsidR="00B14C93" w:rsidRPr="00AD2CA9">
              <w:rPr>
                <w:rFonts w:cs="Arial"/>
                <w:szCs w:val="22"/>
              </w:rPr>
              <w:t xml:space="preserve">upport </w:t>
            </w:r>
            <w:r w:rsidRPr="00AD2CA9">
              <w:rPr>
                <w:rFonts w:cs="Arial"/>
                <w:szCs w:val="22"/>
              </w:rPr>
              <w:t xml:space="preserve">from sectors and development partners whether in financial terms, in action or in expertise </w:t>
            </w:r>
            <w:r w:rsidR="00B14C93" w:rsidRPr="00AD2CA9">
              <w:rPr>
                <w:rFonts w:cs="Arial"/>
                <w:szCs w:val="22"/>
              </w:rPr>
              <w:t xml:space="preserve">will be given visibility in project </w:t>
            </w:r>
            <w:r w:rsidRPr="00AD2CA9">
              <w:rPr>
                <w:rFonts w:cs="Arial"/>
                <w:szCs w:val="22"/>
              </w:rPr>
              <w:t>newsletters</w:t>
            </w:r>
            <w:r w:rsidR="00B14C93" w:rsidRPr="00AD2CA9">
              <w:rPr>
                <w:rFonts w:cs="Arial"/>
                <w:szCs w:val="22"/>
              </w:rPr>
              <w:t xml:space="preserve"> and reports. </w:t>
            </w:r>
          </w:p>
        </w:tc>
      </w:tr>
      <w:tr w:rsidR="00480E7B" w:rsidRPr="008877A6" w14:paraId="73B549A4" w14:textId="77777777" w:rsidTr="00B14C93">
        <w:trPr>
          <w:trHeight w:val="899"/>
        </w:trPr>
        <w:tc>
          <w:tcPr>
            <w:tcW w:w="4068" w:type="dxa"/>
            <w:shd w:val="clear" w:color="auto" w:fill="auto"/>
          </w:tcPr>
          <w:p w14:paraId="11816F17" w14:textId="77777777" w:rsidR="00DB5CE3" w:rsidRPr="00AD2CA9" w:rsidRDefault="00DB5CE3" w:rsidP="00DB5CE3">
            <w:pPr>
              <w:rPr>
                <w:rFonts w:cs="Arial"/>
                <w:szCs w:val="22"/>
              </w:rPr>
            </w:pPr>
            <w:r>
              <w:rPr>
                <w:rFonts w:cs="Arial"/>
                <w:szCs w:val="22"/>
              </w:rPr>
              <w:t xml:space="preserve">The project’s funding needs may not be met </w:t>
            </w:r>
          </w:p>
        </w:tc>
        <w:tc>
          <w:tcPr>
            <w:tcW w:w="5750" w:type="dxa"/>
            <w:shd w:val="clear" w:color="auto" w:fill="auto"/>
          </w:tcPr>
          <w:p w14:paraId="2D8F762C" w14:textId="77777777" w:rsidR="00DB5CE3" w:rsidRPr="00AD2CA9" w:rsidRDefault="00DB5CE3" w:rsidP="00DB5CE3">
            <w:pPr>
              <w:rPr>
                <w:rFonts w:cs="Arial"/>
                <w:szCs w:val="22"/>
              </w:rPr>
            </w:pPr>
            <w:r>
              <w:rPr>
                <w:rFonts w:cs="Arial"/>
                <w:szCs w:val="22"/>
              </w:rPr>
              <w:t xml:space="preserve">The project prioritizes and phases interventions and activities that need to be initiated urgently. The reach of activities into several regions can be promoted </w:t>
            </w:r>
            <w:proofErr w:type="gramStart"/>
            <w:r>
              <w:rPr>
                <w:rFonts w:cs="Arial"/>
                <w:szCs w:val="22"/>
              </w:rPr>
              <w:t>on the basis of</w:t>
            </w:r>
            <w:proofErr w:type="gramEnd"/>
            <w:r>
              <w:rPr>
                <w:rFonts w:cs="Arial"/>
                <w:szCs w:val="22"/>
              </w:rPr>
              <w:t xml:space="preserve"> initial successes of the project as well as on fine-tuning project outputs to remain relevant in a dynamic context.</w:t>
            </w:r>
          </w:p>
        </w:tc>
      </w:tr>
    </w:tbl>
    <w:p w14:paraId="0CD6FDFF" w14:textId="77777777" w:rsidR="00115AE6" w:rsidRDefault="001D5D8A" w:rsidP="00504977">
      <w:pPr>
        <w:spacing w:before="240"/>
      </w:pPr>
      <w:r w:rsidRPr="001D5D8A">
        <w:t xml:space="preserve">The project assumes </w:t>
      </w:r>
      <w:r>
        <w:t>the continued interest and commitment of the Ethiopian Government to sustainable and resilient development. It also assumes that possible do</w:t>
      </w:r>
      <w:r w:rsidR="001B5933">
        <w:t>nors are willing to fund a long-</w:t>
      </w:r>
      <w:r>
        <w:t xml:space="preserve">term </w:t>
      </w:r>
      <w:r w:rsidR="00667458">
        <w:t>project that focuses upon risk governance</w:t>
      </w:r>
      <w:r w:rsidR="001B5933">
        <w:t xml:space="preserve"> and risk-informed development addressing upstream </w:t>
      </w:r>
      <w:r w:rsidR="00DB5CE3">
        <w:t xml:space="preserve">and intermediary </w:t>
      </w:r>
      <w:r w:rsidR="001B5933">
        <w:t xml:space="preserve">policy </w:t>
      </w:r>
      <w:r w:rsidR="00DB5CE3">
        <w:t xml:space="preserve">advisory services. </w:t>
      </w:r>
    </w:p>
    <w:p w14:paraId="2EDAE09A" w14:textId="77777777" w:rsidR="00234CB2" w:rsidRPr="00234CB2" w:rsidRDefault="00234CB2" w:rsidP="00234CB2"/>
    <w:p w14:paraId="1DE739EE" w14:textId="77777777" w:rsidR="00D55D40" w:rsidRPr="00234CB2" w:rsidRDefault="00D55D40" w:rsidP="00234CB2">
      <w:pPr>
        <w:pStyle w:val="Heading2"/>
        <w:rPr>
          <w:sz w:val="24"/>
        </w:rPr>
      </w:pPr>
      <w:r w:rsidRPr="00234CB2">
        <w:rPr>
          <w:sz w:val="24"/>
        </w:rPr>
        <w:t>South-South and Triangular Cooperation (SSC/TrC)</w:t>
      </w:r>
    </w:p>
    <w:p w14:paraId="4AA62BF6" w14:textId="77777777" w:rsidR="00D55D40" w:rsidRPr="001B5933" w:rsidRDefault="001B5933" w:rsidP="001B5933">
      <w:r w:rsidRPr="001B5933">
        <w:t>The project will support bilateral South-South policy exchange and advisory services on resilient and risk-informed development with selected countries through IGAD</w:t>
      </w:r>
      <w:r w:rsidR="00E27B0D">
        <w:t>’s DRM programme</w:t>
      </w:r>
      <w:r w:rsidRPr="001B5933">
        <w:t xml:space="preserve"> as the major coordination mechanism for the implementation of the Sendai Framework in East Africa. </w:t>
      </w:r>
      <w:r w:rsidR="00032BCA">
        <w:t xml:space="preserve">In particular, efforts will be undertaken to bring in </w:t>
      </w:r>
      <w:r w:rsidR="00DD0B43">
        <w:t>experience from countries in East Africa that have recently undertaken disaster risk assessments (</w:t>
      </w:r>
      <w:proofErr w:type="gramStart"/>
      <w:r w:rsidR="00DD0B43">
        <w:t>e.g.;</w:t>
      </w:r>
      <w:proofErr w:type="gramEnd"/>
      <w:r w:rsidR="00DD0B43">
        <w:t xml:space="preserve"> Uganda, Rwanda) as well as countries that have used disaster risk assessment results to mainstream DRM into development (e.g.; Indonesia). </w:t>
      </w:r>
    </w:p>
    <w:p w14:paraId="63F167AA" w14:textId="77777777" w:rsidR="000854EF" w:rsidRDefault="000854EF" w:rsidP="00DB5CE3">
      <w:pPr>
        <w:pStyle w:val="Heading2"/>
        <w:rPr>
          <w:sz w:val="24"/>
        </w:rPr>
      </w:pPr>
    </w:p>
    <w:p w14:paraId="3F22C2CB" w14:textId="77777777" w:rsidR="008605D1" w:rsidRPr="00DB5CE3" w:rsidRDefault="008605D1" w:rsidP="00DB5CE3">
      <w:pPr>
        <w:pStyle w:val="Heading2"/>
        <w:rPr>
          <w:sz w:val="24"/>
        </w:rPr>
      </w:pPr>
      <w:r w:rsidRPr="00DB5CE3">
        <w:rPr>
          <w:sz w:val="24"/>
        </w:rPr>
        <w:t>Knowledge</w:t>
      </w:r>
    </w:p>
    <w:p w14:paraId="3397BE03" w14:textId="77777777" w:rsidR="008605D1" w:rsidRDefault="00DB5CE3" w:rsidP="001B5933">
      <w:pPr>
        <w:rPr>
          <w:i/>
        </w:rPr>
      </w:pPr>
      <w:r w:rsidRPr="00DB5CE3">
        <w:t>The project will produce a national multi-hazard risk assessment, the first of its kind in Ethiopia as well as similar assessments in</w:t>
      </w:r>
      <w:r>
        <w:t xml:space="preserve"> selected regions. </w:t>
      </w:r>
      <w:r w:rsidR="00FA0C14">
        <w:t xml:space="preserve">These assessments will generate specific risk information products such as hazard and risk maps, resilience (vulnerability/capacity) baselines and risk indices. </w:t>
      </w:r>
      <w:r w:rsidR="008C1643">
        <w:t>The project will also strengthen</w:t>
      </w:r>
      <w:r>
        <w:t xml:space="preserve"> the collection and management of disaster damage and loss data. </w:t>
      </w:r>
      <w:r w:rsidR="008C1643">
        <w:t>The project will set aside specific funding for the documentation of lessons learnt from sector- as well as hazard-/location-specific risk reduction initiatives.</w:t>
      </w:r>
      <w:r w:rsidR="008C1643">
        <w:rPr>
          <w:i/>
        </w:rPr>
        <w:t xml:space="preserve"> </w:t>
      </w:r>
      <w:r w:rsidR="008C1643" w:rsidRPr="008C1643">
        <w:t>These will be shared at regional levels and through a range of media at the</w:t>
      </w:r>
      <w:r w:rsidR="008C1643">
        <w:t xml:space="preserve"> national</w:t>
      </w:r>
      <w:r w:rsidR="008C1643" w:rsidRPr="008C1643">
        <w:t xml:space="preserve"> level.</w:t>
      </w:r>
      <w:r w:rsidR="008C1643">
        <w:rPr>
          <w:i/>
        </w:rPr>
        <w:t xml:space="preserve"> </w:t>
      </w:r>
    </w:p>
    <w:p w14:paraId="5F6151E1" w14:textId="77777777" w:rsidR="009C2CAD" w:rsidRPr="003A7B03" w:rsidRDefault="009C2CAD" w:rsidP="00BA7CDA">
      <w:pPr>
        <w:spacing w:before="240"/>
        <w:ind w:left="547"/>
        <w:rPr>
          <w:b/>
        </w:rPr>
      </w:pPr>
      <w:r w:rsidRPr="003A7B03">
        <w:rPr>
          <w:b/>
        </w:rPr>
        <w:t>Sustainability</w:t>
      </w:r>
      <w:r w:rsidR="003830B6" w:rsidRPr="003A7B03">
        <w:rPr>
          <w:b/>
        </w:rPr>
        <w:t xml:space="preserve"> and Scaling Up</w:t>
      </w:r>
    </w:p>
    <w:p w14:paraId="338F07F2" w14:textId="77777777" w:rsidR="002078A2" w:rsidRDefault="002078A2" w:rsidP="002078A2">
      <w:r>
        <w:t>The project will work in</w:t>
      </w:r>
      <w:r w:rsidR="004B7E34">
        <w:t xml:space="preserve"> three</w:t>
      </w:r>
      <w:r>
        <w:t xml:space="preserve"> high-risk regions </w:t>
      </w:r>
      <w:proofErr w:type="gramStart"/>
      <w:r>
        <w:t>in order to</w:t>
      </w:r>
      <w:proofErr w:type="gramEnd"/>
      <w:r>
        <w:t xml:space="preserve"> influence development planning and resourcing processes</w:t>
      </w:r>
      <w:r w:rsidR="004B7E34">
        <w:t xml:space="preserve"> and focus on </w:t>
      </w:r>
      <w:r w:rsidR="00C92323">
        <w:t xml:space="preserve">identifying policy lessons for </w:t>
      </w:r>
      <w:r w:rsidR="004B7E34">
        <w:t>national level development planning and resource allocation</w:t>
      </w:r>
      <w:r>
        <w:t xml:space="preserve">. While Ethiopia </w:t>
      </w:r>
      <w:r w:rsidR="00BF1E97">
        <w:t>has,</w:t>
      </w:r>
      <w:r>
        <w:t xml:space="preserve"> a complex and decentralized administrative system, resources and capacities a</w:t>
      </w:r>
      <w:r w:rsidR="008C1643">
        <w:t xml:space="preserve">re concentrated at the national, </w:t>
      </w:r>
      <w:r>
        <w:t>and to a less</w:t>
      </w:r>
      <w:r w:rsidR="00115AE6">
        <w:t>er degree</w:t>
      </w:r>
      <w:r w:rsidR="008C1643">
        <w:t xml:space="preserve">, at the regional level. </w:t>
      </w:r>
      <w:r w:rsidR="006C4984">
        <w:t>Therefore,</w:t>
      </w:r>
      <w:r w:rsidR="008C1643">
        <w:t xml:space="preserve"> the project will </w:t>
      </w:r>
      <w:r w:rsidR="0064504A">
        <w:t xml:space="preserve">aim at </w:t>
      </w:r>
      <w:r w:rsidR="008C1643">
        <w:t>influenc</w:t>
      </w:r>
      <w:r w:rsidR="0064504A">
        <w:t>ing</w:t>
      </w:r>
      <w:r w:rsidR="008C1643">
        <w:t xml:space="preserve"> central and regional policy making that has the biggest potential to i</w:t>
      </w:r>
      <w:r w:rsidR="0064504A">
        <w:t>mpact</w:t>
      </w:r>
      <w:r w:rsidR="008C1643">
        <w:t xml:space="preserve"> development processes at lower administrative levels in a sustainable fashion. The project will seek to establish communication with </w:t>
      </w:r>
      <w:r w:rsidR="00480E7B">
        <w:t xml:space="preserve">other </w:t>
      </w:r>
      <w:r w:rsidR="008C1643">
        <w:t xml:space="preserve">agencies and projects involved in </w:t>
      </w:r>
      <w:r w:rsidR="001D7C07">
        <w:t xml:space="preserve">DRM </w:t>
      </w:r>
      <w:r w:rsidR="008C1643">
        <w:t>policy implementation at lower levels</w:t>
      </w:r>
      <w:r w:rsidR="00462FE2">
        <w:t xml:space="preserve"> and provide an additi</w:t>
      </w:r>
      <w:r w:rsidR="001D7C07">
        <w:t>onal</w:t>
      </w:r>
      <w:r w:rsidR="008C1643">
        <w:t xml:space="preserve"> bottom up policy feedback mechanism. </w:t>
      </w:r>
      <w:r w:rsidR="00C92323">
        <w:t xml:space="preserve">Eventually lessons extracted from regional level project activities will be fed into national policy design and </w:t>
      </w:r>
      <w:r w:rsidR="00480E7B">
        <w:t xml:space="preserve">into </w:t>
      </w:r>
      <w:r w:rsidR="00C92323">
        <w:t>the standardization of DRM institutional arrangements</w:t>
      </w:r>
      <w:r w:rsidR="00480E7B">
        <w:t xml:space="preserve"> and capacitation</w:t>
      </w:r>
      <w:r w:rsidR="00C92323">
        <w:t xml:space="preserve"> in other regions.  </w:t>
      </w:r>
    </w:p>
    <w:p w14:paraId="11309546" w14:textId="77777777" w:rsidR="009C2CAD" w:rsidRPr="009C2CAD" w:rsidRDefault="009C2CAD" w:rsidP="008C1643"/>
    <w:p w14:paraId="0FDB676A" w14:textId="77777777" w:rsidR="009941E9" w:rsidRDefault="009941E9" w:rsidP="00F82BB6">
      <w:pPr>
        <w:jc w:val="left"/>
        <w:rPr>
          <w:i/>
        </w:rPr>
      </w:pPr>
    </w:p>
    <w:p w14:paraId="6F1AFDD6" w14:textId="77777777" w:rsidR="001D7C07" w:rsidRPr="001D7C07" w:rsidRDefault="00D55D40" w:rsidP="009941E9">
      <w:pPr>
        <w:pStyle w:val="Heading1"/>
        <w:pBdr>
          <w:top w:val="single" w:sz="4" w:space="0" w:color="auto"/>
        </w:pBdr>
      </w:pPr>
      <w:r>
        <w:t xml:space="preserve">Project </w:t>
      </w:r>
      <w:r w:rsidR="009941E9">
        <w:t>Management</w:t>
      </w:r>
      <w:r w:rsidR="00635B19">
        <w:t xml:space="preserve"> </w:t>
      </w:r>
      <w:r w:rsidR="00635B19" w:rsidRPr="00635B19">
        <w:rPr>
          <w:sz w:val="20"/>
        </w:rPr>
        <w:t>(</w:t>
      </w:r>
      <w:r w:rsidR="006B3189">
        <w:rPr>
          <w:sz w:val="20"/>
        </w:rPr>
        <w:t xml:space="preserve">1/2 pages </w:t>
      </w:r>
      <w:r w:rsidR="00635B19" w:rsidRPr="00635B19">
        <w:rPr>
          <w:sz w:val="20"/>
        </w:rPr>
        <w:t>-</w:t>
      </w:r>
      <w:r w:rsidR="006B3189">
        <w:rPr>
          <w:sz w:val="20"/>
        </w:rPr>
        <w:t xml:space="preserve"> </w:t>
      </w:r>
      <w:r w:rsidR="00D153D3">
        <w:rPr>
          <w:sz w:val="20"/>
        </w:rPr>
        <w:t>2</w:t>
      </w:r>
      <w:r w:rsidR="00635B19" w:rsidRPr="00635B19">
        <w:rPr>
          <w:sz w:val="20"/>
        </w:rPr>
        <w:t xml:space="preserve"> pages recommended)</w:t>
      </w:r>
    </w:p>
    <w:p w14:paraId="7988DAA6" w14:textId="77777777" w:rsidR="00D55D40" w:rsidRPr="00BA54E2" w:rsidRDefault="00D55D40" w:rsidP="00D55D40">
      <w:pPr>
        <w:spacing w:before="240"/>
        <w:ind w:left="547"/>
        <w:rPr>
          <w:b/>
        </w:rPr>
      </w:pPr>
      <w:r w:rsidRPr="00BA54E2">
        <w:rPr>
          <w:b/>
        </w:rPr>
        <w:t>Cost Efficiency and Effectiveness</w:t>
      </w:r>
    </w:p>
    <w:p w14:paraId="1238FF54" w14:textId="77777777" w:rsidR="006C58C0" w:rsidRPr="00BA54E2" w:rsidRDefault="00023CE7" w:rsidP="00370B9E">
      <w:pPr>
        <w:spacing w:before="60" w:after="0"/>
        <w:rPr>
          <w:szCs w:val="22"/>
        </w:rPr>
      </w:pPr>
      <w:r w:rsidRPr="00023CE7">
        <w:rPr>
          <w:szCs w:val="22"/>
        </w:rPr>
        <w:t>T</w:t>
      </w:r>
      <w:r w:rsidR="006C58C0" w:rsidRPr="00BA54E2">
        <w:rPr>
          <w:szCs w:val="22"/>
        </w:rPr>
        <w:t xml:space="preserve">he project will focus </w:t>
      </w:r>
      <w:r w:rsidR="00EA0EBE" w:rsidRPr="00BA54E2">
        <w:rPr>
          <w:szCs w:val="22"/>
        </w:rPr>
        <w:t xml:space="preserve">on </w:t>
      </w:r>
      <w:r w:rsidR="006C58C0" w:rsidRPr="00BA54E2">
        <w:rPr>
          <w:szCs w:val="22"/>
        </w:rPr>
        <w:t>the generation of risk and risk reduction knowledge</w:t>
      </w:r>
      <w:r w:rsidRPr="00023CE7">
        <w:rPr>
          <w:szCs w:val="22"/>
        </w:rPr>
        <w:t xml:space="preserve">, </w:t>
      </w:r>
      <w:r w:rsidR="00EA0EBE" w:rsidRPr="00BA54E2">
        <w:rPr>
          <w:szCs w:val="22"/>
        </w:rPr>
        <w:t>institutional strengthening</w:t>
      </w:r>
      <w:r>
        <w:rPr>
          <w:szCs w:val="22"/>
        </w:rPr>
        <w:t xml:space="preserve"> and the mobilization of support for risk informed development rather than the delivery of disaster risk reduction projects</w:t>
      </w:r>
      <w:r w:rsidR="00AD7774" w:rsidRPr="00BA54E2">
        <w:rPr>
          <w:szCs w:val="22"/>
        </w:rPr>
        <w:t xml:space="preserve">. </w:t>
      </w:r>
      <w:r w:rsidR="006C58C0" w:rsidRPr="00BA54E2">
        <w:rPr>
          <w:szCs w:val="22"/>
        </w:rPr>
        <w:t>More specifically, UNDP Ethiopia will provide relevant, timely and quality advisory and support services to the Government of Ethiopia in integrating disaster risk information in development and other relevant policies, plans/projects and budgets at the national, regional and subnational levels. This process will build on existing capacity and include government, academia/ civil society, relevant private sector organizations and development partners. UNDP will also support better coordination (vertical and horizontal) and capacity strengthening of principal disaster and climate risk governance institutions and actors with a particular emphasis upon the regional and local level. This will be accompanied by a bottom-up and inter-regional learning process and the documentation and dissemination of emerging good practices for upstream policy advice as well as south-south and triangular cooperation. This</w:t>
      </w:r>
      <w:r w:rsidR="00370B9E" w:rsidRPr="00BA54E2">
        <w:rPr>
          <w:szCs w:val="22"/>
        </w:rPr>
        <w:t xml:space="preserve"> process</w:t>
      </w:r>
      <w:r w:rsidR="006C58C0" w:rsidRPr="00BA54E2">
        <w:rPr>
          <w:szCs w:val="22"/>
        </w:rPr>
        <w:t xml:space="preserve"> involves high level advocacy and sensitization activities to further raise the profile of risk reduction and of risk-informed development. The mix of </w:t>
      </w:r>
      <w:r w:rsidR="00370B9E" w:rsidRPr="00BA54E2">
        <w:rPr>
          <w:szCs w:val="22"/>
        </w:rPr>
        <w:t xml:space="preserve">project </w:t>
      </w:r>
      <w:r w:rsidR="006C58C0" w:rsidRPr="00BA54E2">
        <w:rPr>
          <w:szCs w:val="22"/>
        </w:rPr>
        <w:t>interventions and services will help to further mobilize attention to disaster risk reduction needs in the country, in s</w:t>
      </w:r>
      <w:r w:rsidR="00BF1E97">
        <w:rPr>
          <w:szCs w:val="22"/>
        </w:rPr>
        <w:t>elected regions and high risk wo</w:t>
      </w:r>
      <w:r w:rsidR="006C58C0" w:rsidRPr="00BA54E2">
        <w:rPr>
          <w:szCs w:val="22"/>
        </w:rPr>
        <w:t>redas and to mobilize additional resources whether from government coffers or development partners. Improved risk knowledge and the institutionalization of DRM roles and responsibilities will help all actors, whether local, regional or national governments or development partners to plan and implement risk-informed development and effective risk reduction in</w:t>
      </w:r>
      <w:r w:rsidR="00370B9E" w:rsidRPr="00BA54E2">
        <w:rPr>
          <w:szCs w:val="22"/>
        </w:rPr>
        <w:t>i</w:t>
      </w:r>
      <w:r w:rsidR="006C58C0" w:rsidRPr="00BA54E2">
        <w:rPr>
          <w:szCs w:val="22"/>
        </w:rPr>
        <w:t xml:space="preserve">tiatives. </w:t>
      </w:r>
      <w:r w:rsidR="00370B9E">
        <w:rPr>
          <w:szCs w:val="22"/>
        </w:rPr>
        <w:t>In other</w:t>
      </w:r>
      <w:r w:rsidR="00293B95">
        <w:rPr>
          <w:szCs w:val="22"/>
        </w:rPr>
        <w:t xml:space="preserve"> words</w:t>
      </w:r>
      <w:r w:rsidR="00480E7B">
        <w:rPr>
          <w:szCs w:val="22"/>
        </w:rPr>
        <w:t>,</w:t>
      </w:r>
      <w:r w:rsidR="00293B95">
        <w:rPr>
          <w:szCs w:val="22"/>
        </w:rPr>
        <w:t xml:space="preserve"> the project is expected to have a knock-on effect and – to the degree this is possible – will seek to monitor and document this effect.</w:t>
      </w:r>
      <w:r w:rsidR="00370B9E">
        <w:rPr>
          <w:szCs w:val="22"/>
        </w:rPr>
        <w:t xml:space="preserve"> </w:t>
      </w:r>
      <w:r w:rsidR="006C58C0" w:rsidRPr="00BA54E2">
        <w:rPr>
          <w:szCs w:val="22"/>
        </w:rPr>
        <w:t xml:space="preserve"> </w:t>
      </w:r>
    </w:p>
    <w:p w14:paraId="2FA7F815" w14:textId="77777777" w:rsidR="00D55D40" w:rsidRDefault="00D55D40" w:rsidP="00F82BB6">
      <w:pPr>
        <w:jc w:val="left"/>
        <w:rPr>
          <w:i/>
        </w:rPr>
      </w:pPr>
    </w:p>
    <w:p w14:paraId="59E50ACE" w14:textId="77777777" w:rsidR="006D50DF" w:rsidRPr="006D50DF" w:rsidRDefault="00104FDC" w:rsidP="006D50DF">
      <w:pPr>
        <w:ind w:firstLine="540"/>
        <w:jc w:val="left"/>
        <w:rPr>
          <w:b/>
          <w:i/>
        </w:rPr>
      </w:pPr>
      <w:r w:rsidRPr="00104FDC">
        <w:rPr>
          <w:b/>
          <w:i/>
        </w:rPr>
        <w:t>Project Management</w:t>
      </w:r>
    </w:p>
    <w:p w14:paraId="42DC5E1F" w14:textId="77777777" w:rsidR="008C6C97" w:rsidRDefault="00A57EE8" w:rsidP="00E774F6">
      <w:pPr>
        <w:spacing w:before="60" w:after="0"/>
      </w:pPr>
      <w:r w:rsidRPr="00480E7B">
        <w:t xml:space="preserve">The project will be </w:t>
      </w:r>
      <w:r w:rsidR="00E774F6" w:rsidRPr="00480E7B">
        <w:t>operationalized through offices in Addis Ababa (located in the UN compound</w:t>
      </w:r>
      <w:r w:rsidR="00480E7B">
        <w:t>, but</w:t>
      </w:r>
      <w:r w:rsidR="00E774F6" w:rsidRPr="00480E7B">
        <w:t xml:space="preserve"> also covering project activities in Oromia), </w:t>
      </w:r>
      <w:proofErr w:type="spellStart"/>
      <w:r w:rsidR="00E774F6" w:rsidRPr="00480E7B">
        <w:t>Gambella</w:t>
      </w:r>
      <w:proofErr w:type="spellEnd"/>
      <w:r w:rsidR="00C018F0">
        <w:t>,</w:t>
      </w:r>
      <w:r w:rsidR="00E774F6" w:rsidRPr="00480E7B">
        <w:t xml:space="preserve"> Somali </w:t>
      </w:r>
      <w:r w:rsidR="00C018F0">
        <w:t xml:space="preserve">and the SNNP </w:t>
      </w:r>
      <w:r w:rsidR="00E774F6" w:rsidRPr="00480E7B">
        <w:t>region</w:t>
      </w:r>
      <w:r w:rsidR="00C018F0">
        <w:t>s</w:t>
      </w:r>
      <w:r w:rsidR="00E774F6" w:rsidRPr="00480E7B">
        <w:t xml:space="preserve"> including three physical offices.   </w:t>
      </w:r>
      <w:r w:rsidR="00B80E10" w:rsidRPr="00480E7B">
        <w:t xml:space="preserve">As detailed under </w:t>
      </w:r>
      <w:r w:rsidR="00480E7B" w:rsidRPr="00480E7B">
        <w:t>the previous section on resources</w:t>
      </w:r>
      <w:r w:rsidR="00480E7B">
        <w:t>,</w:t>
      </w:r>
      <w:r w:rsidR="00480E7B" w:rsidRPr="00480E7B">
        <w:t xml:space="preserve"> the project will require dedicated arrangements for </w:t>
      </w:r>
      <w:r w:rsidR="00480E7B">
        <w:t xml:space="preserve">project </w:t>
      </w:r>
      <w:r w:rsidR="00480E7B" w:rsidRPr="00480E7B">
        <w:t>management</w:t>
      </w:r>
      <w:r w:rsidR="00480E7B">
        <w:t xml:space="preserve"> and operations support as well as make use of UNDP’s finance, human resources and procurement services. The project will seek to establish synergies with other UNDP projects active in Gambella, Oromia and Somali region and establish</w:t>
      </w:r>
      <w:r w:rsidR="00C018F0">
        <w:t xml:space="preserve"> thematic</w:t>
      </w:r>
      <w:r w:rsidR="00480E7B">
        <w:t xml:space="preserve"> linkages an</w:t>
      </w:r>
      <w:r w:rsidR="008C6C97">
        <w:t>d</w:t>
      </w:r>
      <w:r w:rsidR="00480E7B">
        <w:t xml:space="preserve"> cooperation with UNDP projects dedicated to Climate Change (Adaptation), Peace Building and Governance in particular.</w:t>
      </w:r>
      <w:r w:rsidR="008C6C97">
        <w:t xml:space="preserve"> </w:t>
      </w:r>
    </w:p>
    <w:p w14:paraId="1B13AA93" w14:textId="77777777" w:rsidR="006D50DF" w:rsidRDefault="006D50DF" w:rsidP="00E774F6">
      <w:pPr>
        <w:spacing w:before="60" w:after="0"/>
      </w:pPr>
    </w:p>
    <w:p w14:paraId="5C837EAD" w14:textId="77777777" w:rsidR="006D50DF" w:rsidRDefault="006D50DF" w:rsidP="006D50DF">
      <w:pPr>
        <w:spacing w:before="60" w:after="0"/>
      </w:pPr>
      <w:r>
        <w:t xml:space="preserve">The first six months of the project in 2019 will be used be dedicated </w:t>
      </w:r>
      <w:r w:rsidR="003A590B">
        <w:t>to putting all the governance</w:t>
      </w:r>
      <w:r>
        <w:t xml:space="preserve">, </w:t>
      </w:r>
      <w:r w:rsidR="003A590B">
        <w:t xml:space="preserve">management </w:t>
      </w:r>
      <w:r>
        <w:t xml:space="preserve">and operational requirements in place to implement the project. </w:t>
      </w:r>
    </w:p>
    <w:p w14:paraId="3B9F924F" w14:textId="77777777" w:rsidR="008C6C97" w:rsidRDefault="008C6C97" w:rsidP="00E774F6">
      <w:pPr>
        <w:spacing w:before="60" w:after="0"/>
      </w:pPr>
    </w:p>
    <w:p w14:paraId="73BCA3E8" w14:textId="77777777" w:rsidR="00104FDC" w:rsidRPr="00062A21" w:rsidRDefault="008C6C97" w:rsidP="00E774F6">
      <w:pPr>
        <w:spacing w:before="60" w:after="0"/>
        <w:rPr>
          <w:i/>
          <w:szCs w:val="22"/>
        </w:rPr>
      </w:pPr>
      <w:r>
        <w:t xml:space="preserve">The project will be audited based on the UN auditing standards and procedures. Implementing partners will be expected to furnish all necessary documentation for a smooth audit function. </w:t>
      </w:r>
      <w:r w:rsidR="00480E7B">
        <w:t xml:space="preserve"> </w:t>
      </w:r>
      <w:r>
        <w:t xml:space="preserve">The Project Management Unit will </w:t>
      </w:r>
      <w:r w:rsidR="00C018F0">
        <w:t>oversee</w:t>
      </w:r>
      <w:r>
        <w:t xml:space="preserve"> regular monitoring and reporting. A </w:t>
      </w:r>
      <w:r w:rsidR="00BF1E97">
        <w:t>full-fledged</w:t>
      </w:r>
      <w:r>
        <w:t xml:space="preserve"> Monitori</w:t>
      </w:r>
      <w:r w:rsidR="00296142">
        <w:t>n</w:t>
      </w:r>
      <w:r>
        <w:t>g and Evaluation Plan will be developed within the first year of the programme. And agreed by all stakeholders. This will form the basis for tracking progress. Implementing partners will be required to submit annual progress and financial reports to MoFEC and UNDP in line with approved work plans and budgets and based on standard reporting templates. UNDP in turn will prepare consolidated reports and share these with government and development partners</w:t>
      </w:r>
      <w:r w:rsidR="00296142">
        <w:t xml:space="preserve"> with the agreed timeframe. </w:t>
      </w:r>
      <w:r w:rsidR="00BF1E97">
        <w:t>Stakeholders</w:t>
      </w:r>
      <w:r w:rsidR="00296142">
        <w:t xml:space="preserve"> annual review meetings will be arranged by MoFEC and UNDP to assess programme performance and to agree on priorities for the coming year. A midterm evaluation will be conducted at the end of the second year/ beginning of the third year and a final project review at the end of the project. </w:t>
      </w:r>
      <w:r w:rsidR="00480E7B">
        <w:rPr>
          <w:i/>
        </w:rPr>
        <w:t xml:space="preserve"> For more details on project management, please see section VIII on Governance and Management. </w:t>
      </w:r>
    </w:p>
    <w:p w14:paraId="26E8F8DD" w14:textId="77777777" w:rsidR="00104FDC" w:rsidRPr="00104FDC" w:rsidRDefault="00104FDC" w:rsidP="00104FDC">
      <w:pPr>
        <w:jc w:val="left"/>
        <w:sectPr w:rsidR="00104FDC" w:rsidRPr="00104FDC" w:rsidSect="00302288">
          <w:headerReference w:type="even" r:id="rId16"/>
          <w:headerReference w:type="default" r:id="rId17"/>
          <w:footerReference w:type="even" r:id="rId18"/>
          <w:footerReference w:type="default" r:id="rId19"/>
          <w:headerReference w:type="first" r:id="rId20"/>
          <w:footerReference w:type="first" r:id="rId21"/>
          <w:pgSz w:w="11906" w:h="16838" w:code="9"/>
          <w:pgMar w:top="864" w:right="1152" w:bottom="864" w:left="1152" w:header="720" w:footer="432" w:gutter="0"/>
          <w:cols w:space="708"/>
          <w:titlePg/>
          <w:docGrid w:linePitch="360"/>
        </w:sectPr>
      </w:pPr>
    </w:p>
    <w:p w14:paraId="529FFA3F" w14:textId="77777777" w:rsidR="00856A2C" w:rsidRDefault="00856A2C" w:rsidP="002F3343">
      <w:pPr>
        <w:pStyle w:val="Heading1"/>
        <w:spacing w:after="120"/>
      </w:pPr>
      <w:r>
        <w:t>Results Framework</w:t>
      </w:r>
      <w:r w:rsidR="00875895">
        <w:rPr>
          <w:rStyle w:val="FootnoteReference"/>
        </w:rPr>
        <w:footnoteReference w:id="10"/>
      </w:r>
    </w:p>
    <w:tbl>
      <w:tblPr>
        <w:tblW w:w="151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957"/>
        <w:gridCol w:w="3263"/>
        <w:gridCol w:w="1170"/>
        <w:gridCol w:w="810"/>
        <w:gridCol w:w="782"/>
        <w:gridCol w:w="838"/>
        <w:gridCol w:w="810"/>
        <w:gridCol w:w="810"/>
        <w:gridCol w:w="810"/>
        <w:gridCol w:w="810"/>
        <w:gridCol w:w="810"/>
        <w:gridCol w:w="2250"/>
      </w:tblGrid>
      <w:tr w:rsidR="004848D5" w:rsidRPr="00D4010B" w14:paraId="073B1105" w14:textId="77777777" w:rsidTr="00ED57D5">
        <w:trPr>
          <w:cantSplit/>
          <w:tblHeader/>
        </w:trPr>
        <w:tc>
          <w:tcPr>
            <w:tcW w:w="15120" w:type="dxa"/>
            <w:gridSpan w:val="12"/>
          </w:tcPr>
          <w:p w14:paraId="5E50130F" w14:textId="77777777" w:rsidR="004848D5" w:rsidRPr="00F61B5A" w:rsidRDefault="004848D5" w:rsidP="00ED57D5">
            <w:pPr>
              <w:spacing w:before="60"/>
              <w:rPr>
                <w:b/>
                <w:sz w:val="20"/>
                <w:szCs w:val="20"/>
              </w:rPr>
            </w:pPr>
            <w:r w:rsidRPr="00F61B5A">
              <w:rPr>
                <w:b/>
                <w:sz w:val="20"/>
                <w:szCs w:val="20"/>
              </w:rPr>
              <w:t xml:space="preserve">Intended Outcome as stated in the UNDAF/Country [or Global/Regional] Programme Results and Resource Framework: </w:t>
            </w:r>
          </w:p>
          <w:p w14:paraId="40F80DED" w14:textId="77777777" w:rsidR="004848D5" w:rsidRPr="002F3343" w:rsidRDefault="002605DC" w:rsidP="00ED57D5">
            <w:pPr>
              <w:spacing w:before="60"/>
              <w:rPr>
                <w:sz w:val="20"/>
                <w:szCs w:val="20"/>
              </w:rPr>
            </w:pPr>
            <w:r>
              <w:rPr>
                <w:sz w:val="20"/>
                <w:szCs w:val="20"/>
              </w:rPr>
              <w:t xml:space="preserve">By 2020 key government institutions at federal level, in all regions and cities </w:t>
            </w:r>
            <w:proofErr w:type="gramStart"/>
            <w:r>
              <w:rPr>
                <w:sz w:val="20"/>
                <w:szCs w:val="20"/>
              </w:rPr>
              <w:t>are able to</w:t>
            </w:r>
            <w:proofErr w:type="gramEnd"/>
            <w:r>
              <w:rPr>
                <w:sz w:val="20"/>
                <w:szCs w:val="20"/>
              </w:rPr>
              <w:t xml:space="preserve"> plan, implement and monitor priority climate change adaptation and mitigation actions and sustainable natural resource management </w:t>
            </w:r>
          </w:p>
        </w:tc>
      </w:tr>
      <w:tr w:rsidR="004848D5" w:rsidRPr="00D4010B" w14:paraId="47836E45" w14:textId="77777777" w:rsidTr="00ED57D5">
        <w:trPr>
          <w:cantSplit/>
          <w:tblHeader/>
        </w:trPr>
        <w:tc>
          <w:tcPr>
            <w:tcW w:w="15120" w:type="dxa"/>
            <w:gridSpan w:val="12"/>
          </w:tcPr>
          <w:p w14:paraId="0008B115" w14:textId="77777777" w:rsidR="004848D5" w:rsidRPr="00F61B5A" w:rsidRDefault="004848D5" w:rsidP="00ED57D5">
            <w:pPr>
              <w:spacing w:before="60"/>
              <w:rPr>
                <w:b/>
                <w:sz w:val="20"/>
                <w:szCs w:val="20"/>
              </w:rPr>
            </w:pPr>
            <w:r w:rsidRPr="00F61B5A">
              <w:rPr>
                <w:b/>
                <w:sz w:val="20"/>
                <w:szCs w:val="20"/>
              </w:rPr>
              <w:t>Outcome indicators as stated in the Country Programme [or Global/Regional] Results and Resources Framework, including baseline and targets:</w:t>
            </w:r>
          </w:p>
          <w:p w14:paraId="687E11F2" w14:textId="77777777" w:rsidR="004848D5" w:rsidRPr="002F3343" w:rsidRDefault="002605DC" w:rsidP="00ED57D5">
            <w:pPr>
              <w:spacing w:before="60"/>
            </w:pPr>
            <w:r>
              <w:t xml:space="preserve">Countries </w:t>
            </w:r>
            <w:proofErr w:type="gramStart"/>
            <w:r>
              <w:t>are able to</w:t>
            </w:r>
            <w:proofErr w:type="gramEnd"/>
            <w:r>
              <w:t xml:space="preserve"> reduce the likelihood of conflict and lower the risk from natural disasters including from climate change. </w:t>
            </w:r>
          </w:p>
        </w:tc>
      </w:tr>
      <w:tr w:rsidR="004848D5" w:rsidRPr="00D4010B" w14:paraId="2584F40C" w14:textId="77777777" w:rsidTr="00ED57D5">
        <w:trPr>
          <w:cantSplit/>
          <w:tblHeader/>
        </w:trPr>
        <w:tc>
          <w:tcPr>
            <w:tcW w:w="15120" w:type="dxa"/>
            <w:gridSpan w:val="12"/>
          </w:tcPr>
          <w:p w14:paraId="182A3020" w14:textId="77777777" w:rsidR="004848D5" w:rsidRPr="00F61B5A" w:rsidRDefault="004848D5" w:rsidP="00ED57D5">
            <w:pPr>
              <w:spacing w:before="60"/>
              <w:rPr>
                <w:b/>
                <w:sz w:val="20"/>
                <w:szCs w:val="20"/>
              </w:rPr>
            </w:pPr>
            <w:r w:rsidRPr="00F61B5A">
              <w:rPr>
                <w:b/>
                <w:sz w:val="20"/>
                <w:szCs w:val="20"/>
              </w:rPr>
              <w:t xml:space="preserve">Applicable Output(s) from </w:t>
            </w:r>
            <w:r>
              <w:rPr>
                <w:b/>
                <w:sz w:val="20"/>
                <w:szCs w:val="20"/>
              </w:rPr>
              <w:t xml:space="preserve">the UNDP </w:t>
            </w:r>
            <w:r w:rsidRPr="00F61B5A">
              <w:rPr>
                <w:b/>
                <w:sz w:val="20"/>
                <w:szCs w:val="20"/>
              </w:rPr>
              <w:t>Strategic Plan:</w:t>
            </w:r>
            <w:r w:rsidR="00A349F2">
              <w:rPr>
                <w:b/>
                <w:sz w:val="20"/>
                <w:szCs w:val="20"/>
              </w:rPr>
              <w:t xml:space="preserve"> </w:t>
            </w:r>
            <w:r w:rsidR="002A771F" w:rsidRPr="002A771F">
              <w:rPr>
                <w:sz w:val="20"/>
                <w:szCs w:val="20"/>
              </w:rPr>
              <w:t>Enhance natural prevention and recovery capacities</w:t>
            </w:r>
            <w:r w:rsidR="008243F1">
              <w:rPr>
                <w:sz w:val="20"/>
                <w:szCs w:val="20"/>
              </w:rPr>
              <w:t xml:space="preserve"> for resilient societies</w:t>
            </w:r>
          </w:p>
        </w:tc>
      </w:tr>
      <w:tr w:rsidR="004848D5" w:rsidRPr="00D4010B" w14:paraId="4447C712" w14:textId="77777777" w:rsidTr="00ED57D5">
        <w:trPr>
          <w:cantSplit/>
          <w:tblHeader/>
        </w:trPr>
        <w:tc>
          <w:tcPr>
            <w:tcW w:w="15120" w:type="dxa"/>
            <w:gridSpan w:val="12"/>
            <w:tcBorders>
              <w:bottom w:val="single" w:sz="4" w:space="0" w:color="auto"/>
            </w:tcBorders>
          </w:tcPr>
          <w:p w14:paraId="78934194" w14:textId="77777777" w:rsidR="004848D5" w:rsidRPr="00C303A3" w:rsidRDefault="004848D5" w:rsidP="00ED57D5">
            <w:pPr>
              <w:spacing w:before="60"/>
              <w:rPr>
                <w:b/>
                <w:sz w:val="20"/>
                <w:szCs w:val="20"/>
              </w:rPr>
            </w:pPr>
            <w:r w:rsidRPr="00C303A3">
              <w:rPr>
                <w:b/>
                <w:sz w:val="20"/>
                <w:szCs w:val="20"/>
              </w:rPr>
              <w:t xml:space="preserve">Project title and </w:t>
            </w:r>
            <w:r>
              <w:rPr>
                <w:b/>
                <w:sz w:val="20"/>
                <w:szCs w:val="20"/>
              </w:rPr>
              <w:t>Atlas Project Number</w:t>
            </w:r>
            <w:r w:rsidRPr="00C303A3">
              <w:rPr>
                <w:b/>
                <w:sz w:val="20"/>
                <w:szCs w:val="20"/>
              </w:rPr>
              <w:t>:</w:t>
            </w:r>
          </w:p>
        </w:tc>
      </w:tr>
      <w:tr w:rsidR="00DE4B07" w:rsidRPr="00C54E60" w14:paraId="200F0CD9" w14:textId="77777777" w:rsidTr="004F1450">
        <w:trPr>
          <w:tblHeader/>
        </w:trPr>
        <w:tc>
          <w:tcPr>
            <w:tcW w:w="1957" w:type="dxa"/>
            <w:vMerge w:val="restart"/>
            <w:shd w:val="clear" w:color="auto" w:fill="FFFF99"/>
          </w:tcPr>
          <w:p w14:paraId="10ACE492" w14:textId="77777777" w:rsidR="00DE4B07" w:rsidRPr="00ED57D5" w:rsidRDefault="00984739" w:rsidP="00F424E8">
            <w:pPr>
              <w:spacing w:before="60"/>
              <w:jc w:val="center"/>
              <w:rPr>
                <w:rFonts w:cs="Arial"/>
                <w:b/>
                <w:sz w:val="20"/>
                <w:szCs w:val="20"/>
              </w:rPr>
            </w:pPr>
            <w:r>
              <w:rPr>
                <w:rFonts w:cs="Arial"/>
                <w:b/>
                <w:sz w:val="20"/>
                <w:szCs w:val="20"/>
              </w:rPr>
              <w:t xml:space="preserve">EXPECTED </w:t>
            </w:r>
            <w:r w:rsidR="00DE4B07" w:rsidRPr="00ED57D5">
              <w:rPr>
                <w:rFonts w:cs="Arial"/>
                <w:b/>
                <w:sz w:val="20"/>
                <w:szCs w:val="20"/>
              </w:rPr>
              <w:t xml:space="preserve">OUTPUTS </w:t>
            </w:r>
          </w:p>
        </w:tc>
        <w:tc>
          <w:tcPr>
            <w:tcW w:w="3263" w:type="dxa"/>
            <w:vMerge w:val="restart"/>
            <w:shd w:val="clear" w:color="auto" w:fill="FFFF99"/>
          </w:tcPr>
          <w:p w14:paraId="53C95F26" w14:textId="77777777" w:rsidR="00DE4B07" w:rsidRDefault="00DE4B07" w:rsidP="00ED57D5">
            <w:pPr>
              <w:spacing w:before="60"/>
              <w:jc w:val="center"/>
              <w:rPr>
                <w:rFonts w:cs="Arial"/>
                <w:b/>
                <w:sz w:val="20"/>
                <w:szCs w:val="20"/>
              </w:rPr>
            </w:pPr>
            <w:r w:rsidRPr="00ED57D5">
              <w:rPr>
                <w:rFonts w:cs="Arial"/>
                <w:b/>
                <w:sz w:val="20"/>
                <w:szCs w:val="20"/>
              </w:rPr>
              <w:t>OUTPUT INDICATORS</w:t>
            </w:r>
            <w:r w:rsidRPr="00ED57D5">
              <w:rPr>
                <w:rStyle w:val="FootnoteReference"/>
                <w:rFonts w:cs="Arial"/>
                <w:b/>
                <w:sz w:val="20"/>
                <w:szCs w:val="20"/>
              </w:rPr>
              <w:footnoteReference w:id="11"/>
            </w:r>
          </w:p>
          <w:p w14:paraId="6F5411CA" w14:textId="77777777" w:rsidR="009067DC" w:rsidRDefault="009067DC" w:rsidP="00ED57D5">
            <w:pPr>
              <w:spacing w:before="60"/>
              <w:jc w:val="center"/>
              <w:rPr>
                <w:rFonts w:cs="Arial"/>
                <w:b/>
                <w:sz w:val="20"/>
                <w:szCs w:val="20"/>
              </w:rPr>
            </w:pPr>
          </w:p>
          <w:p w14:paraId="073B5C2F" w14:textId="77777777" w:rsidR="009067DC" w:rsidRPr="00ED57D5" w:rsidRDefault="009067DC" w:rsidP="00ED57D5">
            <w:pPr>
              <w:spacing w:before="60"/>
              <w:jc w:val="center"/>
              <w:rPr>
                <w:rFonts w:cs="Arial"/>
                <w:b/>
                <w:sz w:val="20"/>
                <w:szCs w:val="20"/>
              </w:rPr>
            </w:pPr>
          </w:p>
        </w:tc>
        <w:tc>
          <w:tcPr>
            <w:tcW w:w="1170" w:type="dxa"/>
            <w:vMerge w:val="restart"/>
            <w:shd w:val="clear" w:color="auto" w:fill="FFFF99"/>
          </w:tcPr>
          <w:p w14:paraId="0B4C3CD6" w14:textId="77777777" w:rsidR="00DE4B07" w:rsidRPr="00ED57D5" w:rsidRDefault="003C4481" w:rsidP="003C4481">
            <w:pPr>
              <w:spacing w:before="60"/>
              <w:jc w:val="center"/>
              <w:rPr>
                <w:rFonts w:cs="Arial"/>
                <w:b/>
                <w:sz w:val="20"/>
                <w:szCs w:val="20"/>
              </w:rPr>
            </w:pPr>
            <w:r>
              <w:rPr>
                <w:rFonts w:cs="Arial"/>
                <w:b/>
                <w:sz w:val="20"/>
                <w:szCs w:val="20"/>
              </w:rPr>
              <w:t xml:space="preserve">DATA </w:t>
            </w:r>
            <w:r w:rsidR="00DE4B07">
              <w:rPr>
                <w:rFonts w:cs="Arial"/>
                <w:b/>
                <w:sz w:val="20"/>
                <w:szCs w:val="20"/>
              </w:rPr>
              <w:t>SOURCE</w:t>
            </w:r>
          </w:p>
        </w:tc>
        <w:tc>
          <w:tcPr>
            <w:tcW w:w="1592" w:type="dxa"/>
            <w:gridSpan w:val="2"/>
            <w:shd w:val="clear" w:color="auto" w:fill="FFFF99"/>
          </w:tcPr>
          <w:p w14:paraId="06C69558" w14:textId="77777777" w:rsidR="00DE4B07" w:rsidRPr="00ED57D5" w:rsidRDefault="00DE4B07" w:rsidP="00ED57D5">
            <w:pPr>
              <w:spacing w:before="60"/>
              <w:jc w:val="center"/>
              <w:rPr>
                <w:rFonts w:cs="Arial"/>
                <w:b/>
                <w:sz w:val="20"/>
                <w:szCs w:val="20"/>
              </w:rPr>
            </w:pPr>
            <w:r w:rsidRPr="00ED57D5">
              <w:rPr>
                <w:rFonts w:cs="Arial"/>
                <w:b/>
                <w:sz w:val="20"/>
                <w:szCs w:val="20"/>
              </w:rPr>
              <w:t>BASELINE</w:t>
            </w:r>
          </w:p>
        </w:tc>
        <w:tc>
          <w:tcPr>
            <w:tcW w:w="4888" w:type="dxa"/>
            <w:gridSpan w:val="6"/>
            <w:shd w:val="clear" w:color="auto" w:fill="FFFF99"/>
          </w:tcPr>
          <w:p w14:paraId="0B5BFBE8"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TARGETS</w:t>
            </w:r>
            <w:r>
              <w:rPr>
                <w:rFonts w:ascii="Arial" w:hAnsi="Arial" w:cs="Arial"/>
                <w:sz w:val="20"/>
                <w:szCs w:val="20"/>
              </w:rPr>
              <w:t xml:space="preserve"> (by frequency of data collection)</w:t>
            </w:r>
          </w:p>
        </w:tc>
        <w:tc>
          <w:tcPr>
            <w:tcW w:w="2250" w:type="dxa"/>
            <w:vMerge w:val="restart"/>
            <w:shd w:val="clear" w:color="auto" w:fill="FFFF99"/>
          </w:tcPr>
          <w:p w14:paraId="62DBA9D4" w14:textId="77777777" w:rsidR="00DE4B07" w:rsidRPr="00ED57D5"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DATA COLLECTION METHODS &amp; RISKS</w:t>
            </w:r>
          </w:p>
        </w:tc>
      </w:tr>
      <w:tr w:rsidR="00DE4B07" w:rsidRPr="00C54E60" w14:paraId="7794E744" w14:textId="77777777" w:rsidTr="004F1450">
        <w:trPr>
          <w:tblHeader/>
        </w:trPr>
        <w:tc>
          <w:tcPr>
            <w:tcW w:w="1957" w:type="dxa"/>
            <w:vMerge/>
            <w:shd w:val="clear" w:color="auto" w:fill="FFFF99"/>
          </w:tcPr>
          <w:p w14:paraId="7C6CAAB5" w14:textId="77777777" w:rsidR="00DE4B07" w:rsidRPr="00C54E60" w:rsidRDefault="00DE4B07" w:rsidP="00ED57D5">
            <w:pPr>
              <w:spacing w:before="60"/>
              <w:jc w:val="center"/>
              <w:rPr>
                <w:rFonts w:cs="Arial"/>
                <w:b/>
                <w:sz w:val="20"/>
                <w:szCs w:val="20"/>
              </w:rPr>
            </w:pPr>
          </w:p>
        </w:tc>
        <w:tc>
          <w:tcPr>
            <w:tcW w:w="3263" w:type="dxa"/>
            <w:vMerge/>
            <w:shd w:val="clear" w:color="auto" w:fill="FFFF99"/>
          </w:tcPr>
          <w:p w14:paraId="6FDDE5B3" w14:textId="77777777" w:rsidR="00DE4B07" w:rsidRPr="00C54E60" w:rsidRDefault="00DE4B07" w:rsidP="00ED57D5">
            <w:pPr>
              <w:spacing w:before="60"/>
              <w:jc w:val="center"/>
              <w:rPr>
                <w:rFonts w:cs="Arial"/>
                <w:b/>
                <w:sz w:val="20"/>
                <w:szCs w:val="20"/>
              </w:rPr>
            </w:pPr>
          </w:p>
        </w:tc>
        <w:tc>
          <w:tcPr>
            <w:tcW w:w="1170" w:type="dxa"/>
            <w:vMerge/>
            <w:shd w:val="clear" w:color="auto" w:fill="FFFF99"/>
          </w:tcPr>
          <w:p w14:paraId="2EC1FF49" w14:textId="77777777" w:rsidR="00DE4B07" w:rsidRPr="00C54E60" w:rsidRDefault="00DE4B07" w:rsidP="003C4481">
            <w:pPr>
              <w:spacing w:before="60"/>
              <w:jc w:val="center"/>
              <w:rPr>
                <w:rFonts w:cs="Arial"/>
                <w:b/>
                <w:sz w:val="20"/>
                <w:szCs w:val="20"/>
              </w:rPr>
            </w:pPr>
          </w:p>
        </w:tc>
        <w:tc>
          <w:tcPr>
            <w:tcW w:w="810" w:type="dxa"/>
            <w:tcBorders>
              <w:bottom w:val="single" w:sz="4" w:space="0" w:color="auto"/>
            </w:tcBorders>
            <w:shd w:val="clear" w:color="auto" w:fill="FFFF99"/>
          </w:tcPr>
          <w:p w14:paraId="636B65B7" w14:textId="77777777" w:rsidR="00DE4B07" w:rsidRPr="00ED57D5" w:rsidRDefault="00DE4B07" w:rsidP="00ED57D5">
            <w:pPr>
              <w:spacing w:before="60"/>
              <w:jc w:val="center"/>
              <w:rPr>
                <w:rFonts w:cs="Arial"/>
                <w:b/>
                <w:sz w:val="20"/>
                <w:szCs w:val="20"/>
              </w:rPr>
            </w:pPr>
            <w:r w:rsidRPr="00ED57D5">
              <w:rPr>
                <w:rFonts w:cs="Arial"/>
                <w:b/>
                <w:sz w:val="20"/>
                <w:szCs w:val="20"/>
              </w:rPr>
              <w:t>Value</w:t>
            </w:r>
          </w:p>
          <w:p w14:paraId="2A2A0149" w14:textId="77777777" w:rsidR="00DE4B07" w:rsidRPr="00ED57D5" w:rsidDel="00A84123" w:rsidRDefault="00DE4B07" w:rsidP="00ED57D5">
            <w:pPr>
              <w:spacing w:before="60"/>
              <w:rPr>
                <w:b/>
                <w:i/>
                <w:sz w:val="20"/>
                <w:szCs w:val="20"/>
              </w:rPr>
            </w:pPr>
          </w:p>
        </w:tc>
        <w:tc>
          <w:tcPr>
            <w:tcW w:w="782" w:type="dxa"/>
            <w:tcBorders>
              <w:bottom w:val="single" w:sz="4" w:space="0" w:color="auto"/>
            </w:tcBorders>
            <w:shd w:val="clear" w:color="auto" w:fill="FFFF99"/>
          </w:tcPr>
          <w:p w14:paraId="28802543" w14:textId="77777777" w:rsidR="00DE4B07" w:rsidRPr="00ED57D5" w:rsidRDefault="00DE4B07" w:rsidP="00ED57D5">
            <w:pPr>
              <w:spacing w:before="60"/>
              <w:jc w:val="center"/>
              <w:rPr>
                <w:rFonts w:cs="Arial"/>
                <w:b/>
                <w:sz w:val="20"/>
                <w:szCs w:val="20"/>
              </w:rPr>
            </w:pPr>
            <w:r w:rsidRPr="00ED57D5">
              <w:rPr>
                <w:rFonts w:cs="Arial"/>
                <w:b/>
                <w:sz w:val="20"/>
                <w:szCs w:val="20"/>
              </w:rPr>
              <w:t>Year</w:t>
            </w:r>
          </w:p>
          <w:p w14:paraId="572249B7" w14:textId="77777777" w:rsidR="00DE4B07" w:rsidRPr="00ED57D5" w:rsidRDefault="00DE4B07" w:rsidP="00ED57D5">
            <w:pPr>
              <w:pStyle w:val="Header"/>
              <w:spacing w:before="60"/>
              <w:rPr>
                <w:rFonts w:cs="Arial"/>
                <w:b/>
                <w:sz w:val="20"/>
                <w:szCs w:val="20"/>
              </w:rPr>
            </w:pPr>
          </w:p>
        </w:tc>
        <w:tc>
          <w:tcPr>
            <w:tcW w:w="838" w:type="dxa"/>
            <w:tcBorders>
              <w:bottom w:val="single" w:sz="4" w:space="0" w:color="auto"/>
            </w:tcBorders>
            <w:shd w:val="clear" w:color="auto" w:fill="FFFF99"/>
          </w:tcPr>
          <w:p w14:paraId="5972CB2B"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1</w:t>
            </w:r>
          </w:p>
        </w:tc>
        <w:tc>
          <w:tcPr>
            <w:tcW w:w="810" w:type="dxa"/>
            <w:tcBorders>
              <w:bottom w:val="single" w:sz="4" w:space="0" w:color="auto"/>
            </w:tcBorders>
            <w:shd w:val="clear" w:color="auto" w:fill="FFFF99"/>
          </w:tcPr>
          <w:p w14:paraId="23E91AB9"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2</w:t>
            </w:r>
          </w:p>
        </w:tc>
        <w:tc>
          <w:tcPr>
            <w:tcW w:w="810" w:type="dxa"/>
            <w:tcBorders>
              <w:bottom w:val="single" w:sz="4" w:space="0" w:color="auto"/>
            </w:tcBorders>
            <w:shd w:val="clear" w:color="auto" w:fill="FFFF99"/>
          </w:tcPr>
          <w:p w14:paraId="40B2E67A"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3</w:t>
            </w:r>
          </w:p>
        </w:tc>
        <w:tc>
          <w:tcPr>
            <w:tcW w:w="810" w:type="dxa"/>
            <w:tcBorders>
              <w:bottom w:val="single" w:sz="4" w:space="0" w:color="auto"/>
            </w:tcBorders>
            <w:shd w:val="clear" w:color="auto" w:fill="FFFF99"/>
          </w:tcPr>
          <w:p w14:paraId="2A40A3CC" w14:textId="77777777" w:rsidR="00DE4B07" w:rsidRPr="00ED57D5" w:rsidDel="00BD7C58" w:rsidRDefault="00DE4B07" w:rsidP="00AE1859">
            <w:pPr>
              <w:spacing w:before="60"/>
              <w:jc w:val="center"/>
              <w:rPr>
                <w:rFonts w:cs="Arial"/>
                <w:b/>
                <w:sz w:val="20"/>
                <w:szCs w:val="20"/>
              </w:rPr>
            </w:pPr>
            <w:r w:rsidRPr="00ED57D5">
              <w:rPr>
                <w:rFonts w:cs="Arial"/>
                <w:b/>
                <w:sz w:val="20"/>
                <w:szCs w:val="20"/>
              </w:rPr>
              <w:t>Year</w:t>
            </w:r>
            <w:r w:rsidRPr="00ED57D5">
              <w:rPr>
                <w:rFonts w:cs="Arial"/>
                <w:b/>
                <w:sz w:val="20"/>
                <w:szCs w:val="20"/>
              </w:rPr>
              <w:br/>
              <w:t>4</w:t>
            </w:r>
          </w:p>
        </w:tc>
        <w:tc>
          <w:tcPr>
            <w:tcW w:w="810" w:type="dxa"/>
            <w:tcBorders>
              <w:bottom w:val="single" w:sz="4" w:space="0" w:color="auto"/>
            </w:tcBorders>
            <w:shd w:val="clear" w:color="auto" w:fill="FFFF99"/>
          </w:tcPr>
          <w:p w14:paraId="0CD89BE9" w14:textId="77777777" w:rsidR="00EC466E" w:rsidRDefault="00DE4B07" w:rsidP="00F424E8">
            <w:pPr>
              <w:spacing w:before="60"/>
              <w:jc w:val="center"/>
              <w:rPr>
                <w:rFonts w:cs="Arial"/>
                <w:b/>
                <w:sz w:val="20"/>
                <w:szCs w:val="20"/>
              </w:rPr>
            </w:pPr>
            <w:r w:rsidRPr="00ED57D5">
              <w:rPr>
                <w:rFonts w:cs="Arial"/>
                <w:b/>
                <w:sz w:val="20"/>
                <w:szCs w:val="20"/>
              </w:rPr>
              <w:t>Yea</w:t>
            </w:r>
            <w:r w:rsidR="00EC466E">
              <w:rPr>
                <w:rFonts w:cs="Arial"/>
                <w:b/>
                <w:sz w:val="20"/>
                <w:szCs w:val="20"/>
              </w:rPr>
              <w:t>r</w:t>
            </w:r>
          </w:p>
          <w:p w14:paraId="6CE1E21A" w14:textId="77777777" w:rsidR="00DE4B07" w:rsidRPr="00ED57D5" w:rsidRDefault="00EC466E" w:rsidP="00F424E8">
            <w:pPr>
              <w:spacing w:before="60"/>
              <w:jc w:val="center"/>
              <w:rPr>
                <w:rFonts w:cs="Arial"/>
                <w:b/>
                <w:sz w:val="20"/>
                <w:szCs w:val="20"/>
              </w:rPr>
            </w:pPr>
            <w:r>
              <w:rPr>
                <w:rFonts w:cs="Arial"/>
                <w:b/>
                <w:sz w:val="20"/>
                <w:szCs w:val="20"/>
              </w:rPr>
              <w:t>5</w:t>
            </w:r>
          </w:p>
        </w:tc>
        <w:tc>
          <w:tcPr>
            <w:tcW w:w="810" w:type="dxa"/>
            <w:tcBorders>
              <w:bottom w:val="single" w:sz="4" w:space="0" w:color="auto"/>
            </w:tcBorders>
            <w:shd w:val="clear" w:color="auto" w:fill="FFFF99"/>
          </w:tcPr>
          <w:p w14:paraId="30AC02F2" w14:textId="77777777" w:rsidR="00DE4B07" w:rsidRPr="00ED57D5" w:rsidDel="00BD7C58" w:rsidRDefault="00DE4B07" w:rsidP="00ED57D5">
            <w:pPr>
              <w:pStyle w:val="Heading2"/>
              <w:spacing w:before="60"/>
              <w:ind w:left="0"/>
              <w:jc w:val="center"/>
              <w:rPr>
                <w:rFonts w:ascii="Arial" w:hAnsi="Arial" w:cs="Arial"/>
                <w:sz w:val="20"/>
                <w:szCs w:val="20"/>
              </w:rPr>
            </w:pPr>
            <w:r w:rsidRPr="00ED57D5">
              <w:rPr>
                <w:rFonts w:ascii="Arial" w:hAnsi="Arial" w:cs="Arial"/>
                <w:sz w:val="20"/>
                <w:szCs w:val="20"/>
              </w:rPr>
              <w:t>FINAL</w:t>
            </w:r>
          </w:p>
        </w:tc>
        <w:tc>
          <w:tcPr>
            <w:tcW w:w="2250" w:type="dxa"/>
            <w:vMerge/>
            <w:tcBorders>
              <w:bottom w:val="single" w:sz="4" w:space="0" w:color="auto"/>
            </w:tcBorders>
            <w:shd w:val="clear" w:color="auto" w:fill="FFFF99"/>
          </w:tcPr>
          <w:p w14:paraId="51F9CF5C" w14:textId="77777777" w:rsidR="00DE4B07" w:rsidRPr="00C54E60" w:rsidRDefault="00DE4B07" w:rsidP="00ED57D5">
            <w:pPr>
              <w:pStyle w:val="Heading2"/>
              <w:spacing w:before="60"/>
              <w:rPr>
                <w:rFonts w:ascii="Arial" w:hAnsi="Arial" w:cs="Arial"/>
                <w:sz w:val="20"/>
                <w:szCs w:val="20"/>
              </w:rPr>
            </w:pPr>
          </w:p>
        </w:tc>
      </w:tr>
      <w:tr w:rsidR="00DE4B07" w:rsidRPr="00C54E60" w14:paraId="1B6C62F5" w14:textId="77777777" w:rsidTr="004F1450">
        <w:trPr>
          <w:trHeight w:val="530"/>
          <w:tblHeader/>
        </w:trPr>
        <w:tc>
          <w:tcPr>
            <w:tcW w:w="1957" w:type="dxa"/>
            <w:vMerge w:val="restart"/>
          </w:tcPr>
          <w:p w14:paraId="26791CA8" w14:textId="77777777" w:rsidR="00DE4B07" w:rsidRPr="000259AB" w:rsidRDefault="00DE4B07" w:rsidP="00C07555">
            <w:pPr>
              <w:spacing w:before="60"/>
              <w:jc w:val="left"/>
              <w:rPr>
                <w:b/>
                <w:sz w:val="20"/>
                <w:szCs w:val="20"/>
              </w:rPr>
            </w:pPr>
            <w:r w:rsidRPr="000259AB">
              <w:rPr>
                <w:b/>
                <w:sz w:val="20"/>
                <w:szCs w:val="20"/>
              </w:rPr>
              <w:t>Output 1</w:t>
            </w:r>
          </w:p>
          <w:p w14:paraId="0F4D23BD" w14:textId="77777777" w:rsidR="00DE4B07" w:rsidRPr="000259AB" w:rsidRDefault="00E0266B" w:rsidP="00C07555">
            <w:pPr>
              <w:spacing w:before="60"/>
              <w:jc w:val="left"/>
              <w:rPr>
                <w:i/>
                <w:sz w:val="18"/>
                <w:szCs w:val="18"/>
              </w:rPr>
            </w:pPr>
            <w:r w:rsidRPr="00664A2A">
              <w:rPr>
                <w:b/>
                <w:i/>
                <w:color w:val="4472C4"/>
              </w:rPr>
              <w:t xml:space="preserve">Credible and actionable </w:t>
            </w:r>
            <w:r>
              <w:rPr>
                <w:b/>
                <w:i/>
                <w:color w:val="4472C4"/>
              </w:rPr>
              <w:t xml:space="preserve">gender-desegregated </w:t>
            </w:r>
            <w:r w:rsidRPr="00664A2A">
              <w:rPr>
                <w:b/>
                <w:i/>
                <w:color w:val="4472C4"/>
              </w:rPr>
              <w:t>climate and disaster risk information</w:t>
            </w:r>
            <w:r>
              <w:rPr>
                <w:b/>
                <w:i/>
                <w:color w:val="4472C4"/>
              </w:rPr>
              <w:t xml:space="preserve"> generated and accessible for risk-informed planning</w:t>
            </w:r>
          </w:p>
        </w:tc>
        <w:tc>
          <w:tcPr>
            <w:tcW w:w="3263" w:type="dxa"/>
          </w:tcPr>
          <w:p w14:paraId="1D60C0CF" w14:textId="77777777" w:rsidR="00DE4B07" w:rsidRPr="000259AB" w:rsidDel="00A84123" w:rsidRDefault="00DE4B07" w:rsidP="003C54CF">
            <w:pPr>
              <w:spacing w:before="60"/>
              <w:rPr>
                <w:i/>
                <w:sz w:val="18"/>
                <w:szCs w:val="18"/>
              </w:rPr>
            </w:pPr>
            <w:r w:rsidRPr="000259AB">
              <w:rPr>
                <w:b/>
                <w:i/>
                <w:sz w:val="18"/>
                <w:szCs w:val="18"/>
              </w:rPr>
              <w:t xml:space="preserve">1.1 </w:t>
            </w:r>
            <w:r w:rsidR="00D61EE5">
              <w:rPr>
                <w:i/>
                <w:sz w:val="18"/>
                <w:szCs w:val="18"/>
              </w:rPr>
              <w:t xml:space="preserve">Data on multiple hazards, exposure and vulnerability of elements at risk </w:t>
            </w:r>
            <w:r w:rsidR="003C54CF">
              <w:rPr>
                <w:i/>
                <w:sz w:val="18"/>
                <w:szCs w:val="18"/>
              </w:rPr>
              <w:t xml:space="preserve">collated </w:t>
            </w:r>
            <w:r w:rsidR="00D61EE5">
              <w:rPr>
                <w:i/>
                <w:sz w:val="18"/>
                <w:szCs w:val="18"/>
              </w:rPr>
              <w:t>at the national level and in selected priority regions</w:t>
            </w:r>
            <w:r w:rsidR="00863EE2">
              <w:rPr>
                <w:i/>
                <w:sz w:val="18"/>
                <w:szCs w:val="18"/>
              </w:rPr>
              <w:t xml:space="preserve">. This includes age- and gender-disaggregated data. </w:t>
            </w:r>
          </w:p>
        </w:tc>
        <w:tc>
          <w:tcPr>
            <w:tcW w:w="1170" w:type="dxa"/>
          </w:tcPr>
          <w:p w14:paraId="23D1930D" w14:textId="77777777" w:rsidR="00DE4B07" w:rsidRPr="000259AB" w:rsidDel="00A84123" w:rsidRDefault="00DE4B07" w:rsidP="003C4481">
            <w:pPr>
              <w:spacing w:before="60"/>
              <w:jc w:val="center"/>
              <w:rPr>
                <w:i/>
                <w:sz w:val="18"/>
                <w:szCs w:val="18"/>
              </w:rPr>
            </w:pPr>
          </w:p>
        </w:tc>
        <w:tc>
          <w:tcPr>
            <w:tcW w:w="810" w:type="dxa"/>
            <w:shd w:val="clear" w:color="auto" w:fill="auto"/>
          </w:tcPr>
          <w:p w14:paraId="3A0328FF" w14:textId="77777777" w:rsidR="00DE4B07" w:rsidRPr="000259AB" w:rsidDel="00BD7C58" w:rsidRDefault="00B00972" w:rsidP="00C07555">
            <w:pPr>
              <w:pStyle w:val="Header"/>
              <w:spacing w:before="60"/>
              <w:jc w:val="left"/>
              <w:rPr>
                <w:sz w:val="18"/>
                <w:szCs w:val="18"/>
              </w:rPr>
            </w:pPr>
            <w:r>
              <w:rPr>
                <w:sz w:val="18"/>
                <w:szCs w:val="18"/>
              </w:rPr>
              <w:t>0</w:t>
            </w:r>
          </w:p>
        </w:tc>
        <w:tc>
          <w:tcPr>
            <w:tcW w:w="782" w:type="dxa"/>
          </w:tcPr>
          <w:p w14:paraId="26489F39" w14:textId="77777777" w:rsidR="00DE4B07" w:rsidRPr="000259AB" w:rsidDel="00BD7C58" w:rsidRDefault="00B00972" w:rsidP="00C07555">
            <w:pPr>
              <w:pStyle w:val="Header"/>
              <w:spacing w:before="60"/>
              <w:jc w:val="left"/>
              <w:rPr>
                <w:sz w:val="18"/>
                <w:szCs w:val="18"/>
              </w:rPr>
            </w:pPr>
            <w:r>
              <w:rPr>
                <w:sz w:val="18"/>
                <w:szCs w:val="18"/>
              </w:rPr>
              <w:t>2018</w:t>
            </w:r>
          </w:p>
        </w:tc>
        <w:tc>
          <w:tcPr>
            <w:tcW w:w="838" w:type="dxa"/>
          </w:tcPr>
          <w:p w14:paraId="4B11065A" w14:textId="77777777" w:rsidR="00DE4B07" w:rsidRPr="000A0CEA" w:rsidDel="00BD7C58" w:rsidRDefault="00CA2BC8" w:rsidP="00C07555">
            <w:pPr>
              <w:pStyle w:val="Header"/>
              <w:spacing w:before="60"/>
              <w:jc w:val="left"/>
              <w:rPr>
                <w:sz w:val="16"/>
                <w:szCs w:val="16"/>
              </w:rPr>
            </w:pPr>
            <w:r w:rsidRPr="000A0CEA">
              <w:rPr>
                <w:sz w:val="16"/>
                <w:szCs w:val="16"/>
              </w:rPr>
              <w:t>One region</w:t>
            </w:r>
          </w:p>
        </w:tc>
        <w:tc>
          <w:tcPr>
            <w:tcW w:w="810" w:type="dxa"/>
          </w:tcPr>
          <w:p w14:paraId="672D90D2" w14:textId="77777777" w:rsidR="00DE4B07" w:rsidRPr="000A0CEA" w:rsidDel="00BD7C58" w:rsidRDefault="00CA2BC8" w:rsidP="00C07555">
            <w:pPr>
              <w:pStyle w:val="Header"/>
              <w:spacing w:before="60"/>
              <w:jc w:val="left"/>
              <w:rPr>
                <w:sz w:val="16"/>
                <w:szCs w:val="16"/>
              </w:rPr>
            </w:pPr>
            <w:r w:rsidRPr="000A0CEA">
              <w:rPr>
                <w:sz w:val="16"/>
                <w:szCs w:val="16"/>
              </w:rPr>
              <w:t>Two</w:t>
            </w:r>
            <w:r w:rsidR="0064504A" w:rsidRPr="000A0CEA">
              <w:rPr>
                <w:sz w:val="16"/>
                <w:szCs w:val="16"/>
              </w:rPr>
              <w:t xml:space="preserve"> </w:t>
            </w:r>
            <w:r w:rsidR="00EA0EBE" w:rsidRPr="000A0CEA">
              <w:rPr>
                <w:sz w:val="16"/>
                <w:szCs w:val="16"/>
              </w:rPr>
              <w:t>additio</w:t>
            </w:r>
            <w:r w:rsidR="0064504A" w:rsidRPr="000A0CEA">
              <w:rPr>
                <w:sz w:val="16"/>
                <w:szCs w:val="16"/>
              </w:rPr>
              <w:t>nal</w:t>
            </w:r>
            <w:r w:rsidRPr="000A0CEA">
              <w:rPr>
                <w:sz w:val="16"/>
                <w:szCs w:val="16"/>
              </w:rPr>
              <w:t xml:space="preserve"> regions</w:t>
            </w:r>
          </w:p>
        </w:tc>
        <w:tc>
          <w:tcPr>
            <w:tcW w:w="810" w:type="dxa"/>
          </w:tcPr>
          <w:p w14:paraId="5A19B83B" w14:textId="77777777" w:rsidR="00DE4B07" w:rsidRPr="000A0CEA" w:rsidDel="00BD7C58" w:rsidRDefault="00CA2BC8" w:rsidP="00C07555">
            <w:pPr>
              <w:pStyle w:val="Header"/>
              <w:spacing w:before="60"/>
              <w:jc w:val="left"/>
              <w:rPr>
                <w:sz w:val="16"/>
                <w:szCs w:val="16"/>
              </w:rPr>
            </w:pPr>
            <w:r w:rsidRPr="000A0CEA">
              <w:rPr>
                <w:sz w:val="16"/>
                <w:szCs w:val="16"/>
              </w:rPr>
              <w:t>National Level</w:t>
            </w:r>
          </w:p>
        </w:tc>
        <w:tc>
          <w:tcPr>
            <w:tcW w:w="810" w:type="dxa"/>
          </w:tcPr>
          <w:p w14:paraId="27BD9783" w14:textId="77777777" w:rsidR="00DE4B07" w:rsidRPr="000A0CEA" w:rsidDel="00BD7C58" w:rsidRDefault="00DE4B07" w:rsidP="00C07555">
            <w:pPr>
              <w:pStyle w:val="Header"/>
              <w:spacing w:before="60"/>
              <w:jc w:val="left"/>
              <w:rPr>
                <w:sz w:val="18"/>
                <w:szCs w:val="18"/>
              </w:rPr>
            </w:pPr>
          </w:p>
        </w:tc>
        <w:tc>
          <w:tcPr>
            <w:tcW w:w="810" w:type="dxa"/>
            <w:shd w:val="clear" w:color="auto" w:fill="auto"/>
          </w:tcPr>
          <w:p w14:paraId="2F6A3B88" w14:textId="77777777" w:rsidR="00DE4B07" w:rsidRPr="000259AB" w:rsidRDefault="00DE4B07" w:rsidP="00C07555">
            <w:pPr>
              <w:pStyle w:val="Header"/>
              <w:spacing w:before="60"/>
              <w:jc w:val="left"/>
              <w:rPr>
                <w:i/>
                <w:sz w:val="18"/>
                <w:szCs w:val="18"/>
              </w:rPr>
            </w:pPr>
          </w:p>
        </w:tc>
        <w:tc>
          <w:tcPr>
            <w:tcW w:w="810" w:type="dxa"/>
          </w:tcPr>
          <w:p w14:paraId="197A9A10" w14:textId="77777777" w:rsidR="00DE4B07" w:rsidRPr="000259AB" w:rsidDel="00BD7C58" w:rsidRDefault="00DE4B07" w:rsidP="00C07555">
            <w:pPr>
              <w:spacing w:before="60"/>
              <w:jc w:val="left"/>
              <w:rPr>
                <w:i/>
                <w:sz w:val="18"/>
                <w:szCs w:val="18"/>
              </w:rPr>
            </w:pPr>
          </w:p>
        </w:tc>
        <w:tc>
          <w:tcPr>
            <w:tcW w:w="2250" w:type="dxa"/>
            <w:shd w:val="clear" w:color="auto" w:fill="auto"/>
          </w:tcPr>
          <w:p w14:paraId="0F75207F" w14:textId="77777777" w:rsidR="00DE4B07" w:rsidRPr="000259AB" w:rsidRDefault="00BB2B4E" w:rsidP="00BB2B4E">
            <w:pPr>
              <w:spacing w:before="60"/>
              <w:jc w:val="left"/>
              <w:rPr>
                <w:i/>
                <w:sz w:val="18"/>
                <w:szCs w:val="18"/>
              </w:rPr>
            </w:pPr>
            <w:r>
              <w:rPr>
                <w:i/>
                <w:sz w:val="18"/>
                <w:szCs w:val="18"/>
              </w:rPr>
              <w:t>Review of progress reports and other relevant documentation</w:t>
            </w:r>
          </w:p>
        </w:tc>
      </w:tr>
      <w:tr w:rsidR="00DE4B07" w:rsidRPr="00C54E60" w14:paraId="235F62C9" w14:textId="77777777" w:rsidTr="004F1450">
        <w:trPr>
          <w:trHeight w:val="530"/>
          <w:tblHeader/>
        </w:trPr>
        <w:tc>
          <w:tcPr>
            <w:tcW w:w="1957" w:type="dxa"/>
            <w:vMerge/>
          </w:tcPr>
          <w:p w14:paraId="281D1B09" w14:textId="77777777" w:rsidR="00DE4B07" w:rsidRPr="00C54E60" w:rsidRDefault="00DE4B07" w:rsidP="00C07555">
            <w:pPr>
              <w:spacing w:before="60"/>
              <w:jc w:val="left"/>
              <w:rPr>
                <w:i/>
                <w:sz w:val="20"/>
                <w:szCs w:val="20"/>
              </w:rPr>
            </w:pPr>
          </w:p>
        </w:tc>
        <w:tc>
          <w:tcPr>
            <w:tcW w:w="3263" w:type="dxa"/>
          </w:tcPr>
          <w:p w14:paraId="7FA2ED6D" w14:textId="77777777" w:rsidR="00DE4B07" w:rsidRPr="000259AB" w:rsidRDefault="00DE4B07" w:rsidP="00875DFD">
            <w:pPr>
              <w:pStyle w:val="Header"/>
              <w:spacing w:before="60"/>
              <w:rPr>
                <w:i/>
                <w:sz w:val="18"/>
                <w:szCs w:val="18"/>
              </w:rPr>
            </w:pPr>
            <w:r w:rsidRPr="000259AB">
              <w:rPr>
                <w:b/>
                <w:i/>
                <w:sz w:val="18"/>
                <w:szCs w:val="18"/>
              </w:rPr>
              <w:t xml:space="preserve">1.2 </w:t>
            </w:r>
            <w:r w:rsidR="00875DFD">
              <w:rPr>
                <w:i/>
                <w:sz w:val="18"/>
                <w:szCs w:val="18"/>
              </w:rPr>
              <w:t xml:space="preserve">National and regional risk assessment(s) </w:t>
            </w:r>
            <w:r w:rsidR="00863EE2">
              <w:rPr>
                <w:i/>
                <w:sz w:val="18"/>
                <w:szCs w:val="18"/>
              </w:rPr>
              <w:t>widely consulted</w:t>
            </w:r>
            <w:r w:rsidR="005C5C9B">
              <w:rPr>
                <w:i/>
                <w:sz w:val="18"/>
                <w:szCs w:val="18"/>
              </w:rPr>
              <w:t xml:space="preserve"> and discussed; finally </w:t>
            </w:r>
            <w:r w:rsidR="00D61EE5" w:rsidRPr="00D61EE5">
              <w:rPr>
                <w:i/>
                <w:sz w:val="18"/>
                <w:szCs w:val="18"/>
              </w:rPr>
              <w:t xml:space="preserve">validated </w:t>
            </w:r>
            <w:r w:rsidR="00875DFD">
              <w:rPr>
                <w:i/>
                <w:sz w:val="18"/>
                <w:szCs w:val="18"/>
              </w:rPr>
              <w:t xml:space="preserve">by GoE/ regional governments </w:t>
            </w:r>
            <w:r w:rsidR="00D61EE5" w:rsidRPr="00D61EE5">
              <w:rPr>
                <w:i/>
                <w:sz w:val="18"/>
                <w:szCs w:val="18"/>
              </w:rPr>
              <w:t xml:space="preserve">and </w:t>
            </w:r>
            <w:r w:rsidR="00B00972">
              <w:rPr>
                <w:i/>
                <w:sz w:val="18"/>
                <w:szCs w:val="18"/>
              </w:rPr>
              <w:t>shared</w:t>
            </w:r>
            <w:r w:rsidR="004B4EA8">
              <w:rPr>
                <w:i/>
                <w:sz w:val="18"/>
                <w:szCs w:val="18"/>
              </w:rPr>
              <w:t>/ disseminated</w:t>
            </w:r>
            <w:r w:rsidR="005C5C9B">
              <w:rPr>
                <w:i/>
                <w:sz w:val="18"/>
                <w:szCs w:val="18"/>
              </w:rPr>
              <w:t>.</w:t>
            </w:r>
            <w:r w:rsidR="00D61EE5" w:rsidRPr="00D61EE5">
              <w:rPr>
                <w:i/>
                <w:sz w:val="18"/>
                <w:szCs w:val="18"/>
              </w:rPr>
              <w:t xml:space="preserve"> </w:t>
            </w:r>
          </w:p>
        </w:tc>
        <w:tc>
          <w:tcPr>
            <w:tcW w:w="1170" w:type="dxa"/>
          </w:tcPr>
          <w:p w14:paraId="287B618A" w14:textId="77777777" w:rsidR="00DE4B07" w:rsidRPr="000259AB" w:rsidRDefault="00DE4B07" w:rsidP="003C4481">
            <w:pPr>
              <w:pStyle w:val="Header"/>
              <w:spacing w:before="60"/>
              <w:jc w:val="center"/>
              <w:rPr>
                <w:i/>
                <w:sz w:val="18"/>
                <w:szCs w:val="18"/>
              </w:rPr>
            </w:pPr>
          </w:p>
        </w:tc>
        <w:tc>
          <w:tcPr>
            <w:tcW w:w="810" w:type="dxa"/>
            <w:shd w:val="clear" w:color="auto" w:fill="auto"/>
          </w:tcPr>
          <w:p w14:paraId="2059B730" w14:textId="77777777" w:rsidR="00DE4B07" w:rsidRPr="000259AB" w:rsidRDefault="00AC0FDF" w:rsidP="00C07555">
            <w:pPr>
              <w:pStyle w:val="Header"/>
              <w:spacing w:before="60"/>
              <w:jc w:val="left"/>
              <w:rPr>
                <w:i/>
                <w:sz w:val="18"/>
                <w:szCs w:val="18"/>
              </w:rPr>
            </w:pPr>
            <w:r>
              <w:rPr>
                <w:i/>
                <w:sz w:val="18"/>
                <w:szCs w:val="18"/>
              </w:rPr>
              <w:t>0</w:t>
            </w:r>
          </w:p>
        </w:tc>
        <w:tc>
          <w:tcPr>
            <w:tcW w:w="782" w:type="dxa"/>
          </w:tcPr>
          <w:p w14:paraId="2CD56DED" w14:textId="77777777" w:rsidR="00DE4B07" w:rsidRPr="000259AB" w:rsidRDefault="00AC0FDF" w:rsidP="00C07555">
            <w:pPr>
              <w:pStyle w:val="Header"/>
              <w:spacing w:before="60"/>
              <w:jc w:val="left"/>
              <w:rPr>
                <w:i/>
                <w:sz w:val="18"/>
                <w:szCs w:val="18"/>
              </w:rPr>
            </w:pPr>
            <w:r>
              <w:rPr>
                <w:i/>
                <w:sz w:val="18"/>
                <w:szCs w:val="18"/>
              </w:rPr>
              <w:t>2018</w:t>
            </w:r>
          </w:p>
        </w:tc>
        <w:tc>
          <w:tcPr>
            <w:tcW w:w="838" w:type="dxa"/>
          </w:tcPr>
          <w:p w14:paraId="12E6ED80" w14:textId="77777777" w:rsidR="00DE4B07" w:rsidRPr="000A0CEA" w:rsidRDefault="00DE4B07" w:rsidP="00C07555">
            <w:pPr>
              <w:pStyle w:val="Header"/>
              <w:spacing w:before="60"/>
              <w:jc w:val="left"/>
              <w:rPr>
                <w:sz w:val="18"/>
                <w:szCs w:val="18"/>
              </w:rPr>
            </w:pPr>
          </w:p>
        </w:tc>
        <w:tc>
          <w:tcPr>
            <w:tcW w:w="810" w:type="dxa"/>
          </w:tcPr>
          <w:p w14:paraId="4031F728" w14:textId="77777777" w:rsidR="00DE4B07" w:rsidRPr="000A0CEA" w:rsidRDefault="00521101" w:rsidP="00C07555">
            <w:pPr>
              <w:pStyle w:val="Header"/>
              <w:spacing w:before="60"/>
              <w:jc w:val="left"/>
              <w:rPr>
                <w:sz w:val="16"/>
                <w:szCs w:val="16"/>
              </w:rPr>
            </w:pPr>
            <w:r w:rsidRPr="000A0CEA">
              <w:rPr>
                <w:sz w:val="16"/>
                <w:szCs w:val="16"/>
              </w:rPr>
              <w:t>Two additional regions</w:t>
            </w:r>
          </w:p>
        </w:tc>
        <w:tc>
          <w:tcPr>
            <w:tcW w:w="810" w:type="dxa"/>
          </w:tcPr>
          <w:p w14:paraId="57E38116" w14:textId="77777777" w:rsidR="00DE4B07" w:rsidRPr="000A0CEA" w:rsidRDefault="00521101" w:rsidP="00C07555">
            <w:pPr>
              <w:pStyle w:val="Header"/>
              <w:spacing w:before="60"/>
              <w:jc w:val="left"/>
              <w:rPr>
                <w:sz w:val="16"/>
                <w:szCs w:val="16"/>
              </w:rPr>
            </w:pPr>
            <w:r w:rsidRPr="000A0CEA">
              <w:rPr>
                <w:sz w:val="16"/>
                <w:szCs w:val="16"/>
              </w:rPr>
              <w:t>One additional region</w:t>
            </w:r>
          </w:p>
        </w:tc>
        <w:tc>
          <w:tcPr>
            <w:tcW w:w="810" w:type="dxa"/>
          </w:tcPr>
          <w:p w14:paraId="4DDC14BD" w14:textId="77777777" w:rsidR="00DE4B07" w:rsidRPr="000A0CEA" w:rsidRDefault="00AC0FDF" w:rsidP="00C07555">
            <w:pPr>
              <w:pStyle w:val="Header"/>
              <w:spacing w:before="60"/>
              <w:jc w:val="left"/>
              <w:rPr>
                <w:sz w:val="16"/>
                <w:szCs w:val="16"/>
              </w:rPr>
            </w:pPr>
            <w:r w:rsidRPr="000A0CEA">
              <w:rPr>
                <w:sz w:val="16"/>
                <w:szCs w:val="16"/>
              </w:rPr>
              <w:t>National</w:t>
            </w:r>
            <w:r w:rsidR="00521101" w:rsidRPr="000A0CEA">
              <w:rPr>
                <w:sz w:val="16"/>
                <w:szCs w:val="16"/>
              </w:rPr>
              <w:t xml:space="preserve"> level</w:t>
            </w:r>
          </w:p>
        </w:tc>
        <w:tc>
          <w:tcPr>
            <w:tcW w:w="810" w:type="dxa"/>
            <w:shd w:val="clear" w:color="auto" w:fill="auto"/>
          </w:tcPr>
          <w:p w14:paraId="0F147825" w14:textId="77777777" w:rsidR="00DE4B07" w:rsidRPr="000259AB" w:rsidRDefault="00DE4B07" w:rsidP="00C07555">
            <w:pPr>
              <w:pStyle w:val="Header"/>
              <w:spacing w:before="60"/>
              <w:jc w:val="left"/>
              <w:rPr>
                <w:i/>
                <w:sz w:val="18"/>
                <w:szCs w:val="18"/>
              </w:rPr>
            </w:pPr>
          </w:p>
        </w:tc>
        <w:tc>
          <w:tcPr>
            <w:tcW w:w="810" w:type="dxa"/>
          </w:tcPr>
          <w:p w14:paraId="1F51E2FC" w14:textId="77777777" w:rsidR="00DE4B07" w:rsidRPr="000259AB" w:rsidDel="00BD7C58" w:rsidRDefault="00DE4B07" w:rsidP="00C07555">
            <w:pPr>
              <w:spacing w:before="60"/>
              <w:jc w:val="left"/>
              <w:rPr>
                <w:i/>
                <w:sz w:val="18"/>
                <w:szCs w:val="18"/>
              </w:rPr>
            </w:pPr>
          </w:p>
        </w:tc>
        <w:tc>
          <w:tcPr>
            <w:tcW w:w="2250" w:type="dxa"/>
            <w:shd w:val="clear" w:color="auto" w:fill="auto"/>
          </w:tcPr>
          <w:p w14:paraId="237D9239" w14:textId="77777777" w:rsidR="00DE4B07" w:rsidRPr="000259AB" w:rsidDel="00BD7C58" w:rsidRDefault="00BB2B4E" w:rsidP="00BB2B4E">
            <w:pPr>
              <w:spacing w:before="60"/>
              <w:jc w:val="left"/>
              <w:rPr>
                <w:i/>
                <w:sz w:val="18"/>
                <w:szCs w:val="18"/>
              </w:rPr>
            </w:pPr>
            <w:r>
              <w:rPr>
                <w:i/>
                <w:sz w:val="18"/>
                <w:szCs w:val="18"/>
              </w:rPr>
              <w:t>Review of validated risk assessments</w:t>
            </w:r>
          </w:p>
        </w:tc>
      </w:tr>
      <w:tr w:rsidR="00DE4B07" w:rsidRPr="00C54E60" w14:paraId="3159223E" w14:textId="77777777" w:rsidTr="004F1450">
        <w:trPr>
          <w:trHeight w:val="530"/>
          <w:tblHeader/>
        </w:trPr>
        <w:tc>
          <w:tcPr>
            <w:tcW w:w="1957" w:type="dxa"/>
            <w:vMerge/>
          </w:tcPr>
          <w:p w14:paraId="1D5D76D6" w14:textId="77777777" w:rsidR="00DE4B07" w:rsidRPr="007008FA" w:rsidRDefault="00DE4B07" w:rsidP="00C07555">
            <w:pPr>
              <w:spacing w:before="60"/>
              <w:jc w:val="left"/>
              <w:rPr>
                <w:b/>
                <w:szCs w:val="22"/>
              </w:rPr>
            </w:pPr>
          </w:p>
        </w:tc>
        <w:tc>
          <w:tcPr>
            <w:tcW w:w="3263" w:type="dxa"/>
          </w:tcPr>
          <w:p w14:paraId="25A4C3F7" w14:textId="77777777" w:rsidR="00DE4B07" w:rsidRPr="000259AB" w:rsidRDefault="00EC740A" w:rsidP="00552A9B">
            <w:pPr>
              <w:spacing w:before="60"/>
              <w:rPr>
                <w:b/>
                <w:i/>
                <w:sz w:val="18"/>
                <w:szCs w:val="18"/>
              </w:rPr>
            </w:pPr>
            <w:r>
              <w:rPr>
                <w:b/>
                <w:i/>
                <w:sz w:val="18"/>
                <w:szCs w:val="18"/>
              </w:rPr>
              <w:t>1.3</w:t>
            </w:r>
            <w:r w:rsidR="00DE4B07" w:rsidRPr="000259AB">
              <w:rPr>
                <w:b/>
                <w:i/>
                <w:sz w:val="18"/>
                <w:szCs w:val="18"/>
              </w:rPr>
              <w:t xml:space="preserve"> </w:t>
            </w:r>
            <w:r w:rsidR="00B00972" w:rsidRPr="00B00972">
              <w:rPr>
                <w:i/>
                <w:sz w:val="18"/>
                <w:szCs w:val="18"/>
              </w:rPr>
              <w:t>Disaster Damage and Loss Data is systematically collected, collated and updated</w:t>
            </w:r>
            <w:r w:rsidR="00B00972">
              <w:rPr>
                <w:i/>
                <w:sz w:val="18"/>
                <w:szCs w:val="18"/>
              </w:rPr>
              <w:t xml:space="preserve"> across territories and sectors</w:t>
            </w:r>
            <w:r w:rsidR="005C5C9B">
              <w:rPr>
                <w:i/>
                <w:sz w:val="18"/>
                <w:szCs w:val="18"/>
              </w:rPr>
              <w:t xml:space="preserve"> including gender and age-disaggregated data</w:t>
            </w:r>
            <w:r w:rsidR="00552A9B">
              <w:rPr>
                <w:i/>
                <w:sz w:val="18"/>
                <w:szCs w:val="18"/>
              </w:rPr>
              <w:t xml:space="preserve">. </w:t>
            </w:r>
          </w:p>
        </w:tc>
        <w:tc>
          <w:tcPr>
            <w:tcW w:w="1170" w:type="dxa"/>
          </w:tcPr>
          <w:p w14:paraId="3CFE9480" w14:textId="77777777" w:rsidR="00DE4B07" w:rsidRPr="000259AB" w:rsidRDefault="00DE4B07" w:rsidP="003C4481">
            <w:pPr>
              <w:spacing w:before="60"/>
              <w:jc w:val="center"/>
              <w:rPr>
                <w:b/>
                <w:i/>
                <w:sz w:val="18"/>
                <w:szCs w:val="18"/>
              </w:rPr>
            </w:pPr>
          </w:p>
        </w:tc>
        <w:tc>
          <w:tcPr>
            <w:tcW w:w="810" w:type="dxa"/>
            <w:shd w:val="clear" w:color="auto" w:fill="auto"/>
          </w:tcPr>
          <w:p w14:paraId="0D93CE11" w14:textId="77777777" w:rsidR="00DE4B07" w:rsidRPr="000259AB" w:rsidRDefault="00EC466E" w:rsidP="00BA54E2">
            <w:pPr>
              <w:pStyle w:val="Header"/>
              <w:tabs>
                <w:tab w:val="num" w:pos="432"/>
              </w:tabs>
              <w:spacing w:before="60"/>
              <w:jc w:val="left"/>
              <w:rPr>
                <w:sz w:val="18"/>
                <w:szCs w:val="18"/>
              </w:rPr>
            </w:pPr>
            <w:r>
              <w:rPr>
                <w:sz w:val="18"/>
                <w:szCs w:val="18"/>
              </w:rPr>
              <w:t>0</w:t>
            </w:r>
          </w:p>
        </w:tc>
        <w:tc>
          <w:tcPr>
            <w:tcW w:w="782" w:type="dxa"/>
          </w:tcPr>
          <w:p w14:paraId="7A55144D" w14:textId="77777777" w:rsidR="00DE4B07" w:rsidRPr="000259AB" w:rsidRDefault="00EC466E" w:rsidP="00BA54E2">
            <w:pPr>
              <w:pStyle w:val="Header"/>
              <w:tabs>
                <w:tab w:val="num" w:pos="432"/>
              </w:tabs>
              <w:spacing w:before="60"/>
              <w:rPr>
                <w:sz w:val="18"/>
                <w:szCs w:val="18"/>
              </w:rPr>
            </w:pPr>
            <w:r>
              <w:rPr>
                <w:sz w:val="18"/>
                <w:szCs w:val="18"/>
              </w:rPr>
              <w:t>2018</w:t>
            </w:r>
          </w:p>
        </w:tc>
        <w:tc>
          <w:tcPr>
            <w:tcW w:w="838" w:type="dxa"/>
          </w:tcPr>
          <w:p w14:paraId="2CF8BBAB" w14:textId="77777777" w:rsidR="00DE4B07" w:rsidRPr="00BB2B4E" w:rsidRDefault="00BB2B4E" w:rsidP="00C07555">
            <w:pPr>
              <w:pStyle w:val="Header"/>
              <w:spacing w:before="60"/>
              <w:jc w:val="left"/>
              <w:rPr>
                <w:i/>
                <w:sz w:val="15"/>
                <w:szCs w:val="15"/>
              </w:rPr>
            </w:pPr>
            <w:r w:rsidRPr="00BB2B4E">
              <w:rPr>
                <w:i/>
                <w:sz w:val="15"/>
                <w:szCs w:val="15"/>
              </w:rPr>
              <w:t xml:space="preserve">Disaster Damage and Loss Data is updated up </w:t>
            </w:r>
            <w:r>
              <w:rPr>
                <w:i/>
                <w:sz w:val="15"/>
                <w:szCs w:val="15"/>
              </w:rPr>
              <w:t>to 2018</w:t>
            </w:r>
            <w:r w:rsidRPr="00BB2B4E">
              <w:rPr>
                <w:i/>
                <w:sz w:val="15"/>
                <w:szCs w:val="15"/>
              </w:rPr>
              <w:t xml:space="preserve">. </w:t>
            </w:r>
          </w:p>
        </w:tc>
        <w:tc>
          <w:tcPr>
            <w:tcW w:w="810" w:type="dxa"/>
          </w:tcPr>
          <w:p w14:paraId="5D4465F6" w14:textId="77777777" w:rsidR="00DE4B07" w:rsidRPr="009F09BE" w:rsidRDefault="00BB2B4E" w:rsidP="00BB2B4E">
            <w:pPr>
              <w:pStyle w:val="Header"/>
              <w:spacing w:before="60"/>
              <w:jc w:val="left"/>
              <w:rPr>
                <w:i/>
                <w:sz w:val="13"/>
                <w:szCs w:val="13"/>
              </w:rPr>
            </w:pPr>
            <w:r w:rsidRPr="009F09BE">
              <w:rPr>
                <w:i/>
                <w:sz w:val="13"/>
                <w:szCs w:val="13"/>
              </w:rPr>
              <w:t xml:space="preserve">Clear procedures and templates for data collection developed and disseminated. </w:t>
            </w:r>
            <w:r w:rsidR="009F09BE">
              <w:rPr>
                <w:i/>
                <w:sz w:val="13"/>
                <w:szCs w:val="13"/>
              </w:rPr>
              <w:t xml:space="preserve">Updates to 2019. </w:t>
            </w:r>
          </w:p>
        </w:tc>
        <w:tc>
          <w:tcPr>
            <w:tcW w:w="810" w:type="dxa"/>
          </w:tcPr>
          <w:p w14:paraId="24087C37" w14:textId="77777777" w:rsidR="00DE4B07" w:rsidRPr="009F09BE" w:rsidRDefault="009F09BE" w:rsidP="00C07555">
            <w:pPr>
              <w:pStyle w:val="Header"/>
              <w:spacing w:before="60"/>
              <w:jc w:val="left"/>
              <w:rPr>
                <w:i/>
                <w:sz w:val="13"/>
                <w:szCs w:val="13"/>
              </w:rPr>
            </w:pPr>
            <w:r>
              <w:rPr>
                <w:i/>
                <w:sz w:val="13"/>
                <w:szCs w:val="13"/>
              </w:rPr>
              <w:t>Database updated to 2020</w:t>
            </w:r>
            <w:r w:rsidRPr="009F09BE">
              <w:rPr>
                <w:i/>
                <w:sz w:val="13"/>
                <w:szCs w:val="13"/>
              </w:rPr>
              <w:t xml:space="preserve">. </w:t>
            </w:r>
          </w:p>
        </w:tc>
        <w:tc>
          <w:tcPr>
            <w:tcW w:w="810" w:type="dxa"/>
          </w:tcPr>
          <w:p w14:paraId="74920865" w14:textId="77777777" w:rsidR="00DE4B07" w:rsidRPr="000259AB" w:rsidRDefault="009F09BE" w:rsidP="00C07555">
            <w:pPr>
              <w:pStyle w:val="Header"/>
              <w:spacing w:before="60"/>
              <w:jc w:val="left"/>
              <w:rPr>
                <w:i/>
                <w:sz w:val="18"/>
                <w:szCs w:val="18"/>
              </w:rPr>
            </w:pPr>
            <w:r>
              <w:rPr>
                <w:i/>
                <w:sz w:val="13"/>
                <w:szCs w:val="13"/>
              </w:rPr>
              <w:t>Database updated to 2021</w:t>
            </w:r>
            <w:r w:rsidRPr="009F09BE">
              <w:rPr>
                <w:i/>
                <w:sz w:val="13"/>
                <w:szCs w:val="13"/>
              </w:rPr>
              <w:t>.</w:t>
            </w:r>
          </w:p>
        </w:tc>
        <w:tc>
          <w:tcPr>
            <w:tcW w:w="810" w:type="dxa"/>
            <w:shd w:val="clear" w:color="auto" w:fill="auto"/>
          </w:tcPr>
          <w:p w14:paraId="2158F04C" w14:textId="77777777" w:rsidR="00DE4B07" w:rsidRPr="000259AB" w:rsidRDefault="009F09BE" w:rsidP="00C07555">
            <w:pPr>
              <w:pStyle w:val="Header"/>
              <w:spacing w:before="60"/>
              <w:jc w:val="left"/>
              <w:rPr>
                <w:i/>
                <w:sz w:val="18"/>
                <w:szCs w:val="18"/>
              </w:rPr>
            </w:pPr>
            <w:r>
              <w:rPr>
                <w:i/>
                <w:sz w:val="13"/>
                <w:szCs w:val="13"/>
              </w:rPr>
              <w:t>Database updated to 2022</w:t>
            </w:r>
            <w:r w:rsidRPr="009F09BE">
              <w:rPr>
                <w:i/>
                <w:sz w:val="13"/>
                <w:szCs w:val="13"/>
              </w:rPr>
              <w:t>.</w:t>
            </w:r>
          </w:p>
        </w:tc>
        <w:tc>
          <w:tcPr>
            <w:tcW w:w="810" w:type="dxa"/>
          </w:tcPr>
          <w:p w14:paraId="6C0752C6" w14:textId="77777777" w:rsidR="00DE4B07" w:rsidRPr="000259AB" w:rsidDel="00BD7C58" w:rsidRDefault="00DE4B07" w:rsidP="00C07555">
            <w:pPr>
              <w:spacing w:before="60"/>
              <w:jc w:val="left"/>
              <w:rPr>
                <w:i/>
                <w:sz w:val="18"/>
                <w:szCs w:val="18"/>
              </w:rPr>
            </w:pPr>
          </w:p>
        </w:tc>
        <w:tc>
          <w:tcPr>
            <w:tcW w:w="2250" w:type="dxa"/>
            <w:shd w:val="clear" w:color="auto" w:fill="auto"/>
          </w:tcPr>
          <w:p w14:paraId="6FFF547D" w14:textId="77777777" w:rsidR="00DE4B07" w:rsidRPr="000259AB" w:rsidRDefault="009F09BE" w:rsidP="009F09BE">
            <w:pPr>
              <w:spacing w:before="60"/>
              <w:jc w:val="left"/>
              <w:rPr>
                <w:i/>
                <w:sz w:val="18"/>
                <w:szCs w:val="18"/>
              </w:rPr>
            </w:pPr>
            <w:r>
              <w:rPr>
                <w:i/>
                <w:sz w:val="18"/>
                <w:szCs w:val="18"/>
              </w:rPr>
              <w:t xml:space="preserve">Review status of data-base; interviews with staff </w:t>
            </w:r>
            <w:r w:rsidR="00A066E6">
              <w:rPr>
                <w:i/>
                <w:sz w:val="18"/>
                <w:szCs w:val="18"/>
              </w:rPr>
              <w:t>collecting and managing data</w:t>
            </w:r>
            <w:r>
              <w:rPr>
                <w:i/>
                <w:sz w:val="18"/>
                <w:szCs w:val="18"/>
              </w:rPr>
              <w:t xml:space="preserve"> and with </w:t>
            </w:r>
            <w:r w:rsidR="00A066E6">
              <w:rPr>
                <w:i/>
                <w:sz w:val="18"/>
                <w:szCs w:val="18"/>
              </w:rPr>
              <w:t>database-</w:t>
            </w:r>
            <w:r>
              <w:rPr>
                <w:i/>
                <w:sz w:val="18"/>
                <w:szCs w:val="18"/>
              </w:rPr>
              <w:t xml:space="preserve">users. </w:t>
            </w:r>
          </w:p>
        </w:tc>
      </w:tr>
      <w:tr w:rsidR="00DE4B07" w:rsidRPr="00C54E60" w14:paraId="2838BBA8" w14:textId="77777777" w:rsidTr="004F1450">
        <w:trPr>
          <w:trHeight w:val="1070"/>
          <w:tblHeader/>
        </w:trPr>
        <w:tc>
          <w:tcPr>
            <w:tcW w:w="1957" w:type="dxa"/>
            <w:vMerge w:val="restart"/>
          </w:tcPr>
          <w:p w14:paraId="43836E7A" w14:textId="77777777" w:rsidR="00DE4B07" w:rsidRPr="00ED57D5" w:rsidRDefault="00DE4B07" w:rsidP="00CC165C">
            <w:pPr>
              <w:spacing w:before="60"/>
              <w:jc w:val="left"/>
              <w:rPr>
                <w:b/>
                <w:sz w:val="20"/>
                <w:szCs w:val="20"/>
              </w:rPr>
            </w:pPr>
            <w:r w:rsidRPr="00ED57D5">
              <w:rPr>
                <w:b/>
                <w:sz w:val="20"/>
                <w:szCs w:val="20"/>
              </w:rPr>
              <w:t>Output 2</w:t>
            </w:r>
          </w:p>
          <w:p w14:paraId="243222E0" w14:textId="77777777" w:rsidR="00DE4B07" w:rsidRPr="00ED57D5" w:rsidRDefault="00E0266B" w:rsidP="00107EF1">
            <w:pPr>
              <w:spacing w:before="60"/>
              <w:jc w:val="left"/>
              <w:rPr>
                <w:i/>
                <w:sz w:val="18"/>
                <w:szCs w:val="18"/>
              </w:rPr>
            </w:pPr>
            <w:r>
              <w:rPr>
                <w:b/>
                <w:i/>
                <w:color w:val="4472C4"/>
                <w:szCs w:val="22"/>
              </w:rPr>
              <w:t xml:space="preserve"> Mutually agreed gender responsive and pro-poor</w:t>
            </w:r>
            <w:r>
              <w:rPr>
                <w:rFonts w:cs="Arial"/>
                <w:color w:val="000000" w:themeColor="text1"/>
                <w:sz w:val="18"/>
                <w:szCs w:val="18"/>
              </w:rPr>
              <w:t xml:space="preserve"> </w:t>
            </w:r>
            <w:r>
              <w:rPr>
                <w:b/>
                <w:i/>
                <w:color w:val="4472C4"/>
                <w:szCs w:val="22"/>
              </w:rPr>
              <w:t xml:space="preserve">disaster risk reduction </w:t>
            </w:r>
            <w:r w:rsidRPr="00664A2A">
              <w:rPr>
                <w:b/>
                <w:i/>
                <w:color w:val="4472C4"/>
                <w:szCs w:val="22"/>
              </w:rPr>
              <w:t>priorities</w:t>
            </w:r>
            <w:r>
              <w:rPr>
                <w:b/>
                <w:i/>
                <w:color w:val="4472C4"/>
                <w:szCs w:val="22"/>
              </w:rPr>
              <w:t>, roles and responsibilities (Selected regions and woredas) implemented</w:t>
            </w:r>
          </w:p>
        </w:tc>
        <w:tc>
          <w:tcPr>
            <w:tcW w:w="3263" w:type="dxa"/>
          </w:tcPr>
          <w:p w14:paraId="3270BC13" w14:textId="77777777" w:rsidR="00DE4B07" w:rsidRPr="00ED57D5" w:rsidDel="00A84123" w:rsidRDefault="00DE4B07" w:rsidP="005C5C9B">
            <w:pPr>
              <w:spacing w:before="60"/>
              <w:rPr>
                <w:i/>
                <w:sz w:val="18"/>
                <w:szCs w:val="18"/>
              </w:rPr>
            </w:pPr>
            <w:r w:rsidRPr="00ED57D5">
              <w:rPr>
                <w:b/>
                <w:i/>
                <w:sz w:val="18"/>
                <w:szCs w:val="18"/>
              </w:rPr>
              <w:t xml:space="preserve">2.1 </w:t>
            </w:r>
            <w:r w:rsidR="00A066E6" w:rsidRPr="00A066E6">
              <w:rPr>
                <w:i/>
                <w:sz w:val="18"/>
                <w:szCs w:val="18"/>
              </w:rPr>
              <w:t>DRM priorities and m</w:t>
            </w:r>
            <w:r w:rsidR="009F09BE" w:rsidRPr="00A066E6">
              <w:rPr>
                <w:i/>
                <w:sz w:val="18"/>
                <w:szCs w:val="18"/>
              </w:rPr>
              <w:t xml:space="preserve">utual and individual risk reduction roles and responsibilities of sectors, </w:t>
            </w:r>
            <w:r w:rsidR="005C5C9B">
              <w:rPr>
                <w:i/>
                <w:sz w:val="18"/>
                <w:szCs w:val="18"/>
              </w:rPr>
              <w:t xml:space="preserve">private and civil society </w:t>
            </w:r>
            <w:r w:rsidR="009F09BE" w:rsidRPr="00A066E6">
              <w:rPr>
                <w:i/>
                <w:sz w:val="18"/>
                <w:szCs w:val="18"/>
              </w:rPr>
              <w:t>organizations are agreed in a DRM framework</w:t>
            </w:r>
            <w:r w:rsidR="00A066E6">
              <w:rPr>
                <w:i/>
                <w:sz w:val="18"/>
                <w:szCs w:val="18"/>
              </w:rPr>
              <w:t xml:space="preserve"> </w:t>
            </w:r>
          </w:p>
        </w:tc>
        <w:tc>
          <w:tcPr>
            <w:tcW w:w="1170" w:type="dxa"/>
          </w:tcPr>
          <w:p w14:paraId="29EBF06F" w14:textId="77777777" w:rsidR="00DE4B07" w:rsidRPr="00ED57D5" w:rsidDel="00A84123" w:rsidRDefault="00DE4B07" w:rsidP="003C4481">
            <w:pPr>
              <w:spacing w:before="60"/>
              <w:jc w:val="center"/>
              <w:rPr>
                <w:i/>
                <w:sz w:val="18"/>
                <w:szCs w:val="18"/>
              </w:rPr>
            </w:pPr>
          </w:p>
        </w:tc>
        <w:tc>
          <w:tcPr>
            <w:tcW w:w="810" w:type="dxa"/>
            <w:shd w:val="clear" w:color="auto" w:fill="auto"/>
          </w:tcPr>
          <w:p w14:paraId="5B738965" w14:textId="77777777" w:rsidR="00DE4B07" w:rsidRPr="00ED57D5" w:rsidDel="00BD7C58" w:rsidRDefault="009F09BE" w:rsidP="00CC165C">
            <w:pPr>
              <w:pStyle w:val="Header"/>
              <w:spacing w:before="60"/>
              <w:jc w:val="left"/>
              <w:rPr>
                <w:sz w:val="18"/>
                <w:szCs w:val="18"/>
              </w:rPr>
            </w:pPr>
            <w:r>
              <w:rPr>
                <w:sz w:val="18"/>
                <w:szCs w:val="18"/>
              </w:rPr>
              <w:t>0</w:t>
            </w:r>
          </w:p>
        </w:tc>
        <w:tc>
          <w:tcPr>
            <w:tcW w:w="782" w:type="dxa"/>
          </w:tcPr>
          <w:p w14:paraId="7A6AD4EF" w14:textId="77777777" w:rsidR="00DE4B07" w:rsidRPr="00ED57D5" w:rsidDel="00BD7C58" w:rsidRDefault="00EC466E" w:rsidP="00CC165C">
            <w:pPr>
              <w:pStyle w:val="Header"/>
              <w:spacing w:before="60"/>
              <w:jc w:val="left"/>
              <w:rPr>
                <w:sz w:val="18"/>
                <w:szCs w:val="18"/>
              </w:rPr>
            </w:pPr>
            <w:r>
              <w:rPr>
                <w:sz w:val="18"/>
                <w:szCs w:val="18"/>
              </w:rPr>
              <w:t>2018</w:t>
            </w:r>
          </w:p>
        </w:tc>
        <w:tc>
          <w:tcPr>
            <w:tcW w:w="838" w:type="dxa"/>
          </w:tcPr>
          <w:p w14:paraId="6F77CE95" w14:textId="77777777" w:rsidR="00DE4B07" w:rsidRPr="00ED57D5" w:rsidDel="00BD7C58" w:rsidRDefault="00DE4B07" w:rsidP="00CC165C">
            <w:pPr>
              <w:pStyle w:val="Header"/>
              <w:spacing w:before="60"/>
              <w:jc w:val="left"/>
              <w:rPr>
                <w:i/>
                <w:sz w:val="18"/>
                <w:szCs w:val="18"/>
              </w:rPr>
            </w:pPr>
          </w:p>
        </w:tc>
        <w:tc>
          <w:tcPr>
            <w:tcW w:w="810" w:type="dxa"/>
          </w:tcPr>
          <w:p w14:paraId="623D0A69" w14:textId="77777777" w:rsidR="00DE4B07" w:rsidRPr="009F09BE" w:rsidDel="00BD7C58" w:rsidRDefault="009F09BE" w:rsidP="00A066E6">
            <w:pPr>
              <w:pStyle w:val="Header"/>
              <w:spacing w:before="60"/>
              <w:jc w:val="left"/>
              <w:rPr>
                <w:sz w:val="13"/>
                <w:szCs w:val="13"/>
              </w:rPr>
            </w:pPr>
            <w:r>
              <w:rPr>
                <w:sz w:val="13"/>
                <w:szCs w:val="13"/>
              </w:rPr>
              <w:t>DRM frame</w:t>
            </w:r>
            <w:r w:rsidR="00A066E6">
              <w:rPr>
                <w:sz w:val="13"/>
                <w:szCs w:val="13"/>
              </w:rPr>
              <w:t>-</w:t>
            </w:r>
            <w:r>
              <w:rPr>
                <w:sz w:val="13"/>
                <w:szCs w:val="13"/>
              </w:rPr>
              <w:t>wo</w:t>
            </w:r>
            <w:r w:rsidR="00A066E6">
              <w:rPr>
                <w:sz w:val="13"/>
                <w:szCs w:val="13"/>
              </w:rPr>
              <w:t>r</w:t>
            </w:r>
            <w:r w:rsidRPr="009F09BE">
              <w:rPr>
                <w:sz w:val="13"/>
                <w:szCs w:val="13"/>
              </w:rPr>
              <w:t xml:space="preserve">k adopted in one region. </w:t>
            </w:r>
          </w:p>
        </w:tc>
        <w:tc>
          <w:tcPr>
            <w:tcW w:w="810" w:type="dxa"/>
          </w:tcPr>
          <w:p w14:paraId="5AC547B8" w14:textId="77777777" w:rsidR="00A066E6" w:rsidRPr="00A066E6" w:rsidDel="00BD7C58" w:rsidRDefault="00A066E6" w:rsidP="00A066E6">
            <w:pPr>
              <w:pStyle w:val="Header"/>
              <w:spacing w:before="60"/>
              <w:jc w:val="left"/>
              <w:rPr>
                <w:sz w:val="13"/>
                <w:szCs w:val="13"/>
              </w:rPr>
            </w:pPr>
            <w:r w:rsidRPr="00A066E6">
              <w:rPr>
                <w:sz w:val="13"/>
                <w:szCs w:val="13"/>
              </w:rPr>
              <w:t>DRM frame</w:t>
            </w:r>
            <w:r>
              <w:rPr>
                <w:sz w:val="13"/>
                <w:szCs w:val="13"/>
              </w:rPr>
              <w:t>-</w:t>
            </w:r>
            <w:r w:rsidRPr="00A066E6">
              <w:rPr>
                <w:sz w:val="13"/>
                <w:szCs w:val="13"/>
              </w:rPr>
              <w:t>work</w:t>
            </w:r>
            <w:r>
              <w:rPr>
                <w:sz w:val="13"/>
                <w:szCs w:val="13"/>
              </w:rPr>
              <w:t>s</w:t>
            </w:r>
            <w:r w:rsidRPr="00A066E6">
              <w:rPr>
                <w:sz w:val="13"/>
                <w:szCs w:val="13"/>
              </w:rPr>
              <w:t xml:space="preserve"> adopted in two more regions</w:t>
            </w:r>
            <w:r>
              <w:rPr>
                <w:sz w:val="13"/>
                <w:szCs w:val="13"/>
              </w:rPr>
              <w:t>.</w:t>
            </w:r>
          </w:p>
        </w:tc>
        <w:tc>
          <w:tcPr>
            <w:tcW w:w="810" w:type="dxa"/>
          </w:tcPr>
          <w:p w14:paraId="5D5D350F" w14:textId="77777777" w:rsidR="00DE4B07" w:rsidRPr="00ED57D5" w:rsidDel="00BD7C58" w:rsidRDefault="00DE4B07" w:rsidP="00CC165C">
            <w:pPr>
              <w:pStyle w:val="Header"/>
              <w:spacing w:before="60"/>
              <w:jc w:val="left"/>
              <w:rPr>
                <w:sz w:val="18"/>
                <w:szCs w:val="18"/>
              </w:rPr>
            </w:pPr>
          </w:p>
        </w:tc>
        <w:tc>
          <w:tcPr>
            <w:tcW w:w="810" w:type="dxa"/>
            <w:shd w:val="clear" w:color="auto" w:fill="auto"/>
          </w:tcPr>
          <w:p w14:paraId="5BC96AC5" w14:textId="77777777" w:rsidR="00DE4B07" w:rsidRPr="00ED57D5" w:rsidRDefault="00DE4B07" w:rsidP="00CC165C">
            <w:pPr>
              <w:pStyle w:val="Header"/>
              <w:spacing w:before="60"/>
              <w:jc w:val="left"/>
              <w:rPr>
                <w:i/>
                <w:sz w:val="18"/>
                <w:szCs w:val="18"/>
              </w:rPr>
            </w:pPr>
          </w:p>
        </w:tc>
        <w:tc>
          <w:tcPr>
            <w:tcW w:w="810" w:type="dxa"/>
          </w:tcPr>
          <w:p w14:paraId="5911FE1A" w14:textId="77777777" w:rsidR="00DE4B07" w:rsidRPr="00ED57D5" w:rsidDel="00BD7C58" w:rsidRDefault="00DE4B07" w:rsidP="00CC165C">
            <w:pPr>
              <w:spacing w:before="60"/>
              <w:jc w:val="left"/>
              <w:rPr>
                <w:i/>
                <w:sz w:val="18"/>
                <w:szCs w:val="18"/>
              </w:rPr>
            </w:pPr>
          </w:p>
        </w:tc>
        <w:tc>
          <w:tcPr>
            <w:tcW w:w="2250" w:type="dxa"/>
            <w:shd w:val="clear" w:color="auto" w:fill="auto"/>
          </w:tcPr>
          <w:p w14:paraId="224E12EC" w14:textId="77777777" w:rsidR="00DE4B07" w:rsidRPr="00ED57D5" w:rsidRDefault="00F80756" w:rsidP="00CC165C">
            <w:pPr>
              <w:spacing w:before="60"/>
              <w:jc w:val="left"/>
              <w:rPr>
                <w:i/>
                <w:sz w:val="18"/>
                <w:szCs w:val="18"/>
              </w:rPr>
            </w:pPr>
            <w:r>
              <w:rPr>
                <w:i/>
                <w:sz w:val="18"/>
                <w:szCs w:val="18"/>
              </w:rPr>
              <w:t>Face to face interviews; r</w:t>
            </w:r>
            <w:r w:rsidR="00A066E6">
              <w:rPr>
                <w:i/>
                <w:sz w:val="18"/>
                <w:szCs w:val="18"/>
              </w:rPr>
              <w:t>eview of relevant documentation and progress reports including notes from relevant meetings and deliberations.</w:t>
            </w:r>
            <w:r w:rsidR="005C5C9B">
              <w:rPr>
                <w:i/>
                <w:sz w:val="18"/>
                <w:szCs w:val="18"/>
              </w:rPr>
              <w:t xml:space="preserve"> There should be evidence that women and youth (girls and boys) were actively consulted in the process. </w:t>
            </w:r>
          </w:p>
        </w:tc>
      </w:tr>
      <w:tr w:rsidR="00EC740A" w:rsidRPr="00C54E60" w14:paraId="059AF3BA" w14:textId="77777777" w:rsidTr="004F1450">
        <w:trPr>
          <w:trHeight w:val="620"/>
          <w:tblHeader/>
        </w:trPr>
        <w:tc>
          <w:tcPr>
            <w:tcW w:w="1957" w:type="dxa"/>
            <w:vMerge/>
          </w:tcPr>
          <w:p w14:paraId="2383E04B" w14:textId="77777777" w:rsidR="00EC740A" w:rsidRPr="00C54E60" w:rsidRDefault="00EC740A" w:rsidP="00CC165C">
            <w:pPr>
              <w:spacing w:before="60"/>
              <w:jc w:val="left"/>
              <w:rPr>
                <w:i/>
                <w:sz w:val="20"/>
                <w:szCs w:val="20"/>
              </w:rPr>
            </w:pPr>
          </w:p>
        </w:tc>
        <w:tc>
          <w:tcPr>
            <w:tcW w:w="3263" w:type="dxa"/>
          </w:tcPr>
          <w:p w14:paraId="154062EF" w14:textId="77777777" w:rsidR="00EC740A" w:rsidRPr="00ED57D5" w:rsidRDefault="00EC740A" w:rsidP="00EC740A">
            <w:pPr>
              <w:pStyle w:val="Header"/>
              <w:spacing w:before="60"/>
              <w:rPr>
                <w:i/>
                <w:sz w:val="18"/>
                <w:szCs w:val="18"/>
              </w:rPr>
            </w:pPr>
            <w:r w:rsidRPr="00ED57D5">
              <w:rPr>
                <w:b/>
                <w:i/>
                <w:sz w:val="18"/>
                <w:szCs w:val="18"/>
              </w:rPr>
              <w:t>2.2</w:t>
            </w:r>
            <w:r w:rsidRPr="0073306F">
              <w:rPr>
                <w:i/>
                <w:sz w:val="18"/>
                <w:szCs w:val="18"/>
              </w:rPr>
              <w:t>.</w:t>
            </w:r>
            <w:r>
              <w:rPr>
                <w:b/>
                <w:i/>
                <w:sz w:val="18"/>
                <w:szCs w:val="18"/>
              </w:rPr>
              <w:t xml:space="preserve"> </w:t>
            </w:r>
            <w:r w:rsidRPr="001639C3">
              <w:rPr>
                <w:i/>
                <w:sz w:val="18"/>
                <w:szCs w:val="18"/>
              </w:rPr>
              <w:t>Number of</w:t>
            </w:r>
            <w:r>
              <w:rPr>
                <w:b/>
                <w:i/>
                <w:sz w:val="18"/>
                <w:szCs w:val="18"/>
              </w:rPr>
              <w:t xml:space="preserve"> </w:t>
            </w:r>
            <w:r w:rsidRPr="00EC740A">
              <w:rPr>
                <w:i/>
                <w:sz w:val="18"/>
                <w:szCs w:val="18"/>
              </w:rPr>
              <w:t xml:space="preserve">regional/ </w:t>
            </w:r>
            <w:r w:rsidR="00BF1E97">
              <w:rPr>
                <w:i/>
                <w:sz w:val="18"/>
                <w:szCs w:val="18"/>
              </w:rPr>
              <w:t>wo</w:t>
            </w:r>
            <w:r w:rsidRPr="00EC740A">
              <w:rPr>
                <w:i/>
                <w:sz w:val="18"/>
                <w:szCs w:val="18"/>
              </w:rPr>
              <w:t>reda</w:t>
            </w:r>
            <w:r>
              <w:rPr>
                <w:b/>
                <w:i/>
                <w:sz w:val="18"/>
                <w:szCs w:val="18"/>
              </w:rPr>
              <w:t xml:space="preserve"> </w:t>
            </w:r>
            <w:r w:rsidRPr="00012032">
              <w:rPr>
                <w:i/>
                <w:sz w:val="18"/>
                <w:szCs w:val="18"/>
              </w:rPr>
              <w:t>an</w:t>
            </w:r>
            <w:r>
              <w:rPr>
                <w:i/>
                <w:sz w:val="18"/>
                <w:szCs w:val="18"/>
              </w:rPr>
              <w:t xml:space="preserve">d key </w:t>
            </w:r>
            <w:r w:rsidRPr="00012032">
              <w:rPr>
                <w:i/>
                <w:sz w:val="18"/>
                <w:szCs w:val="18"/>
              </w:rPr>
              <w:t>sector development plans</w:t>
            </w:r>
            <w:r>
              <w:rPr>
                <w:i/>
                <w:sz w:val="18"/>
                <w:szCs w:val="18"/>
              </w:rPr>
              <w:t xml:space="preserve"> and budgets that identify/ address </w:t>
            </w:r>
            <w:r w:rsidRPr="00012032">
              <w:rPr>
                <w:i/>
                <w:sz w:val="18"/>
                <w:szCs w:val="18"/>
              </w:rPr>
              <w:t>DRM priorities</w:t>
            </w:r>
            <w:r>
              <w:rPr>
                <w:i/>
                <w:sz w:val="18"/>
                <w:szCs w:val="18"/>
              </w:rPr>
              <w:t xml:space="preserve"> as per above frameworks and risk assessment outcomes</w:t>
            </w:r>
          </w:p>
        </w:tc>
        <w:tc>
          <w:tcPr>
            <w:tcW w:w="1170" w:type="dxa"/>
          </w:tcPr>
          <w:p w14:paraId="62201B73" w14:textId="77777777" w:rsidR="00EC740A" w:rsidRPr="00ED57D5" w:rsidRDefault="00EC740A" w:rsidP="003C4481">
            <w:pPr>
              <w:pStyle w:val="Header"/>
              <w:spacing w:before="60"/>
              <w:jc w:val="center"/>
              <w:rPr>
                <w:i/>
                <w:sz w:val="18"/>
                <w:szCs w:val="18"/>
              </w:rPr>
            </w:pPr>
          </w:p>
        </w:tc>
        <w:tc>
          <w:tcPr>
            <w:tcW w:w="810" w:type="dxa"/>
            <w:shd w:val="clear" w:color="auto" w:fill="auto"/>
          </w:tcPr>
          <w:p w14:paraId="04CA0690" w14:textId="77777777" w:rsidR="00EC740A" w:rsidRPr="00ED57D5" w:rsidRDefault="00EC740A" w:rsidP="00CC165C">
            <w:pPr>
              <w:pStyle w:val="Header"/>
              <w:spacing w:before="60"/>
              <w:jc w:val="left"/>
              <w:rPr>
                <w:i/>
                <w:sz w:val="18"/>
                <w:szCs w:val="18"/>
              </w:rPr>
            </w:pPr>
            <w:r>
              <w:rPr>
                <w:i/>
                <w:sz w:val="18"/>
                <w:szCs w:val="18"/>
              </w:rPr>
              <w:t>0</w:t>
            </w:r>
          </w:p>
        </w:tc>
        <w:tc>
          <w:tcPr>
            <w:tcW w:w="782" w:type="dxa"/>
          </w:tcPr>
          <w:p w14:paraId="556A787C" w14:textId="77777777" w:rsidR="00EC740A" w:rsidRPr="00ED57D5" w:rsidRDefault="00EC740A" w:rsidP="00CC165C">
            <w:pPr>
              <w:pStyle w:val="Header"/>
              <w:spacing w:before="60"/>
              <w:jc w:val="left"/>
              <w:rPr>
                <w:i/>
                <w:sz w:val="18"/>
                <w:szCs w:val="18"/>
              </w:rPr>
            </w:pPr>
            <w:r>
              <w:rPr>
                <w:i/>
                <w:sz w:val="18"/>
                <w:szCs w:val="18"/>
              </w:rPr>
              <w:t>2018</w:t>
            </w:r>
          </w:p>
        </w:tc>
        <w:tc>
          <w:tcPr>
            <w:tcW w:w="838" w:type="dxa"/>
          </w:tcPr>
          <w:p w14:paraId="709D1365" w14:textId="77777777" w:rsidR="00EC740A" w:rsidRPr="00ED57D5" w:rsidRDefault="00EC740A" w:rsidP="00CC165C">
            <w:pPr>
              <w:pStyle w:val="Header"/>
              <w:spacing w:before="60"/>
              <w:jc w:val="left"/>
              <w:rPr>
                <w:i/>
                <w:sz w:val="18"/>
                <w:szCs w:val="18"/>
              </w:rPr>
            </w:pPr>
          </w:p>
        </w:tc>
        <w:tc>
          <w:tcPr>
            <w:tcW w:w="810" w:type="dxa"/>
          </w:tcPr>
          <w:p w14:paraId="54FE0E8A" w14:textId="77777777" w:rsidR="00EC740A" w:rsidRPr="00ED57D5" w:rsidRDefault="00EC740A" w:rsidP="00CC165C">
            <w:pPr>
              <w:pStyle w:val="Header"/>
              <w:spacing w:before="60"/>
              <w:jc w:val="left"/>
              <w:rPr>
                <w:i/>
                <w:sz w:val="18"/>
                <w:szCs w:val="18"/>
              </w:rPr>
            </w:pPr>
            <w:r>
              <w:rPr>
                <w:i/>
                <w:sz w:val="13"/>
                <w:szCs w:val="13"/>
              </w:rPr>
              <w:t xml:space="preserve">At least </w:t>
            </w:r>
            <w:r w:rsidRPr="00BB2B4E">
              <w:rPr>
                <w:i/>
                <w:sz w:val="13"/>
                <w:szCs w:val="13"/>
              </w:rPr>
              <w:t>2 plans in one region</w:t>
            </w:r>
          </w:p>
        </w:tc>
        <w:tc>
          <w:tcPr>
            <w:tcW w:w="810" w:type="dxa"/>
          </w:tcPr>
          <w:p w14:paraId="31809FEC" w14:textId="77777777" w:rsidR="00EC740A" w:rsidRPr="00ED57D5" w:rsidRDefault="00EC740A" w:rsidP="00CC165C">
            <w:pPr>
              <w:pStyle w:val="Header"/>
              <w:spacing w:before="60"/>
              <w:jc w:val="left"/>
              <w:rPr>
                <w:i/>
                <w:sz w:val="18"/>
                <w:szCs w:val="18"/>
              </w:rPr>
            </w:pPr>
            <w:r>
              <w:rPr>
                <w:i/>
                <w:sz w:val="13"/>
                <w:szCs w:val="13"/>
              </w:rPr>
              <w:t xml:space="preserve">At least </w:t>
            </w:r>
            <w:r w:rsidRPr="00BB2B4E">
              <w:rPr>
                <w:i/>
                <w:sz w:val="13"/>
                <w:szCs w:val="13"/>
              </w:rPr>
              <w:t xml:space="preserve">6 plans in three regions </w:t>
            </w:r>
          </w:p>
        </w:tc>
        <w:tc>
          <w:tcPr>
            <w:tcW w:w="810" w:type="dxa"/>
          </w:tcPr>
          <w:p w14:paraId="2E83E7C5" w14:textId="77777777" w:rsidR="00EC740A" w:rsidRDefault="00EC740A" w:rsidP="00A57EE8">
            <w:pPr>
              <w:pStyle w:val="Header"/>
              <w:spacing w:before="60"/>
              <w:jc w:val="left"/>
              <w:rPr>
                <w:i/>
                <w:sz w:val="13"/>
                <w:szCs w:val="13"/>
              </w:rPr>
            </w:pPr>
            <w:r>
              <w:rPr>
                <w:i/>
                <w:sz w:val="13"/>
                <w:szCs w:val="13"/>
              </w:rPr>
              <w:t>At least 12</w:t>
            </w:r>
            <w:r w:rsidRPr="00BB2B4E">
              <w:rPr>
                <w:i/>
                <w:sz w:val="13"/>
                <w:szCs w:val="13"/>
              </w:rPr>
              <w:t xml:space="preserve"> plans in three regions</w:t>
            </w:r>
            <w:r>
              <w:rPr>
                <w:i/>
                <w:sz w:val="13"/>
                <w:szCs w:val="13"/>
              </w:rPr>
              <w:t xml:space="preserve"> including 2 regional multi-sectorial develop-ment plans</w:t>
            </w:r>
          </w:p>
          <w:p w14:paraId="155F2B8A" w14:textId="77777777" w:rsidR="00EC740A" w:rsidRPr="00ED57D5" w:rsidRDefault="00EC740A" w:rsidP="00CC165C">
            <w:pPr>
              <w:pStyle w:val="Header"/>
              <w:spacing w:before="60"/>
              <w:jc w:val="left"/>
              <w:rPr>
                <w:i/>
                <w:sz w:val="18"/>
                <w:szCs w:val="18"/>
              </w:rPr>
            </w:pPr>
          </w:p>
        </w:tc>
        <w:tc>
          <w:tcPr>
            <w:tcW w:w="810" w:type="dxa"/>
            <w:shd w:val="clear" w:color="auto" w:fill="auto"/>
          </w:tcPr>
          <w:p w14:paraId="7F15FEBB" w14:textId="77777777" w:rsidR="00EC740A" w:rsidRDefault="00EC740A" w:rsidP="00EC740A">
            <w:pPr>
              <w:pStyle w:val="Header"/>
              <w:spacing w:before="60"/>
              <w:jc w:val="left"/>
              <w:rPr>
                <w:i/>
                <w:sz w:val="13"/>
                <w:szCs w:val="13"/>
              </w:rPr>
            </w:pPr>
            <w:r>
              <w:rPr>
                <w:i/>
                <w:sz w:val="13"/>
                <w:szCs w:val="13"/>
              </w:rPr>
              <w:t>At least 18</w:t>
            </w:r>
            <w:r w:rsidRPr="00BB2B4E">
              <w:rPr>
                <w:i/>
                <w:sz w:val="13"/>
                <w:szCs w:val="13"/>
              </w:rPr>
              <w:t xml:space="preserve"> plans in three regions</w:t>
            </w:r>
            <w:r>
              <w:rPr>
                <w:i/>
                <w:sz w:val="13"/>
                <w:szCs w:val="13"/>
              </w:rPr>
              <w:t xml:space="preserve"> including 3 regional multi-sectorial develop-ment plans</w:t>
            </w:r>
          </w:p>
          <w:p w14:paraId="09DA5595" w14:textId="77777777" w:rsidR="00EC740A" w:rsidRPr="00ED57D5" w:rsidRDefault="00EC740A" w:rsidP="00CC165C">
            <w:pPr>
              <w:pStyle w:val="Header"/>
              <w:spacing w:before="60"/>
              <w:jc w:val="left"/>
              <w:rPr>
                <w:i/>
                <w:sz w:val="18"/>
                <w:szCs w:val="18"/>
              </w:rPr>
            </w:pPr>
          </w:p>
        </w:tc>
        <w:tc>
          <w:tcPr>
            <w:tcW w:w="810" w:type="dxa"/>
          </w:tcPr>
          <w:p w14:paraId="1811DC2B" w14:textId="77777777" w:rsidR="00EC740A" w:rsidRPr="00ED57D5" w:rsidDel="00BD7C58" w:rsidRDefault="00EC740A" w:rsidP="00CC165C">
            <w:pPr>
              <w:spacing w:before="60"/>
              <w:jc w:val="left"/>
              <w:rPr>
                <w:i/>
                <w:sz w:val="18"/>
                <w:szCs w:val="18"/>
              </w:rPr>
            </w:pPr>
          </w:p>
        </w:tc>
        <w:tc>
          <w:tcPr>
            <w:tcW w:w="2250" w:type="dxa"/>
            <w:shd w:val="clear" w:color="auto" w:fill="auto"/>
          </w:tcPr>
          <w:p w14:paraId="00382974" w14:textId="77777777" w:rsidR="00EC740A" w:rsidRPr="00ED57D5" w:rsidDel="00BD7C58" w:rsidRDefault="00F80756" w:rsidP="00EC740A">
            <w:pPr>
              <w:spacing w:before="60"/>
              <w:jc w:val="left"/>
              <w:rPr>
                <w:i/>
                <w:sz w:val="18"/>
                <w:szCs w:val="18"/>
              </w:rPr>
            </w:pPr>
            <w:r>
              <w:rPr>
                <w:i/>
                <w:sz w:val="18"/>
                <w:szCs w:val="18"/>
              </w:rPr>
              <w:t>Tracking at the end of year by PMU of status; f</w:t>
            </w:r>
            <w:r w:rsidR="00EC740A">
              <w:rPr>
                <w:i/>
                <w:sz w:val="18"/>
                <w:szCs w:val="18"/>
              </w:rPr>
              <w:t xml:space="preserve">ace to face interviews; review of relevant documentation and reports including notes from relevant meetings and deliberations. Demonstrable value </w:t>
            </w:r>
            <w:r w:rsidR="00BF1E97">
              <w:rPr>
                <w:i/>
                <w:sz w:val="18"/>
                <w:szCs w:val="18"/>
              </w:rPr>
              <w:t>refers</w:t>
            </w:r>
            <w:r w:rsidR="00EC740A">
              <w:rPr>
                <w:i/>
                <w:sz w:val="18"/>
                <w:szCs w:val="18"/>
              </w:rPr>
              <w:t xml:space="preserve"> to plans that clearly identify risk reduction options as per priority risks identified in DRM frameworks and regional risk assessments. </w:t>
            </w:r>
          </w:p>
        </w:tc>
      </w:tr>
      <w:tr w:rsidR="00EC740A" w:rsidRPr="00C54E60" w14:paraId="61E323D4" w14:textId="77777777" w:rsidTr="004F1450">
        <w:trPr>
          <w:trHeight w:val="530"/>
          <w:tblHeader/>
        </w:trPr>
        <w:tc>
          <w:tcPr>
            <w:tcW w:w="1957" w:type="dxa"/>
            <w:vMerge/>
          </w:tcPr>
          <w:p w14:paraId="2484DCF9" w14:textId="77777777" w:rsidR="00EC740A" w:rsidRPr="00C54E60" w:rsidRDefault="00EC740A" w:rsidP="00CC165C">
            <w:pPr>
              <w:spacing w:before="60"/>
              <w:jc w:val="left"/>
              <w:rPr>
                <w:i/>
                <w:sz w:val="20"/>
                <w:szCs w:val="20"/>
              </w:rPr>
            </w:pPr>
          </w:p>
        </w:tc>
        <w:tc>
          <w:tcPr>
            <w:tcW w:w="3263" w:type="dxa"/>
          </w:tcPr>
          <w:p w14:paraId="181DF95D" w14:textId="77777777" w:rsidR="00EC740A" w:rsidRPr="00ED57D5" w:rsidRDefault="00EC740A" w:rsidP="00F80756">
            <w:pPr>
              <w:pStyle w:val="Header"/>
              <w:spacing w:before="60"/>
              <w:rPr>
                <w:i/>
                <w:sz w:val="18"/>
                <w:szCs w:val="18"/>
              </w:rPr>
            </w:pPr>
            <w:r w:rsidRPr="00ED57D5">
              <w:rPr>
                <w:b/>
                <w:i/>
                <w:sz w:val="18"/>
                <w:szCs w:val="18"/>
              </w:rPr>
              <w:t xml:space="preserve">2.3 </w:t>
            </w:r>
            <w:r w:rsidR="00F80756" w:rsidRPr="00F80756">
              <w:rPr>
                <w:i/>
                <w:sz w:val="18"/>
                <w:szCs w:val="18"/>
              </w:rPr>
              <w:t>Number of</w:t>
            </w:r>
            <w:r w:rsidR="00F80756">
              <w:rPr>
                <w:b/>
                <w:i/>
                <w:sz w:val="18"/>
                <w:szCs w:val="18"/>
              </w:rPr>
              <w:t xml:space="preserve"> </w:t>
            </w:r>
            <w:r w:rsidR="00F80756">
              <w:rPr>
                <w:i/>
                <w:sz w:val="18"/>
                <w:szCs w:val="18"/>
              </w:rPr>
              <w:t xml:space="preserve">updated </w:t>
            </w:r>
            <w:r w:rsidR="00BF1E97">
              <w:rPr>
                <w:i/>
                <w:sz w:val="18"/>
                <w:szCs w:val="18"/>
              </w:rPr>
              <w:t>wo</w:t>
            </w:r>
            <w:r w:rsidRPr="00EC740A">
              <w:rPr>
                <w:i/>
                <w:sz w:val="18"/>
                <w:szCs w:val="18"/>
              </w:rPr>
              <w:t>reda level risk reduction (adaptation and mitigation) pl</w:t>
            </w:r>
            <w:r w:rsidR="00F80756">
              <w:rPr>
                <w:i/>
                <w:sz w:val="18"/>
                <w:szCs w:val="18"/>
              </w:rPr>
              <w:t>ans that manage to attract resources (</w:t>
            </w:r>
            <w:r w:rsidR="00F80756" w:rsidRPr="00EC740A">
              <w:rPr>
                <w:i/>
                <w:sz w:val="18"/>
                <w:szCs w:val="18"/>
              </w:rPr>
              <w:t>local, regional, national and</w:t>
            </w:r>
            <w:r w:rsidR="00F80756">
              <w:rPr>
                <w:i/>
                <w:sz w:val="18"/>
                <w:szCs w:val="18"/>
              </w:rPr>
              <w:t>/or</w:t>
            </w:r>
            <w:r w:rsidR="00F80756" w:rsidRPr="00EC740A">
              <w:rPr>
                <w:i/>
                <w:sz w:val="18"/>
                <w:szCs w:val="18"/>
              </w:rPr>
              <w:t xml:space="preserve"> international</w:t>
            </w:r>
            <w:r w:rsidR="00F80756">
              <w:rPr>
                <w:i/>
                <w:sz w:val="18"/>
                <w:szCs w:val="18"/>
              </w:rPr>
              <w:t>)</w:t>
            </w:r>
            <w:r w:rsidR="00F80756" w:rsidRPr="00EC740A">
              <w:rPr>
                <w:i/>
                <w:sz w:val="18"/>
                <w:szCs w:val="18"/>
              </w:rPr>
              <w:t xml:space="preserve"> </w:t>
            </w:r>
            <w:r w:rsidR="00F80756" w:rsidRPr="00F80756">
              <w:rPr>
                <w:i/>
                <w:sz w:val="18"/>
                <w:szCs w:val="18"/>
                <w:u w:val="single"/>
              </w:rPr>
              <w:t>outside</w:t>
            </w:r>
            <w:r w:rsidR="00F80756">
              <w:rPr>
                <w:i/>
                <w:sz w:val="18"/>
                <w:szCs w:val="18"/>
              </w:rPr>
              <w:t xml:space="preserve"> project funding</w:t>
            </w:r>
            <w:r w:rsidRPr="00EC740A">
              <w:rPr>
                <w:i/>
                <w:sz w:val="18"/>
                <w:szCs w:val="18"/>
              </w:rPr>
              <w:t xml:space="preserve"> </w:t>
            </w:r>
          </w:p>
        </w:tc>
        <w:tc>
          <w:tcPr>
            <w:tcW w:w="1170" w:type="dxa"/>
          </w:tcPr>
          <w:p w14:paraId="50F41B38"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FC51EE7" w14:textId="77777777" w:rsidR="00EC740A" w:rsidRDefault="00EC740A" w:rsidP="00CC165C">
            <w:pPr>
              <w:pStyle w:val="Header"/>
              <w:spacing w:before="60"/>
              <w:jc w:val="left"/>
              <w:rPr>
                <w:i/>
                <w:sz w:val="18"/>
                <w:szCs w:val="18"/>
              </w:rPr>
            </w:pPr>
            <w:r>
              <w:rPr>
                <w:i/>
                <w:sz w:val="18"/>
                <w:szCs w:val="18"/>
              </w:rPr>
              <w:t>0</w:t>
            </w:r>
          </w:p>
          <w:p w14:paraId="083F6720" w14:textId="77777777" w:rsidR="00863EE2" w:rsidRPr="00ED57D5" w:rsidRDefault="00863EE2" w:rsidP="00CC165C">
            <w:pPr>
              <w:pStyle w:val="Header"/>
              <w:spacing w:before="60"/>
              <w:jc w:val="left"/>
              <w:rPr>
                <w:i/>
                <w:sz w:val="18"/>
                <w:szCs w:val="18"/>
              </w:rPr>
            </w:pPr>
          </w:p>
        </w:tc>
        <w:tc>
          <w:tcPr>
            <w:tcW w:w="782" w:type="dxa"/>
          </w:tcPr>
          <w:p w14:paraId="0363FCFD" w14:textId="77777777" w:rsidR="00EC740A" w:rsidRPr="00ED57D5" w:rsidRDefault="00EC740A" w:rsidP="00CC165C">
            <w:pPr>
              <w:pStyle w:val="Header"/>
              <w:spacing w:before="60"/>
              <w:jc w:val="left"/>
              <w:rPr>
                <w:i/>
                <w:sz w:val="18"/>
                <w:szCs w:val="18"/>
              </w:rPr>
            </w:pPr>
            <w:r>
              <w:rPr>
                <w:i/>
                <w:sz w:val="18"/>
                <w:szCs w:val="18"/>
              </w:rPr>
              <w:t>2018</w:t>
            </w:r>
          </w:p>
        </w:tc>
        <w:tc>
          <w:tcPr>
            <w:tcW w:w="838" w:type="dxa"/>
          </w:tcPr>
          <w:p w14:paraId="2DED1887" w14:textId="77777777" w:rsidR="00EC740A" w:rsidRPr="00ED57D5" w:rsidRDefault="00EC740A" w:rsidP="00CC165C">
            <w:pPr>
              <w:pStyle w:val="Header"/>
              <w:spacing w:before="60"/>
              <w:jc w:val="left"/>
              <w:rPr>
                <w:i/>
                <w:sz w:val="18"/>
                <w:szCs w:val="18"/>
              </w:rPr>
            </w:pPr>
          </w:p>
        </w:tc>
        <w:tc>
          <w:tcPr>
            <w:tcW w:w="810" w:type="dxa"/>
          </w:tcPr>
          <w:p w14:paraId="7BD2C9BB" w14:textId="77777777" w:rsidR="00EC740A" w:rsidRPr="00F80756" w:rsidRDefault="00BF1E97" w:rsidP="00CC165C">
            <w:pPr>
              <w:pStyle w:val="Header"/>
              <w:spacing w:before="60"/>
              <w:jc w:val="left"/>
              <w:rPr>
                <w:i/>
                <w:sz w:val="13"/>
                <w:szCs w:val="13"/>
              </w:rPr>
            </w:pPr>
            <w:r>
              <w:rPr>
                <w:i/>
                <w:sz w:val="13"/>
                <w:szCs w:val="13"/>
              </w:rPr>
              <w:t>At least 2 wo</w:t>
            </w:r>
            <w:r w:rsidR="00F80756">
              <w:rPr>
                <w:i/>
                <w:sz w:val="13"/>
                <w:szCs w:val="13"/>
              </w:rPr>
              <w:t>reda plans</w:t>
            </w:r>
          </w:p>
        </w:tc>
        <w:tc>
          <w:tcPr>
            <w:tcW w:w="810" w:type="dxa"/>
          </w:tcPr>
          <w:p w14:paraId="60921134" w14:textId="77777777" w:rsidR="00EC740A" w:rsidRPr="00F80756" w:rsidRDefault="00F80756" w:rsidP="00CC165C">
            <w:pPr>
              <w:pStyle w:val="Header"/>
              <w:spacing w:before="60"/>
              <w:jc w:val="left"/>
              <w:rPr>
                <w:i/>
                <w:sz w:val="13"/>
                <w:szCs w:val="13"/>
              </w:rPr>
            </w:pPr>
            <w:r>
              <w:rPr>
                <w:i/>
                <w:sz w:val="13"/>
                <w:szCs w:val="13"/>
              </w:rPr>
              <w:t xml:space="preserve">At least </w:t>
            </w:r>
            <w:r w:rsidR="00BF1E97">
              <w:rPr>
                <w:i/>
                <w:sz w:val="13"/>
                <w:szCs w:val="13"/>
              </w:rPr>
              <w:t>5 wo</w:t>
            </w:r>
            <w:r w:rsidRPr="00F80756">
              <w:rPr>
                <w:i/>
                <w:sz w:val="13"/>
                <w:szCs w:val="13"/>
              </w:rPr>
              <w:t>reda plans</w:t>
            </w:r>
          </w:p>
        </w:tc>
        <w:tc>
          <w:tcPr>
            <w:tcW w:w="810" w:type="dxa"/>
          </w:tcPr>
          <w:p w14:paraId="5EAAE4E9" w14:textId="77777777" w:rsidR="00EC740A" w:rsidRPr="00F80756" w:rsidRDefault="00F80756" w:rsidP="00CC165C">
            <w:pPr>
              <w:pStyle w:val="Header"/>
              <w:spacing w:before="60"/>
              <w:jc w:val="left"/>
              <w:rPr>
                <w:i/>
                <w:sz w:val="13"/>
                <w:szCs w:val="13"/>
              </w:rPr>
            </w:pPr>
            <w:r>
              <w:rPr>
                <w:i/>
                <w:sz w:val="13"/>
                <w:szCs w:val="13"/>
              </w:rPr>
              <w:t xml:space="preserve">At least </w:t>
            </w:r>
            <w:r w:rsidR="00BF1E97">
              <w:rPr>
                <w:i/>
                <w:sz w:val="13"/>
                <w:szCs w:val="13"/>
              </w:rPr>
              <w:t>10 wo</w:t>
            </w:r>
            <w:r w:rsidRPr="00F80756">
              <w:rPr>
                <w:i/>
                <w:sz w:val="13"/>
                <w:szCs w:val="13"/>
              </w:rPr>
              <w:t>reda plans</w:t>
            </w:r>
          </w:p>
        </w:tc>
        <w:tc>
          <w:tcPr>
            <w:tcW w:w="810" w:type="dxa"/>
            <w:shd w:val="clear" w:color="auto" w:fill="auto"/>
          </w:tcPr>
          <w:p w14:paraId="5D1CA37F" w14:textId="77777777" w:rsidR="00EC740A" w:rsidRPr="00F80756" w:rsidRDefault="00F80756" w:rsidP="00CC165C">
            <w:pPr>
              <w:pStyle w:val="Header"/>
              <w:spacing w:before="60"/>
              <w:jc w:val="left"/>
              <w:rPr>
                <w:i/>
                <w:sz w:val="15"/>
                <w:szCs w:val="15"/>
              </w:rPr>
            </w:pPr>
            <w:r w:rsidRPr="00F80756">
              <w:rPr>
                <w:i/>
                <w:sz w:val="15"/>
                <w:szCs w:val="15"/>
              </w:rPr>
              <w:t xml:space="preserve">At least </w:t>
            </w:r>
            <w:r>
              <w:rPr>
                <w:i/>
                <w:sz w:val="15"/>
                <w:szCs w:val="15"/>
              </w:rPr>
              <w:t>20</w:t>
            </w:r>
            <w:r w:rsidR="00BF1E97">
              <w:rPr>
                <w:i/>
                <w:sz w:val="15"/>
                <w:szCs w:val="15"/>
              </w:rPr>
              <w:t xml:space="preserve"> wo</w:t>
            </w:r>
            <w:r w:rsidRPr="00F80756">
              <w:rPr>
                <w:i/>
                <w:sz w:val="15"/>
                <w:szCs w:val="15"/>
              </w:rPr>
              <w:t>reda plans</w:t>
            </w:r>
          </w:p>
        </w:tc>
        <w:tc>
          <w:tcPr>
            <w:tcW w:w="810" w:type="dxa"/>
          </w:tcPr>
          <w:p w14:paraId="2EB92BB6" w14:textId="77777777" w:rsidR="00EC740A" w:rsidRPr="00ED57D5" w:rsidDel="00BD7C58" w:rsidRDefault="00EC740A" w:rsidP="00CC165C">
            <w:pPr>
              <w:spacing w:before="60"/>
              <w:jc w:val="left"/>
              <w:rPr>
                <w:i/>
                <w:sz w:val="18"/>
                <w:szCs w:val="18"/>
              </w:rPr>
            </w:pPr>
          </w:p>
        </w:tc>
        <w:tc>
          <w:tcPr>
            <w:tcW w:w="2250" w:type="dxa"/>
            <w:shd w:val="clear" w:color="auto" w:fill="auto"/>
          </w:tcPr>
          <w:p w14:paraId="10CEA02A" w14:textId="77777777" w:rsidR="00EC740A" w:rsidRPr="00ED57D5" w:rsidRDefault="00F80756" w:rsidP="00F80756">
            <w:pPr>
              <w:spacing w:before="60"/>
              <w:jc w:val="left"/>
              <w:rPr>
                <w:i/>
                <w:sz w:val="18"/>
                <w:szCs w:val="18"/>
              </w:rPr>
            </w:pPr>
            <w:r>
              <w:rPr>
                <w:i/>
                <w:sz w:val="18"/>
                <w:szCs w:val="18"/>
              </w:rPr>
              <w:t>Tracking at the end of year by PMU of status in each region; face to face interviews; review of relevant documentation and reports including notes from relevant meetings and deliberations. Funding does not have to cover the entire plan but at least one significant project costing no less than 50.000 USD</w:t>
            </w:r>
          </w:p>
        </w:tc>
      </w:tr>
      <w:tr w:rsidR="00EC740A" w:rsidRPr="00C54E60" w14:paraId="42334A81" w14:textId="77777777" w:rsidTr="004F1450">
        <w:trPr>
          <w:trHeight w:val="530"/>
          <w:tblHeader/>
        </w:trPr>
        <w:tc>
          <w:tcPr>
            <w:tcW w:w="1957" w:type="dxa"/>
            <w:vMerge w:val="restart"/>
          </w:tcPr>
          <w:p w14:paraId="61E25B2C" w14:textId="77777777" w:rsidR="00EC740A" w:rsidRPr="00231B10" w:rsidRDefault="00EC740A" w:rsidP="00CC165C">
            <w:pPr>
              <w:spacing w:before="60"/>
              <w:jc w:val="left"/>
              <w:rPr>
                <w:b/>
                <w:sz w:val="20"/>
                <w:szCs w:val="20"/>
              </w:rPr>
            </w:pPr>
            <w:r w:rsidRPr="00231B10">
              <w:rPr>
                <w:b/>
                <w:sz w:val="20"/>
                <w:szCs w:val="20"/>
              </w:rPr>
              <w:t xml:space="preserve">Output 3 </w:t>
            </w:r>
          </w:p>
          <w:p w14:paraId="43D09B0C" w14:textId="77777777" w:rsidR="00E0266B" w:rsidRPr="00231B10" w:rsidRDefault="00E0266B" w:rsidP="00107EF1">
            <w:pPr>
              <w:spacing w:before="60"/>
              <w:jc w:val="left"/>
              <w:rPr>
                <w:i/>
                <w:sz w:val="18"/>
                <w:szCs w:val="18"/>
              </w:rPr>
            </w:pPr>
            <w:r>
              <w:rPr>
                <w:rFonts w:ascii="Calibri" w:hAnsi="Calibri"/>
                <w:b/>
                <w:i/>
                <w:color w:val="4472C4" w:themeColor="accent1"/>
                <w:sz w:val="24"/>
              </w:rPr>
              <w:t>Mutually</w:t>
            </w:r>
            <w:r w:rsidRPr="00E561E1">
              <w:rPr>
                <w:rFonts w:ascii="Calibri" w:hAnsi="Calibri"/>
                <w:b/>
                <w:i/>
                <w:color w:val="4472C4" w:themeColor="accent1"/>
                <w:sz w:val="24"/>
              </w:rPr>
              <w:t xml:space="preserve"> </w:t>
            </w:r>
            <w:r>
              <w:rPr>
                <w:rFonts w:ascii="Calibri" w:hAnsi="Calibri"/>
                <w:b/>
                <w:i/>
                <w:color w:val="4472C4" w:themeColor="accent1"/>
                <w:sz w:val="24"/>
              </w:rPr>
              <w:t xml:space="preserve">agreed </w:t>
            </w:r>
            <w:r w:rsidRPr="00ED1901">
              <w:rPr>
                <w:rFonts w:ascii="Calibri" w:hAnsi="Calibri"/>
                <w:b/>
                <w:i/>
                <w:color w:val="4472C4" w:themeColor="accent1"/>
                <w:sz w:val="24"/>
              </w:rPr>
              <w:t>gender responsive and pro-poor</w:t>
            </w:r>
            <w:r>
              <w:rPr>
                <w:rFonts w:ascii="Calibri" w:hAnsi="Calibri"/>
                <w:b/>
                <w:i/>
                <w:color w:val="4472C4" w:themeColor="accent1"/>
                <w:sz w:val="24"/>
              </w:rPr>
              <w:t xml:space="preserve"> </w:t>
            </w:r>
            <w:r w:rsidRPr="00E561E1">
              <w:rPr>
                <w:rFonts w:ascii="Calibri" w:hAnsi="Calibri"/>
                <w:b/>
                <w:i/>
                <w:color w:val="4472C4" w:themeColor="accent1"/>
                <w:sz w:val="24"/>
              </w:rPr>
              <w:t xml:space="preserve">risk </w:t>
            </w:r>
            <w:r>
              <w:rPr>
                <w:rFonts w:ascii="Calibri" w:hAnsi="Calibri"/>
                <w:b/>
                <w:i/>
                <w:color w:val="4472C4" w:themeColor="accent1"/>
                <w:sz w:val="24"/>
              </w:rPr>
              <w:t>reduction</w:t>
            </w:r>
            <w:r w:rsidRPr="00E561E1">
              <w:rPr>
                <w:rFonts w:ascii="Calibri" w:hAnsi="Calibri"/>
                <w:b/>
                <w:i/>
                <w:color w:val="4472C4" w:themeColor="accent1"/>
                <w:sz w:val="24"/>
              </w:rPr>
              <w:t xml:space="preserve"> </w:t>
            </w:r>
            <w:r>
              <w:rPr>
                <w:rFonts w:ascii="Calibri" w:hAnsi="Calibri"/>
                <w:b/>
                <w:i/>
                <w:color w:val="4472C4" w:themeColor="accent1"/>
                <w:sz w:val="24"/>
              </w:rPr>
              <w:t>priorities and risk-informed</w:t>
            </w:r>
            <w:r>
              <w:rPr>
                <w:b/>
                <w:i/>
                <w:color w:val="4472C4"/>
                <w:szCs w:val="22"/>
              </w:rPr>
              <w:t xml:space="preserve"> national level development planning</w:t>
            </w:r>
            <w:r>
              <w:rPr>
                <w:rFonts w:ascii="Calibri" w:hAnsi="Calibri"/>
                <w:b/>
                <w:i/>
                <w:color w:val="4472C4" w:themeColor="accent1"/>
                <w:sz w:val="24"/>
              </w:rPr>
              <w:t xml:space="preserve"> </w:t>
            </w:r>
            <w:r w:rsidR="00D11D31">
              <w:rPr>
                <w:rFonts w:ascii="Calibri" w:hAnsi="Calibri"/>
                <w:b/>
                <w:i/>
                <w:color w:val="4472C4" w:themeColor="accent1"/>
                <w:sz w:val="24"/>
              </w:rPr>
              <w:t>strengthened</w:t>
            </w:r>
          </w:p>
        </w:tc>
        <w:tc>
          <w:tcPr>
            <w:tcW w:w="3263" w:type="dxa"/>
          </w:tcPr>
          <w:p w14:paraId="34D90310" w14:textId="77777777" w:rsidR="00EC740A" w:rsidRDefault="00EC740A" w:rsidP="00D65CD6">
            <w:pPr>
              <w:pStyle w:val="Header"/>
              <w:spacing w:before="60"/>
              <w:jc w:val="left"/>
            </w:pPr>
            <w:r>
              <w:rPr>
                <w:b/>
                <w:i/>
                <w:sz w:val="18"/>
                <w:szCs w:val="18"/>
              </w:rPr>
              <w:t>3.1</w:t>
            </w:r>
            <w:r w:rsidRPr="00672DC6">
              <w:rPr>
                <w:b/>
              </w:rPr>
              <w:t xml:space="preserve"> </w:t>
            </w:r>
            <w:r w:rsidR="00863EE2" w:rsidRPr="00A066E6">
              <w:rPr>
                <w:i/>
                <w:sz w:val="18"/>
                <w:szCs w:val="18"/>
              </w:rPr>
              <w:t>DRM prio</w:t>
            </w:r>
            <w:r w:rsidR="00863EE2">
              <w:rPr>
                <w:i/>
                <w:sz w:val="18"/>
                <w:szCs w:val="18"/>
              </w:rPr>
              <w:t>rities, m</w:t>
            </w:r>
            <w:r w:rsidRPr="00012032">
              <w:rPr>
                <w:i/>
                <w:sz w:val="18"/>
                <w:szCs w:val="18"/>
              </w:rPr>
              <w:t>utual and individual risk reduction roles and responsibilities of sectors,</w:t>
            </w:r>
            <w:r w:rsidR="00863EE2">
              <w:rPr>
                <w:i/>
                <w:sz w:val="18"/>
                <w:szCs w:val="18"/>
              </w:rPr>
              <w:t xml:space="preserve"> </w:t>
            </w:r>
            <w:r w:rsidR="005C5C9B">
              <w:rPr>
                <w:i/>
                <w:sz w:val="18"/>
                <w:szCs w:val="18"/>
              </w:rPr>
              <w:t xml:space="preserve">private and civil society </w:t>
            </w:r>
            <w:r w:rsidR="00863EE2">
              <w:rPr>
                <w:i/>
                <w:sz w:val="18"/>
                <w:szCs w:val="18"/>
              </w:rPr>
              <w:t xml:space="preserve">organizations are agreed in a national </w:t>
            </w:r>
            <w:r w:rsidRPr="00012032">
              <w:rPr>
                <w:i/>
                <w:sz w:val="18"/>
                <w:szCs w:val="18"/>
              </w:rPr>
              <w:t xml:space="preserve">DRM plan </w:t>
            </w:r>
          </w:p>
          <w:p w14:paraId="04573F47" w14:textId="77777777" w:rsidR="00EC740A" w:rsidRPr="00ED57D5" w:rsidRDefault="00EC740A" w:rsidP="00D65CD6">
            <w:pPr>
              <w:pStyle w:val="Header"/>
              <w:spacing w:before="60"/>
              <w:jc w:val="left"/>
              <w:rPr>
                <w:b/>
                <w:i/>
                <w:sz w:val="18"/>
                <w:szCs w:val="18"/>
              </w:rPr>
            </w:pPr>
          </w:p>
        </w:tc>
        <w:tc>
          <w:tcPr>
            <w:tcW w:w="1170" w:type="dxa"/>
          </w:tcPr>
          <w:p w14:paraId="22233EB1"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D28D31C"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6237A599"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0BD8C2EA" w14:textId="77777777" w:rsidR="00EC740A" w:rsidRPr="00ED57D5" w:rsidRDefault="00EC740A" w:rsidP="00CC165C">
            <w:pPr>
              <w:pStyle w:val="Header"/>
              <w:spacing w:before="60"/>
              <w:jc w:val="left"/>
              <w:rPr>
                <w:i/>
                <w:sz w:val="18"/>
                <w:szCs w:val="18"/>
              </w:rPr>
            </w:pPr>
          </w:p>
        </w:tc>
        <w:tc>
          <w:tcPr>
            <w:tcW w:w="810" w:type="dxa"/>
          </w:tcPr>
          <w:p w14:paraId="15BA46CE" w14:textId="77777777" w:rsidR="00EC740A" w:rsidRPr="00ED57D5" w:rsidRDefault="00EC740A" w:rsidP="00CC165C">
            <w:pPr>
              <w:pStyle w:val="Header"/>
              <w:spacing w:before="60"/>
              <w:jc w:val="left"/>
              <w:rPr>
                <w:i/>
                <w:sz w:val="18"/>
                <w:szCs w:val="18"/>
              </w:rPr>
            </w:pPr>
          </w:p>
        </w:tc>
        <w:tc>
          <w:tcPr>
            <w:tcW w:w="810" w:type="dxa"/>
          </w:tcPr>
          <w:p w14:paraId="263AFE5E" w14:textId="77777777" w:rsidR="00EC740A" w:rsidRPr="00863EE2" w:rsidRDefault="00863EE2" w:rsidP="00863EE2">
            <w:pPr>
              <w:pStyle w:val="Header"/>
              <w:spacing w:before="60"/>
              <w:jc w:val="left"/>
              <w:rPr>
                <w:i/>
                <w:sz w:val="13"/>
                <w:szCs w:val="13"/>
              </w:rPr>
            </w:pPr>
            <w:r>
              <w:rPr>
                <w:i/>
                <w:sz w:val="13"/>
                <w:szCs w:val="13"/>
              </w:rPr>
              <w:t xml:space="preserve">Number and quality of consulta-tions </w:t>
            </w:r>
            <w:r w:rsidRPr="00863EE2">
              <w:rPr>
                <w:i/>
                <w:sz w:val="13"/>
                <w:szCs w:val="13"/>
              </w:rPr>
              <w:t xml:space="preserve">dedicated to the </w:t>
            </w:r>
            <w:r>
              <w:rPr>
                <w:i/>
                <w:sz w:val="13"/>
                <w:szCs w:val="13"/>
              </w:rPr>
              <w:t>e</w:t>
            </w:r>
            <w:r w:rsidRPr="00863EE2">
              <w:rPr>
                <w:i/>
                <w:sz w:val="13"/>
                <w:szCs w:val="13"/>
              </w:rPr>
              <w:t xml:space="preserve">stablishment of national </w:t>
            </w:r>
            <w:r>
              <w:rPr>
                <w:i/>
                <w:sz w:val="13"/>
                <w:szCs w:val="13"/>
              </w:rPr>
              <w:t xml:space="preserve">DRM </w:t>
            </w:r>
            <w:r w:rsidRPr="00863EE2">
              <w:rPr>
                <w:i/>
                <w:sz w:val="13"/>
                <w:szCs w:val="13"/>
              </w:rPr>
              <w:t>plan</w:t>
            </w:r>
          </w:p>
        </w:tc>
        <w:tc>
          <w:tcPr>
            <w:tcW w:w="810" w:type="dxa"/>
          </w:tcPr>
          <w:p w14:paraId="403D1219" w14:textId="77777777" w:rsidR="00EC740A" w:rsidRPr="00863EE2" w:rsidRDefault="00863EE2" w:rsidP="00CC165C">
            <w:pPr>
              <w:pStyle w:val="Header"/>
              <w:spacing w:before="60"/>
              <w:jc w:val="left"/>
              <w:rPr>
                <w:i/>
                <w:sz w:val="13"/>
                <w:szCs w:val="13"/>
              </w:rPr>
            </w:pPr>
            <w:r w:rsidRPr="00863EE2">
              <w:rPr>
                <w:i/>
                <w:sz w:val="13"/>
                <w:szCs w:val="13"/>
              </w:rPr>
              <w:t xml:space="preserve">National DRM plan adopted. </w:t>
            </w:r>
          </w:p>
        </w:tc>
        <w:tc>
          <w:tcPr>
            <w:tcW w:w="810" w:type="dxa"/>
            <w:shd w:val="clear" w:color="auto" w:fill="auto"/>
          </w:tcPr>
          <w:p w14:paraId="01EC1A88" w14:textId="77777777" w:rsidR="00EC740A" w:rsidRPr="00ED57D5" w:rsidRDefault="00EC740A" w:rsidP="00CC165C">
            <w:pPr>
              <w:pStyle w:val="Header"/>
              <w:spacing w:before="60"/>
              <w:jc w:val="left"/>
              <w:rPr>
                <w:i/>
                <w:sz w:val="18"/>
                <w:szCs w:val="18"/>
              </w:rPr>
            </w:pPr>
          </w:p>
        </w:tc>
        <w:tc>
          <w:tcPr>
            <w:tcW w:w="810" w:type="dxa"/>
          </w:tcPr>
          <w:p w14:paraId="59C297E4" w14:textId="77777777" w:rsidR="00EC740A" w:rsidRPr="00ED57D5" w:rsidDel="00BD7C58" w:rsidRDefault="00EC740A" w:rsidP="00CC165C">
            <w:pPr>
              <w:spacing w:before="60"/>
              <w:jc w:val="left"/>
              <w:rPr>
                <w:i/>
                <w:sz w:val="18"/>
                <w:szCs w:val="18"/>
              </w:rPr>
            </w:pPr>
          </w:p>
        </w:tc>
        <w:tc>
          <w:tcPr>
            <w:tcW w:w="2250" w:type="dxa"/>
            <w:shd w:val="clear" w:color="auto" w:fill="auto"/>
          </w:tcPr>
          <w:p w14:paraId="1949E06C" w14:textId="77777777" w:rsidR="00EC740A" w:rsidRPr="00ED57D5" w:rsidRDefault="005C5C9B" w:rsidP="005C5C9B">
            <w:pPr>
              <w:spacing w:before="60"/>
              <w:jc w:val="left"/>
              <w:rPr>
                <w:i/>
                <w:sz w:val="18"/>
                <w:szCs w:val="18"/>
              </w:rPr>
            </w:pPr>
            <w:r>
              <w:rPr>
                <w:i/>
                <w:sz w:val="18"/>
                <w:szCs w:val="18"/>
              </w:rPr>
              <w:t xml:space="preserve">Face to face interviews; review of relevant documentation and reports including notes from relevant meetings and deliberations. There should be evidence that women acted in </w:t>
            </w:r>
            <w:r w:rsidR="004165AF">
              <w:rPr>
                <w:i/>
                <w:sz w:val="18"/>
                <w:szCs w:val="18"/>
              </w:rPr>
              <w:t>at least 3</w:t>
            </w:r>
            <w:r>
              <w:rPr>
                <w:i/>
                <w:sz w:val="18"/>
                <w:szCs w:val="18"/>
              </w:rPr>
              <w:t xml:space="preserve">0% of leadership roles (heading working groups, meetings etc.)  in this process. </w:t>
            </w:r>
          </w:p>
        </w:tc>
      </w:tr>
      <w:tr w:rsidR="00EC740A" w:rsidRPr="00C54E60" w14:paraId="43127B4D" w14:textId="77777777" w:rsidTr="004F1450">
        <w:trPr>
          <w:trHeight w:val="782"/>
          <w:tblHeader/>
        </w:trPr>
        <w:tc>
          <w:tcPr>
            <w:tcW w:w="1957" w:type="dxa"/>
            <w:vMerge/>
          </w:tcPr>
          <w:p w14:paraId="44BE0457" w14:textId="77777777" w:rsidR="00EC740A" w:rsidRPr="00231B10" w:rsidRDefault="00EC740A" w:rsidP="00CC165C">
            <w:pPr>
              <w:spacing w:before="60"/>
              <w:jc w:val="left"/>
              <w:rPr>
                <w:b/>
                <w:sz w:val="20"/>
                <w:szCs w:val="20"/>
              </w:rPr>
            </w:pPr>
          </w:p>
        </w:tc>
        <w:tc>
          <w:tcPr>
            <w:tcW w:w="3263" w:type="dxa"/>
          </w:tcPr>
          <w:p w14:paraId="48B95067" w14:textId="77777777" w:rsidR="00EC740A" w:rsidRPr="00863EE2" w:rsidRDefault="00EC740A" w:rsidP="005C5C9B">
            <w:pPr>
              <w:pStyle w:val="Header"/>
              <w:spacing w:before="60"/>
              <w:jc w:val="left"/>
            </w:pPr>
            <w:r>
              <w:rPr>
                <w:b/>
                <w:i/>
                <w:sz w:val="18"/>
                <w:szCs w:val="18"/>
              </w:rPr>
              <w:t xml:space="preserve">3.2 </w:t>
            </w:r>
            <w:r w:rsidR="005C5C9B" w:rsidRPr="0073306F">
              <w:rPr>
                <w:i/>
                <w:sz w:val="18"/>
                <w:szCs w:val="18"/>
              </w:rPr>
              <w:t>DRM is integrated into national budgeting and accounting systems</w:t>
            </w:r>
            <w:r w:rsidR="004165AF">
              <w:rPr>
                <w:i/>
                <w:sz w:val="18"/>
                <w:szCs w:val="18"/>
              </w:rPr>
              <w:t xml:space="preserve"> to track/monitor </w:t>
            </w:r>
            <w:r w:rsidR="005C5C9B">
              <w:rPr>
                <w:i/>
                <w:sz w:val="18"/>
                <w:szCs w:val="18"/>
              </w:rPr>
              <w:t>DRM expenditure patterns and investments across sectors and territories</w:t>
            </w:r>
            <w:r w:rsidR="005C5C9B" w:rsidRPr="0073306F">
              <w:rPr>
                <w:i/>
                <w:sz w:val="18"/>
                <w:szCs w:val="18"/>
              </w:rPr>
              <w:t xml:space="preserve"> </w:t>
            </w:r>
          </w:p>
        </w:tc>
        <w:tc>
          <w:tcPr>
            <w:tcW w:w="1170" w:type="dxa"/>
          </w:tcPr>
          <w:p w14:paraId="084E4E3F" w14:textId="77777777" w:rsidR="00EC740A" w:rsidRPr="00ED57D5" w:rsidRDefault="00EC740A" w:rsidP="003C4481">
            <w:pPr>
              <w:pStyle w:val="Header"/>
              <w:spacing w:before="60"/>
              <w:jc w:val="center"/>
              <w:rPr>
                <w:i/>
                <w:sz w:val="18"/>
                <w:szCs w:val="18"/>
              </w:rPr>
            </w:pPr>
          </w:p>
        </w:tc>
        <w:tc>
          <w:tcPr>
            <w:tcW w:w="810" w:type="dxa"/>
            <w:shd w:val="clear" w:color="auto" w:fill="auto"/>
          </w:tcPr>
          <w:p w14:paraId="3F1C7DA9"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430D8DC4"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A047C14" w14:textId="77777777" w:rsidR="00EC740A" w:rsidRPr="004165AF" w:rsidRDefault="00BA7E42" w:rsidP="00BA7E42">
            <w:pPr>
              <w:pStyle w:val="Header"/>
              <w:spacing w:before="60"/>
              <w:jc w:val="left"/>
              <w:rPr>
                <w:i/>
                <w:sz w:val="13"/>
                <w:szCs w:val="13"/>
              </w:rPr>
            </w:pPr>
            <w:r>
              <w:rPr>
                <w:i/>
                <w:sz w:val="13"/>
                <w:szCs w:val="13"/>
              </w:rPr>
              <w:t xml:space="preserve">Technical report prepared, </w:t>
            </w:r>
            <w:r w:rsidR="00000D70">
              <w:rPr>
                <w:i/>
                <w:sz w:val="13"/>
                <w:szCs w:val="13"/>
              </w:rPr>
              <w:t>submitted</w:t>
            </w:r>
            <w:r>
              <w:rPr>
                <w:i/>
                <w:sz w:val="13"/>
                <w:szCs w:val="13"/>
              </w:rPr>
              <w:t xml:space="preserve"> and cleared</w:t>
            </w:r>
          </w:p>
        </w:tc>
        <w:tc>
          <w:tcPr>
            <w:tcW w:w="810" w:type="dxa"/>
          </w:tcPr>
          <w:p w14:paraId="19191057" w14:textId="77777777" w:rsidR="00EC740A" w:rsidRPr="00000D70" w:rsidRDefault="00000D70" w:rsidP="00BA7E42">
            <w:pPr>
              <w:pStyle w:val="Header"/>
              <w:spacing w:before="60"/>
              <w:jc w:val="left"/>
              <w:rPr>
                <w:i/>
                <w:sz w:val="13"/>
                <w:szCs w:val="13"/>
              </w:rPr>
            </w:pPr>
            <w:r w:rsidRPr="00000D70">
              <w:rPr>
                <w:i/>
                <w:sz w:val="13"/>
                <w:szCs w:val="13"/>
              </w:rPr>
              <w:t>Beta version tested</w:t>
            </w:r>
            <w:r w:rsidR="00BA7E42">
              <w:rPr>
                <w:i/>
                <w:sz w:val="13"/>
                <w:szCs w:val="13"/>
              </w:rPr>
              <w:t xml:space="preserve">, </w:t>
            </w:r>
            <w:r w:rsidRPr="00000D70">
              <w:rPr>
                <w:i/>
                <w:sz w:val="13"/>
                <w:szCs w:val="13"/>
              </w:rPr>
              <w:t xml:space="preserve">finalized </w:t>
            </w:r>
            <w:r w:rsidR="00BA7E42">
              <w:rPr>
                <w:i/>
                <w:sz w:val="13"/>
                <w:szCs w:val="13"/>
              </w:rPr>
              <w:t xml:space="preserve">and integrated into budgeting systems. </w:t>
            </w:r>
          </w:p>
        </w:tc>
        <w:tc>
          <w:tcPr>
            <w:tcW w:w="810" w:type="dxa"/>
          </w:tcPr>
          <w:p w14:paraId="7194A3DB" w14:textId="77777777" w:rsidR="00EC740A" w:rsidRPr="00000D70" w:rsidRDefault="00000D70" w:rsidP="00000D70">
            <w:pPr>
              <w:pStyle w:val="Header"/>
              <w:spacing w:before="60"/>
              <w:jc w:val="left"/>
              <w:rPr>
                <w:i/>
                <w:sz w:val="13"/>
                <w:szCs w:val="13"/>
              </w:rPr>
            </w:pPr>
            <w:r>
              <w:rPr>
                <w:i/>
                <w:sz w:val="13"/>
                <w:szCs w:val="13"/>
              </w:rPr>
              <w:t xml:space="preserve">DRM expen-ditures can be tracked. Annual report for 2020. </w:t>
            </w:r>
          </w:p>
        </w:tc>
        <w:tc>
          <w:tcPr>
            <w:tcW w:w="810" w:type="dxa"/>
          </w:tcPr>
          <w:p w14:paraId="6E5F08FC" w14:textId="77777777" w:rsidR="00EC740A" w:rsidRPr="00ED57D5" w:rsidRDefault="00EC740A" w:rsidP="00CC165C">
            <w:pPr>
              <w:pStyle w:val="Header"/>
              <w:spacing w:before="60"/>
              <w:jc w:val="left"/>
              <w:rPr>
                <w:i/>
                <w:sz w:val="18"/>
                <w:szCs w:val="18"/>
              </w:rPr>
            </w:pPr>
          </w:p>
        </w:tc>
        <w:tc>
          <w:tcPr>
            <w:tcW w:w="810" w:type="dxa"/>
            <w:shd w:val="clear" w:color="auto" w:fill="auto"/>
          </w:tcPr>
          <w:p w14:paraId="4EE89246" w14:textId="77777777" w:rsidR="00EC740A" w:rsidRPr="00ED57D5" w:rsidRDefault="00EC740A" w:rsidP="00CC165C">
            <w:pPr>
              <w:pStyle w:val="Header"/>
              <w:spacing w:before="60"/>
              <w:jc w:val="left"/>
              <w:rPr>
                <w:i/>
                <w:sz w:val="18"/>
                <w:szCs w:val="18"/>
              </w:rPr>
            </w:pPr>
          </w:p>
        </w:tc>
        <w:tc>
          <w:tcPr>
            <w:tcW w:w="810" w:type="dxa"/>
          </w:tcPr>
          <w:p w14:paraId="4B406278" w14:textId="77777777" w:rsidR="00EC740A" w:rsidRPr="00ED57D5" w:rsidDel="00BD7C58" w:rsidRDefault="00EC740A" w:rsidP="00CC165C">
            <w:pPr>
              <w:spacing w:before="60"/>
              <w:jc w:val="left"/>
              <w:rPr>
                <w:i/>
                <w:sz w:val="18"/>
                <w:szCs w:val="18"/>
              </w:rPr>
            </w:pPr>
          </w:p>
        </w:tc>
        <w:tc>
          <w:tcPr>
            <w:tcW w:w="2250" w:type="dxa"/>
            <w:shd w:val="clear" w:color="auto" w:fill="auto"/>
          </w:tcPr>
          <w:p w14:paraId="000E63AC" w14:textId="77777777" w:rsidR="00EC740A" w:rsidRPr="00ED57D5" w:rsidRDefault="00000D70" w:rsidP="00000D70">
            <w:pPr>
              <w:spacing w:before="60"/>
              <w:jc w:val="left"/>
              <w:rPr>
                <w:i/>
                <w:sz w:val="18"/>
                <w:szCs w:val="18"/>
              </w:rPr>
            </w:pPr>
            <w:r>
              <w:rPr>
                <w:i/>
                <w:sz w:val="18"/>
                <w:szCs w:val="18"/>
              </w:rPr>
              <w:t>Tracking at the end of year by PMU of status; face to face interviews; review of relevant documentation and reports including notes from relevant meetings and deliberations.</w:t>
            </w:r>
          </w:p>
        </w:tc>
      </w:tr>
      <w:tr w:rsidR="00EC740A" w:rsidRPr="00C54E60" w14:paraId="357F09BE" w14:textId="77777777" w:rsidTr="004F1450">
        <w:trPr>
          <w:trHeight w:val="530"/>
          <w:tblHeader/>
        </w:trPr>
        <w:tc>
          <w:tcPr>
            <w:tcW w:w="1957" w:type="dxa"/>
            <w:vMerge/>
          </w:tcPr>
          <w:p w14:paraId="37110D32" w14:textId="77777777" w:rsidR="00EC740A" w:rsidRPr="00231B10" w:rsidRDefault="00EC740A" w:rsidP="00CC165C">
            <w:pPr>
              <w:spacing w:before="60"/>
              <w:jc w:val="left"/>
              <w:rPr>
                <w:b/>
                <w:sz w:val="20"/>
                <w:szCs w:val="20"/>
              </w:rPr>
            </w:pPr>
          </w:p>
        </w:tc>
        <w:tc>
          <w:tcPr>
            <w:tcW w:w="3263" w:type="dxa"/>
          </w:tcPr>
          <w:p w14:paraId="2433FE93" w14:textId="77777777" w:rsidR="00EC740A" w:rsidRPr="005C5C9B" w:rsidRDefault="00EC740A" w:rsidP="005C5C9B">
            <w:pPr>
              <w:pStyle w:val="Header"/>
              <w:spacing w:before="60"/>
              <w:jc w:val="left"/>
              <w:rPr>
                <w:i/>
                <w:sz w:val="18"/>
                <w:szCs w:val="18"/>
              </w:rPr>
            </w:pPr>
            <w:r>
              <w:rPr>
                <w:b/>
                <w:i/>
                <w:sz w:val="18"/>
                <w:szCs w:val="18"/>
              </w:rPr>
              <w:t xml:space="preserve">3.3 </w:t>
            </w:r>
            <w:r w:rsidR="005C5C9B" w:rsidRPr="0073306F">
              <w:rPr>
                <w:i/>
                <w:sz w:val="18"/>
                <w:szCs w:val="18"/>
              </w:rPr>
              <w:t xml:space="preserve">NPC </w:t>
            </w:r>
            <w:r w:rsidR="005C5C9B">
              <w:rPr>
                <w:i/>
                <w:sz w:val="18"/>
                <w:szCs w:val="18"/>
              </w:rPr>
              <w:t xml:space="preserve">and NDRMC </w:t>
            </w:r>
            <w:r w:rsidR="005C5C9B" w:rsidRPr="0073306F">
              <w:rPr>
                <w:i/>
                <w:sz w:val="18"/>
                <w:szCs w:val="18"/>
              </w:rPr>
              <w:t>use ins</w:t>
            </w:r>
            <w:r w:rsidR="005C5C9B">
              <w:rPr>
                <w:i/>
                <w:sz w:val="18"/>
                <w:szCs w:val="18"/>
              </w:rPr>
              <w:t>truments (checklists, indicators</w:t>
            </w:r>
            <w:r w:rsidR="005C5C9B" w:rsidRPr="0073306F">
              <w:rPr>
                <w:i/>
                <w:sz w:val="18"/>
                <w:szCs w:val="18"/>
              </w:rPr>
              <w:t>) to guide</w:t>
            </w:r>
            <w:r w:rsidR="005C5C9B">
              <w:rPr>
                <w:i/>
                <w:sz w:val="18"/>
                <w:szCs w:val="18"/>
              </w:rPr>
              <w:t xml:space="preserve"> and monitor</w:t>
            </w:r>
            <w:r w:rsidR="005C5C9B" w:rsidRPr="0073306F">
              <w:rPr>
                <w:i/>
                <w:sz w:val="18"/>
                <w:szCs w:val="18"/>
              </w:rPr>
              <w:t xml:space="preserve"> the mainstreaming of CDRM into development planning and budgeting processes</w:t>
            </w:r>
          </w:p>
        </w:tc>
        <w:tc>
          <w:tcPr>
            <w:tcW w:w="1170" w:type="dxa"/>
          </w:tcPr>
          <w:p w14:paraId="79BA04D9" w14:textId="77777777" w:rsidR="00EC740A" w:rsidRPr="00ED57D5" w:rsidRDefault="00EC740A" w:rsidP="003C4481">
            <w:pPr>
              <w:pStyle w:val="Header"/>
              <w:spacing w:before="60"/>
              <w:jc w:val="center"/>
              <w:rPr>
                <w:i/>
                <w:sz w:val="18"/>
                <w:szCs w:val="18"/>
              </w:rPr>
            </w:pPr>
          </w:p>
        </w:tc>
        <w:tc>
          <w:tcPr>
            <w:tcW w:w="810" w:type="dxa"/>
            <w:shd w:val="clear" w:color="auto" w:fill="auto"/>
          </w:tcPr>
          <w:p w14:paraId="7058E28E"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1CF846D1"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BC182AF" w14:textId="77777777" w:rsidR="00EC740A" w:rsidRPr="00ED57D5" w:rsidRDefault="00EC740A" w:rsidP="00CC165C">
            <w:pPr>
              <w:pStyle w:val="Header"/>
              <w:spacing w:before="60"/>
              <w:jc w:val="left"/>
              <w:rPr>
                <w:i/>
                <w:sz w:val="18"/>
                <w:szCs w:val="18"/>
              </w:rPr>
            </w:pPr>
          </w:p>
        </w:tc>
        <w:tc>
          <w:tcPr>
            <w:tcW w:w="810" w:type="dxa"/>
          </w:tcPr>
          <w:p w14:paraId="49BF6DB5" w14:textId="77777777" w:rsidR="00EC740A" w:rsidRPr="00ED57D5" w:rsidRDefault="00BA7E42" w:rsidP="00CC165C">
            <w:pPr>
              <w:pStyle w:val="Header"/>
              <w:spacing w:before="60"/>
              <w:jc w:val="left"/>
              <w:rPr>
                <w:i/>
                <w:sz w:val="18"/>
                <w:szCs w:val="18"/>
              </w:rPr>
            </w:pPr>
            <w:r>
              <w:rPr>
                <w:i/>
                <w:sz w:val="13"/>
                <w:szCs w:val="13"/>
              </w:rPr>
              <w:t>Technical report prepared, submitted and cleared/ agreed</w:t>
            </w:r>
          </w:p>
        </w:tc>
        <w:tc>
          <w:tcPr>
            <w:tcW w:w="810" w:type="dxa"/>
          </w:tcPr>
          <w:p w14:paraId="4FE09597" w14:textId="77777777" w:rsidR="00EC740A" w:rsidRPr="00ED57D5" w:rsidRDefault="00BA7E42" w:rsidP="00BA7E42">
            <w:pPr>
              <w:pStyle w:val="Header"/>
              <w:spacing w:before="60"/>
              <w:jc w:val="left"/>
              <w:rPr>
                <w:i/>
                <w:sz w:val="18"/>
                <w:szCs w:val="18"/>
              </w:rPr>
            </w:pPr>
            <w:r w:rsidRPr="00000D70">
              <w:rPr>
                <w:i/>
                <w:sz w:val="13"/>
                <w:szCs w:val="13"/>
              </w:rPr>
              <w:t>Beta version tested</w:t>
            </w:r>
            <w:r>
              <w:rPr>
                <w:i/>
                <w:sz w:val="13"/>
                <w:szCs w:val="13"/>
              </w:rPr>
              <w:t xml:space="preserve">, </w:t>
            </w:r>
            <w:r w:rsidRPr="00000D70">
              <w:rPr>
                <w:i/>
                <w:sz w:val="13"/>
                <w:szCs w:val="13"/>
              </w:rPr>
              <w:t>finalized</w:t>
            </w:r>
            <w:r>
              <w:rPr>
                <w:i/>
                <w:sz w:val="13"/>
                <w:szCs w:val="13"/>
              </w:rPr>
              <w:t xml:space="preserve"> and dissemina-ted</w:t>
            </w:r>
          </w:p>
        </w:tc>
        <w:tc>
          <w:tcPr>
            <w:tcW w:w="810" w:type="dxa"/>
          </w:tcPr>
          <w:p w14:paraId="75D79DB7" w14:textId="77777777" w:rsidR="00EC740A" w:rsidRPr="00BA7E42" w:rsidRDefault="00BA7E42" w:rsidP="00BA7E42">
            <w:pPr>
              <w:pStyle w:val="Header"/>
              <w:spacing w:before="60"/>
              <w:jc w:val="left"/>
              <w:rPr>
                <w:i/>
                <w:sz w:val="13"/>
                <w:szCs w:val="13"/>
              </w:rPr>
            </w:pPr>
            <w:r w:rsidRPr="00BA7E42">
              <w:rPr>
                <w:i/>
                <w:sz w:val="13"/>
                <w:szCs w:val="13"/>
              </w:rPr>
              <w:t>Indicators are used in the pre</w:t>
            </w:r>
            <w:r>
              <w:rPr>
                <w:i/>
                <w:sz w:val="13"/>
                <w:szCs w:val="13"/>
              </w:rPr>
              <w:t xml:space="preserve">paring </w:t>
            </w:r>
            <w:r w:rsidRPr="00BA7E42">
              <w:rPr>
                <w:i/>
                <w:sz w:val="13"/>
                <w:szCs w:val="13"/>
              </w:rPr>
              <w:t>national develop</w:t>
            </w:r>
            <w:r>
              <w:rPr>
                <w:i/>
                <w:sz w:val="13"/>
                <w:szCs w:val="13"/>
              </w:rPr>
              <w:t>-</w:t>
            </w:r>
            <w:r w:rsidRPr="00BA7E42">
              <w:rPr>
                <w:i/>
                <w:sz w:val="13"/>
                <w:szCs w:val="13"/>
              </w:rPr>
              <w:t>ment frame</w:t>
            </w:r>
            <w:r>
              <w:rPr>
                <w:i/>
                <w:sz w:val="13"/>
                <w:szCs w:val="13"/>
              </w:rPr>
              <w:t>-</w:t>
            </w:r>
            <w:r w:rsidRPr="00BA7E42">
              <w:rPr>
                <w:i/>
                <w:sz w:val="13"/>
                <w:szCs w:val="13"/>
              </w:rPr>
              <w:t>works and plans</w:t>
            </w:r>
          </w:p>
        </w:tc>
        <w:tc>
          <w:tcPr>
            <w:tcW w:w="810" w:type="dxa"/>
            <w:shd w:val="clear" w:color="auto" w:fill="auto"/>
          </w:tcPr>
          <w:p w14:paraId="6BCA69D7" w14:textId="77777777" w:rsidR="00EC740A" w:rsidRPr="00ED57D5" w:rsidRDefault="00BA7E42" w:rsidP="00CC165C">
            <w:pPr>
              <w:pStyle w:val="Header"/>
              <w:spacing w:before="60"/>
              <w:jc w:val="left"/>
              <w:rPr>
                <w:i/>
                <w:sz w:val="18"/>
                <w:szCs w:val="18"/>
              </w:rPr>
            </w:pPr>
            <w:r w:rsidRPr="00BA7E42">
              <w:rPr>
                <w:i/>
                <w:sz w:val="13"/>
                <w:szCs w:val="13"/>
              </w:rPr>
              <w:t>Indicators are used in the pre</w:t>
            </w:r>
            <w:r>
              <w:rPr>
                <w:i/>
                <w:sz w:val="13"/>
                <w:szCs w:val="13"/>
              </w:rPr>
              <w:t xml:space="preserve">paring </w:t>
            </w:r>
            <w:r w:rsidRPr="00BA7E42">
              <w:rPr>
                <w:i/>
                <w:sz w:val="13"/>
                <w:szCs w:val="13"/>
              </w:rPr>
              <w:t>national develop</w:t>
            </w:r>
            <w:r>
              <w:rPr>
                <w:i/>
                <w:sz w:val="13"/>
                <w:szCs w:val="13"/>
              </w:rPr>
              <w:t>-</w:t>
            </w:r>
            <w:r w:rsidRPr="00BA7E42">
              <w:rPr>
                <w:i/>
                <w:sz w:val="13"/>
                <w:szCs w:val="13"/>
              </w:rPr>
              <w:t>ment frame</w:t>
            </w:r>
            <w:r>
              <w:rPr>
                <w:i/>
                <w:sz w:val="13"/>
                <w:szCs w:val="13"/>
              </w:rPr>
              <w:t>-</w:t>
            </w:r>
            <w:r w:rsidRPr="00BA7E42">
              <w:rPr>
                <w:i/>
                <w:sz w:val="13"/>
                <w:szCs w:val="13"/>
              </w:rPr>
              <w:t>works and plans</w:t>
            </w:r>
          </w:p>
        </w:tc>
        <w:tc>
          <w:tcPr>
            <w:tcW w:w="810" w:type="dxa"/>
          </w:tcPr>
          <w:p w14:paraId="4F4B60C1" w14:textId="77777777" w:rsidR="00EC740A" w:rsidRPr="00ED57D5" w:rsidDel="00BD7C58" w:rsidRDefault="00EC740A" w:rsidP="00CC165C">
            <w:pPr>
              <w:spacing w:before="60"/>
              <w:jc w:val="left"/>
              <w:rPr>
                <w:i/>
                <w:sz w:val="18"/>
                <w:szCs w:val="18"/>
              </w:rPr>
            </w:pPr>
          </w:p>
        </w:tc>
        <w:tc>
          <w:tcPr>
            <w:tcW w:w="2250" w:type="dxa"/>
            <w:shd w:val="clear" w:color="auto" w:fill="auto"/>
          </w:tcPr>
          <w:p w14:paraId="19CBAB80" w14:textId="77777777" w:rsidR="00EC740A" w:rsidRPr="00ED57D5" w:rsidRDefault="00BA7E42" w:rsidP="00CC165C">
            <w:pPr>
              <w:spacing w:before="60"/>
              <w:jc w:val="left"/>
              <w:rPr>
                <w:i/>
                <w:sz w:val="18"/>
                <w:szCs w:val="18"/>
              </w:rPr>
            </w:pPr>
            <w:r>
              <w:rPr>
                <w:i/>
                <w:sz w:val="18"/>
                <w:szCs w:val="18"/>
              </w:rPr>
              <w:t>Tracking at the end of year by PMU of status; face to face interviews; review of relevant documentation and reports including notes from relevant meetings and deliberations.</w:t>
            </w:r>
          </w:p>
        </w:tc>
      </w:tr>
      <w:tr w:rsidR="00EC740A" w:rsidRPr="00C54E60" w14:paraId="65AC49E1" w14:textId="77777777" w:rsidTr="004F1450">
        <w:trPr>
          <w:trHeight w:val="1187"/>
          <w:tblHeader/>
        </w:trPr>
        <w:tc>
          <w:tcPr>
            <w:tcW w:w="1957" w:type="dxa"/>
            <w:vMerge w:val="restart"/>
          </w:tcPr>
          <w:p w14:paraId="65A5995C" w14:textId="77777777" w:rsidR="00EC740A" w:rsidRDefault="00EC740A" w:rsidP="00CC165C">
            <w:pPr>
              <w:spacing w:before="60"/>
              <w:jc w:val="left"/>
              <w:rPr>
                <w:b/>
                <w:sz w:val="20"/>
                <w:szCs w:val="20"/>
              </w:rPr>
            </w:pPr>
            <w:r w:rsidRPr="00231B10">
              <w:rPr>
                <w:b/>
                <w:sz w:val="20"/>
                <w:szCs w:val="20"/>
              </w:rPr>
              <w:t xml:space="preserve">Output 4 </w:t>
            </w:r>
          </w:p>
          <w:p w14:paraId="1CF9485F" w14:textId="77777777" w:rsidR="00D11D31" w:rsidRPr="00664A2A" w:rsidRDefault="00D11D31" w:rsidP="004F1450">
            <w:pPr>
              <w:jc w:val="left"/>
              <w:rPr>
                <w:b/>
                <w:color w:val="4472C4"/>
                <w:szCs w:val="22"/>
              </w:rPr>
            </w:pPr>
            <w:r w:rsidRPr="00664A2A">
              <w:rPr>
                <w:b/>
                <w:i/>
                <w:color w:val="4472C4"/>
                <w:szCs w:val="22"/>
              </w:rPr>
              <w:t xml:space="preserve">Strengthened institutional </w:t>
            </w:r>
            <w:r>
              <w:rPr>
                <w:b/>
                <w:i/>
                <w:color w:val="4472C4"/>
                <w:szCs w:val="22"/>
              </w:rPr>
              <w:t xml:space="preserve">and organizational </w:t>
            </w:r>
            <w:r w:rsidRPr="00664A2A">
              <w:rPr>
                <w:b/>
                <w:i/>
                <w:color w:val="4472C4"/>
                <w:szCs w:val="22"/>
              </w:rPr>
              <w:t xml:space="preserve">capacity to coordinate and monitor </w:t>
            </w:r>
            <w:r>
              <w:rPr>
                <w:b/>
                <w:i/>
                <w:color w:val="4472C4"/>
                <w:szCs w:val="22"/>
              </w:rPr>
              <w:t xml:space="preserve">disaster and climate risks </w:t>
            </w:r>
            <w:r w:rsidRPr="00664A2A">
              <w:rPr>
                <w:b/>
                <w:i/>
                <w:color w:val="4472C4"/>
                <w:szCs w:val="22"/>
              </w:rPr>
              <w:t>policies and action</w:t>
            </w:r>
            <w:r>
              <w:rPr>
                <w:b/>
                <w:i/>
                <w:color w:val="4472C4"/>
                <w:szCs w:val="22"/>
              </w:rPr>
              <w:t>s</w:t>
            </w:r>
          </w:p>
          <w:p w14:paraId="225A3835" w14:textId="77777777" w:rsidR="00EC740A" w:rsidRPr="00231B10" w:rsidRDefault="00EC740A" w:rsidP="00D11D31">
            <w:pPr>
              <w:spacing w:before="60"/>
              <w:jc w:val="left"/>
              <w:rPr>
                <w:i/>
                <w:sz w:val="18"/>
                <w:szCs w:val="18"/>
              </w:rPr>
            </w:pPr>
          </w:p>
        </w:tc>
        <w:tc>
          <w:tcPr>
            <w:tcW w:w="3263" w:type="dxa"/>
          </w:tcPr>
          <w:p w14:paraId="7A2B1EF8" w14:textId="77777777" w:rsidR="00EC740A" w:rsidRPr="009F027D" w:rsidRDefault="00EC740A" w:rsidP="002E2D49">
            <w:pPr>
              <w:pStyle w:val="Header"/>
              <w:spacing w:before="60"/>
              <w:jc w:val="left"/>
              <w:rPr>
                <w:i/>
                <w:sz w:val="18"/>
                <w:szCs w:val="18"/>
              </w:rPr>
            </w:pPr>
            <w:r>
              <w:rPr>
                <w:b/>
                <w:i/>
                <w:sz w:val="18"/>
                <w:szCs w:val="18"/>
              </w:rPr>
              <w:t xml:space="preserve">4.1 </w:t>
            </w:r>
            <w:r w:rsidR="002E2D49" w:rsidRPr="002E2D49">
              <w:rPr>
                <w:i/>
                <w:sz w:val="18"/>
                <w:szCs w:val="18"/>
              </w:rPr>
              <w:t xml:space="preserve">Quality </w:t>
            </w:r>
            <w:r w:rsidR="002E2D49">
              <w:rPr>
                <w:i/>
                <w:sz w:val="18"/>
                <w:szCs w:val="18"/>
              </w:rPr>
              <w:t xml:space="preserve">(as per ToR; agendas) </w:t>
            </w:r>
            <w:r w:rsidR="002E2D49" w:rsidRPr="002E2D49">
              <w:rPr>
                <w:i/>
                <w:sz w:val="18"/>
                <w:szCs w:val="18"/>
              </w:rPr>
              <w:t>and</w:t>
            </w:r>
            <w:r w:rsidR="002E2D49">
              <w:rPr>
                <w:b/>
                <w:i/>
                <w:sz w:val="18"/>
                <w:szCs w:val="18"/>
              </w:rPr>
              <w:t xml:space="preserve"> </w:t>
            </w:r>
            <w:r w:rsidR="002E2D49">
              <w:rPr>
                <w:i/>
                <w:sz w:val="18"/>
                <w:szCs w:val="18"/>
              </w:rPr>
              <w:t>l</w:t>
            </w:r>
            <w:r w:rsidR="009F027D">
              <w:rPr>
                <w:i/>
                <w:sz w:val="18"/>
                <w:szCs w:val="18"/>
              </w:rPr>
              <w:t xml:space="preserve">evel of activity (number of meetings; attendance; </w:t>
            </w:r>
            <w:r w:rsidR="002E2D49">
              <w:rPr>
                <w:i/>
                <w:sz w:val="18"/>
                <w:szCs w:val="18"/>
              </w:rPr>
              <w:t xml:space="preserve">working groups; </w:t>
            </w:r>
            <w:r w:rsidR="009F027D">
              <w:rPr>
                <w:i/>
                <w:sz w:val="18"/>
                <w:szCs w:val="18"/>
              </w:rPr>
              <w:t xml:space="preserve">decisions etc.) </w:t>
            </w:r>
            <w:r w:rsidR="00BA7E42" w:rsidRPr="00BA7E42">
              <w:rPr>
                <w:i/>
                <w:sz w:val="18"/>
                <w:szCs w:val="18"/>
              </w:rPr>
              <w:t>inter-sectorial bodies</w:t>
            </w:r>
            <w:r w:rsidR="00863EE2" w:rsidRPr="00BA7E42">
              <w:rPr>
                <w:i/>
                <w:sz w:val="18"/>
                <w:szCs w:val="18"/>
              </w:rPr>
              <w:t xml:space="preserve"> to discuss </w:t>
            </w:r>
            <w:r w:rsidR="00BA7E42" w:rsidRPr="00BA7E42">
              <w:rPr>
                <w:i/>
                <w:sz w:val="18"/>
                <w:szCs w:val="18"/>
              </w:rPr>
              <w:t>and agree risk reduction issues and risk informed development</w:t>
            </w:r>
            <w:r w:rsidR="00A21631">
              <w:rPr>
                <w:i/>
                <w:sz w:val="18"/>
                <w:szCs w:val="18"/>
              </w:rPr>
              <w:t xml:space="preserve"> (regional and national levels)</w:t>
            </w:r>
          </w:p>
        </w:tc>
        <w:tc>
          <w:tcPr>
            <w:tcW w:w="1170" w:type="dxa"/>
          </w:tcPr>
          <w:p w14:paraId="63500880" w14:textId="77777777" w:rsidR="00EC740A" w:rsidRPr="00ED57D5" w:rsidRDefault="00EC740A" w:rsidP="003C4481">
            <w:pPr>
              <w:pStyle w:val="Header"/>
              <w:spacing w:before="60"/>
              <w:jc w:val="center"/>
              <w:rPr>
                <w:i/>
                <w:sz w:val="18"/>
                <w:szCs w:val="18"/>
              </w:rPr>
            </w:pPr>
          </w:p>
        </w:tc>
        <w:tc>
          <w:tcPr>
            <w:tcW w:w="810" w:type="dxa"/>
            <w:shd w:val="clear" w:color="auto" w:fill="auto"/>
          </w:tcPr>
          <w:p w14:paraId="106312CF" w14:textId="77777777" w:rsidR="00EC740A" w:rsidRPr="00ED57D5" w:rsidRDefault="00520C32" w:rsidP="00CC165C">
            <w:pPr>
              <w:pStyle w:val="Header"/>
              <w:spacing w:before="60"/>
              <w:jc w:val="left"/>
              <w:rPr>
                <w:i/>
                <w:sz w:val="18"/>
                <w:szCs w:val="18"/>
              </w:rPr>
            </w:pPr>
            <w:r>
              <w:rPr>
                <w:i/>
                <w:sz w:val="18"/>
                <w:szCs w:val="18"/>
              </w:rPr>
              <w:t>0</w:t>
            </w:r>
          </w:p>
        </w:tc>
        <w:tc>
          <w:tcPr>
            <w:tcW w:w="782" w:type="dxa"/>
          </w:tcPr>
          <w:p w14:paraId="43D54FCA"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6962C1E3" w14:textId="77777777" w:rsidR="00EC740A" w:rsidRDefault="002E2D49" w:rsidP="00CC165C">
            <w:pPr>
              <w:pStyle w:val="Header"/>
              <w:spacing w:before="60"/>
              <w:jc w:val="left"/>
              <w:rPr>
                <w:i/>
                <w:sz w:val="13"/>
                <w:szCs w:val="13"/>
              </w:rPr>
            </w:pPr>
            <w:r w:rsidRPr="002E2D49">
              <w:rPr>
                <w:i/>
                <w:sz w:val="13"/>
                <w:szCs w:val="13"/>
              </w:rPr>
              <w:t xml:space="preserve">RDPPCs convened at least </w:t>
            </w:r>
            <w:r>
              <w:rPr>
                <w:i/>
                <w:sz w:val="13"/>
                <w:szCs w:val="13"/>
              </w:rPr>
              <w:t xml:space="preserve">once </w:t>
            </w:r>
            <w:r w:rsidRPr="002E2D49">
              <w:rPr>
                <w:i/>
                <w:sz w:val="13"/>
                <w:szCs w:val="13"/>
              </w:rPr>
              <w:t xml:space="preserve">in </w:t>
            </w:r>
            <w:r>
              <w:rPr>
                <w:i/>
                <w:sz w:val="13"/>
                <w:szCs w:val="13"/>
              </w:rPr>
              <w:t xml:space="preserve">two </w:t>
            </w:r>
            <w:r w:rsidRPr="002E2D49">
              <w:rPr>
                <w:i/>
                <w:sz w:val="13"/>
                <w:szCs w:val="13"/>
              </w:rPr>
              <w:t>region</w:t>
            </w:r>
            <w:r>
              <w:rPr>
                <w:i/>
                <w:sz w:val="13"/>
                <w:szCs w:val="13"/>
              </w:rPr>
              <w:t>s.</w:t>
            </w:r>
          </w:p>
          <w:p w14:paraId="0CB50293" w14:textId="77777777" w:rsidR="002E2D49" w:rsidRDefault="002E2D49" w:rsidP="002E2D49">
            <w:pPr>
              <w:pStyle w:val="Header"/>
              <w:spacing w:before="60"/>
              <w:jc w:val="left"/>
              <w:rPr>
                <w:i/>
                <w:sz w:val="13"/>
                <w:szCs w:val="13"/>
              </w:rPr>
            </w:pPr>
          </w:p>
          <w:p w14:paraId="17308477" w14:textId="77777777" w:rsidR="002E2D49" w:rsidRPr="002E2D49" w:rsidRDefault="002E2D49" w:rsidP="002E2D49">
            <w:pPr>
              <w:pStyle w:val="Header"/>
              <w:spacing w:before="60"/>
              <w:jc w:val="left"/>
              <w:rPr>
                <w:i/>
                <w:sz w:val="13"/>
                <w:szCs w:val="13"/>
              </w:rPr>
            </w:pPr>
            <w:r>
              <w:rPr>
                <w:i/>
                <w:sz w:val="13"/>
                <w:szCs w:val="13"/>
              </w:rPr>
              <w:t>NDPPC convened at least once. Working group(s) formed</w:t>
            </w:r>
          </w:p>
        </w:tc>
        <w:tc>
          <w:tcPr>
            <w:tcW w:w="810" w:type="dxa"/>
          </w:tcPr>
          <w:p w14:paraId="3B569283" w14:textId="77777777" w:rsidR="00EC740A"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033F77CC" w14:textId="77777777" w:rsidR="002E2D49" w:rsidRDefault="002E2D49" w:rsidP="002E2D49">
            <w:pPr>
              <w:pStyle w:val="Header"/>
              <w:spacing w:before="60"/>
              <w:jc w:val="left"/>
              <w:rPr>
                <w:i/>
                <w:sz w:val="13"/>
                <w:szCs w:val="13"/>
              </w:rPr>
            </w:pPr>
          </w:p>
          <w:p w14:paraId="34E3762C" w14:textId="77777777" w:rsidR="002E2D49" w:rsidRPr="00ED57D5" w:rsidRDefault="002E2D49" w:rsidP="002E2D49">
            <w:pPr>
              <w:pStyle w:val="Header"/>
              <w:spacing w:before="60"/>
              <w:jc w:val="left"/>
              <w:rPr>
                <w:i/>
                <w:sz w:val="18"/>
                <w:szCs w:val="18"/>
              </w:rPr>
            </w:pPr>
            <w:r>
              <w:rPr>
                <w:i/>
                <w:sz w:val="13"/>
                <w:szCs w:val="13"/>
              </w:rPr>
              <w:t>NDPPC convened at least twice. Working groups active.</w:t>
            </w:r>
          </w:p>
        </w:tc>
        <w:tc>
          <w:tcPr>
            <w:tcW w:w="810" w:type="dxa"/>
          </w:tcPr>
          <w:p w14:paraId="15393E25"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5011D8D9" w14:textId="77777777" w:rsidR="002E2D49" w:rsidRDefault="002E2D49" w:rsidP="002E2D49">
            <w:pPr>
              <w:pStyle w:val="Header"/>
              <w:spacing w:before="60"/>
              <w:jc w:val="left"/>
              <w:rPr>
                <w:i/>
                <w:sz w:val="13"/>
                <w:szCs w:val="13"/>
              </w:rPr>
            </w:pPr>
          </w:p>
          <w:p w14:paraId="57B8DAA4"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69A8AF4D" w14:textId="77777777" w:rsidR="00EC740A" w:rsidRPr="00ED57D5" w:rsidRDefault="00EC740A" w:rsidP="00CC165C">
            <w:pPr>
              <w:pStyle w:val="Header"/>
              <w:spacing w:before="60"/>
              <w:jc w:val="left"/>
              <w:rPr>
                <w:i/>
                <w:sz w:val="18"/>
                <w:szCs w:val="18"/>
              </w:rPr>
            </w:pPr>
          </w:p>
        </w:tc>
        <w:tc>
          <w:tcPr>
            <w:tcW w:w="810" w:type="dxa"/>
          </w:tcPr>
          <w:p w14:paraId="075A0221"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231067B5" w14:textId="77777777" w:rsidR="002E2D49" w:rsidRDefault="002E2D49" w:rsidP="002E2D49">
            <w:pPr>
              <w:pStyle w:val="Header"/>
              <w:spacing w:before="60"/>
              <w:jc w:val="left"/>
              <w:rPr>
                <w:i/>
                <w:sz w:val="13"/>
                <w:szCs w:val="13"/>
              </w:rPr>
            </w:pPr>
          </w:p>
          <w:p w14:paraId="47675BAD"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6334DC47" w14:textId="77777777" w:rsidR="00EC740A" w:rsidRPr="00ED57D5" w:rsidRDefault="00EC740A" w:rsidP="00CC165C">
            <w:pPr>
              <w:pStyle w:val="Header"/>
              <w:spacing w:before="60"/>
              <w:jc w:val="left"/>
              <w:rPr>
                <w:i/>
                <w:sz w:val="18"/>
                <w:szCs w:val="18"/>
              </w:rPr>
            </w:pPr>
          </w:p>
        </w:tc>
        <w:tc>
          <w:tcPr>
            <w:tcW w:w="810" w:type="dxa"/>
            <w:shd w:val="clear" w:color="auto" w:fill="auto"/>
          </w:tcPr>
          <w:p w14:paraId="7DF3873A" w14:textId="77777777" w:rsidR="002E2D49" w:rsidRDefault="002E2D49" w:rsidP="002E2D49">
            <w:pPr>
              <w:pStyle w:val="Header"/>
              <w:spacing w:before="60"/>
              <w:jc w:val="left"/>
              <w:rPr>
                <w:i/>
                <w:sz w:val="13"/>
                <w:szCs w:val="13"/>
              </w:rPr>
            </w:pPr>
            <w:r w:rsidRPr="002E2D49">
              <w:rPr>
                <w:i/>
                <w:sz w:val="13"/>
                <w:szCs w:val="13"/>
              </w:rPr>
              <w:t xml:space="preserve">RDPPCs convened at least twice in </w:t>
            </w:r>
            <w:r>
              <w:rPr>
                <w:i/>
                <w:sz w:val="13"/>
                <w:szCs w:val="13"/>
              </w:rPr>
              <w:t xml:space="preserve">three </w:t>
            </w:r>
            <w:r w:rsidRPr="002E2D49">
              <w:rPr>
                <w:i/>
                <w:sz w:val="13"/>
                <w:szCs w:val="13"/>
              </w:rPr>
              <w:t>region</w:t>
            </w:r>
            <w:r>
              <w:rPr>
                <w:i/>
                <w:sz w:val="13"/>
                <w:szCs w:val="13"/>
              </w:rPr>
              <w:t>s</w:t>
            </w:r>
          </w:p>
          <w:p w14:paraId="0297AA72" w14:textId="77777777" w:rsidR="002E2D49" w:rsidRDefault="002E2D49" w:rsidP="002E2D49">
            <w:pPr>
              <w:pStyle w:val="Header"/>
              <w:spacing w:before="60"/>
              <w:jc w:val="left"/>
              <w:rPr>
                <w:i/>
                <w:sz w:val="13"/>
                <w:szCs w:val="13"/>
              </w:rPr>
            </w:pPr>
          </w:p>
          <w:p w14:paraId="0F7279F6" w14:textId="77777777" w:rsidR="002E2D49" w:rsidRDefault="002E2D49" w:rsidP="002E2D49">
            <w:pPr>
              <w:pStyle w:val="Header"/>
              <w:spacing w:before="60"/>
              <w:jc w:val="left"/>
              <w:rPr>
                <w:i/>
                <w:sz w:val="13"/>
                <w:szCs w:val="13"/>
              </w:rPr>
            </w:pPr>
            <w:r>
              <w:rPr>
                <w:i/>
                <w:sz w:val="13"/>
                <w:szCs w:val="13"/>
              </w:rPr>
              <w:t>NDPPC convened at least twice. Working groups active.</w:t>
            </w:r>
          </w:p>
          <w:p w14:paraId="35BD7BBB" w14:textId="77777777" w:rsidR="00EC740A" w:rsidRPr="00ED57D5" w:rsidRDefault="00EC740A" w:rsidP="00CC165C">
            <w:pPr>
              <w:pStyle w:val="Header"/>
              <w:spacing w:before="60"/>
              <w:jc w:val="left"/>
              <w:rPr>
                <w:i/>
                <w:sz w:val="18"/>
                <w:szCs w:val="18"/>
              </w:rPr>
            </w:pPr>
          </w:p>
        </w:tc>
        <w:tc>
          <w:tcPr>
            <w:tcW w:w="810" w:type="dxa"/>
          </w:tcPr>
          <w:p w14:paraId="4140899A" w14:textId="77777777" w:rsidR="00EC740A" w:rsidRPr="00ED57D5" w:rsidDel="00BD7C58" w:rsidRDefault="00EC740A" w:rsidP="00CC165C">
            <w:pPr>
              <w:spacing w:before="60"/>
              <w:jc w:val="left"/>
              <w:rPr>
                <w:i/>
                <w:sz w:val="18"/>
                <w:szCs w:val="18"/>
              </w:rPr>
            </w:pPr>
          </w:p>
        </w:tc>
        <w:tc>
          <w:tcPr>
            <w:tcW w:w="2250" w:type="dxa"/>
            <w:shd w:val="clear" w:color="auto" w:fill="auto"/>
          </w:tcPr>
          <w:p w14:paraId="63EBBC86" w14:textId="77777777" w:rsidR="00EC740A" w:rsidRPr="00ED57D5" w:rsidRDefault="00520C32" w:rsidP="002E2D49">
            <w:pPr>
              <w:spacing w:before="60"/>
              <w:jc w:val="left"/>
              <w:rPr>
                <w:i/>
                <w:sz w:val="18"/>
                <w:szCs w:val="18"/>
              </w:rPr>
            </w:pPr>
            <w:r>
              <w:rPr>
                <w:i/>
                <w:sz w:val="18"/>
                <w:szCs w:val="18"/>
              </w:rPr>
              <w:t>Tracking at the end of year by PMU of status; review of relevant documentation and reports including notes from relevant meetings and deliberations.</w:t>
            </w:r>
          </w:p>
        </w:tc>
      </w:tr>
      <w:tr w:rsidR="00EC740A" w:rsidRPr="00C54E60" w14:paraId="2B43B059" w14:textId="77777777" w:rsidTr="004F1450">
        <w:trPr>
          <w:trHeight w:val="800"/>
          <w:tblHeader/>
        </w:trPr>
        <w:tc>
          <w:tcPr>
            <w:tcW w:w="1957" w:type="dxa"/>
            <w:vMerge/>
          </w:tcPr>
          <w:p w14:paraId="1D9B177B" w14:textId="77777777" w:rsidR="00EC740A" w:rsidRPr="00231B10" w:rsidRDefault="00EC740A" w:rsidP="00CC165C">
            <w:pPr>
              <w:spacing w:before="60"/>
              <w:jc w:val="left"/>
              <w:rPr>
                <w:b/>
                <w:sz w:val="20"/>
                <w:szCs w:val="20"/>
              </w:rPr>
            </w:pPr>
          </w:p>
        </w:tc>
        <w:tc>
          <w:tcPr>
            <w:tcW w:w="3263" w:type="dxa"/>
          </w:tcPr>
          <w:p w14:paraId="61E07BE2" w14:textId="77777777" w:rsidR="00EC740A" w:rsidRDefault="00EC740A" w:rsidP="009547B8">
            <w:pPr>
              <w:pStyle w:val="Header"/>
              <w:spacing w:before="60"/>
              <w:rPr>
                <w:b/>
                <w:i/>
                <w:sz w:val="18"/>
                <w:szCs w:val="18"/>
              </w:rPr>
            </w:pPr>
            <w:r>
              <w:rPr>
                <w:b/>
                <w:i/>
                <w:sz w:val="18"/>
                <w:szCs w:val="18"/>
              </w:rPr>
              <w:t xml:space="preserve">4.2 </w:t>
            </w:r>
            <w:r w:rsidR="009547B8" w:rsidRPr="009547B8">
              <w:rPr>
                <w:i/>
                <w:sz w:val="18"/>
                <w:szCs w:val="18"/>
              </w:rPr>
              <w:t>Number of by-laws and regulations issued to clarify and define structure and roles of DPPBs and various sector agencies in relation to DRM and risk reduction</w:t>
            </w:r>
          </w:p>
        </w:tc>
        <w:tc>
          <w:tcPr>
            <w:tcW w:w="1170" w:type="dxa"/>
          </w:tcPr>
          <w:p w14:paraId="7BFD81C3" w14:textId="77777777" w:rsidR="00EC740A" w:rsidRPr="00ED57D5" w:rsidRDefault="00EC740A" w:rsidP="003C4481">
            <w:pPr>
              <w:pStyle w:val="Header"/>
              <w:spacing w:before="60"/>
              <w:jc w:val="center"/>
              <w:rPr>
                <w:i/>
                <w:sz w:val="18"/>
                <w:szCs w:val="18"/>
              </w:rPr>
            </w:pPr>
          </w:p>
        </w:tc>
        <w:tc>
          <w:tcPr>
            <w:tcW w:w="810" w:type="dxa"/>
            <w:shd w:val="clear" w:color="auto" w:fill="auto"/>
          </w:tcPr>
          <w:p w14:paraId="47680EED" w14:textId="77777777" w:rsidR="00EC740A" w:rsidRPr="00ED57D5" w:rsidRDefault="002E2D49" w:rsidP="00CC165C">
            <w:pPr>
              <w:pStyle w:val="Header"/>
              <w:spacing w:before="60"/>
              <w:jc w:val="left"/>
              <w:rPr>
                <w:i/>
                <w:sz w:val="18"/>
                <w:szCs w:val="18"/>
              </w:rPr>
            </w:pPr>
            <w:r>
              <w:rPr>
                <w:i/>
                <w:sz w:val="18"/>
                <w:szCs w:val="18"/>
              </w:rPr>
              <w:t>0</w:t>
            </w:r>
          </w:p>
        </w:tc>
        <w:tc>
          <w:tcPr>
            <w:tcW w:w="782" w:type="dxa"/>
          </w:tcPr>
          <w:p w14:paraId="7E1161F3" w14:textId="77777777" w:rsidR="00EC740A" w:rsidRPr="00ED57D5" w:rsidRDefault="00520C32" w:rsidP="00CC165C">
            <w:pPr>
              <w:pStyle w:val="Header"/>
              <w:spacing w:before="60"/>
              <w:jc w:val="left"/>
              <w:rPr>
                <w:i/>
                <w:sz w:val="18"/>
                <w:szCs w:val="18"/>
              </w:rPr>
            </w:pPr>
            <w:r>
              <w:rPr>
                <w:i/>
                <w:sz w:val="18"/>
                <w:szCs w:val="18"/>
              </w:rPr>
              <w:t>2018</w:t>
            </w:r>
          </w:p>
        </w:tc>
        <w:tc>
          <w:tcPr>
            <w:tcW w:w="838" w:type="dxa"/>
          </w:tcPr>
          <w:p w14:paraId="7BE7AEE5" w14:textId="77777777" w:rsidR="00EC740A" w:rsidRPr="00ED57D5" w:rsidRDefault="00EC740A" w:rsidP="00CC165C">
            <w:pPr>
              <w:pStyle w:val="Header"/>
              <w:spacing w:before="60"/>
              <w:jc w:val="left"/>
              <w:rPr>
                <w:i/>
                <w:sz w:val="18"/>
                <w:szCs w:val="18"/>
              </w:rPr>
            </w:pPr>
          </w:p>
        </w:tc>
        <w:tc>
          <w:tcPr>
            <w:tcW w:w="810" w:type="dxa"/>
          </w:tcPr>
          <w:p w14:paraId="022D7EB5" w14:textId="77777777" w:rsidR="00EC740A" w:rsidRPr="00CC091F" w:rsidRDefault="00CC091F" w:rsidP="00CC165C">
            <w:pPr>
              <w:pStyle w:val="Header"/>
              <w:spacing w:before="60"/>
              <w:jc w:val="left"/>
              <w:rPr>
                <w:i/>
                <w:sz w:val="13"/>
                <w:szCs w:val="13"/>
              </w:rPr>
            </w:pPr>
            <w:r>
              <w:rPr>
                <w:i/>
                <w:sz w:val="13"/>
                <w:szCs w:val="13"/>
              </w:rPr>
              <w:t>Techni</w:t>
            </w:r>
            <w:r w:rsidR="002E2D49" w:rsidRPr="00CC091F">
              <w:rPr>
                <w:i/>
                <w:sz w:val="13"/>
                <w:szCs w:val="13"/>
              </w:rPr>
              <w:t xml:space="preserve">cal </w:t>
            </w:r>
            <w:r w:rsidR="00BF1E97" w:rsidRPr="00CC091F">
              <w:rPr>
                <w:i/>
                <w:sz w:val="13"/>
                <w:szCs w:val="13"/>
              </w:rPr>
              <w:t>reports submitted</w:t>
            </w:r>
            <w:r w:rsidR="002E2D49" w:rsidRPr="00CC091F">
              <w:rPr>
                <w:i/>
                <w:sz w:val="13"/>
                <w:szCs w:val="13"/>
              </w:rPr>
              <w:t xml:space="preserve"> and cleared</w:t>
            </w:r>
          </w:p>
        </w:tc>
        <w:tc>
          <w:tcPr>
            <w:tcW w:w="810" w:type="dxa"/>
          </w:tcPr>
          <w:p w14:paraId="26628E71" w14:textId="77777777" w:rsidR="00EC740A" w:rsidRPr="00CC091F" w:rsidRDefault="002E2D49" w:rsidP="00CC165C">
            <w:pPr>
              <w:pStyle w:val="Header"/>
              <w:spacing w:before="60"/>
              <w:jc w:val="left"/>
              <w:rPr>
                <w:i/>
                <w:sz w:val="13"/>
                <w:szCs w:val="13"/>
              </w:rPr>
            </w:pPr>
            <w:r w:rsidRPr="00CC091F">
              <w:rPr>
                <w:i/>
                <w:sz w:val="13"/>
                <w:szCs w:val="13"/>
              </w:rPr>
              <w:t xml:space="preserve">Model by-law(s)designed and discussed. </w:t>
            </w:r>
          </w:p>
        </w:tc>
        <w:tc>
          <w:tcPr>
            <w:tcW w:w="810" w:type="dxa"/>
          </w:tcPr>
          <w:p w14:paraId="2DFF50BB" w14:textId="77777777" w:rsidR="00EC740A" w:rsidRPr="00CC091F" w:rsidRDefault="002E2D49" w:rsidP="00CC165C">
            <w:pPr>
              <w:pStyle w:val="Header"/>
              <w:spacing w:before="60"/>
              <w:jc w:val="left"/>
              <w:rPr>
                <w:i/>
                <w:sz w:val="13"/>
                <w:szCs w:val="13"/>
              </w:rPr>
            </w:pPr>
            <w:r w:rsidRPr="00CC091F">
              <w:rPr>
                <w:i/>
                <w:sz w:val="13"/>
                <w:szCs w:val="13"/>
              </w:rPr>
              <w:t xml:space="preserve">3 </w:t>
            </w:r>
            <w:r w:rsidR="00CC091F" w:rsidRPr="00CC091F">
              <w:rPr>
                <w:i/>
                <w:sz w:val="13"/>
                <w:szCs w:val="13"/>
              </w:rPr>
              <w:t>r</w:t>
            </w:r>
            <w:r w:rsidRPr="00CC091F">
              <w:rPr>
                <w:i/>
                <w:sz w:val="13"/>
                <w:szCs w:val="13"/>
              </w:rPr>
              <w:t xml:space="preserve">egions adopt </w:t>
            </w:r>
            <w:r w:rsidR="00CC091F" w:rsidRPr="00CC091F">
              <w:rPr>
                <w:i/>
                <w:sz w:val="13"/>
                <w:szCs w:val="13"/>
              </w:rPr>
              <w:t xml:space="preserve">relevant by-laws. </w:t>
            </w:r>
          </w:p>
        </w:tc>
        <w:tc>
          <w:tcPr>
            <w:tcW w:w="810" w:type="dxa"/>
            <w:shd w:val="clear" w:color="auto" w:fill="auto"/>
          </w:tcPr>
          <w:p w14:paraId="36C8F1F2" w14:textId="77777777" w:rsidR="00EC740A" w:rsidRPr="00ED57D5" w:rsidRDefault="00EC740A" w:rsidP="00CC165C">
            <w:pPr>
              <w:pStyle w:val="Header"/>
              <w:spacing w:before="60"/>
              <w:jc w:val="left"/>
              <w:rPr>
                <w:i/>
                <w:sz w:val="18"/>
                <w:szCs w:val="18"/>
              </w:rPr>
            </w:pPr>
          </w:p>
        </w:tc>
        <w:tc>
          <w:tcPr>
            <w:tcW w:w="810" w:type="dxa"/>
          </w:tcPr>
          <w:p w14:paraId="55F6ACDA" w14:textId="77777777" w:rsidR="00EC740A" w:rsidRPr="00ED57D5" w:rsidDel="00BD7C58" w:rsidRDefault="00EC740A" w:rsidP="00CC165C">
            <w:pPr>
              <w:spacing w:before="60"/>
              <w:jc w:val="left"/>
              <w:rPr>
                <w:i/>
                <w:sz w:val="18"/>
                <w:szCs w:val="18"/>
              </w:rPr>
            </w:pPr>
          </w:p>
        </w:tc>
        <w:tc>
          <w:tcPr>
            <w:tcW w:w="2250" w:type="dxa"/>
            <w:shd w:val="clear" w:color="auto" w:fill="auto"/>
          </w:tcPr>
          <w:p w14:paraId="7351FC29" w14:textId="77777777" w:rsidR="00EC740A" w:rsidRPr="00ED57D5" w:rsidRDefault="00520C32" w:rsidP="00CC091F">
            <w:pPr>
              <w:spacing w:before="60"/>
              <w:jc w:val="left"/>
              <w:rPr>
                <w:i/>
                <w:sz w:val="18"/>
                <w:szCs w:val="18"/>
              </w:rPr>
            </w:pPr>
            <w:r>
              <w:rPr>
                <w:i/>
                <w:sz w:val="18"/>
                <w:szCs w:val="18"/>
              </w:rPr>
              <w:t xml:space="preserve">Tracking at the end of year by PMU of status; </w:t>
            </w:r>
            <w:r w:rsidR="00CC091F">
              <w:rPr>
                <w:i/>
                <w:sz w:val="18"/>
                <w:szCs w:val="18"/>
              </w:rPr>
              <w:t xml:space="preserve">documents and meeting reports; face-to-face interviews. </w:t>
            </w:r>
          </w:p>
        </w:tc>
      </w:tr>
      <w:tr w:rsidR="00EC740A" w:rsidRPr="00C54E60" w14:paraId="531A661C" w14:textId="77777777" w:rsidTr="004F1450">
        <w:trPr>
          <w:trHeight w:val="1115"/>
          <w:tblHeader/>
        </w:trPr>
        <w:tc>
          <w:tcPr>
            <w:tcW w:w="1957" w:type="dxa"/>
            <w:vMerge/>
          </w:tcPr>
          <w:p w14:paraId="5ED11F1F" w14:textId="77777777" w:rsidR="00EC740A" w:rsidRPr="00C54E60" w:rsidRDefault="00EC740A" w:rsidP="00CC165C">
            <w:pPr>
              <w:spacing w:before="60"/>
              <w:jc w:val="left"/>
              <w:rPr>
                <w:i/>
                <w:sz w:val="20"/>
                <w:szCs w:val="20"/>
              </w:rPr>
            </w:pPr>
          </w:p>
        </w:tc>
        <w:tc>
          <w:tcPr>
            <w:tcW w:w="3263" w:type="dxa"/>
          </w:tcPr>
          <w:p w14:paraId="17A3CB78" w14:textId="77777777" w:rsidR="00EC740A" w:rsidRPr="00ED57D5" w:rsidRDefault="00EC740A" w:rsidP="009547B8">
            <w:pPr>
              <w:pStyle w:val="Header"/>
              <w:spacing w:before="60"/>
              <w:jc w:val="left"/>
              <w:rPr>
                <w:b/>
                <w:i/>
                <w:sz w:val="18"/>
                <w:szCs w:val="18"/>
              </w:rPr>
            </w:pPr>
            <w:r>
              <w:rPr>
                <w:b/>
                <w:i/>
                <w:sz w:val="18"/>
                <w:szCs w:val="18"/>
              </w:rPr>
              <w:t>4.3</w:t>
            </w:r>
            <w:r w:rsidR="00A21631">
              <w:rPr>
                <w:b/>
                <w:i/>
                <w:sz w:val="18"/>
                <w:szCs w:val="18"/>
              </w:rPr>
              <w:t xml:space="preserve"> </w:t>
            </w:r>
            <w:r w:rsidR="009F027D" w:rsidRPr="009F027D">
              <w:rPr>
                <w:i/>
                <w:sz w:val="18"/>
                <w:szCs w:val="18"/>
              </w:rPr>
              <w:t xml:space="preserve">Basic </w:t>
            </w:r>
            <w:r w:rsidR="009547B8">
              <w:rPr>
                <w:i/>
                <w:sz w:val="18"/>
                <w:szCs w:val="18"/>
              </w:rPr>
              <w:t xml:space="preserve">training package comprising key </w:t>
            </w:r>
            <w:r w:rsidR="009F027D" w:rsidRPr="009F027D">
              <w:rPr>
                <w:i/>
                <w:sz w:val="18"/>
                <w:szCs w:val="18"/>
              </w:rPr>
              <w:t>guidelines, SOPs and best practices</w:t>
            </w:r>
            <w:r w:rsidR="009547B8">
              <w:rPr>
                <w:i/>
                <w:sz w:val="18"/>
                <w:szCs w:val="18"/>
              </w:rPr>
              <w:t xml:space="preserve"> established and disseminated across DRM staff  </w:t>
            </w:r>
          </w:p>
        </w:tc>
        <w:tc>
          <w:tcPr>
            <w:tcW w:w="1170" w:type="dxa"/>
          </w:tcPr>
          <w:p w14:paraId="01C180F5" w14:textId="77777777" w:rsidR="00EC740A" w:rsidRPr="00ED57D5" w:rsidRDefault="00EC740A" w:rsidP="003C4481">
            <w:pPr>
              <w:pStyle w:val="Header"/>
              <w:spacing w:before="60"/>
              <w:jc w:val="center"/>
              <w:rPr>
                <w:i/>
                <w:sz w:val="18"/>
                <w:szCs w:val="18"/>
              </w:rPr>
            </w:pPr>
          </w:p>
        </w:tc>
        <w:tc>
          <w:tcPr>
            <w:tcW w:w="810" w:type="dxa"/>
            <w:shd w:val="clear" w:color="auto" w:fill="auto"/>
          </w:tcPr>
          <w:p w14:paraId="777CD99E" w14:textId="77777777" w:rsidR="009547B8" w:rsidRPr="00ED57D5" w:rsidRDefault="009547B8" w:rsidP="00CC165C">
            <w:pPr>
              <w:pStyle w:val="Header"/>
              <w:spacing w:before="60"/>
              <w:jc w:val="left"/>
              <w:rPr>
                <w:i/>
                <w:sz w:val="18"/>
                <w:szCs w:val="18"/>
              </w:rPr>
            </w:pPr>
            <w:r>
              <w:rPr>
                <w:i/>
                <w:sz w:val="18"/>
                <w:szCs w:val="18"/>
              </w:rPr>
              <w:t>0</w:t>
            </w:r>
          </w:p>
        </w:tc>
        <w:tc>
          <w:tcPr>
            <w:tcW w:w="782" w:type="dxa"/>
          </w:tcPr>
          <w:p w14:paraId="0BB57F76" w14:textId="77777777" w:rsidR="00EC740A" w:rsidRPr="00ED57D5" w:rsidRDefault="009547B8" w:rsidP="00CC165C">
            <w:pPr>
              <w:pStyle w:val="Header"/>
              <w:spacing w:before="60"/>
              <w:jc w:val="left"/>
              <w:rPr>
                <w:i/>
                <w:sz w:val="18"/>
                <w:szCs w:val="18"/>
              </w:rPr>
            </w:pPr>
            <w:r>
              <w:rPr>
                <w:i/>
                <w:sz w:val="18"/>
                <w:szCs w:val="18"/>
              </w:rPr>
              <w:t>2018</w:t>
            </w:r>
          </w:p>
        </w:tc>
        <w:tc>
          <w:tcPr>
            <w:tcW w:w="838" w:type="dxa"/>
          </w:tcPr>
          <w:p w14:paraId="4CE77C0D" w14:textId="77777777" w:rsidR="00EC740A" w:rsidRPr="00CC091F" w:rsidRDefault="00CC091F" w:rsidP="00CC091F">
            <w:pPr>
              <w:pStyle w:val="Header"/>
              <w:spacing w:before="60"/>
              <w:jc w:val="left"/>
              <w:rPr>
                <w:i/>
                <w:sz w:val="13"/>
                <w:szCs w:val="13"/>
              </w:rPr>
            </w:pPr>
            <w:r w:rsidRPr="00CC091F">
              <w:rPr>
                <w:i/>
                <w:sz w:val="13"/>
                <w:szCs w:val="13"/>
              </w:rPr>
              <w:t xml:space="preserve">Full analysis of DRM workflows </w:t>
            </w:r>
          </w:p>
        </w:tc>
        <w:tc>
          <w:tcPr>
            <w:tcW w:w="810" w:type="dxa"/>
          </w:tcPr>
          <w:p w14:paraId="678EE2AD" w14:textId="77777777" w:rsidR="00EC740A" w:rsidRPr="00CC091F" w:rsidRDefault="00CC091F" w:rsidP="00CC091F">
            <w:pPr>
              <w:pStyle w:val="Header"/>
              <w:spacing w:before="60"/>
              <w:jc w:val="left"/>
              <w:rPr>
                <w:i/>
                <w:sz w:val="13"/>
                <w:szCs w:val="13"/>
              </w:rPr>
            </w:pPr>
            <w:r w:rsidRPr="00CC091F">
              <w:rPr>
                <w:i/>
                <w:sz w:val="13"/>
                <w:szCs w:val="13"/>
              </w:rPr>
              <w:t>Training package drafted, tested and finalized</w:t>
            </w:r>
          </w:p>
        </w:tc>
        <w:tc>
          <w:tcPr>
            <w:tcW w:w="810" w:type="dxa"/>
          </w:tcPr>
          <w:p w14:paraId="6F9AEC86"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p>
          <w:p w14:paraId="2570BD2E" w14:textId="77777777" w:rsidR="00B13355" w:rsidRPr="00CC091F" w:rsidRDefault="00B13355" w:rsidP="00B13355">
            <w:pPr>
              <w:pStyle w:val="Header"/>
              <w:spacing w:before="60"/>
              <w:jc w:val="left"/>
              <w:rPr>
                <w:i/>
                <w:sz w:val="13"/>
                <w:szCs w:val="13"/>
              </w:rPr>
            </w:pPr>
            <w:r>
              <w:rPr>
                <w:i/>
                <w:sz w:val="13"/>
                <w:szCs w:val="13"/>
              </w:rPr>
              <w:t>Number of participants who report having used skills</w:t>
            </w:r>
          </w:p>
        </w:tc>
        <w:tc>
          <w:tcPr>
            <w:tcW w:w="810" w:type="dxa"/>
          </w:tcPr>
          <w:p w14:paraId="711641C9"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r w:rsidR="00B13355">
              <w:rPr>
                <w:i/>
                <w:sz w:val="13"/>
                <w:szCs w:val="13"/>
              </w:rPr>
              <w:t>.</w:t>
            </w:r>
          </w:p>
          <w:p w14:paraId="7DE69F12" w14:textId="77777777" w:rsidR="00B13355" w:rsidRPr="00ED57D5" w:rsidRDefault="00B13355" w:rsidP="00B13355">
            <w:pPr>
              <w:pStyle w:val="Header"/>
              <w:spacing w:before="60"/>
              <w:jc w:val="left"/>
              <w:rPr>
                <w:i/>
                <w:sz w:val="18"/>
                <w:szCs w:val="18"/>
              </w:rPr>
            </w:pPr>
            <w:r>
              <w:rPr>
                <w:i/>
                <w:sz w:val="13"/>
                <w:szCs w:val="13"/>
              </w:rPr>
              <w:t>Number of participants who report having used skills</w:t>
            </w:r>
          </w:p>
        </w:tc>
        <w:tc>
          <w:tcPr>
            <w:tcW w:w="810" w:type="dxa"/>
            <w:shd w:val="clear" w:color="auto" w:fill="auto"/>
          </w:tcPr>
          <w:p w14:paraId="13717AD7" w14:textId="77777777" w:rsidR="00EC740A" w:rsidRDefault="00CC091F" w:rsidP="00CC165C">
            <w:pPr>
              <w:pStyle w:val="Header"/>
              <w:spacing w:before="60"/>
              <w:jc w:val="left"/>
              <w:rPr>
                <w:i/>
                <w:sz w:val="13"/>
                <w:szCs w:val="13"/>
              </w:rPr>
            </w:pPr>
            <w:r w:rsidRPr="00CC091F">
              <w:rPr>
                <w:i/>
                <w:sz w:val="13"/>
                <w:szCs w:val="13"/>
              </w:rPr>
              <w:t>Number of training events using training package</w:t>
            </w:r>
          </w:p>
          <w:p w14:paraId="038242FB" w14:textId="77777777" w:rsidR="00B13355" w:rsidRPr="00ED57D5" w:rsidRDefault="00B13355" w:rsidP="00CC165C">
            <w:pPr>
              <w:pStyle w:val="Header"/>
              <w:spacing w:before="60"/>
              <w:jc w:val="left"/>
              <w:rPr>
                <w:i/>
                <w:sz w:val="18"/>
                <w:szCs w:val="18"/>
              </w:rPr>
            </w:pPr>
            <w:r>
              <w:rPr>
                <w:i/>
                <w:sz w:val="13"/>
                <w:szCs w:val="13"/>
              </w:rPr>
              <w:t>Number of participants who report having used skills</w:t>
            </w:r>
          </w:p>
        </w:tc>
        <w:tc>
          <w:tcPr>
            <w:tcW w:w="810" w:type="dxa"/>
          </w:tcPr>
          <w:p w14:paraId="3750457D" w14:textId="77777777" w:rsidR="00EC740A" w:rsidRPr="00ED57D5" w:rsidDel="00BD7C58" w:rsidRDefault="00EC740A" w:rsidP="00CC165C">
            <w:pPr>
              <w:spacing w:before="60"/>
              <w:jc w:val="left"/>
              <w:rPr>
                <w:i/>
                <w:sz w:val="18"/>
                <w:szCs w:val="18"/>
              </w:rPr>
            </w:pPr>
          </w:p>
        </w:tc>
        <w:tc>
          <w:tcPr>
            <w:tcW w:w="2250" w:type="dxa"/>
            <w:shd w:val="clear" w:color="auto" w:fill="auto"/>
          </w:tcPr>
          <w:p w14:paraId="1D86AFFE" w14:textId="77777777" w:rsidR="00EC740A" w:rsidRPr="00ED57D5" w:rsidRDefault="00520C32" w:rsidP="00CC165C">
            <w:pPr>
              <w:spacing w:before="60"/>
              <w:jc w:val="left"/>
              <w:rPr>
                <w:i/>
                <w:sz w:val="18"/>
                <w:szCs w:val="18"/>
              </w:rPr>
            </w:pPr>
            <w:r>
              <w:rPr>
                <w:i/>
                <w:sz w:val="18"/>
                <w:szCs w:val="18"/>
              </w:rPr>
              <w:t xml:space="preserve">Tracking at the end of year by PMU of status; face to face interviews; review of relevant documentation and </w:t>
            </w:r>
            <w:r w:rsidR="00CC091F">
              <w:rPr>
                <w:i/>
                <w:sz w:val="18"/>
                <w:szCs w:val="18"/>
              </w:rPr>
              <w:t xml:space="preserve">training evaluation </w:t>
            </w:r>
            <w:r>
              <w:rPr>
                <w:i/>
                <w:sz w:val="18"/>
                <w:szCs w:val="18"/>
              </w:rPr>
              <w:t>reports</w:t>
            </w:r>
            <w:r w:rsidR="00B13355">
              <w:rPr>
                <w:i/>
                <w:sz w:val="18"/>
                <w:szCs w:val="18"/>
              </w:rPr>
              <w:t xml:space="preserve"> and post training questionnaires checking the usability of acquired skills/knowledge</w:t>
            </w:r>
          </w:p>
        </w:tc>
      </w:tr>
    </w:tbl>
    <w:p w14:paraId="36CC1AE9" w14:textId="77777777" w:rsidR="00955924" w:rsidRDefault="00955924" w:rsidP="00ED57D5">
      <w:pPr>
        <w:pStyle w:val="Heading1"/>
        <w:numPr>
          <w:ilvl w:val="0"/>
          <w:numId w:val="0"/>
        </w:numPr>
        <w:spacing w:before="60" w:after="60"/>
        <w:rPr>
          <w:highlight w:val="lightGray"/>
        </w:rPr>
        <w:sectPr w:rsidR="00955924" w:rsidSect="00894D47">
          <w:headerReference w:type="first" r:id="rId22"/>
          <w:pgSz w:w="16838" w:h="11906" w:orient="landscape" w:code="9"/>
          <w:pgMar w:top="1152" w:right="864" w:bottom="1152" w:left="864" w:header="720" w:footer="432" w:gutter="0"/>
          <w:cols w:space="708"/>
          <w:titlePg/>
          <w:docGrid w:linePitch="360"/>
        </w:sectPr>
      </w:pPr>
    </w:p>
    <w:p w14:paraId="4F313536" w14:textId="77777777" w:rsidR="00955924" w:rsidRPr="008B5186" w:rsidRDefault="00955924" w:rsidP="00955924">
      <w:pPr>
        <w:pStyle w:val="Heading1"/>
      </w:pPr>
      <w:r w:rsidRPr="008B5186">
        <w:t xml:space="preserve">Monitoring </w:t>
      </w:r>
      <w:r>
        <w:t>And Evaluation</w:t>
      </w:r>
    </w:p>
    <w:p w14:paraId="2DD326EB" w14:textId="77777777" w:rsidR="00955924" w:rsidRDefault="00955924" w:rsidP="00955924">
      <w:r>
        <w:t>In accordance with UNDP’s programming policies and procedures, the project will be monitored through the following</w:t>
      </w:r>
      <w:r w:rsidR="00A6671C">
        <w:t xml:space="preserve"> monitoring and evaluation plans</w:t>
      </w:r>
      <w:r>
        <w:t>:</w:t>
      </w:r>
      <w:r w:rsidR="00D14537">
        <w:t xml:space="preserve"> </w:t>
      </w:r>
      <w:r w:rsidR="00D14537" w:rsidRPr="00D14537">
        <w:rPr>
          <w:i/>
        </w:rPr>
        <w:t xml:space="preserve">[Note: </w:t>
      </w:r>
      <w:r w:rsidR="00A6671C">
        <w:rPr>
          <w:i/>
        </w:rPr>
        <w:t xml:space="preserve">monitoring and evaluation plans </w:t>
      </w:r>
      <w:r w:rsidR="00D14537" w:rsidRPr="00D14537">
        <w:rPr>
          <w:i/>
        </w:rPr>
        <w:t>should be adapted to project context, as needed]</w:t>
      </w:r>
    </w:p>
    <w:p w14:paraId="1888D818" w14:textId="77777777" w:rsidR="004D0895" w:rsidRDefault="004D0895" w:rsidP="00EC4044"/>
    <w:p w14:paraId="54D6D893" w14:textId="77777777" w:rsidR="00962FFA" w:rsidRPr="00962FFA" w:rsidRDefault="00962FFA" w:rsidP="00EC4044">
      <w:pPr>
        <w:rPr>
          <w:b/>
          <w:sz w:val="24"/>
        </w:rPr>
      </w:pPr>
      <w:r w:rsidRPr="00962FFA">
        <w:rPr>
          <w:b/>
          <w:sz w:val="24"/>
        </w:rPr>
        <w:t>Monitoring Plan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29"/>
        <w:gridCol w:w="4495"/>
        <w:gridCol w:w="2046"/>
        <w:gridCol w:w="3360"/>
        <w:gridCol w:w="1707"/>
        <w:gridCol w:w="1163"/>
      </w:tblGrid>
      <w:tr w:rsidR="00666B7D" w14:paraId="6EA920DC" w14:textId="77777777" w:rsidTr="00666B7D">
        <w:tc>
          <w:tcPr>
            <w:tcW w:w="2358" w:type="dxa"/>
            <w:shd w:val="clear" w:color="auto" w:fill="auto"/>
            <w:vAlign w:val="center"/>
          </w:tcPr>
          <w:p w14:paraId="513F60A9" w14:textId="77777777" w:rsidR="00962FFA" w:rsidRPr="00666B7D" w:rsidRDefault="00962FFA" w:rsidP="00666B7D">
            <w:pPr>
              <w:spacing w:after="0"/>
              <w:jc w:val="center"/>
              <w:rPr>
                <w:b/>
              </w:rPr>
            </w:pPr>
            <w:r w:rsidRPr="00666B7D">
              <w:rPr>
                <w:b/>
              </w:rPr>
              <w:t>Monitoring A</w:t>
            </w:r>
            <w:r w:rsidR="00481250" w:rsidRPr="00666B7D">
              <w:rPr>
                <w:b/>
              </w:rPr>
              <w:t>ctivity</w:t>
            </w:r>
          </w:p>
        </w:tc>
        <w:tc>
          <w:tcPr>
            <w:tcW w:w="4590" w:type="dxa"/>
            <w:shd w:val="clear" w:color="auto" w:fill="auto"/>
            <w:vAlign w:val="center"/>
          </w:tcPr>
          <w:p w14:paraId="076C0465" w14:textId="77777777" w:rsidR="00962FFA" w:rsidRPr="00666B7D" w:rsidRDefault="004B6EA2" w:rsidP="00666B7D">
            <w:pPr>
              <w:spacing w:after="0"/>
              <w:jc w:val="center"/>
              <w:rPr>
                <w:b/>
              </w:rPr>
            </w:pPr>
            <w:r w:rsidRPr="00666B7D">
              <w:rPr>
                <w:b/>
              </w:rPr>
              <w:t>Purpose</w:t>
            </w:r>
          </w:p>
        </w:tc>
        <w:tc>
          <w:tcPr>
            <w:tcW w:w="2070" w:type="dxa"/>
            <w:shd w:val="clear" w:color="auto" w:fill="auto"/>
            <w:vAlign w:val="center"/>
          </w:tcPr>
          <w:p w14:paraId="55F157BA" w14:textId="77777777" w:rsidR="00962FFA" w:rsidRPr="00666B7D" w:rsidRDefault="000156C6" w:rsidP="00666B7D">
            <w:pPr>
              <w:spacing w:after="0"/>
              <w:jc w:val="center"/>
              <w:rPr>
                <w:b/>
              </w:rPr>
            </w:pPr>
            <w:r w:rsidRPr="00666B7D">
              <w:rPr>
                <w:b/>
              </w:rPr>
              <w:t>Frequency</w:t>
            </w:r>
          </w:p>
        </w:tc>
        <w:tc>
          <w:tcPr>
            <w:tcW w:w="3420" w:type="dxa"/>
            <w:shd w:val="clear" w:color="auto" w:fill="auto"/>
            <w:vAlign w:val="center"/>
          </w:tcPr>
          <w:p w14:paraId="26BF6DE3" w14:textId="77777777" w:rsidR="00962FFA" w:rsidRPr="00666B7D" w:rsidRDefault="00481250" w:rsidP="00666B7D">
            <w:pPr>
              <w:spacing w:after="0"/>
              <w:jc w:val="center"/>
              <w:rPr>
                <w:b/>
              </w:rPr>
            </w:pPr>
            <w:r w:rsidRPr="00666B7D">
              <w:rPr>
                <w:b/>
              </w:rPr>
              <w:t>Expected Action</w:t>
            </w:r>
          </w:p>
        </w:tc>
        <w:tc>
          <w:tcPr>
            <w:tcW w:w="1710" w:type="dxa"/>
            <w:shd w:val="clear" w:color="auto" w:fill="auto"/>
            <w:vAlign w:val="center"/>
          </w:tcPr>
          <w:p w14:paraId="18E765D9" w14:textId="77777777" w:rsidR="005931DB" w:rsidRPr="00666B7D" w:rsidRDefault="00481250" w:rsidP="00666B7D">
            <w:pPr>
              <w:spacing w:after="0"/>
              <w:jc w:val="center"/>
              <w:rPr>
                <w:b/>
              </w:rPr>
            </w:pPr>
            <w:r w:rsidRPr="00666B7D">
              <w:rPr>
                <w:b/>
              </w:rPr>
              <w:t xml:space="preserve">Partners </w:t>
            </w:r>
          </w:p>
          <w:p w14:paraId="003AFB25" w14:textId="77777777" w:rsidR="00962FFA" w:rsidRPr="00666B7D" w:rsidRDefault="00481250" w:rsidP="00666B7D">
            <w:pPr>
              <w:spacing w:after="0"/>
              <w:jc w:val="center"/>
              <w:rPr>
                <w:b/>
              </w:rPr>
            </w:pPr>
            <w:r w:rsidRPr="00666B7D">
              <w:rPr>
                <w:b/>
              </w:rPr>
              <w:t>(if joint)</w:t>
            </w:r>
          </w:p>
        </w:tc>
        <w:tc>
          <w:tcPr>
            <w:tcW w:w="1178" w:type="dxa"/>
            <w:shd w:val="clear" w:color="auto" w:fill="auto"/>
            <w:vAlign w:val="center"/>
          </w:tcPr>
          <w:p w14:paraId="71C16E97" w14:textId="77777777" w:rsidR="005931DB" w:rsidRPr="00666B7D" w:rsidRDefault="00481250" w:rsidP="00666B7D">
            <w:pPr>
              <w:spacing w:after="0"/>
              <w:jc w:val="center"/>
              <w:rPr>
                <w:b/>
              </w:rPr>
            </w:pPr>
            <w:r w:rsidRPr="00666B7D">
              <w:rPr>
                <w:b/>
              </w:rPr>
              <w:t xml:space="preserve">Cost </w:t>
            </w:r>
          </w:p>
          <w:p w14:paraId="24BC80E2" w14:textId="77777777" w:rsidR="00962FFA" w:rsidRPr="00666B7D" w:rsidRDefault="00481250" w:rsidP="00666B7D">
            <w:pPr>
              <w:spacing w:after="0"/>
              <w:jc w:val="center"/>
              <w:rPr>
                <w:b/>
              </w:rPr>
            </w:pPr>
            <w:r w:rsidRPr="00666B7D">
              <w:rPr>
                <w:b/>
              </w:rPr>
              <w:t>(if any)</w:t>
            </w:r>
          </w:p>
        </w:tc>
      </w:tr>
      <w:tr w:rsidR="00666B7D" w14:paraId="7FA6D416" w14:textId="77777777" w:rsidTr="00666B7D">
        <w:tc>
          <w:tcPr>
            <w:tcW w:w="2358" w:type="dxa"/>
            <w:shd w:val="clear" w:color="auto" w:fill="auto"/>
            <w:vAlign w:val="center"/>
          </w:tcPr>
          <w:p w14:paraId="695E920E" w14:textId="77777777" w:rsidR="000156C6" w:rsidRPr="00666B7D" w:rsidRDefault="000156C6" w:rsidP="00666B7D">
            <w:pPr>
              <w:spacing w:after="0"/>
              <w:jc w:val="left"/>
              <w:rPr>
                <w:b/>
              </w:rPr>
            </w:pPr>
            <w:r w:rsidRPr="00666B7D">
              <w:rPr>
                <w:b/>
              </w:rPr>
              <w:t xml:space="preserve">Track </w:t>
            </w:r>
            <w:r w:rsidR="00A23B5D" w:rsidRPr="00666B7D">
              <w:rPr>
                <w:b/>
              </w:rPr>
              <w:t xml:space="preserve">results </w:t>
            </w:r>
            <w:r w:rsidRPr="00666B7D">
              <w:rPr>
                <w:b/>
              </w:rPr>
              <w:t>progress</w:t>
            </w:r>
          </w:p>
        </w:tc>
        <w:tc>
          <w:tcPr>
            <w:tcW w:w="4590" w:type="dxa"/>
            <w:shd w:val="clear" w:color="auto" w:fill="auto"/>
          </w:tcPr>
          <w:p w14:paraId="6C15FFEB" w14:textId="77777777" w:rsidR="00962FFA" w:rsidRDefault="004B6EA2" w:rsidP="00666B7D">
            <w:pPr>
              <w:spacing w:after="0"/>
              <w:jc w:val="left"/>
            </w:pPr>
            <w:r w:rsidRPr="00666B7D">
              <w:rPr>
                <w:rFonts w:cs="Arial"/>
                <w:szCs w:val="22"/>
              </w:rPr>
              <w:t xml:space="preserve">Progress data against the results indicators </w:t>
            </w:r>
            <w:r w:rsidR="001B33D4" w:rsidRPr="00666B7D">
              <w:rPr>
                <w:rFonts w:cs="Arial"/>
                <w:szCs w:val="22"/>
              </w:rPr>
              <w:t xml:space="preserve">in the RRF </w:t>
            </w:r>
            <w:r w:rsidRPr="00666B7D">
              <w:rPr>
                <w:rFonts w:cs="Arial"/>
                <w:szCs w:val="22"/>
              </w:rPr>
              <w:t>will be collected and analysed to assess the progress of the project in achieving the agreed outputs.</w:t>
            </w:r>
          </w:p>
        </w:tc>
        <w:tc>
          <w:tcPr>
            <w:tcW w:w="2070" w:type="dxa"/>
            <w:shd w:val="clear" w:color="auto" w:fill="auto"/>
          </w:tcPr>
          <w:p w14:paraId="2307DC99" w14:textId="77777777" w:rsidR="00962FFA" w:rsidRDefault="001B33D4" w:rsidP="00782B2D">
            <w:pPr>
              <w:spacing w:after="0"/>
              <w:jc w:val="left"/>
            </w:pPr>
            <w:r>
              <w:t>Quarterly, or in the frequen</w:t>
            </w:r>
            <w:r w:rsidR="00782B2D">
              <w:t>cy required for each indicator.</w:t>
            </w:r>
          </w:p>
        </w:tc>
        <w:tc>
          <w:tcPr>
            <w:tcW w:w="3420" w:type="dxa"/>
            <w:shd w:val="clear" w:color="auto" w:fill="auto"/>
          </w:tcPr>
          <w:p w14:paraId="7FA6A7BB" w14:textId="77777777" w:rsidR="00962FFA" w:rsidRDefault="00481250" w:rsidP="00666B7D">
            <w:pPr>
              <w:spacing w:after="0"/>
              <w:jc w:val="left"/>
            </w:pPr>
            <w:r w:rsidRPr="00666B7D">
              <w:rPr>
                <w:rFonts w:cs="Arial"/>
                <w:szCs w:val="22"/>
              </w:rPr>
              <w:t>Slower than expected progress will be addressed by project management.</w:t>
            </w:r>
          </w:p>
        </w:tc>
        <w:tc>
          <w:tcPr>
            <w:tcW w:w="1710" w:type="dxa"/>
            <w:shd w:val="clear" w:color="auto" w:fill="auto"/>
          </w:tcPr>
          <w:p w14:paraId="377D9C15" w14:textId="77777777" w:rsidR="00962FFA" w:rsidRDefault="00120290" w:rsidP="00666B7D">
            <w:pPr>
              <w:spacing w:after="0"/>
            </w:pPr>
            <w:r>
              <w:t>NDRMC/Mo</w:t>
            </w:r>
            <w:r w:rsidR="00B41F57">
              <w:t>P</w:t>
            </w:r>
          </w:p>
          <w:p w14:paraId="68D9A1E0" w14:textId="77777777" w:rsidR="00B41F57" w:rsidRDefault="00B41F57" w:rsidP="00666B7D">
            <w:pPr>
              <w:spacing w:after="0"/>
            </w:pPr>
          </w:p>
        </w:tc>
        <w:tc>
          <w:tcPr>
            <w:tcW w:w="1178" w:type="dxa"/>
            <w:shd w:val="clear" w:color="auto" w:fill="auto"/>
          </w:tcPr>
          <w:p w14:paraId="0023FCD3" w14:textId="77777777" w:rsidR="00962FFA" w:rsidRDefault="00962FFA" w:rsidP="00666B7D">
            <w:pPr>
              <w:spacing w:after="0"/>
            </w:pPr>
          </w:p>
        </w:tc>
      </w:tr>
      <w:tr w:rsidR="00666B7D" w14:paraId="2D2A3F75" w14:textId="77777777" w:rsidTr="00666B7D">
        <w:tc>
          <w:tcPr>
            <w:tcW w:w="2358" w:type="dxa"/>
            <w:shd w:val="clear" w:color="auto" w:fill="auto"/>
            <w:vAlign w:val="center"/>
          </w:tcPr>
          <w:p w14:paraId="3E233AFE" w14:textId="77777777" w:rsidR="00962FFA" w:rsidRPr="00666B7D" w:rsidRDefault="000049CA" w:rsidP="00666B7D">
            <w:pPr>
              <w:spacing w:after="0"/>
              <w:jc w:val="left"/>
              <w:rPr>
                <w:b/>
              </w:rPr>
            </w:pPr>
            <w:r w:rsidRPr="00666B7D">
              <w:rPr>
                <w:b/>
              </w:rPr>
              <w:t>Monitor and Manage Risk</w:t>
            </w:r>
          </w:p>
        </w:tc>
        <w:tc>
          <w:tcPr>
            <w:tcW w:w="4590" w:type="dxa"/>
            <w:shd w:val="clear" w:color="auto" w:fill="auto"/>
          </w:tcPr>
          <w:p w14:paraId="689AF2D2" w14:textId="77777777" w:rsidR="00962FFA" w:rsidRPr="00666B7D" w:rsidRDefault="00282FDF" w:rsidP="00666B7D">
            <w:pPr>
              <w:spacing w:after="0"/>
              <w:jc w:val="left"/>
              <w:rPr>
                <w:rFonts w:cs="Arial"/>
                <w:szCs w:val="22"/>
                <w:lang w:val="en-US"/>
              </w:rPr>
            </w:pPr>
            <w:r>
              <w:t xml:space="preserve">Identify </w:t>
            </w:r>
            <w:r w:rsidR="00D25CE0">
              <w:t xml:space="preserve">specific risks that may threaten </w:t>
            </w:r>
            <w:r w:rsidR="00A54034">
              <w:t xml:space="preserve">achievement of </w:t>
            </w:r>
            <w:r w:rsidR="00D25CE0">
              <w:t>intended results.</w:t>
            </w:r>
            <w:r>
              <w:t xml:space="preserve"> Identify and monitor risk management actions using a risk log. </w:t>
            </w:r>
            <w:r w:rsidRPr="00666B7D">
              <w:rPr>
                <w:rFonts w:cs="Arial"/>
                <w:szCs w:val="22"/>
                <w:lang w:val="en-US"/>
              </w:rPr>
              <w:t>This includes monitoring measures and plans that may have been required as per UNDP’s Social and Environmental Standards. Audits will be conducted in accordance with UNDP’s audit policy to manage financial risk.</w:t>
            </w:r>
          </w:p>
        </w:tc>
        <w:tc>
          <w:tcPr>
            <w:tcW w:w="2070" w:type="dxa"/>
            <w:shd w:val="clear" w:color="auto" w:fill="auto"/>
            <w:vAlign w:val="center"/>
          </w:tcPr>
          <w:p w14:paraId="1B62463F" w14:textId="77777777" w:rsidR="00962FFA" w:rsidRDefault="00A23B5D" w:rsidP="00666B7D">
            <w:pPr>
              <w:spacing w:after="0"/>
              <w:jc w:val="center"/>
            </w:pPr>
            <w:r>
              <w:t>Quarterly</w:t>
            </w:r>
          </w:p>
        </w:tc>
        <w:tc>
          <w:tcPr>
            <w:tcW w:w="3420" w:type="dxa"/>
            <w:shd w:val="clear" w:color="auto" w:fill="auto"/>
          </w:tcPr>
          <w:p w14:paraId="242D9E34" w14:textId="77777777" w:rsidR="00962FFA" w:rsidRDefault="007F4384" w:rsidP="00666B7D">
            <w:pPr>
              <w:spacing w:after="0"/>
              <w:jc w:val="left"/>
            </w:pPr>
            <w:r>
              <w:t xml:space="preserve">Risks are </w:t>
            </w:r>
            <w:r w:rsidR="00F91663">
              <w:t>identified by project management</w:t>
            </w:r>
            <w:r>
              <w:t xml:space="preserve"> and actions are </w:t>
            </w:r>
            <w:r w:rsidR="00F91663">
              <w:t>taken</w:t>
            </w:r>
            <w:r>
              <w:t xml:space="preserve"> to manage risk. </w:t>
            </w:r>
            <w:r w:rsidR="003C15F5">
              <w:t>The risk log is actively maintained</w:t>
            </w:r>
            <w:r>
              <w:t xml:space="preserve"> to keep track of identified risks and </w:t>
            </w:r>
            <w:r w:rsidR="003C15F5">
              <w:t>actions taken.</w:t>
            </w:r>
          </w:p>
        </w:tc>
        <w:tc>
          <w:tcPr>
            <w:tcW w:w="1710" w:type="dxa"/>
            <w:shd w:val="clear" w:color="auto" w:fill="auto"/>
          </w:tcPr>
          <w:p w14:paraId="051AF707" w14:textId="77777777" w:rsidR="00962FFA" w:rsidRDefault="00120290" w:rsidP="00666B7D">
            <w:pPr>
              <w:spacing w:after="0"/>
            </w:pPr>
            <w:r>
              <w:t>NDRMC/Mo</w:t>
            </w:r>
            <w:r w:rsidR="00B41F57">
              <w:t>P</w:t>
            </w:r>
          </w:p>
        </w:tc>
        <w:tc>
          <w:tcPr>
            <w:tcW w:w="1178" w:type="dxa"/>
            <w:shd w:val="clear" w:color="auto" w:fill="auto"/>
          </w:tcPr>
          <w:p w14:paraId="76837B9D" w14:textId="77777777" w:rsidR="00962FFA" w:rsidRDefault="00962FFA" w:rsidP="00666B7D">
            <w:pPr>
              <w:spacing w:after="0"/>
            </w:pPr>
          </w:p>
        </w:tc>
      </w:tr>
      <w:tr w:rsidR="00666B7D" w14:paraId="7C511BC3" w14:textId="77777777" w:rsidTr="00666B7D">
        <w:tc>
          <w:tcPr>
            <w:tcW w:w="2358" w:type="dxa"/>
            <w:shd w:val="clear" w:color="auto" w:fill="auto"/>
            <w:vAlign w:val="center"/>
          </w:tcPr>
          <w:p w14:paraId="48D12413" w14:textId="77777777" w:rsidR="000049CA" w:rsidRPr="00666B7D" w:rsidRDefault="00C77560" w:rsidP="00666B7D">
            <w:pPr>
              <w:spacing w:after="0"/>
              <w:jc w:val="left"/>
              <w:rPr>
                <w:b/>
              </w:rPr>
            </w:pPr>
            <w:r w:rsidRPr="00666B7D">
              <w:rPr>
                <w:b/>
              </w:rPr>
              <w:t xml:space="preserve">Learn </w:t>
            </w:r>
          </w:p>
        </w:tc>
        <w:tc>
          <w:tcPr>
            <w:tcW w:w="4590" w:type="dxa"/>
            <w:shd w:val="clear" w:color="auto" w:fill="auto"/>
            <w:vAlign w:val="center"/>
          </w:tcPr>
          <w:p w14:paraId="1A61CC10" w14:textId="77777777" w:rsidR="000049CA" w:rsidRDefault="007D6D7F" w:rsidP="00666B7D">
            <w:pPr>
              <w:spacing w:after="0"/>
              <w:jc w:val="left"/>
            </w:pPr>
            <w:r w:rsidRPr="00666B7D">
              <w:rPr>
                <w:rFonts w:cs="Arial"/>
                <w:szCs w:val="22"/>
                <w:lang w:val="en-US"/>
              </w:rPr>
              <w:t>Knowledge, good practices and lessons will be captured regularly, as well as actively sourced from other projects and partners and i</w:t>
            </w:r>
            <w:r w:rsidR="00AE2052" w:rsidRPr="00666B7D">
              <w:rPr>
                <w:rFonts w:cs="Arial"/>
                <w:szCs w:val="22"/>
                <w:lang w:val="en-US"/>
              </w:rPr>
              <w:t>ntegrated back into the project.</w:t>
            </w:r>
          </w:p>
        </w:tc>
        <w:tc>
          <w:tcPr>
            <w:tcW w:w="2070" w:type="dxa"/>
            <w:shd w:val="clear" w:color="auto" w:fill="auto"/>
            <w:vAlign w:val="center"/>
          </w:tcPr>
          <w:p w14:paraId="34DE4F84" w14:textId="77777777" w:rsidR="000049CA" w:rsidRDefault="0081486B" w:rsidP="00666B7D">
            <w:pPr>
              <w:spacing w:after="0"/>
              <w:jc w:val="center"/>
            </w:pPr>
            <w:r>
              <w:t xml:space="preserve">At least </w:t>
            </w:r>
            <w:r w:rsidR="00D17D51">
              <w:t>bi-</w:t>
            </w:r>
            <w:r>
              <w:t>annually</w:t>
            </w:r>
          </w:p>
        </w:tc>
        <w:tc>
          <w:tcPr>
            <w:tcW w:w="3420" w:type="dxa"/>
            <w:shd w:val="clear" w:color="auto" w:fill="auto"/>
            <w:vAlign w:val="center"/>
          </w:tcPr>
          <w:p w14:paraId="4F9D3C4A" w14:textId="77777777" w:rsidR="000049CA" w:rsidRDefault="007D6D7F" w:rsidP="00666B7D">
            <w:pPr>
              <w:spacing w:after="0"/>
              <w:jc w:val="left"/>
            </w:pPr>
            <w:r>
              <w:t xml:space="preserve">Relevant lessons </w:t>
            </w:r>
            <w:r w:rsidR="00F91663">
              <w:t>are captured by the project team</w:t>
            </w:r>
            <w:r>
              <w:t xml:space="preserve"> and used to inform </w:t>
            </w:r>
            <w:r w:rsidR="00053313">
              <w:t>management decisions.</w:t>
            </w:r>
          </w:p>
        </w:tc>
        <w:tc>
          <w:tcPr>
            <w:tcW w:w="1710" w:type="dxa"/>
            <w:shd w:val="clear" w:color="auto" w:fill="auto"/>
          </w:tcPr>
          <w:p w14:paraId="5E1ECBB5" w14:textId="77777777" w:rsidR="00120290" w:rsidRDefault="00120290" w:rsidP="00666B7D">
            <w:pPr>
              <w:spacing w:after="0"/>
            </w:pPr>
            <w:r>
              <w:t>NDRMC/MoP</w:t>
            </w:r>
          </w:p>
          <w:p w14:paraId="5E79BD03" w14:textId="77777777" w:rsidR="000049CA" w:rsidRDefault="00120290" w:rsidP="00666B7D">
            <w:pPr>
              <w:spacing w:after="0"/>
            </w:pPr>
            <w:r>
              <w:t>MOFEC</w:t>
            </w:r>
          </w:p>
        </w:tc>
        <w:tc>
          <w:tcPr>
            <w:tcW w:w="1178" w:type="dxa"/>
            <w:shd w:val="clear" w:color="auto" w:fill="auto"/>
          </w:tcPr>
          <w:p w14:paraId="7F550942" w14:textId="77777777" w:rsidR="000049CA" w:rsidRDefault="000049CA" w:rsidP="00666B7D">
            <w:pPr>
              <w:spacing w:after="0"/>
            </w:pPr>
          </w:p>
        </w:tc>
      </w:tr>
      <w:tr w:rsidR="00666B7D" w14:paraId="703EDCE6" w14:textId="77777777" w:rsidTr="00666B7D">
        <w:tc>
          <w:tcPr>
            <w:tcW w:w="2358" w:type="dxa"/>
            <w:shd w:val="clear" w:color="auto" w:fill="auto"/>
            <w:vAlign w:val="center"/>
          </w:tcPr>
          <w:p w14:paraId="4EA31288" w14:textId="77777777" w:rsidR="00CA755D" w:rsidRPr="00666B7D" w:rsidRDefault="00CA755D" w:rsidP="00666B7D">
            <w:pPr>
              <w:spacing w:after="0"/>
              <w:jc w:val="left"/>
              <w:rPr>
                <w:b/>
              </w:rPr>
            </w:pPr>
            <w:r w:rsidRPr="00666B7D">
              <w:rPr>
                <w:b/>
              </w:rPr>
              <w:t xml:space="preserve">Annual Project Quality </w:t>
            </w:r>
            <w:r w:rsidR="007478B1" w:rsidRPr="00666B7D">
              <w:rPr>
                <w:b/>
              </w:rPr>
              <w:t>Assurance</w:t>
            </w:r>
          </w:p>
        </w:tc>
        <w:tc>
          <w:tcPr>
            <w:tcW w:w="4590" w:type="dxa"/>
            <w:shd w:val="clear" w:color="auto" w:fill="auto"/>
            <w:vAlign w:val="center"/>
          </w:tcPr>
          <w:p w14:paraId="610ACDA3" w14:textId="77777777" w:rsidR="00CA755D" w:rsidRPr="00666B7D" w:rsidRDefault="007478B1" w:rsidP="00666B7D">
            <w:pPr>
              <w:spacing w:after="0"/>
              <w:jc w:val="left"/>
              <w:rPr>
                <w:rFonts w:cs="Arial"/>
                <w:szCs w:val="22"/>
                <w:lang w:val="en-US"/>
              </w:rPr>
            </w:pPr>
            <w:r w:rsidRPr="00666B7D">
              <w:rPr>
                <w:rFonts w:cs="Arial"/>
                <w:szCs w:val="22"/>
              </w:rPr>
              <w:t>The quality of the project will be assessed against UNDP’s quality standards to identify project strengths and weaknesses and to inform management decision making to improve the project.</w:t>
            </w:r>
          </w:p>
        </w:tc>
        <w:tc>
          <w:tcPr>
            <w:tcW w:w="2070" w:type="dxa"/>
            <w:shd w:val="clear" w:color="auto" w:fill="auto"/>
            <w:vAlign w:val="center"/>
          </w:tcPr>
          <w:p w14:paraId="767FC512" w14:textId="77777777" w:rsidR="00CA755D" w:rsidRDefault="006A076B" w:rsidP="00666B7D">
            <w:pPr>
              <w:spacing w:after="0"/>
              <w:jc w:val="center"/>
            </w:pPr>
            <w:r>
              <w:t>Annually</w:t>
            </w:r>
          </w:p>
        </w:tc>
        <w:tc>
          <w:tcPr>
            <w:tcW w:w="3420" w:type="dxa"/>
            <w:shd w:val="clear" w:color="auto" w:fill="auto"/>
            <w:vAlign w:val="center"/>
          </w:tcPr>
          <w:p w14:paraId="1EB84218" w14:textId="77777777" w:rsidR="00CA755D" w:rsidRDefault="00CF0C43" w:rsidP="00666B7D">
            <w:pPr>
              <w:spacing w:after="0"/>
              <w:jc w:val="left"/>
            </w:pPr>
            <w:r>
              <w:t xml:space="preserve">Areas of strength and weakness will be </w:t>
            </w:r>
            <w:r w:rsidR="00E343BC">
              <w:t xml:space="preserve">reviewed by </w:t>
            </w:r>
            <w:r>
              <w:t xml:space="preserve">project management and used to </w:t>
            </w:r>
            <w:r w:rsidR="00E343BC">
              <w:t>inform decisions to improve project performance.</w:t>
            </w:r>
          </w:p>
        </w:tc>
        <w:tc>
          <w:tcPr>
            <w:tcW w:w="1710" w:type="dxa"/>
            <w:shd w:val="clear" w:color="auto" w:fill="auto"/>
          </w:tcPr>
          <w:p w14:paraId="1DCC649E" w14:textId="77777777" w:rsidR="00E4517F" w:rsidRDefault="00E4517F" w:rsidP="00666B7D">
            <w:pPr>
              <w:spacing w:after="0"/>
            </w:pPr>
            <w:r>
              <w:t>NDRMC/MoP/</w:t>
            </w:r>
          </w:p>
          <w:p w14:paraId="453CC954" w14:textId="77777777" w:rsidR="00CA755D" w:rsidRDefault="00E4517F" w:rsidP="00666B7D">
            <w:pPr>
              <w:spacing w:after="0"/>
            </w:pPr>
            <w:r>
              <w:t>MOFEC</w:t>
            </w:r>
          </w:p>
        </w:tc>
        <w:tc>
          <w:tcPr>
            <w:tcW w:w="1178" w:type="dxa"/>
            <w:shd w:val="clear" w:color="auto" w:fill="auto"/>
          </w:tcPr>
          <w:p w14:paraId="480483BE" w14:textId="77777777" w:rsidR="00CA755D" w:rsidRDefault="00CA755D" w:rsidP="00666B7D">
            <w:pPr>
              <w:spacing w:after="0"/>
            </w:pPr>
          </w:p>
        </w:tc>
      </w:tr>
      <w:tr w:rsidR="00666B7D" w14:paraId="3010C58B" w14:textId="77777777" w:rsidTr="00666B7D">
        <w:tc>
          <w:tcPr>
            <w:tcW w:w="2358" w:type="dxa"/>
            <w:shd w:val="clear" w:color="auto" w:fill="auto"/>
            <w:vAlign w:val="center"/>
          </w:tcPr>
          <w:p w14:paraId="36AD4B55" w14:textId="77777777" w:rsidR="000049CA" w:rsidRPr="00666B7D" w:rsidRDefault="000049CA" w:rsidP="00666B7D">
            <w:pPr>
              <w:spacing w:after="0"/>
              <w:jc w:val="left"/>
              <w:rPr>
                <w:b/>
              </w:rPr>
            </w:pPr>
            <w:r w:rsidRPr="00666B7D">
              <w:rPr>
                <w:b/>
              </w:rPr>
              <w:t>Review and Make Course Corrections</w:t>
            </w:r>
          </w:p>
        </w:tc>
        <w:tc>
          <w:tcPr>
            <w:tcW w:w="4590" w:type="dxa"/>
            <w:shd w:val="clear" w:color="auto" w:fill="auto"/>
            <w:vAlign w:val="center"/>
          </w:tcPr>
          <w:p w14:paraId="312FC563" w14:textId="77777777" w:rsidR="000049CA" w:rsidRDefault="00CA755D" w:rsidP="00666B7D">
            <w:pPr>
              <w:spacing w:after="0"/>
              <w:jc w:val="left"/>
            </w:pPr>
            <w:r>
              <w:t xml:space="preserve">Internal review of </w:t>
            </w:r>
            <w:r w:rsidR="006A076B">
              <w:t>data and evidence from all monitoring actions to inform decision making.</w:t>
            </w:r>
          </w:p>
        </w:tc>
        <w:tc>
          <w:tcPr>
            <w:tcW w:w="2070" w:type="dxa"/>
            <w:shd w:val="clear" w:color="auto" w:fill="auto"/>
            <w:vAlign w:val="center"/>
          </w:tcPr>
          <w:p w14:paraId="10B421B6" w14:textId="77777777" w:rsidR="000049CA" w:rsidRDefault="006A076B" w:rsidP="00666B7D">
            <w:pPr>
              <w:spacing w:after="0"/>
              <w:jc w:val="center"/>
            </w:pPr>
            <w:r>
              <w:t xml:space="preserve">At least </w:t>
            </w:r>
            <w:r w:rsidR="00D17D51">
              <w:t>bi-</w:t>
            </w:r>
            <w:r>
              <w:t>annually</w:t>
            </w:r>
          </w:p>
        </w:tc>
        <w:tc>
          <w:tcPr>
            <w:tcW w:w="3420" w:type="dxa"/>
            <w:shd w:val="clear" w:color="auto" w:fill="auto"/>
          </w:tcPr>
          <w:p w14:paraId="697E062D" w14:textId="77777777" w:rsidR="000049CA" w:rsidRDefault="00E343BC" w:rsidP="00666B7D">
            <w:pPr>
              <w:spacing w:after="0"/>
              <w:jc w:val="left"/>
            </w:pPr>
            <w:r>
              <w:t xml:space="preserve">Performance data, risks, lessons and quality will be discussed by the project board and used to </w:t>
            </w:r>
            <w:r w:rsidR="00053313">
              <w:t>make course corrections.</w:t>
            </w:r>
          </w:p>
        </w:tc>
        <w:tc>
          <w:tcPr>
            <w:tcW w:w="1710" w:type="dxa"/>
            <w:shd w:val="clear" w:color="auto" w:fill="auto"/>
          </w:tcPr>
          <w:p w14:paraId="22BFDBFE" w14:textId="77777777" w:rsidR="000049CA" w:rsidRDefault="00E4517F" w:rsidP="00666B7D">
            <w:pPr>
              <w:spacing w:after="0"/>
            </w:pPr>
            <w:r>
              <w:t>NDRMC/</w:t>
            </w:r>
          </w:p>
          <w:p w14:paraId="35676B7A" w14:textId="77777777" w:rsidR="00E4517F" w:rsidRDefault="00E4517F" w:rsidP="00666B7D">
            <w:pPr>
              <w:spacing w:after="0"/>
            </w:pPr>
            <w:r>
              <w:t>MOFEC</w:t>
            </w:r>
          </w:p>
        </w:tc>
        <w:tc>
          <w:tcPr>
            <w:tcW w:w="1178" w:type="dxa"/>
            <w:shd w:val="clear" w:color="auto" w:fill="auto"/>
          </w:tcPr>
          <w:p w14:paraId="5B92F6BE" w14:textId="77777777" w:rsidR="000049CA" w:rsidRDefault="000049CA" w:rsidP="00666B7D">
            <w:pPr>
              <w:spacing w:after="0"/>
            </w:pPr>
          </w:p>
        </w:tc>
      </w:tr>
      <w:tr w:rsidR="00666B7D" w14:paraId="3403FD66" w14:textId="77777777" w:rsidTr="00666B7D">
        <w:tc>
          <w:tcPr>
            <w:tcW w:w="2358" w:type="dxa"/>
            <w:shd w:val="clear" w:color="auto" w:fill="auto"/>
            <w:vAlign w:val="center"/>
          </w:tcPr>
          <w:p w14:paraId="0E773C44" w14:textId="77777777" w:rsidR="000049CA" w:rsidRPr="00666B7D" w:rsidRDefault="000049CA" w:rsidP="00666B7D">
            <w:pPr>
              <w:spacing w:after="0"/>
              <w:jc w:val="left"/>
              <w:rPr>
                <w:b/>
              </w:rPr>
            </w:pPr>
            <w:r w:rsidRPr="00666B7D">
              <w:rPr>
                <w:b/>
              </w:rPr>
              <w:t>Project Report</w:t>
            </w:r>
          </w:p>
        </w:tc>
        <w:tc>
          <w:tcPr>
            <w:tcW w:w="4590" w:type="dxa"/>
            <w:shd w:val="clear" w:color="auto" w:fill="auto"/>
            <w:vAlign w:val="center"/>
          </w:tcPr>
          <w:p w14:paraId="0F4FBD38" w14:textId="77777777" w:rsidR="000049CA" w:rsidRDefault="00B53DA1" w:rsidP="00666B7D">
            <w:pPr>
              <w:spacing w:after="0"/>
              <w:jc w:val="left"/>
            </w:pPr>
            <w:r w:rsidRPr="00666B7D">
              <w:rPr>
                <w:rFonts w:cs="Arial"/>
                <w:szCs w:val="22"/>
                <w:lang w:val="en-US"/>
              </w:rPr>
              <w:t xml:space="preserve">A progress </w:t>
            </w:r>
            <w:r w:rsidR="00440CE7" w:rsidRPr="00666B7D">
              <w:rPr>
                <w:rFonts w:cs="Arial"/>
                <w:szCs w:val="22"/>
                <w:lang w:val="en-US"/>
              </w:rPr>
              <w:t xml:space="preserve">report will be presented to the Project Board and key stakeholders, consisting of progress data showing the results achieved against pre-defined annual targets at the output level, the annual project quality rating summary, an updated risk long with mitigation measures, and any evaluation or review reports prepared over the period. </w:t>
            </w:r>
          </w:p>
        </w:tc>
        <w:tc>
          <w:tcPr>
            <w:tcW w:w="2070" w:type="dxa"/>
            <w:shd w:val="clear" w:color="auto" w:fill="auto"/>
            <w:vAlign w:val="center"/>
          </w:tcPr>
          <w:p w14:paraId="011ACFE2" w14:textId="77777777" w:rsidR="000049CA" w:rsidRDefault="00B53DA1" w:rsidP="00666B7D">
            <w:pPr>
              <w:spacing w:after="0"/>
              <w:jc w:val="center"/>
            </w:pPr>
            <w:r>
              <w:t>Annually, and at the end of the project (final report)</w:t>
            </w:r>
          </w:p>
        </w:tc>
        <w:tc>
          <w:tcPr>
            <w:tcW w:w="3420" w:type="dxa"/>
            <w:shd w:val="clear" w:color="auto" w:fill="auto"/>
          </w:tcPr>
          <w:p w14:paraId="7CA5CFF7" w14:textId="77777777" w:rsidR="000049CA" w:rsidRDefault="000049CA" w:rsidP="00666B7D">
            <w:pPr>
              <w:spacing w:after="0"/>
            </w:pPr>
          </w:p>
        </w:tc>
        <w:tc>
          <w:tcPr>
            <w:tcW w:w="1710" w:type="dxa"/>
            <w:shd w:val="clear" w:color="auto" w:fill="auto"/>
          </w:tcPr>
          <w:p w14:paraId="00281FC9" w14:textId="77777777" w:rsidR="000049CA" w:rsidRDefault="000049CA" w:rsidP="00666B7D">
            <w:pPr>
              <w:spacing w:after="0"/>
            </w:pPr>
          </w:p>
        </w:tc>
        <w:tc>
          <w:tcPr>
            <w:tcW w:w="1178" w:type="dxa"/>
            <w:shd w:val="clear" w:color="auto" w:fill="auto"/>
          </w:tcPr>
          <w:p w14:paraId="1E581400" w14:textId="77777777" w:rsidR="000049CA" w:rsidRDefault="000049CA" w:rsidP="00666B7D">
            <w:pPr>
              <w:spacing w:after="0"/>
            </w:pPr>
          </w:p>
        </w:tc>
      </w:tr>
      <w:tr w:rsidR="00666B7D" w14:paraId="18089AFF" w14:textId="77777777" w:rsidTr="00666B7D">
        <w:tc>
          <w:tcPr>
            <w:tcW w:w="2358" w:type="dxa"/>
            <w:shd w:val="clear" w:color="auto" w:fill="auto"/>
            <w:vAlign w:val="center"/>
          </w:tcPr>
          <w:p w14:paraId="181CF92A" w14:textId="77777777" w:rsidR="004071AD" w:rsidRPr="00666B7D" w:rsidRDefault="004071AD" w:rsidP="00666B7D">
            <w:pPr>
              <w:spacing w:after="0"/>
              <w:jc w:val="left"/>
              <w:rPr>
                <w:b/>
              </w:rPr>
            </w:pPr>
            <w:r w:rsidRPr="00666B7D">
              <w:rPr>
                <w:b/>
              </w:rPr>
              <w:t>Project Review</w:t>
            </w:r>
            <w:r w:rsidR="005931DB" w:rsidRPr="00666B7D">
              <w:rPr>
                <w:b/>
              </w:rPr>
              <w:t xml:space="preserve"> (Project Board)</w:t>
            </w:r>
          </w:p>
        </w:tc>
        <w:tc>
          <w:tcPr>
            <w:tcW w:w="4590" w:type="dxa"/>
            <w:shd w:val="clear" w:color="auto" w:fill="auto"/>
            <w:vAlign w:val="center"/>
          </w:tcPr>
          <w:p w14:paraId="2A8F8232" w14:textId="77777777" w:rsidR="004071AD" w:rsidRDefault="004071AD" w:rsidP="00F70BBF">
            <w:pPr>
              <w:spacing w:after="0"/>
              <w:jc w:val="left"/>
            </w:pPr>
            <w:r w:rsidRPr="00666B7D">
              <w:rPr>
                <w:rFonts w:cs="Arial"/>
                <w:szCs w:val="22"/>
                <w:lang w:val="en-US"/>
              </w:rPr>
              <w:t xml:space="preserve">The </w:t>
            </w:r>
            <w:r w:rsidR="00F70BBF">
              <w:rPr>
                <w:rFonts w:cs="Arial"/>
                <w:szCs w:val="22"/>
                <w:lang w:val="en-US"/>
              </w:rPr>
              <w:t>project’s governance mechanism (i.e., p</w:t>
            </w:r>
            <w:r w:rsidRPr="00666B7D">
              <w:rPr>
                <w:rFonts w:cs="Arial"/>
                <w:szCs w:val="22"/>
                <w:lang w:val="en-US"/>
              </w:rPr>
              <w:t xml:space="preserve">roject </w:t>
            </w:r>
            <w:r w:rsidR="00F70BBF">
              <w:rPr>
                <w:rFonts w:cs="Arial"/>
                <w:szCs w:val="22"/>
                <w:lang w:val="en-US"/>
              </w:rPr>
              <w:t>b</w:t>
            </w:r>
            <w:r w:rsidRPr="00666B7D">
              <w:rPr>
                <w:rFonts w:cs="Arial"/>
                <w:szCs w:val="22"/>
                <w:lang w:val="en-US"/>
              </w:rPr>
              <w:t>oard</w:t>
            </w:r>
            <w:r w:rsidR="00F70BBF">
              <w:rPr>
                <w:rFonts w:cs="Arial"/>
                <w:szCs w:val="22"/>
                <w:lang w:val="en-US"/>
              </w:rPr>
              <w:t>)</w:t>
            </w:r>
            <w:r w:rsidRPr="00666B7D">
              <w:rPr>
                <w:rFonts w:cs="Arial"/>
                <w:szCs w:val="22"/>
                <w:lang w:val="en-US"/>
              </w:rPr>
              <w:t xml:space="preserve"> will hold </w:t>
            </w:r>
            <w:r w:rsidR="00F70BBF">
              <w:rPr>
                <w:rFonts w:cs="Arial"/>
                <w:szCs w:val="22"/>
                <w:lang w:val="en-US"/>
              </w:rPr>
              <w:t xml:space="preserve">regular </w:t>
            </w:r>
            <w:r w:rsidRPr="00666B7D">
              <w:rPr>
                <w:rFonts w:cs="Arial"/>
                <w:szCs w:val="22"/>
                <w:lang w:val="en-US"/>
              </w:rPr>
              <w:t xml:space="preserve">project reviews to assess the performance of the project and </w:t>
            </w:r>
            <w:r w:rsidR="00246A04">
              <w:rPr>
                <w:rFonts w:cs="Arial"/>
                <w:szCs w:val="22"/>
                <w:lang w:val="en-US"/>
              </w:rPr>
              <w:t>review the Multi-Year</w:t>
            </w:r>
            <w:r w:rsidRPr="00666B7D">
              <w:rPr>
                <w:rFonts w:cs="Arial"/>
                <w:szCs w:val="22"/>
                <w:lang w:val="en-US"/>
              </w:rPr>
              <w:t xml:space="preserve"> Work Plan </w:t>
            </w:r>
            <w:r w:rsidR="00246A04">
              <w:rPr>
                <w:rFonts w:cs="Arial"/>
                <w:szCs w:val="22"/>
                <w:lang w:val="en-US"/>
              </w:rPr>
              <w:t>to ensure realistic budgeting</w:t>
            </w:r>
            <w:r w:rsidR="00090431">
              <w:rPr>
                <w:rFonts w:cs="Arial"/>
                <w:szCs w:val="22"/>
                <w:lang w:val="en-US"/>
              </w:rPr>
              <w:t xml:space="preserve"> over the life of the project</w:t>
            </w:r>
            <w:r w:rsidRPr="00666B7D">
              <w:rPr>
                <w:rFonts w:cs="Arial"/>
                <w:szCs w:val="22"/>
                <w:lang w:val="en-US"/>
              </w:rPr>
              <w:t>.</w:t>
            </w:r>
            <w:r w:rsidR="002C29A3" w:rsidRPr="00666B7D">
              <w:rPr>
                <w:rFonts w:cs="Arial"/>
                <w:szCs w:val="22"/>
                <w:lang w:val="en-US"/>
              </w:rPr>
              <w:t xml:space="preserve"> </w:t>
            </w:r>
            <w:r w:rsidR="002C29A3" w:rsidRPr="00666B7D">
              <w:rPr>
                <w:szCs w:val="22"/>
              </w:rPr>
              <w:t>In the project’s final year, the Project Board shall hold an end-of project review to capture lessons learned and discuss opportunities for scaling up and to socialize project results and lessons learned with relevant audiences.</w:t>
            </w:r>
          </w:p>
        </w:tc>
        <w:tc>
          <w:tcPr>
            <w:tcW w:w="2070" w:type="dxa"/>
            <w:shd w:val="clear" w:color="auto" w:fill="auto"/>
            <w:vAlign w:val="center"/>
          </w:tcPr>
          <w:p w14:paraId="5E828C02" w14:textId="77777777" w:rsidR="004071AD" w:rsidRDefault="00D17D51" w:rsidP="00F70BBF">
            <w:pPr>
              <w:spacing w:after="0"/>
              <w:jc w:val="center"/>
            </w:pPr>
            <w:r>
              <w:t>A</w:t>
            </w:r>
            <w:r w:rsidR="004071AD">
              <w:t>t least annually</w:t>
            </w:r>
          </w:p>
        </w:tc>
        <w:tc>
          <w:tcPr>
            <w:tcW w:w="3420" w:type="dxa"/>
            <w:shd w:val="clear" w:color="auto" w:fill="auto"/>
            <w:vAlign w:val="center"/>
          </w:tcPr>
          <w:p w14:paraId="51420C61" w14:textId="77777777" w:rsidR="004071AD" w:rsidRPr="00666B7D" w:rsidRDefault="00440CE7" w:rsidP="00666B7D">
            <w:pPr>
              <w:jc w:val="left"/>
              <w:rPr>
                <w:b/>
                <w:szCs w:val="22"/>
              </w:rPr>
            </w:pPr>
            <w:r w:rsidRPr="00666B7D">
              <w:rPr>
                <w:rFonts w:cs="Arial"/>
                <w:szCs w:val="22"/>
                <w:lang w:val="en-US"/>
              </w:rPr>
              <w:t>Any quality concerns or slower than expected progress should be discussed by the project board and management actions agreed to address the issues identified.</w:t>
            </w:r>
            <w:r w:rsidR="005931DB" w:rsidRPr="00666B7D">
              <w:rPr>
                <w:rFonts w:cs="Arial"/>
                <w:szCs w:val="22"/>
                <w:lang w:val="en-US"/>
              </w:rPr>
              <w:t xml:space="preserve"> </w:t>
            </w:r>
          </w:p>
        </w:tc>
        <w:tc>
          <w:tcPr>
            <w:tcW w:w="1710" w:type="dxa"/>
            <w:shd w:val="clear" w:color="auto" w:fill="auto"/>
          </w:tcPr>
          <w:p w14:paraId="6DE1D567" w14:textId="77777777" w:rsidR="004071AD" w:rsidRDefault="004071AD" w:rsidP="00666B7D">
            <w:pPr>
              <w:spacing w:after="0"/>
            </w:pPr>
          </w:p>
        </w:tc>
        <w:tc>
          <w:tcPr>
            <w:tcW w:w="1178" w:type="dxa"/>
            <w:shd w:val="clear" w:color="auto" w:fill="auto"/>
          </w:tcPr>
          <w:p w14:paraId="0BC4CD67" w14:textId="77777777" w:rsidR="004071AD" w:rsidRDefault="004071AD" w:rsidP="00666B7D">
            <w:pPr>
              <w:spacing w:after="0"/>
            </w:pPr>
          </w:p>
        </w:tc>
      </w:tr>
    </w:tbl>
    <w:p w14:paraId="1D2EF36B" w14:textId="77777777" w:rsidR="00962FFA" w:rsidRDefault="00962FFA" w:rsidP="00EC4044"/>
    <w:p w14:paraId="2D3D0DFD" w14:textId="77777777" w:rsidR="00A6671C" w:rsidRDefault="00A6671C" w:rsidP="00EC4044"/>
    <w:p w14:paraId="1A4E6CA4" w14:textId="77777777" w:rsidR="00A6671C" w:rsidRPr="00F82BB6" w:rsidRDefault="00A6671C" w:rsidP="00A6671C">
      <w:pPr>
        <w:rPr>
          <w:b/>
          <w:sz w:val="24"/>
        </w:rPr>
      </w:pPr>
      <w:r w:rsidRPr="00F82BB6">
        <w:rPr>
          <w:b/>
          <w:sz w:val="24"/>
        </w:rPr>
        <w:t>Evaluation Plan</w:t>
      </w:r>
      <w:r>
        <w:rPr>
          <w:rStyle w:val="FootnoteReference"/>
          <w:b/>
        </w:rPr>
        <w:footnoteReference w:id="12"/>
      </w:r>
      <w:r>
        <w:rPr>
          <w:b/>
          <w:sz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88"/>
        <w:gridCol w:w="2340"/>
        <w:gridCol w:w="1530"/>
        <w:gridCol w:w="1890"/>
        <w:gridCol w:w="1710"/>
        <w:gridCol w:w="1980"/>
        <w:gridCol w:w="1980"/>
      </w:tblGrid>
      <w:tr w:rsidR="00A6671C" w14:paraId="5B643AB7" w14:textId="77777777" w:rsidTr="00666B7D">
        <w:trPr>
          <w:trHeight w:val="422"/>
        </w:trPr>
        <w:tc>
          <w:tcPr>
            <w:tcW w:w="2988" w:type="dxa"/>
            <w:shd w:val="clear" w:color="auto" w:fill="auto"/>
            <w:vAlign w:val="center"/>
          </w:tcPr>
          <w:p w14:paraId="4DAA9F3A" w14:textId="77777777" w:rsidR="00A6671C" w:rsidRPr="00C72787" w:rsidRDefault="00A6671C" w:rsidP="00666B7D">
            <w:pPr>
              <w:jc w:val="center"/>
              <w:rPr>
                <w:b/>
              </w:rPr>
            </w:pPr>
            <w:r w:rsidRPr="00C72787">
              <w:rPr>
                <w:b/>
              </w:rPr>
              <w:t>Evaluation Title</w:t>
            </w:r>
          </w:p>
        </w:tc>
        <w:tc>
          <w:tcPr>
            <w:tcW w:w="2340" w:type="dxa"/>
            <w:shd w:val="clear" w:color="auto" w:fill="auto"/>
            <w:vAlign w:val="center"/>
          </w:tcPr>
          <w:p w14:paraId="25AB5122" w14:textId="77777777" w:rsidR="00A6671C" w:rsidRPr="00C72787" w:rsidRDefault="00A6671C" w:rsidP="00666B7D">
            <w:pPr>
              <w:jc w:val="center"/>
              <w:rPr>
                <w:b/>
              </w:rPr>
            </w:pPr>
            <w:r w:rsidRPr="00C72787">
              <w:rPr>
                <w:b/>
              </w:rPr>
              <w:t>Partners (if joint)</w:t>
            </w:r>
          </w:p>
        </w:tc>
        <w:tc>
          <w:tcPr>
            <w:tcW w:w="1530" w:type="dxa"/>
            <w:shd w:val="clear" w:color="auto" w:fill="auto"/>
            <w:vAlign w:val="center"/>
          </w:tcPr>
          <w:p w14:paraId="38544FC2" w14:textId="77777777" w:rsidR="00A6671C" w:rsidRPr="00C72787" w:rsidRDefault="00A6671C" w:rsidP="00666B7D">
            <w:pPr>
              <w:jc w:val="center"/>
              <w:rPr>
                <w:b/>
              </w:rPr>
            </w:pPr>
            <w:r w:rsidRPr="00C72787">
              <w:rPr>
                <w:b/>
              </w:rPr>
              <w:t>Related Strategic Plan Output</w:t>
            </w:r>
          </w:p>
        </w:tc>
        <w:tc>
          <w:tcPr>
            <w:tcW w:w="1890" w:type="dxa"/>
            <w:shd w:val="clear" w:color="auto" w:fill="auto"/>
            <w:vAlign w:val="center"/>
          </w:tcPr>
          <w:p w14:paraId="1584871E" w14:textId="77777777" w:rsidR="00A6671C" w:rsidRPr="00C72787" w:rsidRDefault="00A6671C" w:rsidP="00666B7D">
            <w:pPr>
              <w:jc w:val="center"/>
              <w:rPr>
                <w:b/>
              </w:rPr>
            </w:pPr>
            <w:r w:rsidRPr="00C72787">
              <w:rPr>
                <w:b/>
              </w:rPr>
              <w:t>UNDAF/CPD Outcome</w:t>
            </w:r>
          </w:p>
        </w:tc>
        <w:tc>
          <w:tcPr>
            <w:tcW w:w="1710" w:type="dxa"/>
            <w:shd w:val="clear" w:color="auto" w:fill="auto"/>
            <w:vAlign w:val="center"/>
          </w:tcPr>
          <w:p w14:paraId="184041DF" w14:textId="77777777" w:rsidR="00A6671C" w:rsidRPr="00C72787" w:rsidRDefault="00A6671C" w:rsidP="00666B7D">
            <w:pPr>
              <w:jc w:val="center"/>
              <w:rPr>
                <w:b/>
              </w:rPr>
            </w:pPr>
            <w:r w:rsidRPr="00C72787">
              <w:rPr>
                <w:b/>
              </w:rPr>
              <w:t>Planned Completion Date</w:t>
            </w:r>
          </w:p>
        </w:tc>
        <w:tc>
          <w:tcPr>
            <w:tcW w:w="1980" w:type="dxa"/>
            <w:shd w:val="clear" w:color="auto" w:fill="auto"/>
            <w:vAlign w:val="center"/>
          </w:tcPr>
          <w:p w14:paraId="742BD5C9" w14:textId="77777777" w:rsidR="00A6671C" w:rsidRPr="00C72787" w:rsidRDefault="00A6671C" w:rsidP="00666B7D">
            <w:pPr>
              <w:jc w:val="center"/>
              <w:rPr>
                <w:b/>
              </w:rPr>
            </w:pPr>
            <w:r w:rsidRPr="00C72787">
              <w:rPr>
                <w:b/>
              </w:rPr>
              <w:t>Key Evaluation Stakeholders</w:t>
            </w:r>
          </w:p>
        </w:tc>
        <w:tc>
          <w:tcPr>
            <w:tcW w:w="1980" w:type="dxa"/>
            <w:shd w:val="clear" w:color="auto" w:fill="auto"/>
            <w:vAlign w:val="center"/>
          </w:tcPr>
          <w:p w14:paraId="50B56EB0" w14:textId="77777777" w:rsidR="00A6671C" w:rsidRPr="00C72787" w:rsidRDefault="00A6671C" w:rsidP="00666B7D">
            <w:pPr>
              <w:jc w:val="center"/>
              <w:rPr>
                <w:b/>
              </w:rPr>
            </w:pPr>
            <w:r w:rsidRPr="00C72787">
              <w:rPr>
                <w:b/>
              </w:rPr>
              <w:t>Cost and Source of Funding</w:t>
            </w:r>
          </w:p>
        </w:tc>
      </w:tr>
      <w:tr w:rsidR="00A6671C" w14:paraId="1B14C614" w14:textId="77777777" w:rsidTr="00666B7D">
        <w:trPr>
          <w:trHeight w:val="440"/>
        </w:trPr>
        <w:tc>
          <w:tcPr>
            <w:tcW w:w="2988" w:type="dxa"/>
            <w:shd w:val="clear" w:color="auto" w:fill="auto"/>
            <w:vAlign w:val="center"/>
          </w:tcPr>
          <w:p w14:paraId="2F2D6416" w14:textId="77777777" w:rsidR="00A6671C" w:rsidRDefault="00A6671C" w:rsidP="00C1589B">
            <w:pPr>
              <w:jc w:val="center"/>
            </w:pPr>
            <w:r>
              <w:t>Mid-Term Evaluation</w:t>
            </w:r>
          </w:p>
        </w:tc>
        <w:tc>
          <w:tcPr>
            <w:tcW w:w="2340" w:type="dxa"/>
            <w:shd w:val="clear" w:color="auto" w:fill="auto"/>
            <w:vAlign w:val="center"/>
          </w:tcPr>
          <w:p w14:paraId="7B655F27" w14:textId="77777777" w:rsidR="00A6671C" w:rsidRDefault="00A57EE8" w:rsidP="00666B7D">
            <w:pPr>
              <w:jc w:val="center"/>
            </w:pPr>
            <w:r>
              <w:t>NDRMC/MOP and MOFEC</w:t>
            </w:r>
          </w:p>
        </w:tc>
        <w:tc>
          <w:tcPr>
            <w:tcW w:w="1530" w:type="dxa"/>
            <w:shd w:val="clear" w:color="auto" w:fill="auto"/>
            <w:vAlign w:val="center"/>
          </w:tcPr>
          <w:p w14:paraId="7B006016" w14:textId="77777777" w:rsidR="00A6671C" w:rsidRDefault="00A6671C" w:rsidP="00666B7D">
            <w:pPr>
              <w:jc w:val="center"/>
            </w:pPr>
          </w:p>
        </w:tc>
        <w:tc>
          <w:tcPr>
            <w:tcW w:w="1890" w:type="dxa"/>
            <w:shd w:val="clear" w:color="auto" w:fill="auto"/>
            <w:vAlign w:val="center"/>
          </w:tcPr>
          <w:p w14:paraId="5873352F" w14:textId="77777777" w:rsidR="00A6671C" w:rsidRDefault="00A6671C" w:rsidP="00666B7D">
            <w:pPr>
              <w:jc w:val="center"/>
            </w:pPr>
          </w:p>
        </w:tc>
        <w:tc>
          <w:tcPr>
            <w:tcW w:w="1710" w:type="dxa"/>
            <w:shd w:val="clear" w:color="auto" w:fill="auto"/>
            <w:vAlign w:val="center"/>
          </w:tcPr>
          <w:p w14:paraId="56CC3C64" w14:textId="77777777" w:rsidR="00A6671C" w:rsidRDefault="00A6671C" w:rsidP="00666B7D">
            <w:pPr>
              <w:jc w:val="center"/>
            </w:pPr>
          </w:p>
        </w:tc>
        <w:tc>
          <w:tcPr>
            <w:tcW w:w="1980" w:type="dxa"/>
            <w:shd w:val="clear" w:color="auto" w:fill="auto"/>
            <w:vAlign w:val="center"/>
          </w:tcPr>
          <w:p w14:paraId="7435ACE1" w14:textId="77777777" w:rsidR="00A6671C" w:rsidRDefault="00A6671C" w:rsidP="00666B7D">
            <w:pPr>
              <w:jc w:val="center"/>
            </w:pPr>
          </w:p>
        </w:tc>
        <w:tc>
          <w:tcPr>
            <w:tcW w:w="1980" w:type="dxa"/>
            <w:shd w:val="clear" w:color="auto" w:fill="auto"/>
            <w:vAlign w:val="center"/>
          </w:tcPr>
          <w:p w14:paraId="4A362ACD" w14:textId="77777777" w:rsidR="00A6671C" w:rsidRDefault="00A6671C" w:rsidP="00666B7D">
            <w:pPr>
              <w:jc w:val="center"/>
            </w:pPr>
          </w:p>
        </w:tc>
      </w:tr>
    </w:tbl>
    <w:p w14:paraId="06FFAB4F" w14:textId="77777777" w:rsidR="00A6671C" w:rsidRDefault="00A6671C" w:rsidP="00A6671C">
      <w:pPr>
        <w:sectPr w:rsidR="00A6671C" w:rsidSect="00955924">
          <w:pgSz w:w="16838" w:h="11906" w:orient="landscape" w:code="9"/>
          <w:pgMar w:top="1152" w:right="864" w:bottom="1152" w:left="864" w:header="720" w:footer="432" w:gutter="0"/>
          <w:cols w:space="708"/>
          <w:titlePg/>
          <w:docGrid w:linePitch="360"/>
        </w:sectPr>
      </w:pPr>
    </w:p>
    <w:p w14:paraId="195BB877" w14:textId="77777777" w:rsidR="008F1069" w:rsidRDefault="0016464E" w:rsidP="00ED57D5">
      <w:pPr>
        <w:pStyle w:val="Heading1"/>
        <w:spacing w:after="120"/>
      </w:pPr>
      <w:r>
        <w:t>Multi-Year</w:t>
      </w:r>
      <w:r w:rsidR="00FE3517">
        <w:t xml:space="preserve"> </w:t>
      </w:r>
      <w:r w:rsidR="008F1069" w:rsidRPr="00905FEF">
        <w:t xml:space="preserve">Work Plan </w:t>
      </w:r>
      <w:r w:rsidR="00AD18BC">
        <w:rPr>
          <w:rStyle w:val="FootnoteReference"/>
        </w:rPr>
        <w:footnoteReference w:id="13"/>
      </w:r>
      <w:r w:rsidR="00B42D00">
        <w:rPr>
          <w:rStyle w:val="FootnoteReference"/>
        </w:rPr>
        <w:footnoteReference w:id="14"/>
      </w:r>
    </w:p>
    <w:p w14:paraId="6EC05AA2" w14:textId="77777777" w:rsidR="002C26FB" w:rsidRPr="0064123B" w:rsidRDefault="002C26FB" w:rsidP="002C26FB">
      <w:pPr>
        <w:rPr>
          <w:rFonts w:ascii="Calibri" w:hAnsi="Calibri"/>
          <w:i/>
        </w:rPr>
      </w:pPr>
      <w:r w:rsidRPr="002C26FB">
        <w:rPr>
          <w:rFonts w:ascii="Calibri" w:hAnsi="Calibri"/>
          <w:i/>
        </w:rPr>
        <w:t>All anticipated progra</w:t>
      </w:r>
      <w:r w:rsidR="00D37888">
        <w:rPr>
          <w:rFonts w:ascii="Calibri" w:hAnsi="Calibri"/>
          <w:i/>
        </w:rPr>
        <w:t>mmatic and operational costs to support the project</w:t>
      </w:r>
      <w:r w:rsidRPr="002C26FB">
        <w:rPr>
          <w:rFonts w:ascii="Calibri" w:hAnsi="Calibri"/>
          <w:i/>
        </w:rPr>
        <w:t xml:space="preserve">, including development effectiveness and implementation support arrangements, need to be identified, estimated and fully costed in the project budget under the relevant output(s). This includes activities that directly support the project, such as communication, human resources, procurement, finance, </w:t>
      </w:r>
      <w:r w:rsidR="00A54FB3">
        <w:rPr>
          <w:rFonts w:ascii="Calibri" w:hAnsi="Calibri"/>
          <w:i/>
        </w:rPr>
        <w:t xml:space="preserve">audit, </w:t>
      </w:r>
      <w:r w:rsidRPr="002C26FB">
        <w:rPr>
          <w:rFonts w:ascii="Calibri" w:hAnsi="Calibri"/>
          <w:i/>
        </w:rPr>
        <w:t xml:space="preserve">policy advisory, quality assurance, reporting, management, etc. </w:t>
      </w:r>
      <w:r w:rsidR="000B063B">
        <w:rPr>
          <w:rFonts w:ascii="Calibri" w:hAnsi="Calibri"/>
          <w:i/>
        </w:rPr>
        <w:t>All s</w:t>
      </w:r>
      <w:r w:rsidRPr="002C26FB">
        <w:rPr>
          <w:rFonts w:ascii="Calibri" w:hAnsi="Calibri"/>
          <w:i/>
        </w:rPr>
        <w:t xml:space="preserve">ervices </w:t>
      </w:r>
      <w:r w:rsidR="000B063B">
        <w:rPr>
          <w:rFonts w:ascii="Calibri" w:hAnsi="Calibri"/>
          <w:i/>
        </w:rPr>
        <w:t>which are directly related to the project</w:t>
      </w:r>
      <w:r w:rsidRPr="002C26FB">
        <w:rPr>
          <w:rFonts w:ascii="Calibri" w:hAnsi="Calibri"/>
          <w:i/>
        </w:rPr>
        <w:t xml:space="preserve"> need to be disclosed transparently in the project document.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41"/>
        <w:gridCol w:w="1369"/>
        <w:gridCol w:w="1274"/>
        <w:gridCol w:w="818"/>
        <w:gridCol w:w="806"/>
        <w:gridCol w:w="85"/>
        <w:gridCol w:w="722"/>
        <w:gridCol w:w="82"/>
        <w:gridCol w:w="864"/>
        <w:gridCol w:w="861"/>
        <w:gridCol w:w="1875"/>
        <w:gridCol w:w="36"/>
        <w:gridCol w:w="930"/>
        <w:gridCol w:w="39"/>
        <w:gridCol w:w="972"/>
        <w:gridCol w:w="1126"/>
      </w:tblGrid>
      <w:tr w:rsidR="00BA54E2" w14:paraId="398F68BB" w14:textId="77777777" w:rsidTr="00BA54E2">
        <w:trPr>
          <w:cantSplit/>
          <w:trHeight w:val="195"/>
        </w:trPr>
        <w:tc>
          <w:tcPr>
            <w:tcW w:w="1073" w:type="pct"/>
            <w:vMerge w:val="restart"/>
            <w:shd w:val="clear" w:color="auto" w:fill="FFFF99"/>
          </w:tcPr>
          <w:p w14:paraId="6461FBE6" w14:textId="77777777" w:rsidR="00110284" w:rsidRDefault="00110284" w:rsidP="00F82BB6">
            <w:pPr>
              <w:spacing w:before="60"/>
              <w:jc w:val="center"/>
              <w:rPr>
                <w:b/>
                <w:bCs/>
                <w:sz w:val="18"/>
              </w:rPr>
            </w:pPr>
            <w:r>
              <w:rPr>
                <w:b/>
                <w:bCs/>
                <w:sz w:val="18"/>
              </w:rPr>
              <w:t>EXPECTED OUTPUTS</w:t>
            </w:r>
          </w:p>
          <w:p w14:paraId="1E099AEC" w14:textId="77777777" w:rsidR="00110284" w:rsidRPr="00894D47" w:rsidRDefault="00110284" w:rsidP="008F1069">
            <w:pPr>
              <w:jc w:val="left"/>
              <w:rPr>
                <w:rFonts w:ascii="Arial Narrow" w:hAnsi="Arial Narrow"/>
                <w:i/>
                <w:sz w:val="18"/>
                <w:szCs w:val="18"/>
              </w:rPr>
            </w:pPr>
          </w:p>
        </w:tc>
        <w:tc>
          <w:tcPr>
            <w:tcW w:w="875" w:type="pct"/>
            <w:gridSpan w:val="2"/>
            <w:vMerge w:val="restart"/>
            <w:shd w:val="clear" w:color="auto" w:fill="FFFF99"/>
          </w:tcPr>
          <w:p w14:paraId="71890694" w14:textId="77777777" w:rsidR="00110284" w:rsidRPr="007878A9" w:rsidRDefault="00110284" w:rsidP="00F82BB6">
            <w:pPr>
              <w:spacing w:before="60"/>
              <w:jc w:val="center"/>
              <w:rPr>
                <w:bCs/>
                <w:i/>
                <w:sz w:val="16"/>
                <w:szCs w:val="16"/>
              </w:rPr>
            </w:pPr>
            <w:r>
              <w:rPr>
                <w:b/>
                <w:bCs/>
                <w:sz w:val="18"/>
              </w:rPr>
              <w:t>PLANNED ACTIVITIES</w:t>
            </w:r>
          </w:p>
        </w:tc>
        <w:tc>
          <w:tcPr>
            <w:tcW w:w="1118" w:type="pct"/>
            <w:gridSpan w:val="6"/>
            <w:shd w:val="clear" w:color="auto" w:fill="FFFF99"/>
            <w:vAlign w:val="center"/>
          </w:tcPr>
          <w:p w14:paraId="30CE5A78" w14:textId="77777777" w:rsidR="00110284" w:rsidRDefault="00110284" w:rsidP="00F82BB6">
            <w:pPr>
              <w:spacing w:before="60"/>
              <w:jc w:val="center"/>
              <w:rPr>
                <w:b/>
                <w:bCs/>
                <w:sz w:val="18"/>
              </w:rPr>
            </w:pPr>
            <w:r>
              <w:rPr>
                <w:b/>
                <w:bCs/>
                <w:sz w:val="18"/>
              </w:rPr>
              <w:t>Planned Budget by Year</w:t>
            </w:r>
          </w:p>
        </w:tc>
        <w:tc>
          <w:tcPr>
            <w:tcW w:w="285" w:type="pct"/>
            <w:shd w:val="clear" w:color="auto" w:fill="FFFF99"/>
          </w:tcPr>
          <w:p w14:paraId="77718D6D" w14:textId="77777777" w:rsidR="00110284" w:rsidRDefault="00110284" w:rsidP="008F1069">
            <w:pPr>
              <w:jc w:val="center"/>
              <w:rPr>
                <w:b/>
                <w:bCs/>
                <w:sz w:val="18"/>
              </w:rPr>
            </w:pPr>
          </w:p>
        </w:tc>
        <w:tc>
          <w:tcPr>
            <w:tcW w:w="633" w:type="pct"/>
            <w:gridSpan w:val="2"/>
            <w:vMerge w:val="restart"/>
            <w:shd w:val="clear" w:color="auto" w:fill="FFFF99"/>
            <w:vAlign w:val="center"/>
          </w:tcPr>
          <w:p w14:paraId="5A4B74A6" w14:textId="77777777" w:rsidR="00110284" w:rsidRDefault="00110284" w:rsidP="008F1069">
            <w:pPr>
              <w:jc w:val="center"/>
              <w:rPr>
                <w:b/>
                <w:bCs/>
                <w:sz w:val="18"/>
              </w:rPr>
            </w:pPr>
            <w:r>
              <w:rPr>
                <w:b/>
                <w:bCs/>
                <w:sz w:val="18"/>
              </w:rPr>
              <w:t>RESPONSIBLE PARTY</w:t>
            </w:r>
          </w:p>
        </w:tc>
        <w:tc>
          <w:tcPr>
            <w:tcW w:w="1016" w:type="pct"/>
            <w:gridSpan w:val="4"/>
            <w:shd w:val="clear" w:color="auto" w:fill="FFFF99"/>
            <w:vAlign w:val="center"/>
          </w:tcPr>
          <w:p w14:paraId="1BC6ED6E" w14:textId="77777777" w:rsidR="00110284" w:rsidRPr="00894D47" w:rsidRDefault="00110284" w:rsidP="00F82BB6">
            <w:pPr>
              <w:spacing w:before="60"/>
              <w:jc w:val="center"/>
              <w:rPr>
                <w:b/>
                <w:bCs/>
                <w:sz w:val="18"/>
              </w:rPr>
            </w:pPr>
            <w:r>
              <w:rPr>
                <w:b/>
                <w:bCs/>
                <w:sz w:val="18"/>
              </w:rPr>
              <w:t>PLANNED BUDGET</w:t>
            </w:r>
          </w:p>
        </w:tc>
      </w:tr>
      <w:tr w:rsidR="00BA54E2" w14:paraId="0A47812B" w14:textId="77777777" w:rsidTr="00BA54E2">
        <w:trPr>
          <w:cantSplit/>
          <w:trHeight w:val="485"/>
        </w:trPr>
        <w:tc>
          <w:tcPr>
            <w:tcW w:w="1073" w:type="pct"/>
            <w:vMerge/>
            <w:shd w:val="clear" w:color="auto" w:fill="CCCCCC"/>
            <w:vAlign w:val="center"/>
          </w:tcPr>
          <w:p w14:paraId="4DB1AA9F" w14:textId="77777777" w:rsidR="00110284" w:rsidRDefault="00110284" w:rsidP="008F1069">
            <w:pPr>
              <w:jc w:val="center"/>
              <w:rPr>
                <w:sz w:val="18"/>
              </w:rPr>
            </w:pPr>
          </w:p>
        </w:tc>
        <w:tc>
          <w:tcPr>
            <w:tcW w:w="875" w:type="pct"/>
            <w:gridSpan w:val="2"/>
            <w:vMerge/>
            <w:tcBorders>
              <w:bottom w:val="single" w:sz="4" w:space="0" w:color="auto"/>
            </w:tcBorders>
            <w:shd w:val="clear" w:color="auto" w:fill="CCCCCC"/>
            <w:vAlign w:val="center"/>
          </w:tcPr>
          <w:p w14:paraId="33EB63B0" w14:textId="77777777" w:rsidR="00110284" w:rsidRDefault="00110284" w:rsidP="008F1069">
            <w:pPr>
              <w:jc w:val="center"/>
              <w:rPr>
                <w:sz w:val="18"/>
              </w:rPr>
            </w:pPr>
          </w:p>
        </w:tc>
        <w:tc>
          <w:tcPr>
            <w:tcW w:w="271" w:type="pct"/>
            <w:tcBorders>
              <w:bottom w:val="single" w:sz="4" w:space="0" w:color="auto"/>
            </w:tcBorders>
            <w:shd w:val="clear" w:color="auto" w:fill="FFFF99"/>
            <w:vAlign w:val="center"/>
          </w:tcPr>
          <w:p w14:paraId="685C2D2E" w14:textId="77777777" w:rsidR="00110284" w:rsidRDefault="00110284" w:rsidP="008F1069">
            <w:pPr>
              <w:jc w:val="center"/>
              <w:rPr>
                <w:sz w:val="16"/>
              </w:rPr>
            </w:pPr>
            <w:r>
              <w:rPr>
                <w:sz w:val="16"/>
              </w:rPr>
              <w:t>Y1</w:t>
            </w:r>
          </w:p>
        </w:tc>
        <w:tc>
          <w:tcPr>
            <w:tcW w:w="295" w:type="pct"/>
            <w:gridSpan w:val="2"/>
            <w:tcBorders>
              <w:bottom w:val="single" w:sz="4" w:space="0" w:color="auto"/>
            </w:tcBorders>
            <w:shd w:val="clear" w:color="auto" w:fill="FFFF99"/>
            <w:vAlign w:val="center"/>
          </w:tcPr>
          <w:p w14:paraId="333E1A2C" w14:textId="77777777" w:rsidR="00110284" w:rsidRDefault="00110284" w:rsidP="008F1069">
            <w:pPr>
              <w:jc w:val="center"/>
              <w:rPr>
                <w:sz w:val="16"/>
              </w:rPr>
            </w:pPr>
            <w:r>
              <w:rPr>
                <w:sz w:val="16"/>
              </w:rPr>
              <w:t>Y2</w:t>
            </w:r>
          </w:p>
        </w:tc>
        <w:tc>
          <w:tcPr>
            <w:tcW w:w="266" w:type="pct"/>
            <w:gridSpan w:val="2"/>
            <w:tcBorders>
              <w:bottom w:val="single" w:sz="4" w:space="0" w:color="auto"/>
            </w:tcBorders>
            <w:shd w:val="clear" w:color="auto" w:fill="FFFF99"/>
            <w:vAlign w:val="center"/>
          </w:tcPr>
          <w:p w14:paraId="707EE95E" w14:textId="77777777" w:rsidR="00110284" w:rsidRDefault="00110284" w:rsidP="008F1069">
            <w:pPr>
              <w:jc w:val="center"/>
              <w:rPr>
                <w:sz w:val="16"/>
              </w:rPr>
            </w:pPr>
            <w:r>
              <w:rPr>
                <w:sz w:val="16"/>
              </w:rPr>
              <w:t>Y3</w:t>
            </w:r>
          </w:p>
        </w:tc>
        <w:tc>
          <w:tcPr>
            <w:tcW w:w="286" w:type="pct"/>
            <w:tcBorders>
              <w:bottom w:val="single" w:sz="4" w:space="0" w:color="auto"/>
            </w:tcBorders>
            <w:shd w:val="clear" w:color="auto" w:fill="FFFF99"/>
            <w:vAlign w:val="center"/>
          </w:tcPr>
          <w:p w14:paraId="4FCB9DC1" w14:textId="77777777" w:rsidR="00110284" w:rsidRDefault="00110284" w:rsidP="008F1069">
            <w:pPr>
              <w:jc w:val="center"/>
              <w:rPr>
                <w:sz w:val="16"/>
              </w:rPr>
            </w:pPr>
            <w:r>
              <w:rPr>
                <w:sz w:val="16"/>
              </w:rPr>
              <w:t>Y4</w:t>
            </w:r>
          </w:p>
        </w:tc>
        <w:tc>
          <w:tcPr>
            <w:tcW w:w="285" w:type="pct"/>
            <w:shd w:val="clear" w:color="auto" w:fill="FFFF99"/>
          </w:tcPr>
          <w:p w14:paraId="516FD073" w14:textId="77777777" w:rsidR="001F3460" w:rsidRDefault="001F3460" w:rsidP="004A173D">
            <w:pPr>
              <w:spacing w:after="0"/>
              <w:rPr>
                <w:sz w:val="18"/>
              </w:rPr>
            </w:pPr>
          </w:p>
          <w:p w14:paraId="499CB5BA" w14:textId="77777777" w:rsidR="00110284" w:rsidRPr="00BA54E2" w:rsidRDefault="00110284" w:rsidP="004A173D">
            <w:pPr>
              <w:spacing w:after="0"/>
              <w:rPr>
                <w:sz w:val="16"/>
                <w:szCs w:val="16"/>
              </w:rPr>
            </w:pPr>
            <w:r w:rsidRPr="00BA54E2">
              <w:rPr>
                <w:sz w:val="16"/>
                <w:szCs w:val="16"/>
              </w:rPr>
              <w:t>Y5</w:t>
            </w:r>
          </w:p>
        </w:tc>
        <w:tc>
          <w:tcPr>
            <w:tcW w:w="633" w:type="pct"/>
            <w:gridSpan w:val="2"/>
            <w:vMerge/>
            <w:shd w:val="clear" w:color="auto" w:fill="FFFF99"/>
            <w:vAlign w:val="center"/>
          </w:tcPr>
          <w:p w14:paraId="1BF47445" w14:textId="77777777" w:rsidR="00110284" w:rsidRDefault="00110284" w:rsidP="008F1069">
            <w:pPr>
              <w:jc w:val="center"/>
              <w:rPr>
                <w:sz w:val="18"/>
              </w:rPr>
            </w:pPr>
          </w:p>
        </w:tc>
        <w:tc>
          <w:tcPr>
            <w:tcW w:w="321" w:type="pct"/>
            <w:gridSpan w:val="2"/>
            <w:shd w:val="clear" w:color="auto" w:fill="FFFF99"/>
            <w:vAlign w:val="center"/>
          </w:tcPr>
          <w:p w14:paraId="0C1D2A6D" w14:textId="77777777" w:rsidR="00110284" w:rsidRDefault="00110284" w:rsidP="008F1069">
            <w:pPr>
              <w:jc w:val="center"/>
              <w:rPr>
                <w:sz w:val="16"/>
              </w:rPr>
            </w:pPr>
            <w:r>
              <w:rPr>
                <w:sz w:val="16"/>
              </w:rPr>
              <w:t>Funding Source</w:t>
            </w:r>
          </w:p>
        </w:tc>
        <w:tc>
          <w:tcPr>
            <w:tcW w:w="322" w:type="pct"/>
            <w:shd w:val="clear" w:color="auto" w:fill="FFFF99"/>
            <w:vAlign w:val="center"/>
          </w:tcPr>
          <w:p w14:paraId="55F14348" w14:textId="77777777" w:rsidR="00110284" w:rsidRDefault="00110284" w:rsidP="008F1069">
            <w:pPr>
              <w:jc w:val="center"/>
              <w:rPr>
                <w:sz w:val="16"/>
              </w:rPr>
            </w:pPr>
            <w:r>
              <w:rPr>
                <w:sz w:val="16"/>
              </w:rPr>
              <w:t>Budget Description</w:t>
            </w:r>
          </w:p>
        </w:tc>
        <w:tc>
          <w:tcPr>
            <w:tcW w:w="373" w:type="pct"/>
            <w:shd w:val="clear" w:color="auto" w:fill="FFFF99"/>
            <w:vAlign w:val="center"/>
          </w:tcPr>
          <w:p w14:paraId="23AEF707" w14:textId="77777777" w:rsidR="00110284" w:rsidRDefault="00110284" w:rsidP="008F1069">
            <w:pPr>
              <w:jc w:val="center"/>
              <w:rPr>
                <w:sz w:val="16"/>
              </w:rPr>
            </w:pPr>
            <w:r>
              <w:rPr>
                <w:sz w:val="16"/>
              </w:rPr>
              <w:t>Amount</w:t>
            </w:r>
          </w:p>
        </w:tc>
      </w:tr>
      <w:tr w:rsidR="00BA54E2" w14:paraId="0E97D027" w14:textId="77777777" w:rsidTr="00CD1F09">
        <w:trPr>
          <w:cantSplit/>
          <w:trHeight w:val="179"/>
        </w:trPr>
        <w:tc>
          <w:tcPr>
            <w:tcW w:w="1073" w:type="pct"/>
            <w:vMerge w:val="restart"/>
          </w:tcPr>
          <w:p w14:paraId="7432F5E1" w14:textId="77777777" w:rsidR="00110284" w:rsidRDefault="00110284" w:rsidP="00F82BB6">
            <w:pPr>
              <w:spacing w:before="60"/>
              <w:rPr>
                <w:b/>
              </w:rPr>
            </w:pPr>
            <w:r w:rsidRPr="00F82BB6">
              <w:rPr>
                <w:b/>
              </w:rPr>
              <w:t>Output 1</w:t>
            </w:r>
            <w:r>
              <w:rPr>
                <w:b/>
              </w:rPr>
              <w:t>:</w:t>
            </w:r>
          </w:p>
          <w:p w14:paraId="620FBFD5" w14:textId="77777777" w:rsidR="00110284" w:rsidRPr="00F82BB6" w:rsidRDefault="00A97419" w:rsidP="00F82BB6">
            <w:pPr>
              <w:spacing w:before="60"/>
              <w:rPr>
                <w:b/>
              </w:rPr>
            </w:pPr>
            <w:r w:rsidRPr="00A97419">
              <w:rPr>
                <w:i/>
                <w:sz w:val="18"/>
                <w:szCs w:val="18"/>
              </w:rPr>
              <w:t>Credible and actionable gender-d</w:t>
            </w:r>
            <w:r w:rsidR="00543404">
              <w:rPr>
                <w:i/>
                <w:sz w:val="18"/>
                <w:szCs w:val="18"/>
              </w:rPr>
              <w:t>i</w:t>
            </w:r>
            <w:r w:rsidRPr="00A97419">
              <w:rPr>
                <w:i/>
                <w:sz w:val="18"/>
                <w:szCs w:val="18"/>
              </w:rPr>
              <w:t>s</w:t>
            </w:r>
            <w:r w:rsidR="00543404">
              <w:rPr>
                <w:i/>
                <w:sz w:val="18"/>
                <w:szCs w:val="18"/>
              </w:rPr>
              <w:t>ag</w:t>
            </w:r>
            <w:r w:rsidRPr="00A97419">
              <w:rPr>
                <w:i/>
                <w:sz w:val="18"/>
                <w:szCs w:val="18"/>
              </w:rPr>
              <w:t>gregated climate and disaster risk information generated and accessible for risk-informed planning</w:t>
            </w:r>
          </w:p>
          <w:p w14:paraId="113F3B67" w14:textId="77777777" w:rsidR="00110284" w:rsidRDefault="00110284" w:rsidP="008F1069">
            <w:pPr>
              <w:rPr>
                <w:i/>
                <w:sz w:val="20"/>
                <w:szCs w:val="20"/>
              </w:rPr>
            </w:pPr>
          </w:p>
          <w:p w14:paraId="41D69CE9" w14:textId="77777777" w:rsidR="00110284" w:rsidRDefault="00110284" w:rsidP="008F1069">
            <w:pPr>
              <w:rPr>
                <w:i/>
                <w:sz w:val="20"/>
                <w:szCs w:val="20"/>
              </w:rPr>
            </w:pPr>
            <w:r>
              <w:rPr>
                <w:i/>
                <w:sz w:val="20"/>
                <w:szCs w:val="20"/>
              </w:rPr>
              <w:t>Gender marker:</w:t>
            </w:r>
            <w:r w:rsidR="00564A0D">
              <w:rPr>
                <w:i/>
                <w:sz w:val="20"/>
                <w:szCs w:val="20"/>
              </w:rPr>
              <w:t xml:space="preserve"> GEN 1</w:t>
            </w:r>
          </w:p>
          <w:p w14:paraId="614E5CDA" w14:textId="77777777" w:rsidR="00110284" w:rsidRPr="00137EB2" w:rsidRDefault="00110284" w:rsidP="00ED57D5">
            <w:pPr>
              <w:spacing w:after="0"/>
              <w:ind w:left="180"/>
              <w:rPr>
                <w:i/>
                <w:sz w:val="20"/>
                <w:szCs w:val="20"/>
              </w:rPr>
            </w:pPr>
          </w:p>
        </w:tc>
        <w:tc>
          <w:tcPr>
            <w:tcW w:w="875" w:type="pct"/>
            <w:gridSpan w:val="2"/>
            <w:vMerge w:val="restart"/>
            <w:shd w:val="clear" w:color="auto" w:fill="D9E2F3" w:themeFill="accent1" w:themeFillTint="33"/>
            <w:vAlign w:val="center"/>
          </w:tcPr>
          <w:p w14:paraId="164CF89B" w14:textId="77777777" w:rsidR="00110284" w:rsidRPr="006626EC" w:rsidRDefault="00110284" w:rsidP="00A46C9A">
            <w:pPr>
              <w:spacing w:before="40" w:after="0"/>
              <w:rPr>
                <w:iCs/>
                <w:sz w:val="16"/>
              </w:rPr>
            </w:pPr>
            <w:r>
              <w:rPr>
                <w:iCs/>
                <w:sz w:val="16"/>
              </w:rPr>
              <w:t xml:space="preserve">1.1 Design and agree methodology and scope of regional risk assessment(s) based on scoping the availability and quality of hazard, exposure and vulnerability data </w:t>
            </w:r>
            <w:r w:rsidR="00A46C9A">
              <w:rPr>
                <w:iCs/>
                <w:sz w:val="16"/>
              </w:rPr>
              <w:t xml:space="preserve">as well as specific key information needs in </w:t>
            </w:r>
            <w:r w:rsidR="00A46C9A" w:rsidRPr="004A6E22">
              <w:rPr>
                <w:b/>
                <w:iCs/>
                <w:sz w:val="16"/>
              </w:rPr>
              <w:t>each region</w:t>
            </w:r>
          </w:p>
        </w:tc>
        <w:tc>
          <w:tcPr>
            <w:tcW w:w="271" w:type="pct"/>
            <w:vMerge w:val="restart"/>
            <w:shd w:val="clear" w:color="auto" w:fill="D9E2F3" w:themeFill="accent1" w:themeFillTint="33"/>
            <w:vAlign w:val="center"/>
          </w:tcPr>
          <w:p w14:paraId="21EA0AE2" w14:textId="77777777" w:rsidR="0067628B" w:rsidRPr="00BA54E2" w:rsidRDefault="0067628B" w:rsidP="008F1069">
            <w:pPr>
              <w:rPr>
                <w:sz w:val="16"/>
                <w:szCs w:val="16"/>
              </w:rPr>
            </w:pPr>
            <w:r w:rsidRPr="0082722E">
              <w:rPr>
                <w:sz w:val="16"/>
                <w:szCs w:val="16"/>
              </w:rPr>
              <w:t>200,000</w:t>
            </w:r>
          </w:p>
        </w:tc>
        <w:tc>
          <w:tcPr>
            <w:tcW w:w="295" w:type="pct"/>
            <w:gridSpan w:val="2"/>
            <w:vMerge w:val="restart"/>
            <w:shd w:val="clear" w:color="auto" w:fill="D9E2F3" w:themeFill="accent1" w:themeFillTint="33"/>
            <w:vAlign w:val="center"/>
          </w:tcPr>
          <w:p w14:paraId="2AB038E6" w14:textId="77777777" w:rsidR="00110284" w:rsidRDefault="00110284" w:rsidP="008F1069"/>
        </w:tc>
        <w:tc>
          <w:tcPr>
            <w:tcW w:w="266" w:type="pct"/>
            <w:gridSpan w:val="2"/>
            <w:vMerge w:val="restart"/>
            <w:shd w:val="clear" w:color="auto" w:fill="D9E2F3" w:themeFill="accent1" w:themeFillTint="33"/>
            <w:vAlign w:val="center"/>
          </w:tcPr>
          <w:p w14:paraId="45839D41" w14:textId="77777777" w:rsidR="00110284" w:rsidRDefault="00110284" w:rsidP="008F1069"/>
        </w:tc>
        <w:tc>
          <w:tcPr>
            <w:tcW w:w="286" w:type="pct"/>
            <w:vMerge w:val="restart"/>
            <w:shd w:val="clear" w:color="auto" w:fill="D9E2F3" w:themeFill="accent1" w:themeFillTint="33"/>
            <w:vAlign w:val="center"/>
          </w:tcPr>
          <w:p w14:paraId="6534AE50" w14:textId="77777777" w:rsidR="00110284" w:rsidRDefault="00110284" w:rsidP="008F1069"/>
        </w:tc>
        <w:tc>
          <w:tcPr>
            <w:tcW w:w="285" w:type="pct"/>
            <w:shd w:val="clear" w:color="auto" w:fill="D9E2F3" w:themeFill="accent1" w:themeFillTint="33"/>
          </w:tcPr>
          <w:p w14:paraId="31101BE3" w14:textId="77777777" w:rsidR="00110284" w:rsidRDefault="00110284" w:rsidP="008F1069"/>
        </w:tc>
        <w:tc>
          <w:tcPr>
            <w:tcW w:w="633" w:type="pct"/>
            <w:gridSpan w:val="2"/>
            <w:vMerge w:val="restart"/>
            <w:shd w:val="clear" w:color="auto" w:fill="D9E2F3" w:themeFill="accent1" w:themeFillTint="33"/>
            <w:vAlign w:val="center"/>
          </w:tcPr>
          <w:p w14:paraId="520AB1B9" w14:textId="77777777" w:rsidR="00110284" w:rsidRPr="00BA54E2" w:rsidRDefault="004B4EA8" w:rsidP="004B4EA8">
            <w:pPr>
              <w:rPr>
                <w:sz w:val="18"/>
                <w:szCs w:val="18"/>
              </w:rPr>
            </w:pPr>
            <w:r>
              <w:rPr>
                <w:sz w:val="18"/>
                <w:szCs w:val="18"/>
              </w:rPr>
              <w:t xml:space="preserve">MOP/NDRMC, MOFEC, DPPBs </w:t>
            </w:r>
          </w:p>
        </w:tc>
        <w:tc>
          <w:tcPr>
            <w:tcW w:w="321" w:type="pct"/>
            <w:gridSpan w:val="2"/>
            <w:shd w:val="clear" w:color="auto" w:fill="D9E2F3" w:themeFill="accent1" w:themeFillTint="33"/>
            <w:vAlign w:val="center"/>
          </w:tcPr>
          <w:p w14:paraId="7F50F360" w14:textId="77777777" w:rsidR="00110284" w:rsidRPr="00DB5EE3" w:rsidRDefault="00110284" w:rsidP="008F1069">
            <w:pPr>
              <w:rPr>
                <w:sz w:val="16"/>
                <w:szCs w:val="16"/>
              </w:rPr>
            </w:pPr>
          </w:p>
        </w:tc>
        <w:tc>
          <w:tcPr>
            <w:tcW w:w="322" w:type="pct"/>
            <w:shd w:val="clear" w:color="auto" w:fill="D9E2F3" w:themeFill="accent1" w:themeFillTint="33"/>
            <w:vAlign w:val="center"/>
          </w:tcPr>
          <w:p w14:paraId="5F959CAA" w14:textId="77777777" w:rsidR="00110284" w:rsidRPr="00DB5EE3" w:rsidRDefault="00110284" w:rsidP="008F1069">
            <w:pPr>
              <w:rPr>
                <w:sz w:val="16"/>
                <w:szCs w:val="16"/>
              </w:rPr>
            </w:pPr>
          </w:p>
        </w:tc>
        <w:tc>
          <w:tcPr>
            <w:tcW w:w="373" w:type="pct"/>
            <w:shd w:val="clear" w:color="auto" w:fill="D9E2F3" w:themeFill="accent1" w:themeFillTint="33"/>
          </w:tcPr>
          <w:p w14:paraId="09A80A17" w14:textId="77777777" w:rsidR="00110284" w:rsidRPr="00DB5EE3" w:rsidRDefault="0067628B" w:rsidP="00DB5EE3">
            <w:pPr>
              <w:tabs>
                <w:tab w:val="left" w:pos="639"/>
              </w:tabs>
              <w:rPr>
                <w:sz w:val="16"/>
                <w:szCs w:val="16"/>
              </w:rPr>
            </w:pPr>
            <w:r w:rsidRPr="0082722E">
              <w:rPr>
                <w:sz w:val="16"/>
                <w:szCs w:val="16"/>
              </w:rPr>
              <w:t>200,000</w:t>
            </w:r>
            <w:r w:rsidR="00110284" w:rsidRPr="00DB5EE3">
              <w:rPr>
                <w:sz w:val="16"/>
                <w:szCs w:val="16"/>
              </w:rPr>
              <w:tab/>
            </w:r>
          </w:p>
        </w:tc>
      </w:tr>
      <w:tr w:rsidR="00BA54E2" w14:paraId="475134F3" w14:textId="77777777" w:rsidTr="00CD1F09">
        <w:trPr>
          <w:cantSplit/>
          <w:trHeight w:val="131"/>
        </w:trPr>
        <w:tc>
          <w:tcPr>
            <w:tcW w:w="1073" w:type="pct"/>
            <w:vMerge/>
          </w:tcPr>
          <w:p w14:paraId="711919B1" w14:textId="77777777" w:rsidR="00110284" w:rsidRPr="00F82BB6" w:rsidRDefault="00110284" w:rsidP="00F82BB6">
            <w:pPr>
              <w:spacing w:before="60"/>
              <w:rPr>
                <w:b/>
              </w:rPr>
            </w:pPr>
          </w:p>
        </w:tc>
        <w:tc>
          <w:tcPr>
            <w:tcW w:w="875" w:type="pct"/>
            <w:gridSpan w:val="2"/>
            <w:vMerge/>
            <w:shd w:val="clear" w:color="auto" w:fill="D9E2F3" w:themeFill="accent1" w:themeFillTint="33"/>
            <w:vAlign w:val="bottom"/>
          </w:tcPr>
          <w:p w14:paraId="6AFB9DF9" w14:textId="77777777" w:rsidR="00110284" w:rsidRDefault="00110284" w:rsidP="00664A2A">
            <w:pPr>
              <w:numPr>
                <w:ilvl w:val="1"/>
                <w:numId w:val="8"/>
              </w:numPr>
              <w:spacing w:before="40" w:after="0"/>
              <w:ind w:left="253" w:hanging="253"/>
              <w:rPr>
                <w:iCs/>
                <w:sz w:val="16"/>
              </w:rPr>
            </w:pPr>
          </w:p>
        </w:tc>
        <w:tc>
          <w:tcPr>
            <w:tcW w:w="271" w:type="pct"/>
            <w:vMerge/>
            <w:shd w:val="clear" w:color="auto" w:fill="D9E2F3" w:themeFill="accent1" w:themeFillTint="33"/>
            <w:vAlign w:val="center"/>
          </w:tcPr>
          <w:p w14:paraId="51E85144" w14:textId="77777777" w:rsidR="00110284" w:rsidRDefault="00110284" w:rsidP="008F1069"/>
        </w:tc>
        <w:tc>
          <w:tcPr>
            <w:tcW w:w="295" w:type="pct"/>
            <w:gridSpan w:val="2"/>
            <w:vMerge/>
            <w:shd w:val="clear" w:color="auto" w:fill="D9E2F3" w:themeFill="accent1" w:themeFillTint="33"/>
            <w:vAlign w:val="center"/>
          </w:tcPr>
          <w:p w14:paraId="588288A0" w14:textId="77777777" w:rsidR="00110284" w:rsidRDefault="00110284" w:rsidP="008F1069"/>
        </w:tc>
        <w:tc>
          <w:tcPr>
            <w:tcW w:w="266" w:type="pct"/>
            <w:gridSpan w:val="2"/>
            <w:vMerge/>
            <w:shd w:val="clear" w:color="auto" w:fill="D9E2F3" w:themeFill="accent1" w:themeFillTint="33"/>
            <w:vAlign w:val="center"/>
          </w:tcPr>
          <w:p w14:paraId="22C043AF" w14:textId="77777777" w:rsidR="00110284" w:rsidRDefault="00110284" w:rsidP="008F1069"/>
        </w:tc>
        <w:tc>
          <w:tcPr>
            <w:tcW w:w="286" w:type="pct"/>
            <w:vMerge/>
            <w:shd w:val="clear" w:color="auto" w:fill="D9E2F3" w:themeFill="accent1" w:themeFillTint="33"/>
            <w:vAlign w:val="center"/>
          </w:tcPr>
          <w:p w14:paraId="44F15715" w14:textId="77777777" w:rsidR="00110284" w:rsidRDefault="00110284" w:rsidP="008F1069"/>
        </w:tc>
        <w:tc>
          <w:tcPr>
            <w:tcW w:w="285" w:type="pct"/>
            <w:shd w:val="clear" w:color="auto" w:fill="D9E2F3" w:themeFill="accent1" w:themeFillTint="33"/>
          </w:tcPr>
          <w:p w14:paraId="79A6978B" w14:textId="77777777" w:rsidR="00110284" w:rsidRDefault="00110284" w:rsidP="008F1069"/>
        </w:tc>
        <w:tc>
          <w:tcPr>
            <w:tcW w:w="633" w:type="pct"/>
            <w:gridSpan w:val="2"/>
            <w:vMerge/>
            <w:shd w:val="clear" w:color="auto" w:fill="D9E2F3" w:themeFill="accent1" w:themeFillTint="33"/>
            <w:vAlign w:val="center"/>
          </w:tcPr>
          <w:p w14:paraId="0710A450" w14:textId="77777777" w:rsidR="00110284" w:rsidRDefault="00110284" w:rsidP="008F1069"/>
        </w:tc>
        <w:tc>
          <w:tcPr>
            <w:tcW w:w="321" w:type="pct"/>
            <w:gridSpan w:val="2"/>
            <w:shd w:val="clear" w:color="auto" w:fill="D9E2F3" w:themeFill="accent1" w:themeFillTint="33"/>
            <w:vAlign w:val="center"/>
          </w:tcPr>
          <w:p w14:paraId="247C4B6F" w14:textId="77777777" w:rsidR="00110284" w:rsidRPr="00DB5EE3" w:rsidRDefault="00110284" w:rsidP="008F1069">
            <w:pPr>
              <w:rPr>
                <w:sz w:val="16"/>
                <w:szCs w:val="16"/>
              </w:rPr>
            </w:pPr>
          </w:p>
        </w:tc>
        <w:tc>
          <w:tcPr>
            <w:tcW w:w="322" w:type="pct"/>
            <w:shd w:val="clear" w:color="auto" w:fill="D9E2F3" w:themeFill="accent1" w:themeFillTint="33"/>
            <w:vAlign w:val="center"/>
          </w:tcPr>
          <w:p w14:paraId="4F66A7E8" w14:textId="77777777" w:rsidR="00110284" w:rsidRPr="00DB5EE3" w:rsidRDefault="00110284" w:rsidP="008F1069">
            <w:pPr>
              <w:rPr>
                <w:sz w:val="16"/>
                <w:szCs w:val="16"/>
              </w:rPr>
            </w:pPr>
          </w:p>
        </w:tc>
        <w:tc>
          <w:tcPr>
            <w:tcW w:w="373" w:type="pct"/>
            <w:shd w:val="clear" w:color="auto" w:fill="D9E2F3" w:themeFill="accent1" w:themeFillTint="33"/>
          </w:tcPr>
          <w:p w14:paraId="30444D2B" w14:textId="77777777" w:rsidR="00110284" w:rsidRPr="00DB5EE3" w:rsidRDefault="00110284" w:rsidP="008F1069">
            <w:pPr>
              <w:rPr>
                <w:sz w:val="16"/>
                <w:szCs w:val="16"/>
              </w:rPr>
            </w:pPr>
          </w:p>
        </w:tc>
      </w:tr>
      <w:tr w:rsidR="00BA54E2" w14:paraId="04B5B43B" w14:textId="77777777" w:rsidTr="00BA54E2">
        <w:trPr>
          <w:cantSplit/>
          <w:trHeight w:val="89"/>
        </w:trPr>
        <w:tc>
          <w:tcPr>
            <w:tcW w:w="1073" w:type="pct"/>
            <w:vMerge/>
          </w:tcPr>
          <w:p w14:paraId="11692F50" w14:textId="77777777" w:rsidR="00110284" w:rsidRDefault="00110284" w:rsidP="008F1069"/>
        </w:tc>
        <w:tc>
          <w:tcPr>
            <w:tcW w:w="875" w:type="pct"/>
            <w:gridSpan w:val="2"/>
            <w:vMerge w:val="restart"/>
            <w:vAlign w:val="center"/>
          </w:tcPr>
          <w:p w14:paraId="0B48CC29" w14:textId="77777777" w:rsidR="00110284" w:rsidRDefault="00110284" w:rsidP="00110284">
            <w:pPr>
              <w:spacing w:before="40" w:after="0"/>
              <w:rPr>
                <w:i/>
                <w:iCs/>
                <w:sz w:val="16"/>
              </w:rPr>
            </w:pPr>
            <w:r>
              <w:rPr>
                <w:iCs/>
                <w:sz w:val="16"/>
              </w:rPr>
              <w:t xml:space="preserve">1.2 Design and agree methodology and scope of </w:t>
            </w:r>
            <w:r w:rsidRPr="004A6E22">
              <w:rPr>
                <w:b/>
                <w:iCs/>
                <w:sz w:val="16"/>
              </w:rPr>
              <w:t>national risk assessment based</w:t>
            </w:r>
            <w:r>
              <w:rPr>
                <w:iCs/>
                <w:sz w:val="16"/>
              </w:rPr>
              <w:t xml:space="preserve"> on scoping the availability and quality of hazard, exposure and vulnerability data</w:t>
            </w:r>
            <w:r w:rsidDel="00110284">
              <w:rPr>
                <w:iCs/>
                <w:sz w:val="16"/>
              </w:rPr>
              <w:t xml:space="preserve"> </w:t>
            </w:r>
          </w:p>
        </w:tc>
        <w:tc>
          <w:tcPr>
            <w:tcW w:w="271" w:type="pct"/>
            <w:vMerge w:val="restart"/>
            <w:vAlign w:val="center"/>
          </w:tcPr>
          <w:p w14:paraId="02CCE7F0" w14:textId="77777777" w:rsidR="00110284" w:rsidRPr="00BA54E2" w:rsidRDefault="00110284" w:rsidP="008F1069">
            <w:pPr>
              <w:rPr>
                <w:sz w:val="16"/>
                <w:szCs w:val="16"/>
              </w:rPr>
            </w:pPr>
          </w:p>
        </w:tc>
        <w:tc>
          <w:tcPr>
            <w:tcW w:w="295" w:type="pct"/>
            <w:gridSpan w:val="2"/>
            <w:vMerge w:val="restart"/>
            <w:vAlign w:val="center"/>
          </w:tcPr>
          <w:p w14:paraId="09EA87A8" w14:textId="77777777" w:rsidR="00110284" w:rsidRDefault="00166DD1" w:rsidP="008F1069">
            <w:r>
              <w:rPr>
                <w:sz w:val="16"/>
                <w:szCs w:val="16"/>
              </w:rPr>
              <w:t>10</w:t>
            </w:r>
            <w:r w:rsidR="00A46C9A" w:rsidRPr="00302124">
              <w:rPr>
                <w:sz w:val="16"/>
                <w:szCs w:val="16"/>
              </w:rPr>
              <w:t>0.000</w:t>
            </w:r>
          </w:p>
        </w:tc>
        <w:tc>
          <w:tcPr>
            <w:tcW w:w="266" w:type="pct"/>
            <w:gridSpan w:val="2"/>
            <w:vMerge w:val="restart"/>
            <w:vAlign w:val="center"/>
          </w:tcPr>
          <w:p w14:paraId="0562E49F" w14:textId="77777777" w:rsidR="00110284" w:rsidRDefault="00110284" w:rsidP="008F1069"/>
        </w:tc>
        <w:tc>
          <w:tcPr>
            <w:tcW w:w="286" w:type="pct"/>
            <w:vMerge w:val="restart"/>
            <w:vAlign w:val="center"/>
          </w:tcPr>
          <w:p w14:paraId="3DE94ECA" w14:textId="77777777" w:rsidR="00110284" w:rsidRDefault="00110284" w:rsidP="008F1069"/>
        </w:tc>
        <w:tc>
          <w:tcPr>
            <w:tcW w:w="285" w:type="pct"/>
          </w:tcPr>
          <w:p w14:paraId="3A807E51" w14:textId="77777777" w:rsidR="00110284" w:rsidRDefault="00110284" w:rsidP="008F1069"/>
        </w:tc>
        <w:tc>
          <w:tcPr>
            <w:tcW w:w="633" w:type="pct"/>
            <w:gridSpan w:val="2"/>
            <w:vMerge w:val="restart"/>
            <w:vAlign w:val="center"/>
          </w:tcPr>
          <w:p w14:paraId="6E7AC1B0" w14:textId="77777777" w:rsidR="00110284" w:rsidRDefault="00A34405" w:rsidP="004B4EA8">
            <w:r w:rsidRPr="00302124">
              <w:rPr>
                <w:sz w:val="18"/>
                <w:szCs w:val="18"/>
              </w:rPr>
              <w:t>MOP/NDRMC</w:t>
            </w:r>
            <w:r w:rsidR="004B4EA8">
              <w:rPr>
                <w:sz w:val="18"/>
                <w:szCs w:val="18"/>
              </w:rPr>
              <w:t>, NPC</w:t>
            </w:r>
            <w:r w:rsidRPr="00302124">
              <w:rPr>
                <w:sz w:val="18"/>
                <w:szCs w:val="18"/>
              </w:rPr>
              <w:t xml:space="preserve"> and MOFEC</w:t>
            </w:r>
          </w:p>
        </w:tc>
        <w:tc>
          <w:tcPr>
            <w:tcW w:w="321" w:type="pct"/>
            <w:gridSpan w:val="2"/>
            <w:vAlign w:val="center"/>
          </w:tcPr>
          <w:p w14:paraId="76657C16" w14:textId="77777777" w:rsidR="00110284" w:rsidRPr="00316445" w:rsidRDefault="00110284" w:rsidP="008F1069">
            <w:pPr>
              <w:rPr>
                <w:sz w:val="16"/>
                <w:szCs w:val="16"/>
              </w:rPr>
            </w:pPr>
          </w:p>
        </w:tc>
        <w:tc>
          <w:tcPr>
            <w:tcW w:w="322" w:type="pct"/>
            <w:vAlign w:val="center"/>
          </w:tcPr>
          <w:p w14:paraId="2E5661A3" w14:textId="77777777" w:rsidR="00110284" w:rsidRPr="00316445" w:rsidRDefault="00110284" w:rsidP="008F1069">
            <w:pPr>
              <w:rPr>
                <w:sz w:val="16"/>
                <w:szCs w:val="16"/>
              </w:rPr>
            </w:pPr>
          </w:p>
        </w:tc>
        <w:tc>
          <w:tcPr>
            <w:tcW w:w="373" w:type="pct"/>
          </w:tcPr>
          <w:p w14:paraId="42EC779E" w14:textId="77777777" w:rsidR="00110284" w:rsidRPr="00316445" w:rsidRDefault="00166DD1" w:rsidP="00316445">
            <w:pPr>
              <w:rPr>
                <w:sz w:val="16"/>
                <w:szCs w:val="16"/>
              </w:rPr>
            </w:pPr>
            <w:r>
              <w:rPr>
                <w:sz w:val="16"/>
                <w:szCs w:val="16"/>
              </w:rPr>
              <w:t>10</w:t>
            </w:r>
            <w:r w:rsidR="00486FF1">
              <w:rPr>
                <w:sz w:val="16"/>
                <w:szCs w:val="16"/>
              </w:rPr>
              <w:t>0.000</w:t>
            </w:r>
          </w:p>
        </w:tc>
      </w:tr>
      <w:tr w:rsidR="00BA54E2" w14:paraId="3557B435" w14:textId="77777777" w:rsidTr="00BA54E2">
        <w:trPr>
          <w:cantSplit/>
          <w:trHeight w:val="87"/>
        </w:trPr>
        <w:tc>
          <w:tcPr>
            <w:tcW w:w="1073" w:type="pct"/>
            <w:vMerge/>
          </w:tcPr>
          <w:p w14:paraId="49CFE804" w14:textId="77777777" w:rsidR="00110284" w:rsidRDefault="00110284" w:rsidP="008F1069"/>
        </w:tc>
        <w:tc>
          <w:tcPr>
            <w:tcW w:w="875" w:type="pct"/>
            <w:gridSpan w:val="2"/>
            <w:vMerge/>
            <w:vAlign w:val="center"/>
          </w:tcPr>
          <w:p w14:paraId="4804BE37" w14:textId="77777777" w:rsidR="00110284" w:rsidRDefault="00110284" w:rsidP="006626EC">
            <w:pPr>
              <w:spacing w:before="40" w:after="0"/>
              <w:rPr>
                <w:iCs/>
                <w:sz w:val="16"/>
              </w:rPr>
            </w:pPr>
          </w:p>
        </w:tc>
        <w:tc>
          <w:tcPr>
            <w:tcW w:w="271" w:type="pct"/>
            <w:vMerge/>
            <w:vAlign w:val="center"/>
          </w:tcPr>
          <w:p w14:paraId="790218DF" w14:textId="77777777" w:rsidR="00110284" w:rsidRDefault="00110284" w:rsidP="008F1069"/>
        </w:tc>
        <w:tc>
          <w:tcPr>
            <w:tcW w:w="295" w:type="pct"/>
            <w:gridSpan w:val="2"/>
            <w:vMerge/>
            <w:vAlign w:val="center"/>
          </w:tcPr>
          <w:p w14:paraId="60811B7F" w14:textId="77777777" w:rsidR="00110284" w:rsidRDefault="00110284" w:rsidP="008F1069"/>
        </w:tc>
        <w:tc>
          <w:tcPr>
            <w:tcW w:w="266" w:type="pct"/>
            <w:gridSpan w:val="2"/>
            <w:vMerge/>
            <w:vAlign w:val="center"/>
          </w:tcPr>
          <w:p w14:paraId="5408B3F9" w14:textId="77777777" w:rsidR="00110284" w:rsidRDefault="00110284" w:rsidP="008F1069"/>
        </w:tc>
        <w:tc>
          <w:tcPr>
            <w:tcW w:w="286" w:type="pct"/>
            <w:vMerge/>
            <w:vAlign w:val="center"/>
          </w:tcPr>
          <w:p w14:paraId="6CED3351" w14:textId="77777777" w:rsidR="00110284" w:rsidRDefault="00110284" w:rsidP="008F1069"/>
        </w:tc>
        <w:tc>
          <w:tcPr>
            <w:tcW w:w="285" w:type="pct"/>
          </w:tcPr>
          <w:p w14:paraId="62D69ECA" w14:textId="77777777" w:rsidR="00110284" w:rsidRDefault="00110284" w:rsidP="008F1069"/>
        </w:tc>
        <w:tc>
          <w:tcPr>
            <w:tcW w:w="633" w:type="pct"/>
            <w:gridSpan w:val="2"/>
            <w:vMerge/>
            <w:vAlign w:val="center"/>
          </w:tcPr>
          <w:p w14:paraId="5E9688AB" w14:textId="77777777" w:rsidR="00110284" w:rsidRDefault="00110284" w:rsidP="008F1069"/>
        </w:tc>
        <w:tc>
          <w:tcPr>
            <w:tcW w:w="321" w:type="pct"/>
            <w:gridSpan w:val="2"/>
            <w:vAlign w:val="center"/>
          </w:tcPr>
          <w:p w14:paraId="5005E76E" w14:textId="77777777" w:rsidR="00110284" w:rsidRPr="00316445" w:rsidRDefault="00110284" w:rsidP="008F1069">
            <w:pPr>
              <w:rPr>
                <w:sz w:val="16"/>
                <w:szCs w:val="16"/>
              </w:rPr>
            </w:pPr>
          </w:p>
        </w:tc>
        <w:tc>
          <w:tcPr>
            <w:tcW w:w="322" w:type="pct"/>
            <w:vAlign w:val="center"/>
          </w:tcPr>
          <w:p w14:paraId="0D8C429A" w14:textId="77777777" w:rsidR="00110284" w:rsidRPr="00316445" w:rsidRDefault="00110284" w:rsidP="008F1069">
            <w:pPr>
              <w:rPr>
                <w:sz w:val="16"/>
                <w:szCs w:val="16"/>
              </w:rPr>
            </w:pPr>
          </w:p>
        </w:tc>
        <w:tc>
          <w:tcPr>
            <w:tcW w:w="373" w:type="pct"/>
          </w:tcPr>
          <w:p w14:paraId="58E3C70A" w14:textId="77777777" w:rsidR="00110284" w:rsidRPr="00316445" w:rsidRDefault="00110284" w:rsidP="008F1069">
            <w:pPr>
              <w:rPr>
                <w:sz w:val="16"/>
                <w:szCs w:val="16"/>
              </w:rPr>
            </w:pPr>
          </w:p>
        </w:tc>
      </w:tr>
      <w:tr w:rsidR="00BA54E2" w14:paraId="5B0F98C8" w14:textId="77777777" w:rsidTr="00BA54E2">
        <w:trPr>
          <w:cantSplit/>
          <w:trHeight w:val="87"/>
        </w:trPr>
        <w:tc>
          <w:tcPr>
            <w:tcW w:w="1073" w:type="pct"/>
            <w:vMerge/>
          </w:tcPr>
          <w:p w14:paraId="00A92C7A" w14:textId="77777777" w:rsidR="00110284" w:rsidRDefault="00110284" w:rsidP="008F1069"/>
        </w:tc>
        <w:tc>
          <w:tcPr>
            <w:tcW w:w="875" w:type="pct"/>
            <w:gridSpan w:val="2"/>
            <w:vMerge/>
            <w:vAlign w:val="center"/>
          </w:tcPr>
          <w:p w14:paraId="751BE1EA" w14:textId="77777777" w:rsidR="00110284" w:rsidRDefault="00110284" w:rsidP="006626EC">
            <w:pPr>
              <w:spacing w:before="40" w:after="0"/>
              <w:rPr>
                <w:iCs/>
                <w:sz w:val="16"/>
              </w:rPr>
            </w:pPr>
          </w:p>
        </w:tc>
        <w:tc>
          <w:tcPr>
            <w:tcW w:w="271" w:type="pct"/>
            <w:vMerge/>
            <w:vAlign w:val="center"/>
          </w:tcPr>
          <w:p w14:paraId="49B6C48C" w14:textId="77777777" w:rsidR="00110284" w:rsidRDefault="00110284" w:rsidP="008F1069"/>
        </w:tc>
        <w:tc>
          <w:tcPr>
            <w:tcW w:w="295" w:type="pct"/>
            <w:gridSpan w:val="2"/>
            <w:vMerge/>
            <w:vAlign w:val="center"/>
          </w:tcPr>
          <w:p w14:paraId="039EFB84" w14:textId="77777777" w:rsidR="00110284" w:rsidRDefault="00110284" w:rsidP="008F1069"/>
        </w:tc>
        <w:tc>
          <w:tcPr>
            <w:tcW w:w="266" w:type="pct"/>
            <w:gridSpan w:val="2"/>
            <w:vMerge/>
            <w:vAlign w:val="center"/>
          </w:tcPr>
          <w:p w14:paraId="0523A377" w14:textId="77777777" w:rsidR="00110284" w:rsidRDefault="00110284" w:rsidP="008F1069"/>
        </w:tc>
        <w:tc>
          <w:tcPr>
            <w:tcW w:w="286" w:type="pct"/>
            <w:vMerge/>
            <w:vAlign w:val="center"/>
          </w:tcPr>
          <w:p w14:paraId="4342BBA9" w14:textId="77777777" w:rsidR="00110284" w:rsidRDefault="00110284" w:rsidP="008F1069"/>
        </w:tc>
        <w:tc>
          <w:tcPr>
            <w:tcW w:w="285" w:type="pct"/>
          </w:tcPr>
          <w:p w14:paraId="72261B68" w14:textId="77777777" w:rsidR="00110284" w:rsidRDefault="00110284" w:rsidP="008F1069"/>
        </w:tc>
        <w:tc>
          <w:tcPr>
            <w:tcW w:w="633" w:type="pct"/>
            <w:gridSpan w:val="2"/>
            <w:vMerge/>
            <w:vAlign w:val="center"/>
          </w:tcPr>
          <w:p w14:paraId="3AF65CE4" w14:textId="77777777" w:rsidR="00110284" w:rsidRDefault="00110284" w:rsidP="008F1069"/>
        </w:tc>
        <w:tc>
          <w:tcPr>
            <w:tcW w:w="321" w:type="pct"/>
            <w:gridSpan w:val="2"/>
            <w:vAlign w:val="center"/>
          </w:tcPr>
          <w:p w14:paraId="18567743" w14:textId="77777777" w:rsidR="00110284" w:rsidRPr="00316445" w:rsidRDefault="00110284" w:rsidP="008F1069">
            <w:pPr>
              <w:rPr>
                <w:sz w:val="16"/>
                <w:szCs w:val="16"/>
              </w:rPr>
            </w:pPr>
          </w:p>
        </w:tc>
        <w:tc>
          <w:tcPr>
            <w:tcW w:w="322" w:type="pct"/>
            <w:vAlign w:val="center"/>
          </w:tcPr>
          <w:p w14:paraId="482A1669" w14:textId="77777777" w:rsidR="00110284" w:rsidRPr="00316445" w:rsidRDefault="00110284" w:rsidP="008F1069">
            <w:pPr>
              <w:rPr>
                <w:sz w:val="16"/>
                <w:szCs w:val="16"/>
              </w:rPr>
            </w:pPr>
          </w:p>
        </w:tc>
        <w:tc>
          <w:tcPr>
            <w:tcW w:w="373" w:type="pct"/>
          </w:tcPr>
          <w:p w14:paraId="11AAA884" w14:textId="77777777" w:rsidR="00110284" w:rsidRPr="00316445" w:rsidRDefault="00110284" w:rsidP="008F1069">
            <w:pPr>
              <w:rPr>
                <w:sz w:val="16"/>
                <w:szCs w:val="16"/>
              </w:rPr>
            </w:pPr>
          </w:p>
        </w:tc>
      </w:tr>
      <w:tr w:rsidR="00BA54E2" w14:paraId="06618A37" w14:textId="77777777" w:rsidTr="00CD1F09">
        <w:trPr>
          <w:cantSplit/>
          <w:trHeight w:val="809"/>
        </w:trPr>
        <w:tc>
          <w:tcPr>
            <w:tcW w:w="1073" w:type="pct"/>
            <w:vMerge/>
            <w:shd w:val="clear" w:color="auto" w:fill="CCCCCC"/>
          </w:tcPr>
          <w:p w14:paraId="00651FC7" w14:textId="77777777" w:rsidR="00110284" w:rsidRDefault="00110284" w:rsidP="008F1069"/>
        </w:tc>
        <w:tc>
          <w:tcPr>
            <w:tcW w:w="875" w:type="pct"/>
            <w:gridSpan w:val="2"/>
            <w:tcBorders>
              <w:top w:val="single" w:sz="4" w:space="0" w:color="auto"/>
              <w:bottom w:val="single" w:sz="4" w:space="0" w:color="auto"/>
            </w:tcBorders>
            <w:shd w:val="clear" w:color="auto" w:fill="D9E2F3" w:themeFill="accent1" w:themeFillTint="33"/>
            <w:vAlign w:val="center"/>
          </w:tcPr>
          <w:p w14:paraId="4280D715" w14:textId="77777777" w:rsidR="00110284" w:rsidRDefault="00110284" w:rsidP="00110284">
            <w:pPr>
              <w:spacing w:before="40" w:after="0"/>
            </w:pPr>
            <w:r>
              <w:rPr>
                <w:iCs/>
                <w:sz w:val="16"/>
              </w:rPr>
              <w:t>1.3 Conduct regional multi hazard risk assessment and produce an agreed range of risk information</w:t>
            </w:r>
            <w:r w:rsidR="0041338C">
              <w:rPr>
                <w:iCs/>
                <w:sz w:val="16"/>
              </w:rPr>
              <w:t xml:space="preserve"> products and</w:t>
            </w:r>
            <w:r>
              <w:rPr>
                <w:iCs/>
                <w:sz w:val="16"/>
              </w:rPr>
              <w:t xml:space="preserve"> tools (</w:t>
            </w:r>
            <w:r w:rsidR="00BD6AC9">
              <w:rPr>
                <w:iCs/>
                <w:sz w:val="16"/>
              </w:rPr>
              <w:t xml:space="preserve">reports, </w:t>
            </w:r>
            <w:r>
              <w:rPr>
                <w:iCs/>
                <w:sz w:val="16"/>
              </w:rPr>
              <w:t>maps, indices etc.)</w:t>
            </w:r>
          </w:p>
        </w:tc>
        <w:tc>
          <w:tcPr>
            <w:tcW w:w="271" w:type="pct"/>
            <w:tcBorders>
              <w:top w:val="single" w:sz="4" w:space="0" w:color="auto"/>
              <w:bottom w:val="single" w:sz="4" w:space="0" w:color="auto"/>
            </w:tcBorders>
            <w:shd w:val="clear" w:color="auto" w:fill="D9E2F3" w:themeFill="accent1" w:themeFillTint="33"/>
            <w:vAlign w:val="center"/>
          </w:tcPr>
          <w:p w14:paraId="63C80689" w14:textId="77777777" w:rsidR="00C32C30" w:rsidRPr="00BA54E2" w:rsidRDefault="00C32C30" w:rsidP="008F1069">
            <w:pPr>
              <w:rPr>
                <w:sz w:val="16"/>
                <w:szCs w:val="16"/>
              </w:rPr>
            </w:pPr>
            <w:r w:rsidRPr="0082722E">
              <w:rPr>
                <w:sz w:val="16"/>
                <w:szCs w:val="16"/>
              </w:rPr>
              <w:t>500,000</w:t>
            </w:r>
          </w:p>
        </w:tc>
        <w:tc>
          <w:tcPr>
            <w:tcW w:w="295" w:type="pct"/>
            <w:gridSpan w:val="2"/>
            <w:tcBorders>
              <w:top w:val="single" w:sz="4" w:space="0" w:color="auto"/>
              <w:bottom w:val="single" w:sz="4" w:space="0" w:color="auto"/>
            </w:tcBorders>
            <w:shd w:val="clear" w:color="auto" w:fill="D9E2F3" w:themeFill="accent1" w:themeFillTint="33"/>
            <w:vAlign w:val="center"/>
          </w:tcPr>
          <w:p w14:paraId="0BAFB00E" w14:textId="77777777" w:rsidR="00C32C30" w:rsidRPr="00BA54E2" w:rsidRDefault="00C32C30" w:rsidP="008F1069">
            <w:pPr>
              <w:rPr>
                <w:sz w:val="16"/>
                <w:szCs w:val="16"/>
              </w:rPr>
            </w:pPr>
            <w:r w:rsidRPr="0082722E">
              <w:rPr>
                <w:sz w:val="16"/>
                <w:szCs w:val="16"/>
              </w:rPr>
              <w:t>500,000</w:t>
            </w:r>
          </w:p>
        </w:tc>
        <w:tc>
          <w:tcPr>
            <w:tcW w:w="266" w:type="pct"/>
            <w:gridSpan w:val="2"/>
            <w:tcBorders>
              <w:top w:val="single" w:sz="4" w:space="0" w:color="auto"/>
              <w:bottom w:val="single" w:sz="4" w:space="0" w:color="auto"/>
            </w:tcBorders>
            <w:shd w:val="clear" w:color="auto" w:fill="D9E2F3" w:themeFill="accent1" w:themeFillTint="33"/>
            <w:vAlign w:val="center"/>
          </w:tcPr>
          <w:p w14:paraId="6E01CD58" w14:textId="77777777" w:rsidR="00C32C30" w:rsidRPr="00BA54E2" w:rsidRDefault="00C32C30" w:rsidP="008F1069">
            <w:pPr>
              <w:rPr>
                <w:sz w:val="16"/>
                <w:szCs w:val="16"/>
              </w:rPr>
            </w:pPr>
            <w:r w:rsidRPr="0082722E">
              <w:rPr>
                <w:sz w:val="16"/>
                <w:szCs w:val="16"/>
              </w:rPr>
              <w:t>500,000</w:t>
            </w:r>
          </w:p>
        </w:tc>
        <w:tc>
          <w:tcPr>
            <w:tcW w:w="286" w:type="pct"/>
            <w:tcBorders>
              <w:top w:val="single" w:sz="4" w:space="0" w:color="auto"/>
              <w:bottom w:val="single" w:sz="4" w:space="0" w:color="auto"/>
            </w:tcBorders>
            <w:shd w:val="clear" w:color="auto" w:fill="D9E2F3" w:themeFill="accent1" w:themeFillTint="33"/>
            <w:vAlign w:val="center"/>
          </w:tcPr>
          <w:p w14:paraId="562F9504" w14:textId="77777777" w:rsidR="00110284" w:rsidRDefault="00110284" w:rsidP="008F1069"/>
        </w:tc>
        <w:tc>
          <w:tcPr>
            <w:tcW w:w="285" w:type="pct"/>
            <w:tcBorders>
              <w:top w:val="single" w:sz="4" w:space="0" w:color="auto"/>
              <w:bottom w:val="single" w:sz="4" w:space="0" w:color="auto"/>
            </w:tcBorders>
            <w:shd w:val="clear" w:color="auto" w:fill="D9E2F3" w:themeFill="accent1" w:themeFillTint="33"/>
          </w:tcPr>
          <w:p w14:paraId="7A749197" w14:textId="77777777" w:rsidR="00110284" w:rsidRDefault="00110284" w:rsidP="008F1069"/>
        </w:tc>
        <w:tc>
          <w:tcPr>
            <w:tcW w:w="633" w:type="pct"/>
            <w:gridSpan w:val="2"/>
            <w:tcBorders>
              <w:top w:val="single" w:sz="4" w:space="0" w:color="auto"/>
              <w:bottom w:val="single" w:sz="4" w:space="0" w:color="auto"/>
            </w:tcBorders>
            <w:shd w:val="clear" w:color="auto" w:fill="D9E2F3" w:themeFill="accent1" w:themeFillTint="33"/>
            <w:vAlign w:val="center"/>
          </w:tcPr>
          <w:p w14:paraId="65025792" w14:textId="77777777" w:rsidR="00110284" w:rsidRPr="00BA54E2" w:rsidRDefault="00A34405" w:rsidP="004B4EA8">
            <w:pPr>
              <w:rPr>
                <w:sz w:val="16"/>
                <w:szCs w:val="16"/>
              </w:rPr>
            </w:pPr>
            <w:r w:rsidRPr="00BA54E2">
              <w:rPr>
                <w:sz w:val="16"/>
                <w:szCs w:val="16"/>
              </w:rPr>
              <w:t>MOP/NDRMC</w:t>
            </w:r>
            <w:r w:rsidR="004B4EA8">
              <w:rPr>
                <w:sz w:val="16"/>
                <w:szCs w:val="16"/>
              </w:rPr>
              <w:t xml:space="preserve"> and </w:t>
            </w:r>
            <w:r w:rsidR="00486FF1">
              <w:rPr>
                <w:sz w:val="18"/>
                <w:szCs w:val="18"/>
              </w:rPr>
              <w:t>DPPBs</w:t>
            </w:r>
            <w:r w:rsidR="004B4EA8">
              <w:rPr>
                <w:sz w:val="18"/>
                <w:szCs w:val="18"/>
              </w:rPr>
              <w:t xml:space="preserve"> </w:t>
            </w:r>
            <w:r w:rsidR="004B4EA8" w:rsidRPr="004B4EA8">
              <w:rPr>
                <w:i/>
                <w:sz w:val="18"/>
                <w:szCs w:val="18"/>
              </w:rPr>
              <w:t>(Offices of Regional Presidents)</w:t>
            </w:r>
          </w:p>
        </w:tc>
        <w:tc>
          <w:tcPr>
            <w:tcW w:w="321" w:type="pct"/>
            <w:gridSpan w:val="2"/>
            <w:tcBorders>
              <w:top w:val="single" w:sz="4" w:space="0" w:color="auto"/>
              <w:bottom w:val="single" w:sz="4" w:space="0" w:color="auto"/>
            </w:tcBorders>
            <w:shd w:val="clear" w:color="auto" w:fill="D9E2F3" w:themeFill="accent1" w:themeFillTint="33"/>
            <w:vAlign w:val="center"/>
          </w:tcPr>
          <w:p w14:paraId="25E676D9" w14:textId="77777777" w:rsidR="00110284" w:rsidRDefault="00110284" w:rsidP="008F1069"/>
        </w:tc>
        <w:tc>
          <w:tcPr>
            <w:tcW w:w="322" w:type="pct"/>
            <w:tcBorders>
              <w:top w:val="single" w:sz="4" w:space="0" w:color="auto"/>
              <w:bottom w:val="single" w:sz="4" w:space="0" w:color="auto"/>
            </w:tcBorders>
            <w:shd w:val="clear" w:color="auto" w:fill="D9E2F3" w:themeFill="accent1" w:themeFillTint="33"/>
            <w:vAlign w:val="center"/>
          </w:tcPr>
          <w:p w14:paraId="156A3182" w14:textId="77777777" w:rsidR="00110284" w:rsidRDefault="00110284" w:rsidP="008F1069"/>
        </w:tc>
        <w:tc>
          <w:tcPr>
            <w:tcW w:w="373" w:type="pct"/>
            <w:tcBorders>
              <w:top w:val="single" w:sz="4" w:space="0" w:color="auto"/>
              <w:bottom w:val="single" w:sz="4" w:space="0" w:color="auto"/>
            </w:tcBorders>
            <w:shd w:val="clear" w:color="auto" w:fill="D9E2F3" w:themeFill="accent1" w:themeFillTint="33"/>
          </w:tcPr>
          <w:p w14:paraId="25FA176D" w14:textId="77777777" w:rsidR="00C32C30" w:rsidRPr="00BA54E2" w:rsidRDefault="00C32C30" w:rsidP="008F1069">
            <w:pPr>
              <w:rPr>
                <w:sz w:val="16"/>
                <w:szCs w:val="16"/>
              </w:rPr>
            </w:pPr>
            <w:r w:rsidRPr="0082722E">
              <w:rPr>
                <w:sz w:val="16"/>
                <w:szCs w:val="16"/>
              </w:rPr>
              <w:t>1,500,000</w:t>
            </w:r>
          </w:p>
        </w:tc>
      </w:tr>
      <w:tr w:rsidR="00BA54E2" w14:paraId="03647112" w14:textId="77777777" w:rsidTr="00BA54E2">
        <w:trPr>
          <w:cantSplit/>
          <w:trHeight w:val="90"/>
        </w:trPr>
        <w:tc>
          <w:tcPr>
            <w:tcW w:w="1073" w:type="pct"/>
            <w:vMerge/>
            <w:shd w:val="clear" w:color="auto" w:fill="CCCCCC"/>
          </w:tcPr>
          <w:p w14:paraId="67001CBF" w14:textId="77777777" w:rsidR="00110284" w:rsidRDefault="00110284" w:rsidP="008F1069"/>
        </w:tc>
        <w:tc>
          <w:tcPr>
            <w:tcW w:w="875" w:type="pct"/>
            <w:gridSpan w:val="2"/>
            <w:tcBorders>
              <w:top w:val="single" w:sz="4" w:space="0" w:color="auto"/>
              <w:bottom w:val="single" w:sz="4" w:space="0" w:color="auto"/>
            </w:tcBorders>
            <w:vAlign w:val="center"/>
          </w:tcPr>
          <w:p w14:paraId="0A5BB125" w14:textId="77777777" w:rsidR="00110284" w:rsidRDefault="00110284" w:rsidP="00110284">
            <w:pPr>
              <w:spacing w:before="40" w:after="0"/>
              <w:rPr>
                <w:iCs/>
                <w:sz w:val="16"/>
              </w:rPr>
            </w:pPr>
            <w:r>
              <w:rPr>
                <w:iCs/>
                <w:sz w:val="16"/>
              </w:rPr>
              <w:t xml:space="preserve">1.4 Conduct </w:t>
            </w:r>
            <w:r w:rsidRPr="00F924CC">
              <w:rPr>
                <w:b/>
                <w:iCs/>
                <w:sz w:val="16"/>
              </w:rPr>
              <w:t>national multi hazard risk assessment</w:t>
            </w:r>
            <w:r>
              <w:rPr>
                <w:iCs/>
                <w:sz w:val="16"/>
              </w:rPr>
              <w:t xml:space="preserve"> and produce an agreed range of risk information </w:t>
            </w:r>
            <w:r w:rsidR="00BD6AC9">
              <w:rPr>
                <w:iCs/>
                <w:sz w:val="16"/>
              </w:rPr>
              <w:t xml:space="preserve">products and </w:t>
            </w:r>
            <w:r>
              <w:rPr>
                <w:iCs/>
                <w:sz w:val="16"/>
              </w:rPr>
              <w:t>tools (</w:t>
            </w:r>
            <w:r w:rsidR="00BD6AC9">
              <w:rPr>
                <w:iCs/>
                <w:sz w:val="16"/>
              </w:rPr>
              <w:t xml:space="preserve">reports, </w:t>
            </w:r>
            <w:r>
              <w:rPr>
                <w:iCs/>
                <w:sz w:val="16"/>
              </w:rPr>
              <w:t>maps, indices etc.)</w:t>
            </w:r>
          </w:p>
        </w:tc>
        <w:tc>
          <w:tcPr>
            <w:tcW w:w="271" w:type="pct"/>
            <w:tcBorders>
              <w:top w:val="single" w:sz="4" w:space="0" w:color="auto"/>
              <w:bottom w:val="single" w:sz="4" w:space="0" w:color="auto"/>
            </w:tcBorders>
            <w:vAlign w:val="center"/>
          </w:tcPr>
          <w:p w14:paraId="7AA77F2D" w14:textId="77777777" w:rsidR="00110284" w:rsidRDefault="00110284" w:rsidP="008F1069"/>
        </w:tc>
        <w:tc>
          <w:tcPr>
            <w:tcW w:w="295" w:type="pct"/>
            <w:gridSpan w:val="2"/>
            <w:tcBorders>
              <w:top w:val="single" w:sz="4" w:space="0" w:color="auto"/>
              <w:bottom w:val="single" w:sz="4" w:space="0" w:color="auto"/>
            </w:tcBorders>
            <w:vAlign w:val="center"/>
          </w:tcPr>
          <w:p w14:paraId="06C6DE08" w14:textId="77777777" w:rsidR="00C411F1" w:rsidRPr="00BA54E2" w:rsidRDefault="00C411F1" w:rsidP="008F1069">
            <w:pPr>
              <w:rPr>
                <w:sz w:val="16"/>
                <w:szCs w:val="16"/>
              </w:rPr>
            </w:pPr>
            <w:r w:rsidRPr="0082722E">
              <w:rPr>
                <w:sz w:val="16"/>
                <w:szCs w:val="16"/>
              </w:rPr>
              <w:t>800,000</w:t>
            </w:r>
          </w:p>
        </w:tc>
        <w:tc>
          <w:tcPr>
            <w:tcW w:w="266" w:type="pct"/>
            <w:gridSpan w:val="2"/>
            <w:tcBorders>
              <w:top w:val="single" w:sz="4" w:space="0" w:color="auto"/>
              <w:bottom w:val="single" w:sz="4" w:space="0" w:color="auto"/>
            </w:tcBorders>
            <w:vAlign w:val="center"/>
          </w:tcPr>
          <w:p w14:paraId="164095FA" w14:textId="77777777" w:rsidR="00C411F1" w:rsidRDefault="00C411F1" w:rsidP="008F1069">
            <w:r w:rsidRPr="0082722E">
              <w:rPr>
                <w:sz w:val="16"/>
                <w:szCs w:val="16"/>
              </w:rPr>
              <w:t>800,000</w:t>
            </w:r>
          </w:p>
        </w:tc>
        <w:tc>
          <w:tcPr>
            <w:tcW w:w="286" w:type="pct"/>
            <w:tcBorders>
              <w:top w:val="single" w:sz="4" w:space="0" w:color="auto"/>
              <w:bottom w:val="single" w:sz="4" w:space="0" w:color="auto"/>
            </w:tcBorders>
            <w:vAlign w:val="center"/>
          </w:tcPr>
          <w:p w14:paraId="46C64CB8" w14:textId="77777777" w:rsidR="00110284" w:rsidRDefault="00110284" w:rsidP="008F1069"/>
        </w:tc>
        <w:tc>
          <w:tcPr>
            <w:tcW w:w="285" w:type="pct"/>
            <w:tcBorders>
              <w:top w:val="single" w:sz="4" w:space="0" w:color="auto"/>
              <w:bottom w:val="single" w:sz="4" w:space="0" w:color="auto"/>
            </w:tcBorders>
          </w:tcPr>
          <w:p w14:paraId="407A11D3" w14:textId="77777777" w:rsidR="00110284" w:rsidRDefault="00110284" w:rsidP="008F1069"/>
        </w:tc>
        <w:tc>
          <w:tcPr>
            <w:tcW w:w="633" w:type="pct"/>
            <w:gridSpan w:val="2"/>
            <w:tcBorders>
              <w:top w:val="single" w:sz="4" w:space="0" w:color="auto"/>
              <w:bottom w:val="single" w:sz="4" w:space="0" w:color="auto"/>
            </w:tcBorders>
            <w:vAlign w:val="center"/>
          </w:tcPr>
          <w:p w14:paraId="260AA378" w14:textId="77777777" w:rsidR="00110284" w:rsidRDefault="00A34405" w:rsidP="008F1069">
            <w:r w:rsidRPr="00302124">
              <w:rPr>
                <w:sz w:val="16"/>
                <w:szCs w:val="16"/>
              </w:rPr>
              <w:t>MOP/NDRMC</w:t>
            </w:r>
            <w:r w:rsidR="00486FF1">
              <w:rPr>
                <w:sz w:val="16"/>
                <w:szCs w:val="16"/>
              </w:rPr>
              <w:t xml:space="preserve">, </w:t>
            </w:r>
            <w:r w:rsidR="00486FF1" w:rsidRPr="00302124">
              <w:rPr>
                <w:sz w:val="18"/>
                <w:szCs w:val="18"/>
              </w:rPr>
              <w:t>NPC and MOFEC</w:t>
            </w:r>
          </w:p>
        </w:tc>
        <w:tc>
          <w:tcPr>
            <w:tcW w:w="321" w:type="pct"/>
            <w:gridSpan w:val="2"/>
            <w:tcBorders>
              <w:top w:val="single" w:sz="4" w:space="0" w:color="auto"/>
              <w:bottom w:val="single" w:sz="4" w:space="0" w:color="auto"/>
            </w:tcBorders>
            <w:vAlign w:val="center"/>
          </w:tcPr>
          <w:p w14:paraId="012E07F1" w14:textId="77777777" w:rsidR="00110284" w:rsidRDefault="00110284" w:rsidP="008F1069"/>
        </w:tc>
        <w:tc>
          <w:tcPr>
            <w:tcW w:w="322" w:type="pct"/>
            <w:tcBorders>
              <w:top w:val="single" w:sz="4" w:space="0" w:color="auto"/>
              <w:bottom w:val="single" w:sz="4" w:space="0" w:color="auto"/>
            </w:tcBorders>
            <w:vAlign w:val="center"/>
          </w:tcPr>
          <w:p w14:paraId="5DF357C1" w14:textId="77777777" w:rsidR="00110284" w:rsidRDefault="00110284" w:rsidP="008F1069"/>
        </w:tc>
        <w:tc>
          <w:tcPr>
            <w:tcW w:w="373" w:type="pct"/>
            <w:tcBorders>
              <w:top w:val="single" w:sz="4" w:space="0" w:color="auto"/>
              <w:bottom w:val="single" w:sz="4" w:space="0" w:color="auto"/>
            </w:tcBorders>
          </w:tcPr>
          <w:p w14:paraId="5B7A7196" w14:textId="77777777" w:rsidR="00C411F1" w:rsidRPr="00BA54E2" w:rsidRDefault="00C411F1" w:rsidP="008F1069">
            <w:pPr>
              <w:rPr>
                <w:sz w:val="16"/>
                <w:szCs w:val="16"/>
              </w:rPr>
            </w:pPr>
            <w:r w:rsidRPr="0082722E">
              <w:rPr>
                <w:sz w:val="16"/>
                <w:szCs w:val="16"/>
              </w:rPr>
              <w:t>1,600,000</w:t>
            </w:r>
          </w:p>
        </w:tc>
      </w:tr>
      <w:tr w:rsidR="005B5AFC" w14:paraId="01F6B609" w14:textId="77777777" w:rsidTr="00BA54E2">
        <w:trPr>
          <w:cantSplit/>
          <w:trHeight w:val="90"/>
        </w:trPr>
        <w:tc>
          <w:tcPr>
            <w:tcW w:w="1073" w:type="pct"/>
            <w:vMerge/>
            <w:shd w:val="clear" w:color="auto" w:fill="CCCCCC"/>
          </w:tcPr>
          <w:p w14:paraId="3F527065" w14:textId="77777777" w:rsidR="005B5AFC" w:rsidRDefault="005B5AFC" w:rsidP="008F1069"/>
        </w:tc>
        <w:tc>
          <w:tcPr>
            <w:tcW w:w="875" w:type="pct"/>
            <w:gridSpan w:val="2"/>
            <w:tcBorders>
              <w:top w:val="single" w:sz="4" w:space="0" w:color="auto"/>
              <w:bottom w:val="single" w:sz="4" w:space="0" w:color="auto"/>
            </w:tcBorders>
            <w:vAlign w:val="center"/>
          </w:tcPr>
          <w:p w14:paraId="58AE96A6" w14:textId="77777777" w:rsidR="005B5AFC" w:rsidRDefault="005B5AFC" w:rsidP="00110284">
            <w:pPr>
              <w:spacing w:before="40" w:after="0"/>
              <w:rPr>
                <w:iCs/>
                <w:sz w:val="16"/>
              </w:rPr>
            </w:pPr>
            <w:r w:rsidRPr="000B4881">
              <w:rPr>
                <w:iCs/>
                <w:sz w:val="16"/>
              </w:rPr>
              <w:t xml:space="preserve">1.5. Support </w:t>
            </w:r>
            <w:r w:rsidR="00280303" w:rsidRPr="000B4881">
              <w:rPr>
                <w:iCs/>
                <w:sz w:val="16"/>
              </w:rPr>
              <w:t xml:space="preserve">generation of climate information, codification and </w:t>
            </w:r>
            <w:r w:rsidR="00002987" w:rsidRPr="000B4881">
              <w:rPr>
                <w:iCs/>
                <w:sz w:val="16"/>
              </w:rPr>
              <w:t xml:space="preserve">protocols of dissemination for </w:t>
            </w:r>
            <w:r w:rsidR="005729C6" w:rsidRPr="000B4881">
              <w:rPr>
                <w:iCs/>
                <w:sz w:val="16"/>
              </w:rPr>
              <w:t xml:space="preserve">early warning </w:t>
            </w:r>
            <w:r w:rsidR="00002987" w:rsidRPr="000B4881">
              <w:rPr>
                <w:iCs/>
                <w:sz w:val="16"/>
              </w:rPr>
              <w:t>early action.  This will incorporate tradi</w:t>
            </w:r>
            <w:r w:rsidR="004B675B" w:rsidRPr="000B4881">
              <w:rPr>
                <w:iCs/>
                <w:sz w:val="16"/>
              </w:rPr>
              <w:t xml:space="preserve">tional knowledge </w:t>
            </w:r>
            <w:r w:rsidR="006F08E2" w:rsidRPr="000B4881">
              <w:rPr>
                <w:iCs/>
                <w:sz w:val="16"/>
              </w:rPr>
              <w:t>(</w:t>
            </w:r>
            <w:r w:rsidR="004B675B" w:rsidRPr="000B4881">
              <w:rPr>
                <w:iCs/>
                <w:sz w:val="16"/>
              </w:rPr>
              <w:t>where possible</w:t>
            </w:r>
            <w:r w:rsidR="006F08E2" w:rsidRPr="000B4881">
              <w:rPr>
                <w:iCs/>
                <w:sz w:val="16"/>
              </w:rPr>
              <w:t>)</w:t>
            </w:r>
            <w:r w:rsidR="004B675B" w:rsidRPr="000B4881">
              <w:rPr>
                <w:iCs/>
                <w:sz w:val="16"/>
              </w:rPr>
              <w:t xml:space="preserve"> to ensure credibility </w:t>
            </w:r>
            <w:r w:rsidR="00250F71" w:rsidRPr="000B4881">
              <w:rPr>
                <w:iCs/>
                <w:sz w:val="16"/>
              </w:rPr>
              <w:t>and usability of the information at local levels.</w:t>
            </w:r>
            <w:r w:rsidR="00250F71">
              <w:rPr>
                <w:iCs/>
                <w:sz w:val="16"/>
              </w:rPr>
              <w:t xml:space="preserve"> </w:t>
            </w:r>
            <w:r w:rsidR="004B675B">
              <w:rPr>
                <w:iCs/>
                <w:sz w:val="16"/>
              </w:rPr>
              <w:t xml:space="preserve"> </w:t>
            </w:r>
          </w:p>
        </w:tc>
        <w:tc>
          <w:tcPr>
            <w:tcW w:w="271" w:type="pct"/>
            <w:tcBorders>
              <w:top w:val="single" w:sz="4" w:space="0" w:color="auto"/>
              <w:bottom w:val="single" w:sz="4" w:space="0" w:color="auto"/>
            </w:tcBorders>
            <w:vAlign w:val="center"/>
          </w:tcPr>
          <w:p w14:paraId="3CD654D7" w14:textId="77777777" w:rsidR="005B5AFC" w:rsidRDefault="005B5AFC" w:rsidP="008F1069"/>
        </w:tc>
        <w:tc>
          <w:tcPr>
            <w:tcW w:w="295" w:type="pct"/>
            <w:gridSpan w:val="2"/>
            <w:tcBorders>
              <w:top w:val="single" w:sz="4" w:space="0" w:color="auto"/>
              <w:bottom w:val="single" w:sz="4" w:space="0" w:color="auto"/>
            </w:tcBorders>
            <w:vAlign w:val="center"/>
          </w:tcPr>
          <w:p w14:paraId="0581A396" w14:textId="77777777" w:rsidR="005B5AFC" w:rsidRPr="0082722E" w:rsidRDefault="002420D9" w:rsidP="008F1069">
            <w:pPr>
              <w:rPr>
                <w:sz w:val="16"/>
                <w:szCs w:val="16"/>
              </w:rPr>
            </w:pPr>
            <w:r w:rsidRPr="0082722E">
              <w:rPr>
                <w:sz w:val="16"/>
                <w:szCs w:val="16"/>
              </w:rPr>
              <w:t>200,000</w:t>
            </w:r>
          </w:p>
        </w:tc>
        <w:tc>
          <w:tcPr>
            <w:tcW w:w="266" w:type="pct"/>
            <w:gridSpan w:val="2"/>
            <w:tcBorders>
              <w:top w:val="single" w:sz="4" w:space="0" w:color="auto"/>
              <w:bottom w:val="single" w:sz="4" w:space="0" w:color="auto"/>
            </w:tcBorders>
            <w:vAlign w:val="center"/>
          </w:tcPr>
          <w:p w14:paraId="596D5F0C" w14:textId="77777777" w:rsidR="005B5AFC" w:rsidRPr="0082722E" w:rsidRDefault="002420D9" w:rsidP="008F1069">
            <w:pPr>
              <w:rPr>
                <w:sz w:val="16"/>
                <w:szCs w:val="16"/>
              </w:rPr>
            </w:pPr>
            <w:r w:rsidRPr="0082722E">
              <w:rPr>
                <w:sz w:val="16"/>
                <w:szCs w:val="16"/>
              </w:rPr>
              <w:t>200,000</w:t>
            </w:r>
          </w:p>
        </w:tc>
        <w:tc>
          <w:tcPr>
            <w:tcW w:w="286" w:type="pct"/>
            <w:tcBorders>
              <w:top w:val="single" w:sz="4" w:space="0" w:color="auto"/>
              <w:bottom w:val="single" w:sz="4" w:space="0" w:color="auto"/>
            </w:tcBorders>
            <w:vAlign w:val="center"/>
          </w:tcPr>
          <w:p w14:paraId="53E439FB" w14:textId="77777777" w:rsidR="005B5AFC" w:rsidRPr="0082722E" w:rsidRDefault="002420D9" w:rsidP="008F1069">
            <w:r w:rsidRPr="0082722E">
              <w:rPr>
                <w:sz w:val="16"/>
                <w:szCs w:val="16"/>
              </w:rPr>
              <w:t>200,000</w:t>
            </w:r>
          </w:p>
        </w:tc>
        <w:tc>
          <w:tcPr>
            <w:tcW w:w="285" w:type="pct"/>
            <w:tcBorders>
              <w:top w:val="single" w:sz="4" w:space="0" w:color="auto"/>
              <w:bottom w:val="single" w:sz="4" w:space="0" w:color="auto"/>
            </w:tcBorders>
          </w:tcPr>
          <w:p w14:paraId="75913E3A" w14:textId="77777777" w:rsidR="00D2522D" w:rsidRPr="0082722E" w:rsidRDefault="00D2522D" w:rsidP="008F1069">
            <w:pPr>
              <w:rPr>
                <w:sz w:val="16"/>
                <w:szCs w:val="16"/>
              </w:rPr>
            </w:pPr>
          </w:p>
          <w:p w14:paraId="600D346C" w14:textId="77777777" w:rsidR="00D2522D" w:rsidRPr="0082722E" w:rsidRDefault="00D2522D" w:rsidP="008F1069">
            <w:pPr>
              <w:rPr>
                <w:sz w:val="16"/>
                <w:szCs w:val="16"/>
              </w:rPr>
            </w:pPr>
          </w:p>
          <w:p w14:paraId="75A10F16" w14:textId="77777777" w:rsidR="00D2522D" w:rsidRPr="0082722E" w:rsidRDefault="00D2522D" w:rsidP="008F1069">
            <w:pPr>
              <w:rPr>
                <w:sz w:val="16"/>
                <w:szCs w:val="16"/>
              </w:rPr>
            </w:pPr>
          </w:p>
          <w:p w14:paraId="3ECCC8DC" w14:textId="77777777" w:rsidR="005B5AFC" w:rsidRPr="0082722E" w:rsidRDefault="002420D9" w:rsidP="008F1069">
            <w:r w:rsidRPr="0082722E">
              <w:rPr>
                <w:sz w:val="16"/>
                <w:szCs w:val="16"/>
              </w:rPr>
              <w:t>200,000</w:t>
            </w:r>
          </w:p>
        </w:tc>
        <w:tc>
          <w:tcPr>
            <w:tcW w:w="633" w:type="pct"/>
            <w:gridSpan w:val="2"/>
            <w:tcBorders>
              <w:top w:val="single" w:sz="4" w:space="0" w:color="auto"/>
              <w:bottom w:val="single" w:sz="4" w:space="0" w:color="auto"/>
            </w:tcBorders>
            <w:vAlign w:val="center"/>
          </w:tcPr>
          <w:p w14:paraId="51428227" w14:textId="77777777" w:rsidR="005B5AFC" w:rsidRPr="00302124" w:rsidRDefault="005F4B73" w:rsidP="008F1069">
            <w:pPr>
              <w:rPr>
                <w:sz w:val="16"/>
                <w:szCs w:val="16"/>
              </w:rPr>
            </w:pPr>
            <w:r w:rsidRPr="00302124">
              <w:rPr>
                <w:sz w:val="16"/>
                <w:szCs w:val="16"/>
              </w:rPr>
              <w:t>MOP/NDRMC</w:t>
            </w:r>
            <w:r>
              <w:rPr>
                <w:sz w:val="16"/>
                <w:szCs w:val="16"/>
              </w:rPr>
              <w:t xml:space="preserve">, </w:t>
            </w:r>
            <w:r w:rsidRPr="00302124">
              <w:rPr>
                <w:sz w:val="18"/>
                <w:szCs w:val="18"/>
              </w:rPr>
              <w:t>NPC and MOFEC</w:t>
            </w:r>
          </w:p>
        </w:tc>
        <w:tc>
          <w:tcPr>
            <w:tcW w:w="321" w:type="pct"/>
            <w:gridSpan w:val="2"/>
            <w:tcBorders>
              <w:top w:val="single" w:sz="4" w:space="0" w:color="auto"/>
              <w:bottom w:val="single" w:sz="4" w:space="0" w:color="auto"/>
            </w:tcBorders>
            <w:vAlign w:val="center"/>
          </w:tcPr>
          <w:p w14:paraId="7F87F106" w14:textId="77777777" w:rsidR="005B5AFC" w:rsidRDefault="005B5AFC" w:rsidP="008F1069"/>
        </w:tc>
        <w:tc>
          <w:tcPr>
            <w:tcW w:w="322" w:type="pct"/>
            <w:tcBorders>
              <w:top w:val="single" w:sz="4" w:space="0" w:color="auto"/>
              <w:bottom w:val="single" w:sz="4" w:space="0" w:color="auto"/>
            </w:tcBorders>
            <w:vAlign w:val="center"/>
          </w:tcPr>
          <w:p w14:paraId="1D3671BC" w14:textId="77777777" w:rsidR="005B5AFC" w:rsidRDefault="005B5AFC" w:rsidP="008F1069"/>
        </w:tc>
        <w:tc>
          <w:tcPr>
            <w:tcW w:w="373" w:type="pct"/>
            <w:tcBorders>
              <w:top w:val="single" w:sz="4" w:space="0" w:color="auto"/>
              <w:bottom w:val="single" w:sz="4" w:space="0" w:color="auto"/>
            </w:tcBorders>
          </w:tcPr>
          <w:p w14:paraId="4CB60B31" w14:textId="77777777" w:rsidR="00D2522D" w:rsidRDefault="00D2522D" w:rsidP="008F1069">
            <w:pPr>
              <w:rPr>
                <w:color w:val="FF0000"/>
                <w:sz w:val="16"/>
                <w:szCs w:val="16"/>
              </w:rPr>
            </w:pPr>
          </w:p>
          <w:p w14:paraId="7ED84517" w14:textId="77777777" w:rsidR="00D2522D" w:rsidRDefault="00D2522D" w:rsidP="008F1069">
            <w:pPr>
              <w:rPr>
                <w:color w:val="FF0000"/>
                <w:sz w:val="16"/>
                <w:szCs w:val="16"/>
              </w:rPr>
            </w:pPr>
          </w:p>
          <w:p w14:paraId="49DF91F2" w14:textId="77777777" w:rsidR="00D2522D" w:rsidRDefault="00D2522D" w:rsidP="008F1069">
            <w:pPr>
              <w:rPr>
                <w:color w:val="FF0000"/>
                <w:sz w:val="16"/>
                <w:szCs w:val="16"/>
              </w:rPr>
            </w:pPr>
          </w:p>
          <w:p w14:paraId="20EEBDDE" w14:textId="77777777" w:rsidR="005B5AFC" w:rsidRPr="00BA54E2" w:rsidRDefault="00D2522D" w:rsidP="008F1069">
            <w:pPr>
              <w:rPr>
                <w:sz w:val="16"/>
                <w:szCs w:val="16"/>
              </w:rPr>
            </w:pPr>
            <w:r w:rsidRPr="0082722E">
              <w:rPr>
                <w:sz w:val="16"/>
                <w:szCs w:val="16"/>
              </w:rPr>
              <w:t>8</w:t>
            </w:r>
            <w:r w:rsidR="002420D9" w:rsidRPr="0082722E">
              <w:rPr>
                <w:sz w:val="16"/>
                <w:szCs w:val="16"/>
              </w:rPr>
              <w:t>00,000</w:t>
            </w:r>
          </w:p>
        </w:tc>
      </w:tr>
      <w:tr w:rsidR="00BA54E2" w14:paraId="6A342621" w14:textId="77777777" w:rsidTr="00BA54E2">
        <w:trPr>
          <w:cantSplit/>
          <w:trHeight w:val="90"/>
        </w:trPr>
        <w:tc>
          <w:tcPr>
            <w:tcW w:w="1073" w:type="pct"/>
            <w:vMerge/>
            <w:shd w:val="clear" w:color="auto" w:fill="CCCCCC"/>
          </w:tcPr>
          <w:p w14:paraId="70B21636" w14:textId="77777777" w:rsidR="00110284" w:rsidRDefault="00110284" w:rsidP="008F1069"/>
        </w:tc>
        <w:tc>
          <w:tcPr>
            <w:tcW w:w="875" w:type="pct"/>
            <w:gridSpan w:val="2"/>
            <w:tcBorders>
              <w:top w:val="single" w:sz="4" w:space="0" w:color="auto"/>
              <w:bottom w:val="single" w:sz="4" w:space="0" w:color="auto"/>
            </w:tcBorders>
            <w:vAlign w:val="center"/>
          </w:tcPr>
          <w:p w14:paraId="7B0B167E" w14:textId="77777777" w:rsidR="00110284" w:rsidRDefault="00A46C9A" w:rsidP="00057259">
            <w:pPr>
              <w:spacing w:before="40" w:after="0"/>
              <w:rPr>
                <w:iCs/>
                <w:sz w:val="16"/>
              </w:rPr>
            </w:pPr>
            <w:r>
              <w:rPr>
                <w:iCs/>
                <w:sz w:val="16"/>
              </w:rPr>
              <w:t xml:space="preserve">1.5 </w:t>
            </w:r>
            <w:r w:rsidR="00521101">
              <w:rPr>
                <w:iCs/>
                <w:sz w:val="16"/>
              </w:rPr>
              <w:t>P</w:t>
            </w:r>
            <w:r w:rsidR="00057259">
              <w:rPr>
                <w:iCs/>
                <w:sz w:val="16"/>
              </w:rPr>
              <w:t xml:space="preserve">rovide technical assistance to initiating and sustaining </w:t>
            </w:r>
            <w:r>
              <w:rPr>
                <w:iCs/>
                <w:sz w:val="16"/>
              </w:rPr>
              <w:t xml:space="preserve">a </w:t>
            </w:r>
            <w:r w:rsidR="00FD2226">
              <w:rPr>
                <w:iCs/>
                <w:sz w:val="16"/>
              </w:rPr>
              <w:t>high-level</w:t>
            </w:r>
            <w:r>
              <w:rPr>
                <w:iCs/>
                <w:sz w:val="16"/>
              </w:rPr>
              <w:t xml:space="preserve"> national disaster risk assessment</w:t>
            </w:r>
            <w:r w:rsidR="001F3460">
              <w:rPr>
                <w:iCs/>
                <w:sz w:val="16"/>
              </w:rPr>
              <w:t xml:space="preserve"> dialogue</w:t>
            </w:r>
            <w:r>
              <w:rPr>
                <w:iCs/>
                <w:sz w:val="16"/>
              </w:rPr>
              <w:t>, present and evaluate results and discuss development policy implications</w:t>
            </w:r>
            <w:r w:rsidDel="00A46C9A">
              <w:rPr>
                <w:iCs/>
                <w:sz w:val="16"/>
              </w:rPr>
              <w:t xml:space="preserve"> </w:t>
            </w:r>
          </w:p>
        </w:tc>
        <w:tc>
          <w:tcPr>
            <w:tcW w:w="271" w:type="pct"/>
            <w:tcBorders>
              <w:top w:val="single" w:sz="4" w:space="0" w:color="auto"/>
              <w:bottom w:val="single" w:sz="4" w:space="0" w:color="auto"/>
            </w:tcBorders>
            <w:vAlign w:val="center"/>
          </w:tcPr>
          <w:p w14:paraId="736AE0DF" w14:textId="77777777" w:rsidR="00110284" w:rsidRDefault="00110284" w:rsidP="008F1069"/>
        </w:tc>
        <w:tc>
          <w:tcPr>
            <w:tcW w:w="295" w:type="pct"/>
            <w:gridSpan w:val="2"/>
            <w:tcBorders>
              <w:top w:val="single" w:sz="4" w:space="0" w:color="auto"/>
              <w:bottom w:val="single" w:sz="4" w:space="0" w:color="auto"/>
            </w:tcBorders>
            <w:vAlign w:val="center"/>
          </w:tcPr>
          <w:p w14:paraId="6641CA03" w14:textId="77777777" w:rsidR="00110284" w:rsidRPr="00BA54E2" w:rsidRDefault="00A34405" w:rsidP="008F1069">
            <w:pPr>
              <w:rPr>
                <w:sz w:val="16"/>
                <w:szCs w:val="16"/>
              </w:rPr>
            </w:pPr>
            <w:r>
              <w:rPr>
                <w:sz w:val="16"/>
                <w:szCs w:val="16"/>
              </w:rPr>
              <w:t>5</w:t>
            </w:r>
            <w:r w:rsidR="001F3460" w:rsidRPr="00BA54E2">
              <w:rPr>
                <w:sz w:val="16"/>
                <w:szCs w:val="16"/>
              </w:rPr>
              <w:t>0.000</w:t>
            </w:r>
          </w:p>
        </w:tc>
        <w:tc>
          <w:tcPr>
            <w:tcW w:w="266" w:type="pct"/>
            <w:gridSpan w:val="2"/>
            <w:tcBorders>
              <w:top w:val="single" w:sz="4" w:space="0" w:color="auto"/>
              <w:bottom w:val="single" w:sz="4" w:space="0" w:color="auto"/>
            </w:tcBorders>
            <w:vAlign w:val="center"/>
          </w:tcPr>
          <w:p w14:paraId="04EFD0CD" w14:textId="77777777" w:rsidR="00110284" w:rsidRPr="00BA54E2" w:rsidRDefault="00A34405" w:rsidP="008F1069">
            <w:pPr>
              <w:rPr>
                <w:sz w:val="16"/>
                <w:szCs w:val="16"/>
              </w:rPr>
            </w:pPr>
            <w:r>
              <w:rPr>
                <w:sz w:val="16"/>
                <w:szCs w:val="16"/>
              </w:rPr>
              <w:t>5</w:t>
            </w:r>
            <w:r w:rsidR="00A46C9A" w:rsidRPr="00BA54E2">
              <w:rPr>
                <w:sz w:val="16"/>
                <w:szCs w:val="16"/>
              </w:rPr>
              <w:t>0.000</w:t>
            </w:r>
          </w:p>
        </w:tc>
        <w:tc>
          <w:tcPr>
            <w:tcW w:w="286" w:type="pct"/>
            <w:tcBorders>
              <w:top w:val="single" w:sz="4" w:space="0" w:color="auto"/>
              <w:bottom w:val="single" w:sz="4" w:space="0" w:color="auto"/>
            </w:tcBorders>
            <w:vAlign w:val="center"/>
          </w:tcPr>
          <w:p w14:paraId="7F29F7AD" w14:textId="77777777" w:rsidR="00110284" w:rsidRPr="00BA54E2" w:rsidRDefault="00A34405" w:rsidP="008F1069">
            <w:pPr>
              <w:rPr>
                <w:sz w:val="16"/>
                <w:szCs w:val="16"/>
              </w:rPr>
            </w:pPr>
            <w:r w:rsidRPr="00A34405">
              <w:rPr>
                <w:sz w:val="16"/>
                <w:szCs w:val="16"/>
              </w:rPr>
              <w:t>5</w:t>
            </w:r>
            <w:r w:rsidR="001F3460" w:rsidRPr="00BA54E2">
              <w:rPr>
                <w:sz w:val="16"/>
                <w:szCs w:val="16"/>
              </w:rPr>
              <w:t>0.000</w:t>
            </w:r>
          </w:p>
        </w:tc>
        <w:tc>
          <w:tcPr>
            <w:tcW w:w="285" w:type="pct"/>
            <w:tcBorders>
              <w:top w:val="single" w:sz="4" w:space="0" w:color="auto"/>
              <w:bottom w:val="single" w:sz="4" w:space="0" w:color="auto"/>
            </w:tcBorders>
          </w:tcPr>
          <w:p w14:paraId="080F9253" w14:textId="77777777" w:rsidR="007058F0" w:rsidRDefault="007058F0" w:rsidP="008F1069">
            <w:pPr>
              <w:rPr>
                <w:sz w:val="16"/>
                <w:szCs w:val="16"/>
              </w:rPr>
            </w:pPr>
          </w:p>
          <w:p w14:paraId="586D31F9" w14:textId="77777777" w:rsidR="007058F0" w:rsidRDefault="007058F0" w:rsidP="008F1069">
            <w:pPr>
              <w:rPr>
                <w:sz w:val="16"/>
                <w:szCs w:val="16"/>
              </w:rPr>
            </w:pPr>
          </w:p>
          <w:p w14:paraId="702303A8" w14:textId="77777777" w:rsidR="00110284" w:rsidRPr="00BA54E2" w:rsidRDefault="007058F0" w:rsidP="008F1069">
            <w:pPr>
              <w:rPr>
                <w:sz w:val="16"/>
                <w:szCs w:val="16"/>
              </w:rPr>
            </w:pPr>
            <w:r w:rsidRPr="00BA54E2">
              <w:rPr>
                <w:sz w:val="16"/>
                <w:szCs w:val="16"/>
              </w:rPr>
              <w:t>50.000</w:t>
            </w:r>
          </w:p>
        </w:tc>
        <w:tc>
          <w:tcPr>
            <w:tcW w:w="633" w:type="pct"/>
            <w:gridSpan w:val="2"/>
            <w:tcBorders>
              <w:top w:val="single" w:sz="4" w:space="0" w:color="auto"/>
              <w:bottom w:val="single" w:sz="4" w:space="0" w:color="auto"/>
            </w:tcBorders>
            <w:vAlign w:val="center"/>
          </w:tcPr>
          <w:p w14:paraId="0A503AF2" w14:textId="77777777" w:rsidR="00110284" w:rsidRDefault="00A34405" w:rsidP="008F1069">
            <w:r w:rsidRPr="00302124">
              <w:rPr>
                <w:sz w:val="18"/>
                <w:szCs w:val="18"/>
              </w:rPr>
              <w:t>MOP/NDRMC, NPC and MOFEC</w:t>
            </w:r>
          </w:p>
        </w:tc>
        <w:tc>
          <w:tcPr>
            <w:tcW w:w="321" w:type="pct"/>
            <w:gridSpan w:val="2"/>
            <w:tcBorders>
              <w:top w:val="single" w:sz="4" w:space="0" w:color="auto"/>
              <w:bottom w:val="single" w:sz="4" w:space="0" w:color="auto"/>
            </w:tcBorders>
            <w:vAlign w:val="center"/>
          </w:tcPr>
          <w:p w14:paraId="42F21395" w14:textId="77777777" w:rsidR="00110284" w:rsidRDefault="00110284" w:rsidP="008F1069"/>
        </w:tc>
        <w:tc>
          <w:tcPr>
            <w:tcW w:w="322" w:type="pct"/>
            <w:tcBorders>
              <w:top w:val="single" w:sz="4" w:space="0" w:color="auto"/>
              <w:bottom w:val="single" w:sz="4" w:space="0" w:color="auto"/>
            </w:tcBorders>
            <w:vAlign w:val="center"/>
          </w:tcPr>
          <w:p w14:paraId="5BE60169" w14:textId="77777777" w:rsidR="00110284" w:rsidRDefault="00110284" w:rsidP="008F1069"/>
        </w:tc>
        <w:tc>
          <w:tcPr>
            <w:tcW w:w="373" w:type="pct"/>
            <w:tcBorders>
              <w:top w:val="single" w:sz="4" w:space="0" w:color="auto"/>
              <w:bottom w:val="single" w:sz="4" w:space="0" w:color="auto"/>
            </w:tcBorders>
          </w:tcPr>
          <w:p w14:paraId="21D10186" w14:textId="77777777" w:rsidR="00110284" w:rsidRPr="00BA54E2" w:rsidRDefault="007058F0" w:rsidP="008F1069">
            <w:pPr>
              <w:rPr>
                <w:sz w:val="16"/>
                <w:szCs w:val="16"/>
              </w:rPr>
            </w:pPr>
            <w:r w:rsidRPr="007058F0">
              <w:rPr>
                <w:sz w:val="16"/>
                <w:szCs w:val="16"/>
              </w:rPr>
              <w:t>20</w:t>
            </w:r>
            <w:r w:rsidR="00486FF1" w:rsidRPr="00BA54E2">
              <w:rPr>
                <w:sz w:val="16"/>
                <w:szCs w:val="16"/>
              </w:rPr>
              <w:t>0.000</w:t>
            </w:r>
          </w:p>
        </w:tc>
      </w:tr>
      <w:tr w:rsidR="002A7E96" w14:paraId="6A744238" w14:textId="77777777" w:rsidTr="00BA54E2">
        <w:trPr>
          <w:cantSplit/>
          <w:trHeight w:val="90"/>
        </w:trPr>
        <w:tc>
          <w:tcPr>
            <w:tcW w:w="1073" w:type="pct"/>
            <w:vMerge/>
            <w:shd w:val="clear" w:color="auto" w:fill="CCCCCC"/>
          </w:tcPr>
          <w:p w14:paraId="6DA79F85" w14:textId="77777777" w:rsidR="002A7E96" w:rsidRDefault="002A7E96" w:rsidP="002A7E96"/>
        </w:tc>
        <w:tc>
          <w:tcPr>
            <w:tcW w:w="875" w:type="pct"/>
            <w:gridSpan w:val="2"/>
            <w:tcBorders>
              <w:top w:val="single" w:sz="4" w:space="0" w:color="auto"/>
              <w:bottom w:val="single" w:sz="4" w:space="0" w:color="auto"/>
            </w:tcBorders>
            <w:vAlign w:val="center"/>
          </w:tcPr>
          <w:p w14:paraId="529FA1DC" w14:textId="77777777" w:rsidR="002A7E96" w:rsidRPr="00FD2226" w:rsidRDefault="002A7E96" w:rsidP="002A7E96">
            <w:pPr>
              <w:spacing w:before="40" w:after="0"/>
              <w:rPr>
                <w:iCs/>
                <w:sz w:val="16"/>
              </w:rPr>
            </w:pPr>
            <w:r w:rsidRPr="00FD2226">
              <w:rPr>
                <w:iCs/>
                <w:sz w:val="16"/>
              </w:rPr>
              <w:t>1.6. Support and promote at-risk communities on alternative livelihoods options for resilience and adaptation to climate change.</w:t>
            </w:r>
          </w:p>
        </w:tc>
        <w:tc>
          <w:tcPr>
            <w:tcW w:w="271" w:type="pct"/>
            <w:tcBorders>
              <w:top w:val="single" w:sz="4" w:space="0" w:color="auto"/>
              <w:bottom w:val="single" w:sz="4" w:space="0" w:color="auto"/>
            </w:tcBorders>
            <w:vAlign w:val="center"/>
          </w:tcPr>
          <w:p w14:paraId="5111482B" w14:textId="77777777" w:rsidR="002A7E96" w:rsidRPr="00FD2226" w:rsidRDefault="002A7E96" w:rsidP="002A7E96"/>
        </w:tc>
        <w:tc>
          <w:tcPr>
            <w:tcW w:w="295" w:type="pct"/>
            <w:gridSpan w:val="2"/>
            <w:tcBorders>
              <w:top w:val="single" w:sz="4" w:space="0" w:color="auto"/>
              <w:bottom w:val="single" w:sz="4" w:space="0" w:color="auto"/>
            </w:tcBorders>
            <w:vAlign w:val="center"/>
          </w:tcPr>
          <w:p w14:paraId="1F0A6BE5" w14:textId="77777777" w:rsidR="002D4D38" w:rsidRPr="0082722E" w:rsidRDefault="002D4D38" w:rsidP="002A7E96">
            <w:pPr>
              <w:rPr>
                <w:sz w:val="16"/>
                <w:szCs w:val="16"/>
              </w:rPr>
            </w:pPr>
            <w:r w:rsidRPr="0082722E">
              <w:rPr>
                <w:sz w:val="16"/>
                <w:szCs w:val="16"/>
              </w:rPr>
              <w:t>400,000</w:t>
            </w:r>
          </w:p>
        </w:tc>
        <w:tc>
          <w:tcPr>
            <w:tcW w:w="266" w:type="pct"/>
            <w:gridSpan w:val="2"/>
            <w:tcBorders>
              <w:top w:val="single" w:sz="4" w:space="0" w:color="auto"/>
              <w:bottom w:val="single" w:sz="4" w:space="0" w:color="auto"/>
            </w:tcBorders>
            <w:vAlign w:val="center"/>
          </w:tcPr>
          <w:p w14:paraId="6DD9F499" w14:textId="77777777" w:rsidR="002D4D38" w:rsidRPr="0082722E" w:rsidRDefault="002D4D38" w:rsidP="002A7E96">
            <w:pPr>
              <w:rPr>
                <w:sz w:val="16"/>
                <w:szCs w:val="16"/>
              </w:rPr>
            </w:pPr>
            <w:r w:rsidRPr="0082722E">
              <w:rPr>
                <w:sz w:val="16"/>
                <w:szCs w:val="16"/>
              </w:rPr>
              <w:t>400,000</w:t>
            </w:r>
          </w:p>
        </w:tc>
        <w:tc>
          <w:tcPr>
            <w:tcW w:w="286" w:type="pct"/>
            <w:tcBorders>
              <w:top w:val="single" w:sz="4" w:space="0" w:color="auto"/>
              <w:bottom w:val="single" w:sz="4" w:space="0" w:color="auto"/>
            </w:tcBorders>
            <w:vAlign w:val="center"/>
          </w:tcPr>
          <w:p w14:paraId="5D898B90" w14:textId="77777777" w:rsidR="002D4D38" w:rsidRPr="0082722E" w:rsidRDefault="002D4D38" w:rsidP="002A7E96">
            <w:pPr>
              <w:rPr>
                <w:sz w:val="16"/>
                <w:szCs w:val="16"/>
              </w:rPr>
            </w:pPr>
            <w:r w:rsidRPr="0082722E">
              <w:rPr>
                <w:sz w:val="16"/>
                <w:szCs w:val="16"/>
              </w:rPr>
              <w:t>400,000</w:t>
            </w:r>
          </w:p>
        </w:tc>
        <w:tc>
          <w:tcPr>
            <w:tcW w:w="285" w:type="pct"/>
            <w:tcBorders>
              <w:top w:val="single" w:sz="4" w:space="0" w:color="auto"/>
              <w:bottom w:val="single" w:sz="4" w:space="0" w:color="auto"/>
            </w:tcBorders>
          </w:tcPr>
          <w:p w14:paraId="00BC086E" w14:textId="77777777" w:rsidR="002A7E96" w:rsidRPr="0082722E" w:rsidRDefault="002A7E96" w:rsidP="002A7E96">
            <w:pPr>
              <w:rPr>
                <w:sz w:val="16"/>
                <w:szCs w:val="16"/>
              </w:rPr>
            </w:pPr>
          </w:p>
          <w:p w14:paraId="489C13C4" w14:textId="77777777" w:rsidR="002D4D38" w:rsidRPr="0082722E" w:rsidRDefault="002D4D38" w:rsidP="002A7E96">
            <w:pPr>
              <w:rPr>
                <w:sz w:val="16"/>
                <w:szCs w:val="16"/>
              </w:rPr>
            </w:pPr>
            <w:r w:rsidRPr="0082722E">
              <w:rPr>
                <w:sz w:val="16"/>
                <w:szCs w:val="16"/>
              </w:rPr>
              <w:t>400,000</w:t>
            </w:r>
          </w:p>
        </w:tc>
        <w:tc>
          <w:tcPr>
            <w:tcW w:w="633" w:type="pct"/>
            <w:gridSpan w:val="2"/>
            <w:tcBorders>
              <w:top w:val="single" w:sz="4" w:space="0" w:color="auto"/>
              <w:bottom w:val="single" w:sz="4" w:space="0" w:color="auto"/>
            </w:tcBorders>
            <w:vAlign w:val="center"/>
          </w:tcPr>
          <w:p w14:paraId="26AF1BB3" w14:textId="77777777" w:rsidR="002A7E96" w:rsidRPr="00FD2226" w:rsidRDefault="002A7E96" w:rsidP="002A7E96">
            <w:pPr>
              <w:rPr>
                <w:sz w:val="18"/>
                <w:szCs w:val="18"/>
              </w:rPr>
            </w:pPr>
            <w:r w:rsidRPr="00FD2226">
              <w:rPr>
                <w:sz w:val="18"/>
                <w:szCs w:val="18"/>
              </w:rPr>
              <w:t>MOP/NDRMC, NPC and MOFEC</w:t>
            </w:r>
          </w:p>
        </w:tc>
        <w:tc>
          <w:tcPr>
            <w:tcW w:w="321" w:type="pct"/>
            <w:gridSpan w:val="2"/>
            <w:tcBorders>
              <w:top w:val="single" w:sz="4" w:space="0" w:color="auto"/>
              <w:bottom w:val="single" w:sz="4" w:space="0" w:color="auto"/>
            </w:tcBorders>
            <w:vAlign w:val="center"/>
          </w:tcPr>
          <w:p w14:paraId="26C66AA2" w14:textId="77777777" w:rsidR="002A7E96" w:rsidRPr="00FD2226" w:rsidRDefault="002A7E96" w:rsidP="002A7E96"/>
        </w:tc>
        <w:tc>
          <w:tcPr>
            <w:tcW w:w="322" w:type="pct"/>
            <w:tcBorders>
              <w:top w:val="single" w:sz="4" w:space="0" w:color="auto"/>
              <w:bottom w:val="single" w:sz="4" w:space="0" w:color="auto"/>
            </w:tcBorders>
            <w:vAlign w:val="center"/>
          </w:tcPr>
          <w:p w14:paraId="24F5A311" w14:textId="77777777" w:rsidR="002A7E96" w:rsidRPr="00FD2226" w:rsidRDefault="002A7E96" w:rsidP="002A7E96"/>
        </w:tc>
        <w:tc>
          <w:tcPr>
            <w:tcW w:w="373" w:type="pct"/>
            <w:tcBorders>
              <w:top w:val="single" w:sz="4" w:space="0" w:color="auto"/>
              <w:bottom w:val="single" w:sz="4" w:space="0" w:color="auto"/>
            </w:tcBorders>
          </w:tcPr>
          <w:p w14:paraId="7E7D9153" w14:textId="77777777" w:rsidR="002A7E96" w:rsidRPr="00FD2226" w:rsidRDefault="002A7E96" w:rsidP="002A7E96">
            <w:pPr>
              <w:rPr>
                <w:sz w:val="16"/>
                <w:szCs w:val="16"/>
              </w:rPr>
            </w:pPr>
          </w:p>
          <w:p w14:paraId="323D084D" w14:textId="77777777" w:rsidR="002D4D38" w:rsidRPr="00FD2226" w:rsidRDefault="002D4D38" w:rsidP="002A7E96">
            <w:pPr>
              <w:rPr>
                <w:sz w:val="16"/>
                <w:szCs w:val="16"/>
              </w:rPr>
            </w:pPr>
            <w:r w:rsidRPr="0082722E">
              <w:rPr>
                <w:sz w:val="16"/>
                <w:szCs w:val="16"/>
              </w:rPr>
              <w:t>1,600,000</w:t>
            </w:r>
          </w:p>
        </w:tc>
      </w:tr>
      <w:tr w:rsidR="002A7E96" w14:paraId="7D73DC4C" w14:textId="77777777" w:rsidTr="00BA54E2">
        <w:trPr>
          <w:cantSplit/>
          <w:trHeight w:val="90"/>
        </w:trPr>
        <w:tc>
          <w:tcPr>
            <w:tcW w:w="1073" w:type="pct"/>
            <w:vMerge/>
            <w:shd w:val="clear" w:color="auto" w:fill="CCCCCC"/>
          </w:tcPr>
          <w:p w14:paraId="091D4CCB" w14:textId="77777777" w:rsidR="002A7E96" w:rsidRDefault="002A7E96" w:rsidP="002A7E96"/>
        </w:tc>
        <w:tc>
          <w:tcPr>
            <w:tcW w:w="875" w:type="pct"/>
            <w:gridSpan w:val="2"/>
            <w:tcBorders>
              <w:top w:val="single" w:sz="4" w:space="0" w:color="auto"/>
              <w:bottom w:val="single" w:sz="4" w:space="0" w:color="auto"/>
            </w:tcBorders>
            <w:vAlign w:val="center"/>
          </w:tcPr>
          <w:p w14:paraId="4417B12E" w14:textId="77777777" w:rsidR="002A7E96" w:rsidRPr="00FD2226" w:rsidRDefault="002A7E96" w:rsidP="002A7E96">
            <w:pPr>
              <w:spacing w:before="40" w:after="0"/>
              <w:rPr>
                <w:iCs/>
                <w:sz w:val="16"/>
              </w:rPr>
            </w:pPr>
            <w:r w:rsidRPr="00FD2226">
              <w:rPr>
                <w:iCs/>
                <w:sz w:val="16"/>
              </w:rPr>
              <w:t>1.7. Promote regional platforms (in at-risk regions) for knowledge sharing on DRR</w:t>
            </w:r>
            <w:r w:rsidR="006F08E2">
              <w:rPr>
                <w:iCs/>
                <w:sz w:val="16"/>
              </w:rPr>
              <w:t>/CCA</w:t>
            </w:r>
            <w:r w:rsidRPr="00FD2226">
              <w:rPr>
                <w:iCs/>
                <w:sz w:val="16"/>
              </w:rPr>
              <w:t xml:space="preserve"> initiatives</w:t>
            </w:r>
          </w:p>
        </w:tc>
        <w:tc>
          <w:tcPr>
            <w:tcW w:w="271" w:type="pct"/>
            <w:tcBorders>
              <w:top w:val="single" w:sz="4" w:space="0" w:color="auto"/>
              <w:bottom w:val="single" w:sz="4" w:space="0" w:color="auto"/>
            </w:tcBorders>
            <w:vAlign w:val="center"/>
          </w:tcPr>
          <w:p w14:paraId="5BF51CB5" w14:textId="77777777" w:rsidR="002A7E96" w:rsidRPr="00FD2226" w:rsidRDefault="002A7E96" w:rsidP="002A7E96"/>
        </w:tc>
        <w:tc>
          <w:tcPr>
            <w:tcW w:w="295" w:type="pct"/>
            <w:gridSpan w:val="2"/>
            <w:tcBorders>
              <w:top w:val="single" w:sz="4" w:space="0" w:color="auto"/>
              <w:bottom w:val="single" w:sz="4" w:space="0" w:color="auto"/>
            </w:tcBorders>
            <w:vAlign w:val="center"/>
          </w:tcPr>
          <w:p w14:paraId="655B3447" w14:textId="77777777" w:rsidR="00A82C67" w:rsidRPr="0082722E" w:rsidRDefault="00A82C67" w:rsidP="002A7E96">
            <w:pPr>
              <w:rPr>
                <w:sz w:val="16"/>
                <w:szCs w:val="16"/>
              </w:rPr>
            </w:pPr>
            <w:r w:rsidRPr="0082722E">
              <w:rPr>
                <w:sz w:val="16"/>
                <w:szCs w:val="16"/>
              </w:rPr>
              <w:t>200,000</w:t>
            </w:r>
          </w:p>
        </w:tc>
        <w:tc>
          <w:tcPr>
            <w:tcW w:w="266" w:type="pct"/>
            <w:gridSpan w:val="2"/>
            <w:tcBorders>
              <w:top w:val="single" w:sz="4" w:space="0" w:color="auto"/>
              <w:bottom w:val="single" w:sz="4" w:space="0" w:color="auto"/>
            </w:tcBorders>
            <w:vAlign w:val="center"/>
          </w:tcPr>
          <w:p w14:paraId="76F1708A" w14:textId="77777777" w:rsidR="00A82C67" w:rsidRPr="0082722E" w:rsidRDefault="00A82C67" w:rsidP="002A7E96">
            <w:pPr>
              <w:rPr>
                <w:sz w:val="16"/>
                <w:szCs w:val="16"/>
              </w:rPr>
            </w:pPr>
            <w:r w:rsidRPr="0082722E">
              <w:rPr>
                <w:sz w:val="16"/>
                <w:szCs w:val="16"/>
              </w:rPr>
              <w:t>200,000</w:t>
            </w:r>
          </w:p>
        </w:tc>
        <w:tc>
          <w:tcPr>
            <w:tcW w:w="286" w:type="pct"/>
            <w:tcBorders>
              <w:top w:val="single" w:sz="4" w:space="0" w:color="auto"/>
              <w:bottom w:val="single" w:sz="4" w:space="0" w:color="auto"/>
            </w:tcBorders>
            <w:vAlign w:val="center"/>
          </w:tcPr>
          <w:p w14:paraId="27775BCA" w14:textId="77777777" w:rsidR="00A82C67" w:rsidRPr="0082722E" w:rsidRDefault="00A82C67" w:rsidP="002A7E96">
            <w:pPr>
              <w:rPr>
                <w:sz w:val="16"/>
                <w:szCs w:val="16"/>
              </w:rPr>
            </w:pPr>
            <w:r w:rsidRPr="0082722E">
              <w:rPr>
                <w:sz w:val="16"/>
                <w:szCs w:val="16"/>
              </w:rPr>
              <w:t>200,000</w:t>
            </w:r>
          </w:p>
        </w:tc>
        <w:tc>
          <w:tcPr>
            <w:tcW w:w="285" w:type="pct"/>
            <w:tcBorders>
              <w:top w:val="single" w:sz="4" w:space="0" w:color="auto"/>
              <w:bottom w:val="single" w:sz="4" w:space="0" w:color="auto"/>
            </w:tcBorders>
          </w:tcPr>
          <w:p w14:paraId="29091F63" w14:textId="77777777" w:rsidR="00A82C67" w:rsidRPr="0082722E" w:rsidRDefault="00A82C67" w:rsidP="002A7E96">
            <w:pPr>
              <w:rPr>
                <w:sz w:val="16"/>
                <w:szCs w:val="16"/>
              </w:rPr>
            </w:pPr>
            <w:r w:rsidRPr="0082722E">
              <w:rPr>
                <w:sz w:val="16"/>
                <w:szCs w:val="16"/>
              </w:rPr>
              <w:t>200,000</w:t>
            </w:r>
          </w:p>
        </w:tc>
        <w:tc>
          <w:tcPr>
            <w:tcW w:w="633" w:type="pct"/>
            <w:gridSpan w:val="2"/>
            <w:tcBorders>
              <w:top w:val="single" w:sz="4" w:space="0" w:color="auto"/>
              <w:bottom w:val="single" w:sz="4" w:space="0" w:color="auto"/>
            </w:tcBorders>
            <w:vAlign w:val="center"/>
          </w:tcPr>
          <w:p w14:paraId="5E05EBFC" w14:textId="77777777" w:rsidR="002A7E96" w:rsidRPr="00FD2226" w:rsidRDefault="002A7E96" w:rsidP="002A7E96">
            <w:pPr>
              <w:rPr>
                <w:sz w:val="18"/>
                <w:szCs w:val="18"/>
              </w:rPr>
            </w:pPr>
            <w:r w:rsidRPr="00FD2226">
              <w:rPr>
                <w:sz w:val="18"/>
                <w:szCs w:val="18"/>
              </w:rPr>
              <w:t>MOP/NDRMC, NPC and MOFEC</w:t>
            </w:r>
          </w:p>
        </w:tc>
        <w:tc>
          <w:tcPr>
            <w:tcW w:w="321" w:type="pct"/>
            <w:gridSpan w:val="2"/>
            <w:tcBorders>
              <w:top w:val="single" w:sz="4" w:space="0" w:color="auto"/>
              <w:bottom w:val="single" w:sz="4" w:space="0" w:color="auto"/>
            </w:tcBorders>
            <w:vAlign w:val="center"/>
          </w:tcPr>
          <w:p w14:paraId="243B0647" w14:textId="77777777" w:rsidR="002A7E96" w:rsidRPr="00FD2226" w:rsidRDefault="002A7E96" w:rsidP="002A7E96"/>
        </w:tc>
        <w:tc>
          <w:tcPr>
            <w:tcW w:w="322" w:type="pct"/>
            <w:tcBorders>
              <w:top w:val="single" w:sz="4" w:space="0" w:color="auto"/>
              <w:bottom w:val="single" w:sz="4" w:space="0" w:color="auto"/>
            </w:tcBorders>
            <w:vAlign w:val="center"/>
          </w:tcPr>
          <w:p w14:paraId="076CA292" w14:textId="77777777" w:rsidR="002A7E96" w:rsidRPr="00FD2226" w:rsidRDefault="002A7E96" w:rsidP="002A7E96"/>
        </w:tc>
        <w:tc>
          <w:tcPr>
            <w:tcW w:w="373" w:type="pct"/>
            <w:tcBorders>
              <w:top w:val="single" w:sz="4" w:space="0" w:color="auto"/>
              <w:bottom w:val="single" w:sz="4" w:space="0" w:color="auto"/>
            </w:tcBorders>
          </w:tcPr>
          <w:p w14:paraId="6DA5672B" w14:textId="77777777" w:rsidR="00A82C67" w:rsidRPr="00FD2226" w:rsidRDefault="006301D8" w:rsidP="002A7E96">
            <w:pPr>
              <w:rPr>
                <w:sz w:val="16"/>
                <w:szCs w:val="16"/>
              </w:rPr>
            </w:pPr>
            <w:r w:rsidRPr="0082722E">
              <w:rPr>
                <w:sz w:val="16"/>
                <w:szCs w:val="16"/>
              </w:rPr>
              <w:t>8</w:t>
            </w:r>
            <w:r w:rsidR="00A82C67" w:rsidRPr="0082722E">
              <w:rPr>
                <w:sz w:val="16"/>
                <w:szCs w:val="16"/>
              </w:rPr>
              <w:t>00,000</w:t>
            </w:r>
          </w:p>
        </w:tc>
      </w:tr>
      <w:tr w:rsidR="002A7E96" w14:paraId="27CB8335" w14:textId="77777777" w:rsidTr="00CD1F09">
        <w:trPr>
          <w:cantSplit/>
          <w:trHeight w:val="179"/>
        </w:trPr>
        <w:tc>
          <w:tcPr>
            <w:tcW w:w="1073" w:type="pct"/>
            <w:vMerge/>
            <w:shd w:val="clear" w:color="auto" w:fill="CCCCCC"/>
          </w:tcPr>
          <w:p w14:paraId="60D73D3A" w14:textId="77777777" w:rsidR="002A7E96" w:rsidRDefault="002A7E96" w:rsidP="002A7E96"/>
        </w:tc>
        <w:tc>
          <w:tcPr>
            <w:tcW w:w="875" w:type="pct"/>
            <w:gridSpan w:val="2"/>
            <w:tcBorders>
              <w:top w:val="single" w:sz="4" w:space="0" w:color="auto"/>
              <w:bottom w:val="single" w:sz="4" w:space="0" w:color="auto"/>
            </w:tcBorders>
            <w:shd w:val="clear" w:color="auto" w:fill="D9E2F3" w:themeFill="accent1" w:themeFillTint="33"/>
            <w:vAlign w:val="center"/>
          </w:tcPr>
          <w:p w14:paraId="3C54D062" w14:textId="77777777" w:rsidR="002A7E96" w:rsidRDefault="002A7E96" w:rsidP="002A7E96">
            <w:pPr>
              <w:spacing w:before="40" w:after="0"/>
              <w:rPr>
                <w:iCs/>
                <w:sz w:val="16"/>
              </w:rPr>
            </w:pPr>
            <w:r>
              <w:rPr>
                <w:iCs/>
                <w:sz w:val="16"/>
              </w:rPr>
              <w:t xml:space="preserve">1.8 Update disaster damage and loss database including data collection and collation procedures and templates </w:t>
            </w:r>
          </w:p>
        </w:tc>
        <w:tc>
          <w:tcPr>
            <w:tcW w:w="271" w:type="pct"/>
            <w:tcBorders>
              <w:top w:val="single" w:sz="4" w:space="0" w:color="auto"/>
              <w:bottom w:val="single" w:sz="4" w:space="0" w:color="auto"/>
            </w:tcBorders>
            <w:shd w:val="clear" w:color="auto" w:fill="D9E2F3" w:themeFill="accent1" w:themeFillTint="33"/>
            <w:vAlign w:val="center"/>
          </w:tcPr>
          <w:p w14:paraId="1CCB122D" w14:textId="77777777" w:rsidR="0025436B" w:rsidRPr="0082722E" w:rsidRDefault="0025436B" w:rsidP="002A7E96">
            <w:pPr>
              <w:rPr>
                <w:sz w:val="16"/>
                <w:szCs w:val="16"/>
              </w:rPr>
            </w:pPr>
            <w:r w:rsidRPr="0082722E">
              <w:rPr>
                <w:sz w:val="16"/>
                <w:szCs w:val="16"/>
              </w:rPr>
              <w:t>200,000</w:t>
            </w:r>
          </w:p>
        </w:tc>
        <w:tc>
          <w:tcPr>
            <w:tcW w:w="295" w:type="pct"/>
            <w:gridSpan w:val="2"/>
            <w:tcBorders>
              <w:top w:val="single" w:sz="4" w:space="0" w:color="auto"/>
              <w:bottom w:val="single" w:sz="4" w:space="0" w:color="auto"/>
            </w:tcBorders>
            <w:shd w:val="clear" w:color="auto" w:fill="D9E2F3" w:themeFill="accent1" w:themeFillTint="33"/>
            <w:vAlign w:val="center"/>
          </w:tcPr>
          <w:p w14:paraId="35850245" w14:textId="77777777" w:rsidR="00024BE9" w:rsidRPr="0082722E" w:rsidRDefault="00024BE9" w:rsidP="002A7E96">
            <w:pPr>
              <w:rPr>
                <w:sz w:val="16"/>
                <w:szCs w:val="16"/>
              </w:rPr>
            </w:pPr>
            <w:r w:rsidRPr="0082722E">
              <w:rPr>
                <w:sz w:val="16"/>
                <w:szCs w:val="16"/>
              </w:rPr>
              <w:t>200,000</w:t>
            </w:r>
          </w:p>
        </w:tc>
        <w:tc>
          <w:tcPr>
            <w:tcW w:w="266" w:type="pct"/>
            <w:gridSpan w:val="2"/>
            <w:tcBorders>
              <w:top w:val="single" w:sz="4" w:space="0" w:color="auto"/>
              <w:bottom w:val="single" w:sz="4" w:space="0" w:color="auto"/>
            </w:tcBorders>
            <w:shd w:val="clear" w:color="auto" w:fill="D9E2F3" w:themeFill="accent1" w:themeFillTint="33"/>
            <w:vAlign w:val="center"/>
          </w:tcPr>
          <w:p w14:paraId="4AB4D434" w14:textId="77777777" w:rsidR="002A7E96" w:rsidRPr="0082722E" w:rsidRDefault="002A7E96" w:rsidP="002A7E96"/>
        </w:tc>
        <w:tc>
          <w:tcPr>
            <w:tcW w:w="286" w:type="pct"/>
            <w:tcBorders>
              <w:top w:val="single" w:sz="4" w:space="0" w:color="auto"/>
              <w:bottom w:val="single" w:sz="4" w:space="0" w:color="auto"/>
            </w:tcBorders>
            <w:shd w:val="clear" w:color="auto" w:fill="D9E2F3" w:themeFill="accent1" w:themeFillTint="33"/>
            <w:vAlign w:val="center"/>
          </w:tcPr>
          <w:p w14:paraId="163D9F24" w14:textId="77777777" w:rsidR="00457A38" w:rsidRPr="0082722E" w:rsidRDefault="00457A38" w:rsidP="002A7E96">
            <w:pPr>
              <w:rPr>
                <w:sz w:val="16"/>
                <w:szCs w:val="16"/>
              </w:rPr>
            </w:pPr>
          </w:p>
          <w:p w14:paraId="550EF028" w14:textId="77777777" w:rsidR="002A7E96" w:rsidRPr="0082722E" w:rsidRDefault="00457A38" w:rsidP="002A7E96">
            <w:r w:rsidRPr="0082722E">
              <w:rPr>
                <w:sz w:val="16"/>
                <w:szCs w:val="16"/>
              </w:rPr>
              <w:t>100,000</w:t>
            </w:r>
          </w:p>
        </w:tc>
        <w:tc>
          <w:tcPr>
            <w:tcW w:w="285" w:type="pct"/>
            <w:tcBorders>
              <w:top w:val="single" w:sz="4" w:space="0" w:color="auto"/>
              <w:bottom w:val="single" w:sz="4" w:space="0" w:color="auto"/>
            </w:tcBorders>
            <w:shd w:val="clear" w:color="auto" w:fill="D9E2F3" w:themeFill="accent1" w:themeFillTint="33"/>
          </w:tcPr>
          <w:p w14:paraId="392024B2" w14:textId="77777777" w:rsidR="00457A38" w:rsidRPr="0082722E" w:rsidRDefault="00457A38" w:rsidP="002A7E96">
            <w:pPr>
              <w:rPr>
                <w:sz w:val="16"/>
                <w:szCs w:val="16"/>
              </w:rPr>
            </w:pPr>
          </w:p>
          <w:p w14:paraId="212C854D" w14:textId="77777777" w:rsidR="00457A38" w:rsidRPr="0082722E" w:rsidRDefault="00457A38" w:rsidP="002A7E96">
            <w:pPr>
              <w:rPr>
                <w:sz w:val="16"/>
                <w:szCs w:val="16"/>
              </w:rPr>
            </w:pPr>
          </w:p>
          <w:p w14:paraId="44029D22" w14:textId="77777777" w:rsidR="002A7E96" w:rsidRPr="0082722E" w:rsidRDefault="00457A38" w:rsidP="002A7E96">
            <w:r w:rsidRPr="0082722E">
              <w:rPr>
                <w:sz w:val="16"/>
                <w:szCs w:val="16"/>
              </w:rPr>
              <w:t>100,000</w:t>
            </w:r>
          </w:p>
        </w:tc>
        <w:tc>
          <w:tcPr>
            <w:tcW w:w="633" w:type="pct"/>
            <w:gridSpan w:val="2"/>
            <w:tcBorders>
              <w:top w:val="single" w:sz="4" w:space="0" w:color="auto"/>
              <w:bottom w:val="single" w:sz="4" w:space="0" w:color="auto"/>
            </w:tcBorders>
            <w:shd w:val="clear" w:color="auto" w:fill="D9E2F3" w:themeFill="accent1" w:themeFillTint="33"/>
            <w:vAlign w:val="center"/>
          </w:tcPr>
          <w:p w14:paraId="33530A1A" w14:textId="77777777" w:rsidR="002A7E96" w:rsidRDefault="002A7E96" w:rsidP="002A7E96">
            <w:r w:rsidRPr="00302124">
              <w:rPr>
                <w:sz w:val="18"/>
                <w:szCs w:val="18"/>
              </w:rPr>
              <w:t>MOP/NDRMC and MOFEC</w:t>
            </w:r>
          </w:p>
        </w:tc>
        <w:tc>
          <w:tcPr>
            <w:tcW w:w="321" w:type="pct"/>
            <w:gridSpan w:val="2"/>
            <w:tcBorders>
              <w:top w:val="single" w:sz="4" w:space="0" w:color="auto"/>
              <w:bottom w:val="single" w:sz="4" w:space="0" w:color="auto"/>
            </w:tcBorders>
            <w:shd w:val="clear" w:color="auto" w:fill="D9E2F3" w:themeFill="accent1" w:themeFillTint="33"/>
            <w:vAlign w:val="center"/>
          </w:tcPr>
          <w:p w14:paraId="13B75EBD" w14:textId="77777777" w:rsidR="002A7E96" w:rsidRDefault="002A7E96" w:rsidP="002A7E96"/>
        </w:tc>
        <w:tc>
          <w:tcPr>
            <w:tcW w:w="322" w:type="pct"/>
            <w:tcBorders>
              <w:top w:val="single" w:sz="4" w:space="0" w:color="auto"/>
              <w:bottom w:val="single" w:sz="4" w:space="0" w:color="auto"/>
            </w:tcBorders>
            <w:shd w:val="clear" w:color="auto" w:fill="D9E2F3" w:themeFill="accent1" w:themeFillTint="33"/>
            <w:vAlign w:val="center"/>
          </w:tcPr>
          <w:p w14:paraId="7CBA4396" w14:textId="77777777" w:rsidR="002A7E96" w:rsidRDefault="002A7E96" w:rsidP="002A7E96"/>
        </w:tc>
        <w:tc>
          <w:tcPr>
            <w:tcW w:w="373" w:type="pct"/>
            <w:tcBorders>
              <w:top w:val="single" w:sz="4" w:space="0" w:color="auto"/>
              <w:bottom w:val="single" w:sz="4" w:space="0" w:color="auto"/>
            </w:tcBorders>
            <w:shd w:val="clear" w:color="auto" w:fill="D9E2F3" w:themeFill="accent1" w:themeFillTint="33"/>
          </w:tcPr>
          <w:p w14:paraId="10BFC3E9" w14:textId="77777777" w:rsidR="00457A38" w:rsidRPr="00BA54E2" w:rsidRDefault="00457A38" w:rsidP="002A7E96">
            <w:pPr>
              <w:rPr>
                <w:sz w:val="16"/>
                <w:szCs w:val="16"/>
              </w:rPr>
            </w:pPr>
            <w:r w:rsidRPr="0082722E">
              <w:rPr>
                <w:sz w:val="16"/>
                <w:szCs w:val="16"/>
              </w:rPr>
              <w:t>600,000</w:t>
            </w:r>
          </w:p>
        </w:tc>
      </w:tr>
      <w:tr w:rsidR="002A7E96" w14:paraId="6D6FB485" w14:textId="77777777" w:rsidTr="00BA54E2">
        <w:trPr>
          <w:cantSplit/>
          <w:trHeight w:val="377"/>
        </w:trPr>
        <w:tc>
          <w:tcPr>
            <w:tcW w:w="1073" w:type="pct"/>
            <w:vMerge/>
            <w:shd w:val="clear" w:color="auto" w:fill="CCCCCC"/>
          </w:tcPr>
          <w:p w14:paraId="45755F9F" w14:textId="77777777" w:rsidR="002A7E96" w:rsidRDefault="002A7E96" w:rsidP="002A7E96"/>
        </w:tc>
        <w:tc>
          <w:tcPr>
            <w:tcW w:w="875" w:type="pct"/>
            <w:gridSpan w:val="2"/>
            <w:tcBorders>
              <w:top w:val="single" w:sz="4" w:space="0" w:color="auto"/>
              <w:bottom w:val="single" w:sz="4" w:space="0" w:color="auto"/>
            </w:tcBorders>
          </w:tcPr>
          <w:p w14:paraId="42E228A9" w14:textId="77777777" w:rsidR="002A7E96" w:rsidRPr="00137EB2" w:rsidRDefault="002A7E96" w:rsidP="002A7E96">
            <w:pPr>
              <w:spacing w:before="60"/>
              <w:jc w:val="left"/>
              <w:rPr>
                <w:iCs/>
                <w:sz w:val="16"/>
              </w:rPr>
            </w:pPr>
            <w:r>
              <w:rPr>
                <w:iCs/>
                <w:sz w:val="16"/>
              </w:rPr>
              <w:t>MONITORING</w:t>
            </w:r>
          </w:p>
        </w:tc>
        <w:tc>
          <w:tcPr>
            <w:tcW w:w="271" w:type="pct"/>
            <w:tcBorders>
              <w:top w:val="single" w:sz="4" w:space="0" w:color="auto"/>
              <w:bottom w:val="single" w:sz="4" w:space="0" w:color="auto"/>
            </w:tcBorders>
            <w:vAlign w:val="center"/>
          </w:tcPr>
          <w:p w14:paraId="793EA353" w14:textId="77777777" w:rsidR="002A7E96" w:rsidRDefault="002A7E96" w:rsidP="002A7E96">
            <w:pPr>
              <w:spacing w:after="0"/>
            </w:pPr>
          </w:p>
        </w:tc>
        <w:tc>
          <w:tcPr>
            <w:tcW w:w="295" w:type="pct"/>
            <w:gridSpan w:val="2"/>
            <w:tcBorders>
              <w:top w:val="single" w:sz="4" w:space="0" w:color="auto"/>
              <w:bottom w:val="single" w:sz="4" w:space="0" w:color="auto"/>
            </w:tcBorders>
            <w:vAlign w:val="center"/>
          </w:tcPr>
          <w:p w14:paraId="730C8F60" w14:textId="77777777" w:rsidR="002A7E96" w:rsidRDefault="002A7E96" w:rsidP="002A7E96">
            <w:pPr>
              <w:spacing w:after="0"/>
            </w:pPr>
          </w:p>
        </w:tc>
        <w:tc>
          <w:tcPr>
            <w:tcW w:w="266" w:type="pct"/>
            <w:gridSpan w:val="2"/>
            <w:tcBorders>
              <w:top w:val="single" w:sz="4" w:space="0" w:color="auto"/>
              <w:bottom w:val="single" w:sz="4" w:space="0" w:color="auto"/>
            </w:tcBorders>
            <w:vAlign w:val="center"/>
          </w:tcPr>
          <w:p w14:paraId="43E54931" w14:textId="77777777" w:rsidR="002A7E96" w:rsidRDefault="002A7E96" w:rsidP="002A7E96">
            <w:pPr>
              <w:spacing w:after="0"/>
            </w:pPr>
          </w:p>
        </w:tc>
        <w:tc>
          <w:tcPr>
            <w:tcW w:w="286" w:type="pct"/>
            <w:tcBorders>
              <w:top w:val="single" w:sz="4" w:space="0" w:color="auto"/>
              <w:bottom w:val="single" w:sz="4" w:space="0" w:color="auto"/>
            </w:tcBorders>
            <w:vAlign w:val="center"/>
          </w:tcPr>
          <w:p w14:paraId="4E35A542" w14:textId="77777777" w:rsidR="002A7E96" w:rsidRDefault="002A7E96" w:rsidP="002A7E96">
            <w:pPr>
              <w:spacing w:after="0"/>
            </w:pPr>
          </w:p>
        </w:tc>
        <w:tc>
          <w:tcPr>
            <w:tcW w:w="285" w:type="pct"/>
            <w:tcBorders>
              <w:top w:val="single" w:sz="4" w:space="0" w:color="auto"/>
              <w:bottom w:val="single" w:sz="4" w:space="0" w:color="auto"/>
            </w:tcBorders>
          </w:tcPr>
          <w:p w14:paraId="7B11A140" w14:textId="77777777" w:rsidR="002A7E96" w:rsidRDefault="002A7E96" w:rsidP="002A7E96">
            <w:pPr>
              <w:spacing w:after="0"/>
            </w:pPr>
          </w:p>
        </w:tc>
        <w:tc>
          <w:tcPr>
            <w:tcW w:w="633" w:type="pct"/>
            <w:gridSpan w:val="2"/>
            <w:tcBorders>
              <w:top w:val="single" w:sz="4" w:space="0" w:color="auto"/>
              <w:bottom w:val="single" w:sz="4" w:space="0" w:color="auto"/>
            </w:tcBorders>
            <w:vAlign w:val="center"/>
          </w:tcPr>
          <w:p w14:paraId="6E641101" w14:textId="77777777" w:rsidR="002A7E96" w:rsidRDefault="002A7E96" w:rsidP="002A7E96">
            <w:pPr>
              <w:spacing w:after="0"/>
            </w:pPr>
          </w:p>
        </w:tc>
        <w:tc>
          <w:tcPr>
            <w:tcW w:w="321" w:type="pct"/>
            <w:gridSpan w:val="2"/>
            <w:tcBorders>
              <w:top w:val="single" w:sz="4" w:space="0" w:color="auto"/>
              <w:bottom w:val="single" w:sz="4" w:space="0" w:color="auto"/>
            </w:tcBorders>
            <w:vAlign w:val="center"/>
          </w:tcPr>
          <w:p w14:paraId="0FED3DD7" w14:textId="77777777" w:rsidR="002A7E96" w:rsidRDefault="002A7E96" w:rsidP="002A7E96">
            <w:pPr>
              <w:spacing w:after="0"/>
            </w:pPr>
          </w:p>
        </w:tc>
        <w:tc>
          <w:tcPr>
            <w:tcW w:w="322" w:type="pct"/>
            <w:tcBorders>
              <w:top w:val="single" w:sz="4" w:space="0" w:color="auto"/>
              <w:bottom w:val="single" w:sz="4" w:space="0" w:color="auto"/>
            </w:tcBorders>
            <w:vAlign w:val="center"/>
          </w:tcPr>
          <w:p w14:paraId="1B6A18EE" w14:textId="77777777" w:rsidR="002A7E96" w:rsidRDefault="002A7E96" w:rsidP="002A7E96">
            <w:pPr>
              <w:spacing w:after="0"/>
            </w:pPr>
          </w:p>
        </w:tc>
        <w:tc>
          <w:tcPr>
            <w:tcW w:w="373" w:type="pct"/>
            <w:tcBorders>
              <w:top w:val="single" w:sz="4" w:space="0" w:color="auto"/>
              <w:bottom w:val="single" w:sz="4" w:space="0" w:color="auto"/>
            </w:tcBorders>
          </w:tcPr>
          <w:p w14:paraId="504B224D" w14:textId="77777777" w:rsidR="002A7E96" w:rsidRDefault="002A7E96" w:rsidP="002A7E96">
            <w:pPr>
              <w:spacing w:after="0"/>
            </w:pPr>
          </w:p>
        </w:tc>
      </w:tr>
      <w:tr w:rsidR="002A7E96" w14:paraId="73EA1076" w14:textId="77777777" w:rsidTr="00BA54E2">
        <w:trPr>
          <w:cantSplit/>
          <w:trHeight w:val="377"/>
        </w:trPr>
        <w:tc>
          <w:tcPr>
            <w:tcW w:w="1073" w:type="pct"/>
            <w:vMerge/>
            <w:tcBorders>
              <w:bottom w:val="single" w:sz="4" w:space="0" w:color="auto"/>
            </w:tcBorders>
          </w:tcPr>
          <w:p w14:paraId="716D3645" w14:textId="77777777" w:rsidR="002A7E96" w:rsidRDefault="002A7E96" w:rsidP="002A7E96"/>
        </w:tc>
        <w:tc>
          <w:tcPr>
            <w:tcW w:w="453" w:type="pct"/>
            <w:tcBorders>
              <w:bottom w:val="single" w:sz="4" w:space="0" w:color="auto"/>
            </w:tcBorders>
            <w:shd w:val="clear" w:color="auto" w:fill="F2F2F2"/>
          </w:tcPr>
          <w:p w14:paraId="05C7DAE6" w14:textId="77777777" w:rsidR="002A7E96" w:rsidRPr="00ED57D5" w:rsidRDefault="002A7E96" w:rsidP="002A7E96">
            <w:pPr>
              <w:spacing w:after="0"/>
              <w:jc w:val="left"/>
              <w:rPr>
                <w:b/>
                <w:sz w:val="20"/>
                <w:szCs w:val="20"/>
              </w:rPr>
            </w:pPr>
          </w:p>
        </w:tc>
        <w:tc>
          <w:tcPr>
            <w:tcW w:w="3101" w:type="pct"/>
            <w:gridSpan w:val="13"/>
            <w:tcBorders>
              <w:top w:val="single" w:sz="4" w:space="0" w:color="auto"/>
              <w:bottom w:val="single" w:sz="4" w:space="0" w:color="auto"/>
            </w:tcBorders>
            <w:shd w:val="clear" w:color="auto" w:fill="F2F2F2"/>
            <w:vAlign w:val="center"/>
          </w:tcPr>
          <w:p w14:paraId="5F255756" w14:textId="77777777" w:rsidR="002A7E96" w:rsidRPr="00ED57D5" w:rsidRDefault="002A7E96" w:rsidP="002A7E96">
            <w:pPr>
              <w:spacing w:after="0"/>
              <w:jc w:val="left"/>
              <w:rPr>
                <w:b/>
                <w:sz w:val="20"/>
                <w:szCs w:val="20"/>
              </w:rPr>
            </w:pPr>
            <w:r w:rsidRPr="00ED57D5">
              <w:rPr>
                <w:b/>
                <w:sz w:val="20"/>
                <w:szCs w:val="20"/>
              </w:rPr>
              <w:t>Sub-Total for Output 1</w:t>
            </w:r>
            <w:r w:rsidRPr="0082722E">
              <w:rPr>
                <w:b/>
                <w:sz w:val="20"/>
                <w:szCs w:val="20"/>
              </w:rPr>
              <w:t xml:space="preserve">:   </w:t>
            </w:r>
            <w:r w:rsidR="00544AB5" w:rsidRPr="0082722E">
              <w:rPr>
                <w:b/>
                <w:sz w:val="20"/>
                <w:szCs w:val="20"/>
              </w:rPr>
              <w:t>4,000,000</w:t>
            </w:r>
          </w:p>
        </w:tc>
        <w:tc>
          <w:tcPr>
            <w:tcW w:w="373" w:type="pct"/>
            <w:tcBorders>
              <w:top w:val="single" w:sz="4" w:space="0" w:color="auto"/>
              <w:bottom w:val="single" w:sz="4" w:space="0" w:color="auto"/>
            </w:tcBorders>
            <w:shd w:val="clear" w:color="auto" w:fill="F2F2F2"/>
          </w:tcPr>
          <w:p w14:paraId="36945768" w14:textId="77777777" w:rsidR="002A7E96" w:rsidRDefault="002A7E96" w:rsidP="002A7E96">
            <w:pPr>
              <w:spacing w:after="0"/>
            </w:pPr>
          </w:p>
        </w:tc>
      </w:tr>
      <w:tr w:rsidR="002A7E96" w14:paraId="0263316D" w14:textId="77777777" w:rsidTr="00BA54E2">
        <w:trPr>
          <w:cantSplit/>
          <w:trHeight w:val="404"/>
        </w:trPr>
        <w:tc>
          <w:tcPr>
            <w:tcW w:w="1073" w:type="pct"/>
            <w:vMerge w:val="restart"/>
          </w:tcPr>
          <w:p w14:paraId="75867D58" w14:textId="77777777" w:rsidR="002A7E96" w:rsidRPr="00F82BB6" w:rsidRDefault="002A7E96" w:rsidP="002A7E96">
            <w:pPr>
              <w:spacing w:before="60"/>
              <w:rPr>
                <w:b/>
              </w:rPr>
            </w:pPr>
            <w:r w:rsidRPr="00F82BB6">
              <w:rPr>
                <w:b/>
              </w:rPr>
              <w:t>Output 2</w:t>
            </w:r>
            <w:r>
              <w:rPr>
                <w:b/>
              </w:rPr>
              <w:t xml:space="preserve">: </w:t>
            </w:r>
          </w:p>
          <w:p w14:paraId="43838A2F" w14:textId="77777777" w:rsidR="002A7E96" w:rsidRPr="002A7E96" w:rsidRDefault="002A7E96" w:rsidP="002A7E96">
            <w:pPr>
              <w:rPr>
                <w:sz w:val="16"/>
                <w:szCs w:val="16"/>
              </w:rPr>
            </w:pPr>
            <w:r w:rsidRPr="002A7E96">
              <w:rPr>
                <w:sz w:val="16"/>
                <w:szCs w:val="16"/>
              </w:rPr>
              <w:t>Mutually agreed gender responsive and pro-poor disaster risk reduction priorities, roles and responsibilities (Selected regions and woredas) implemented</w:t>
            </w:r>
          </w:p>
          <w:p w14:paraId="28591899" w14:textId="77777777" w:rsidR="002A7E96" w:rsidRDefault="002A7E96" w:rsidP="002A7E96">
            <w:pPr>
              <w:rPr>
                <w:i/>
                <w:sz w:val="20"/>
                <w:szCs w:val="20"/>
              </w:rPr>
            </w:pPr>
          </w:p>
          <w:p w14:paraId="7D117228" w14:textId="77777777" w:rsidR="002A7E96" w:rsidRDefault="002A7E96" w:rsidP="002A7E96">
            <w:pPr>
              <w:rPr>
                <w:i/>
                <w:sz w:val="20"/>
                <w:szCs w:val="20"/>
              </w:rPr>
            </w:pPr>
            <w:r>
              <w:rPr>
                <w:i/>
                <w:sz w:val="20"/>
                <w:szCs w:val="20"/>
              </w:rPr>
              <w:t>Gender marker: 1</w:t>
            </w:r>
          </w:p>
          <w:p w14:paraId="21555ACD" w14:textId="77777777" w:rsidR="002A7E96" w:rsidRDefault="002A7E96" w:rsidP="002A7E96">
            <w:pPr>
              <w:spacing w:after="0"/>
              <w:ind w:left="180"/>
            </w:pPr>
          </w:p>
        </w:tc>
        <w:tc>
          <w:tcPr>
            <w:tcW w:w="875" w:type="pct"/>
            <w:gridSpan w:val="2"/>
            <w:tcBorders>
              <w:top w:val="single" w:sz="4" w:space="0" w:color="auto"/>
            </w:tcBorders>
            <w:vAlign w:val="center"/>
          </w:tcPr>
          <w:p w14:paraId="62891E19" w14:textId="77777777" w:rsidR="002A7E96" w:rsidRDefault="002A7E96" w:rsidP="002A7E96">
            <w:pPr>
              <w:spacing w:before="40" w:after="0"/>
            </w:pPr>
          </w:p>
        </w:tc>
        <w:tc>
          <w:tcPr>
            <w:tcW w:w="271" w:type="pct"/>
            <w:tcBorders>
              <w:top w:val="single" w:sz="4" w:space="0" w:color="auto"/>
            </w:tcBorders>
            <w:vAlign w:val="center"/>
          </w:tcPr>
          <w:p w14:paraId="415484B1" w14:textId="77777777" w:rsidR="002A7E96" w:rsidRPr="00BA54E2" w:rsidRDefault="002A7E96" w:rsidP="002A7E96">
            <w:pPr>
              <w:rPr>
                <w:sz w:val="18"/>
                <w:szCs w:val="18"/>
              </w:rPr>
            </w:pPr>
          </w:p>
        </w:tc>
        <w:tc>
          <w:tcPr>
            <w:tcW w:w="295" w:type="pct"/>
            <w:gridSpan w:val="2"/>
            <w:tcBorders>
              <w:top w:val="single" w:sz="4" w:space="0" w:color="auto"/>
            </w:tcBorders>
            <w:vAlign w:val="center"/>
          </w:tcPr>
          <w:p w14:paraId="62734B72" w14:textId="77777777" w:rsidR="002A7E96" w:rsidRDefault="002A7E96" w:rsidP="002A7E96"/>
        </w:tc>
        <w:tc>
          <w:tcPr>
            <w:tcW w:w="266" w:type="pct"/>
            <w:gridSpan w:val="2"/>
            <w:tcBorders>
              <w:top w:val="single" w:sz="4" w:space="0" w:color="auto"/>
            </w:tcBorders>
            <w:vAlign w:val="center"/>
          </w:tcPr>
          <w:p w14:paraId="7C2249C0" w14:textId="77777777" w:rsidR="002A7E96" w:rsidRDefault="002A7E96" w:rsidP="002A7E96"/>
        </w:tc>
        <w:tc>
          <w:tcPr>
            <w:tcW w:w="286" w:type="pct"/>
            <w:tcBorders>
              <w:top w:val="single" w:sz="4" w:space="0" w:color="auto"/>
            </w:tcBorders>
            <w:vAlign w:val="center"/>
          </w:tcPr>
          <w:p w14:paraId="4A7435D2" w14:textId="77777777" w:rsidR="002A7E96" w:rsidRDefault="002A7E96" w:rsidP="002A7E96"/>
        </w:tc>
        <w:tc>
          <w:tcPr>
            <w:tcW w:w="285" w:type="pct"/>
            <w:tcBorders>
              <w:top w:val="single" w:sz="4" w:space="0" w:color="auto"/>
            </w:tcBorders>
          </w:tcPr>
          <w:p w14:paraId="6741A8DB" w14:textId="77777777" w:rsidR="002A7E96" w:rsidRPr="00BA54E2" w:rsidRDefault="002A7E96" w:rsidP="002A7E96">
            <w:pPr>
              <w:rPr>
                <w:sz w:val="18"/>
                <w:szCs w:val="18"/>
              </w:rPr>
            </w:pPr>
          </w:p>
        </w:tc>
        <w:tc>
          <w:tcPr>
            <w:tcW w:w="633" w:type="pct"/>
            <w:gridSpan w:val="2"/>
            <w:tcBorders>
              <w:top w:val="single" w:sz="4" w:space="0" w:color="auto"/>
            </w:tcBorders>
            <w:vAlign w:val="center"/>
          </w:tcPr>
          <w:p w14:paraId="5CF7C527" w14:textId="77777777" w:rsidR="002A7E96" w:rsidRDefault="002A7E96" w:rsidP="002A7E96"/>
        </w:tc>
        <w:tc>
          <w:tcPr>
            <w:tcW w:w="321" w:type="pct"/>
            <w:gridSpan w:val="2"/>
            <w:tcBorders>
              <w:top w:val="single" w:sz="4" w:space="0" w:color="auto"/>
            </w:tcBorders>
            <w:vAlign w:val="center"/>
          </w:tcPr>
          <w:p w14:paraId="28536314" w14:textId="77777777" w:rsidR="002A7E96" w:rsidRDefault="002A7E96" w:rsidP="002A7E96"/>
        </w:tc>
        <w:tc>
          <w:tcPr>
            <w:tcW w:w="322" w:type="pct"/>
            <w:tcBorders>
              <w:top w:val="single" w:sz="4" w:space="0" w:color="auto"/>
            </w:tcBorders>
            <w:vAlign w:val="center"/>
          </w:tcPr>
          <w:p w14:paraId="220CBE0D" w14:textId="77777777" w:rsidR="002A7E96" w:rsidRDefault="002A7E96" w:rsidP="002A7E96"/>
        </w:tc>
        <w:tc>
          <w:tcPr>
            <w:tcW w:w="373" w:type="pct"/>
            <w:tcBorders>
              <w:top w:val="single" w:sz="4" w:space="0" w:color="auto"/>
            </w:tcBorders>
          </w:tcPr>
          <w:p w14:paraId="5DE3ACA5" w14:textId="77777777" w:rsidR="002A7E96" w:rsidRPr="00BA54E2" w:rsidRDefault="002A7E96" w:rsidP="002A7E96">
            <w:pPr>
              <w:rPr>
                <w:sz w:val="18"/>
                <w:szCs w:val="18"/>
              </w:rPr>
            </w:pPr>
          </w:p>
        </w:tc>
      </w:tr>
      <w:tr w:rsidR="002A7E96" w14:paraId="1A783907" w14:textId="77777777" w:rsidTr="00CD1F09">
        <w:trPr>
          <w:cantSplit/>
          <w:trHeight w:val="404"/>
        </w:trPr>
        <w:tc>
          <w:tcPr>
            <w:tcW w:w="1073" w:type="pct"/>
            <w:vMerge/>
          </w:tcPr>
          <w:p w14:paraId="326BE343" w14:textId="77777777" w:rsidR="002A7E96" w:rsidRDefault="002A7E96" w:rsidP="002A7E96"/>
        </w:tc>
        <w:tc>
          <w:tcPr>
            <w:tcW w:w="875" w:type="pct"/>
            <w:gridSpan w:val="2"/>
            <w:shd w:val="clear" w:color="auto" w:fill="D9E2F3" w:themeFill="accent1" w:themeFillTint="33"/>
            <w:vAlign w:val="center"/>
          </w:tcPr>
          <w:p w14:paraId="6FFA51D0" w14:textId="77777777" w:rsidR="002A7E96" w:rsidRDefault="002A7E96" w:rsidP="002A7E96">
            <w:pPr>
              <w:spacing w:after="0"/>
            </w:pPr>
            <w:r>
              <w:rPr>
                <w:iCs/>
                <w:sz w:val="16"/>
              </w:rPr>
              <w:t>2.1 Mobilize and establish participatory disaster risk reduction “laboratories” to review, update and innovate adaptation and mitigation plans/initiatives at woreda levels involving vulnerable communities, women and youth (also development partners, if relevant)</w:t>
            </w:r>
          </w:p>
        </w:tc>
        <w:tc>
          <w:tcPr>
            <w:tcW w:w="271" w:type="pct"/>
            <w:shd w:val="clear" w:color="auto" w:fill="D9E2F3" w:themeFill="accent1" w:themeFillTint="33"/>
            <w:vAlign w:val="center"/>
          </w:tcPr>
          <w:p w14:paraId="71218C8C" w14:textId="77777777" w:rsidR="00A738E3" w:rsidRPr="0082722E" w:rsidRDefault="00A738E3" w:rsidP="002A7E96">
            <w:pPr>
              <w:rPr>
                <w:sz w:val="16"/>
                <w:szCs w:val="16"/>
              </w:rPr>
            </w:pPr>
            <w:r w:rsidRPr="0082722E">
              <w:rPr>
                <w:sz w:val="16"/>
                <w:szCs w:val="16"/>
              </w:rPr>
              <w:t>200,000</w:t>
            </w:r>
          </w:p>
        </w:tc>
        <w:tc>
          <w:tcPr>
            <w:tcW w:w="295" w:type="pct"/>
            <w:gridSpan w:val="2"/>
            <w:shd w:val="clear" w:color="auto" w:fill="D9E2F3" w:themeFill="accent1" w:themeFillTint="33"/>
            <w:vAlign w:val="center"/>
          </w:tcPr>
          <w:p w14:paraId="2F19DDF5" w14:textId="77777777" w:rsidR="00A738E3" w:rsidRPr="0082722E" w:rsidRDefault="00A738E3" w:rsidP="002A7E96">
            <w:pPr>
              <w:rPr>
                <w:sz w:val="16"/>
                <w:szCs w:val="16"/>
              </w:rPr>
            </w:pPr>
            <w:r w:rsidRPr="0082722E">
              <w:rPr>
                <w:sz w:val="16"/>
                <w:szCs w:val="16"/>
              </w:rPr>
              <w:t>2</w:t>
            </w:r>
            <w:r w:rsidR="000C5FEA" w:rsidRPr="0082722E">
              <w:rPr>
                <w:sz w:val="16"/>
                <w:szCs w:val="16"/>
              </w:rPr>
              <w:t>5</w:t>
            </w:r>
            <w:r w:rsidRPr="0082722E">
              <w:rPr>
                <w:sz w:val="16"/>
                <w:szCs w:val="16"/>
              </w:rPr>
              <w:t>0,000</w:t>
            </w:r>
          </w:p>
        </w:tc>
        <w:tc>
          <w:tcPr>
            <w:tcW w:w="266" w:type="pct"/>
            <w:gridSpan w:val="2"/>
            <w:shd w:val="clear" w:color="auto" w:fill="D9E2F3" w:themeFill="accent1" w:themeFillTint="33"/>
            <w:vAlign w:val="center"/>
          </w:tcPr>
          <w:p w14:paraId="0E64C6AA" w14:textId="77777777" w:rsidR="000C5FEA" w:rsidRPr="0082722E" w:rsidRDefault="000C5FEA" w:rsidP="002A7E96">
            <w:pPr>
              <w:rPr>
                <w:sz w:val="16"/>
                <w:szCs w:val="16"/>
              </w:rPr>
            </w:pPr>
            <w:r w:rsidRPr="0082722E">
              <w:rPr>
                <w:sz w:val="16"/>
                <w:szCs w:val="16"/>
              </w:rPr>
              <w:t>300,000</w:t>
            </w:r>
          </w:p>
        </w:tc>
        <w:tc>
          <w:tcPr>
            <w:tcW w:w="286" w:type="pct"/>
            <w:shd w:val="clear" w:color="auto" w:fill="D9E2F3" w:themeFill="accent1" w:themeFillTint="33"/>
            <w:vAlign w:val="center"/>
          </w:tcPr>
          <w:p w14:paraId="4B26263F" w14:textId="77777777" w:rsidR="000C5FEA" w:rsidRPr="0082722E" w:rsidRDefault="000C5FEA" w:rsidP="002A7E96">
            <w:pPr>
              <w:rPr>
                <w:sz w:val="16"/>
                <w:szCs w:val="16"/>
              </w:rPr>
            </w:pPr>
            <w:r w:rsidRPr="0082722E">
              <w:rPr>
                <w:sz w:val="16"/>
                <w:szCs w:val="16"/>
              </w:rPr>
              <w:t>250,000</w:t>
            </w:r>
          </w:p>
        </w:tc>
        <w:tc>
          <w:tcPr>
            <w:tcW w:w="285" w:type="pct"/>
            <w:shd w:val="clear" w:color="auto" w:fill="D9E2F3" w:themeFill="accent1" w:themeFillTint="33"/>
          </w:tcPr>
          <w:p w14:paraId="11962B76" w14:textId="77777777" w:rsidR="002A7E96" w:rsidRDefault="002A7E96" w:rsidP="002A7E96"/>
        </w:tc>
        <w:tc>
          <w:tcPr>
            <w:tcW w:w="633" w:type="pct"/>
            <w:gridSpan w:val="2"/>
            <w:shd w:val="clear" w:color="auto" w:fill="D9E2F3" w:themeFill="accent1" w:themeFillTint="33"/>
            <w:vAlign w:val="center"/>
          </w:tcPr>
          <w:p w14:paraId="490E08E9" w14:textId="77777777" w:rsidR="002A7E96" w:rsidRDefault="002A7E96" w:rsidP="002A7E96">
            <w:r w:rsidRPr="00BA54E2">
              <w:rPr>
                <w:sz w:val="16"/>
                <w:szCs w:val="16"/>
              </w:rPr>
              <w:t>MOP/NDRMC</w:t>
            </w:r>
            <w:r>
              <w:rPr>
                <w:sz w:val="16"/>
                <w:szCs w:val="16"/>
              </w:rPr>
              <w:t xml:space="preserve">, Offices of Regional Presidents, </w:t>
            </w:r>
            <w:r>
              <w:rPr>
                <w:sz w:val="18"/>
                <w:szCs w:val="18"/>
              </w:rPr>
              <w:t xml:space="preserve">DPPBs, BOFECs, </w:t>
            </w:r>
          </w:p>
        </w:tc>
        <w:tc>
          <w:tcPr>
            <w:tcW w:w="321" w:type="pct"/>
            <w:gridSpan w:val="2"/>
            <w:shd w:val="clear" w:color="auto" w:fill="D9E2F3" w:themeFill="accent1" w:themeFillTint="33"/>
            <w:vAlign w:val="center"/>
          </w:tcPr>
          <w:p w14:paraId="3A78B194" w14:textId="77777777" w:rsidR="002A7E96" w:rsidRDefault="002A7E96" w:rsidP="002A7E96"/>
        </w:tc>
        <w:tc>
          <w:tcPr>
            <w:tcW w:w="322" w:type="pct"/>
            <w:shd w:val="clear" w:color="auto" w:fill="D9E2F3" w:themeFill="accent1" w:themeFillTint="33"/>
            <w:vAlign w:val="center"/>
          </w:tcPr>
          <w:p w14:paraId="434159ED" w14:textId="77777777" w:rsidR="002A7E96" w:rsidRDefault="002A7E96" w:rsidP="002A7E96"/>
        </w:tc>
        <w:tc>
          <w:tcPr>
            <w:tcW w:w="373" w:type="pct"/>
            <w:shd w:val="clear" w:color="auto" w:fill="D9E2F3" w:themeFill="accent1" w:themeFillTint="33"/>
          </w:tcPr>
          <w:p w14:paraId="3D23A6CC" w14:textId="77777777" w:rsidR="00F32424" w:rsidRDefault="00F32424" w:rsidP="002A7E96">
            <w:pPr>
              <w:rPr>
                <w:sz w:val="18"/>
                <w:szCs w:val="18"/>
              </w:rPr>
            </w:pPr>
          </w:p>
          <w:p w14:paraId="1BC2C7D0" w14:textId="77777777" w:rsidR="00F32424" w:rsidRPr="00BA54E2" w:rsidRDefault="00F32424" w:rsidP="002A7E96">
            <w:pPr>
              <w:rPr>
                <w:sz w:val="18"/>
                <w:szCs w:val="18"/>
              </w:rPr>
            </w:pPr>
            <w:r w:rsidRPr="0082722E">
              <w:rPr>
                <w:sz w:val="16"/>
                <w:szCs w:val="16"/>
              </w:rPr>
              <w:t>1,000,000</w:t>
            </w:r>
          </w:p>
        </w:tc>
      </w:tr>
      <w:tr w:rsidR="002A7E96" w14:paraId="358F8E04" w14:textId="77777777" w:rsidTr="00BA54E2">
        <w:trPr>
          <w:cantSplit/>
          <w:trHeight w:val="350"/>
        </w:trPr>
        <w:tc>
          <w:tcPr>
            <w:tcW w:w="1073" w:type="pct"/>
            <w:vMerge/>
          </w:tcPr>
          <w:p w14:paraId="11307971" w14:textId="77777777" w:rsidR="002A7E96" w:rsidRDefault="002A7E96" w:rsidP="002A7E96"/>
        </w:tc>
        <w:tc>
          <w:tcPr>
            <w:tcW w:w="875" w:type="pct"/>
            <w:gridSpan w:val="2"/>
          </w:tcPr>
          <w:p w14:paraId="0BAFAADD" w14:textId="77777777" w:rsidR="002A7E96" w:rsidRPr="00C53EFE" w:rsidRDefault="002A7E96" w:rsidP="002A7E96">
            <w:pPr>
              <w:spacing w:before="40" w:after="0"/>
              <w:jc w:val="left"/>
              <w:rPr>
                <w:iCs/>
                <w:sz w:val="16"/>
              </w:rPr>
            </w:pPr>
            <w:r>
              <w:rPr>
                <w:iCs/>
                <w:sz w:val="16"/>
              </w:rPr>
              <w:t xml:space="preserve">2.2 Provide technical assistance to the design of focused regional risk reduction frameworks identifying roles and responsibilities and key issues (across territories and sectors), resourcing needs/ gaps and resourcing options (including the integration of risk information into development plans) </w:t>
            </w:r>
          </w:p>
        </w:tc>
        <w:tc>
          <w:tcPr>
            <w:tcW w:w="271" w:type="pct"/>
            <w:vAlign w:val="center"/>
          </w:tcPr>
          <w:p w14:paraId="6D3A8659" w14:textId="77777777" w:rsidR="002A7E96" w:rsidRDefault="002A7E96" w:rsidP="002A7E96"/>
        </w:tc>
        <w:tc>
          <w:tcPr>
            <w:tcW w:w="295" w:type="pct"/>
            <w:gridSpan w:val="2"/>
            <w:vAlign w:val="center"/>
          </w:tcPr>
          <w:p w14:paraId="7940E8A8" w14:textId="77777777" w:rsidR="00D11C38" w:rsidRPr="00AD38A7" w:rsidRDefault="00D11C38" w:rsidP="002A7E96">
            <w:pPr>
              <w:rPr>
                <w:sz w:val="18"/>
                <w:szCs w:val="18"/>
              </w:rPr>
            </w:pPr>
            <w:r w:rsidRPr="00AD38A7">
              <w:rPr>
                <w:sz w:val="16"/>
                <w:szCs w:val="16"/>
              </w:rPr>
              <w:t>400,000</w:t>
            </w:r>
          </w:p>
        </w:tc>
        <w:tc>
          <w:tcPr>
            <w:tcW w:w="266" w:type="pct"/>
            <w:gridSpan w:val="2"/>
            <w:vAlign w:val="center"/>
          </w:tcPr>
          <w:p w14:paraId="4A2A7DA0" w14:textId="77777777" w:rsidR="00D11C38" w:rsidRPr="00AD38A7" w:rsidRDefault="00D11C38" w:rsidP="002A7E96">
            <w:pPr>
              <w:rPr>
                <w:sz w:val="16"/>
                <w:szCs w:val="16"/>
              </w:rPr>
            </w:pPr>
            <w:r w:rsidRPr="00AD38A7">
              <w:rPr>
                <w:sz w:val="16"/>
                <w:szCs w:val="16"/>
              </w:rPr>
              <w:t>400,000</w:t>
            </w:r>
          </w:p>
        </w:tc>
        <w:tc>
          <w:tcPr>
            <w:tcW w:w="286" w:type="pct"/>
            <w:vAlign w:val="center"/>
          </w:tcPr>
          <w:p w14:paraId="5B22420F" w14:textId="77777777" w:rsidR="00DD7FD3" w:rsidRPr="00AD38A7" w:rsidRDefault="00DD7FD3" w:rsidP="002A7E96">
            <w:pPr>
              <w:rPr>
                <w:sz w:val="16"/>
                <w:szCs w:val="16"/>
              </w:rPr>
            </w:pPr>
            <w:r w:rsidRPr="00AD38A7">
              <w:rPr>
                <w:sz w:val="16"/>
                <w:szCs w:val="16"/>
              </w:rPr>
              <w:t>200,000</w:t>
            </w:r>
          </w:p>
        </w:tc>
        <w:tc>
          <w:tcPr>
            <w:tcW w:w="285" w:type="pct"/>
          </w:tcPr>
          <w:p w14:paraId="4C4D189C" w14:textId="77777777" w:rsidR="002A7E96" w:rsidRDefault="002A7E96" w:rsidP="002A7E96"/>
        </w:tc>
        <w:tc>
          <w:tcPr>
            <w:tcW w:w="633" w:type="pct"/>
            <w:gridSpan w:val="2"/>
            <w:vAlign w:val="center"/>
          </w:tcPr>
          <w:p w14:paraId="44B5E65F"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vAlign w:val="center"/>
          </w:tcPr>
          <w:p w14:paraId="1153B237" w14:textId="77777777" w:rsidR="002A7E96" w:rsidRDefault="002A7E96" w:rsidP="002A7E96"/>
        </w:tc>
        <w:tc>
          <w:tcPr>
            <w:tcW w:w="322" w:type="pct"/>
            <w:vAlign w:val="center"/>
          </w:tcPr>
          <w:p w14:paraId="52E8AA71" w14:textId="77777777" w:rsidR="002A7E96" w:rsidRDefault="002A7E96" w:rsidP="002A7E96"/>
        </w:tc>
        <w:tc>
          <w:tcPr>
            <w:tcW w:w="373" w:type="pct"/>
          </w:tcPr>
          <w:p w14:paraId="42DF8F50" w14:textId="77777777" w:rsidR="00DD7FD3" w:rsidRDefault="00DD7FD3" w:rsidP="002A7E96">
            <w:pPr>
              <w:rPr>
                <w:sz w:val="18"/>
                <w:szCs w:val="18"/>
              </w:rPr>
            </w:pPr>
          </w:p>
          <w:p w14:paraId="1589B6DF" w14:textId="77777777" w:rsidR="00DD7FD3" w:rsidRDefault="00DD7FD3" w:rsidP="002A7E96">
            <w:pPr>
              <w:rPr>
                <w:sz w:val="18"/>
                <w:szCs w:val="18"/>
              </w:rPr>
            </w:pPr>
          </w:p>
          <w:p w14:paraId="5F395570" w14:textId="77777777" w:rsidR="00DD7FD3" w:rsidRPr="00BA54E2" w:rsidRDefault="00DD7FD3" w:rsidP="002A7E96">
            <w:pPr>
              <w:rPr>
                <w:sz w:val="18"/>
                <w:szCs w:val="18"/>
              </w:rPr>
            </w:pPr>
            <w:r w:rsidRPr="00AD38A7">
              <w:rPr>
                <w:sz w:val="16"/>
                <w:szCs w:val="16"/>
              </w:rPr>
              <w:t>1,000,000</w:t>
            </w:r>
          </w:p>
        </w:tc>
      </w:tr>
      <w:tr w:rsidR="002A7E96" w14:paraId="15C38F19" w14:textId="77777777" w:rsidTr="00CD1F09">
        <w:trPr>
          <w:cantSplit/>
          <w:trHeight w:val="458"/>
        </w:trPr>
        <w:tc>
          <w:tcPr>
            <w:tcW w:w="1073" w:type="pct"/>
            <w:vMerge/>
          </w:tcPr>
          <w:p w14:paraId="5F48119C" w14:textId="77777777" w:rsidR="002A7E96" w:rsidRDefault="002A7E96" w:rsidP="002A7E96"/>
        </w:tc>
        <w:tc>
          <w:tcPr>
            <w:tcW w:w="875" w:type="pct"/>
            <w:gridSpan w:val="2"/>
            <w:shd w:val="clear" w:color="auto" w:fill="D9E2F3" w:themeFill="accent1" w:themeFillTint="33"/>
          </w:tcPr>
          <w:p w14:paraId="6AD8658F" w14:textId="77777777" w:rsidR="002A7E96" w:rsidRDefault="002A7E96" w:rsidP="002A7E96">
            <w:pPr>
              <w:spacing w:before="40" w:after="0"/>
              <w:jc w:val="left"/>
              <w:rPr>
                <w:iCs/>
                <w:sz w:val="16"/>
              </w:rPr>
            </w:pPr>
            <w:r>
              <w:rPr>
                <w:iCs/>
                <w:sz w:val="16"/>
              </w:rPr>
              <w:t>2.3 Provide funding and technical support to selected risk reduction projects at woreda/kebele levels to test innovate risk reduction solutions</w:t>
            </w:r>
            <w:r w:rsidR="00577366">
              <w:rPr>
                <w:iCs/>
                <w:sz w:val="16"/>
              </w:rPr>
              <w:t xml:space="preserve"> for scalability</w:t>
            </w:r>
          </w:p>
        </w:tc>
        <w:tc>
          <w:tcPr>
            <w:tcW w:w="271" w:type="pct"/>
            <w:shd w:val="clear" w:color="auto" w:fill="D9E2F3" w:themeFill="accent1" w:themeFillTint="33"/>
            <w:vAlign w:val="center"/>
          </w:tcPr>
          <w:p w14:paraId="0ABD21A1" w14:textId="77777777" w:rsidR="002E1052" w:rsidRPr="00AD38A7" w:rsidRDefault="002E1052" w:rsidP="002A7E96">
            <w:pPr>
              <w:rPr>
                <w:sz w:val="13"/>
                <w:szCs w:val="13"/>
              </w:rPr>
            </w:pPr>
            <w:r w:rsidRPr="00AD38A7">
              <w:rPr>
                <w:sz w:val="13"/>
                <w:szCs w:val="13"/>
              </w:rPr>
              <w:t>1,000,000</w:t>
            </w:r>
          </w:p>
        </w:tc>
        <w:tc>
          <w:tcPr>
            <w:tcW w:w="295" w:type="pct"/>
            <w:gridSpan w:val="2"/>
            <w:shd w:val="clear" w:color="auto" w:fill="D9E2F3" w:themeFill="accent1" w:themeFillTint="33"/>
            <w:vAlign w:val="center"/>
          </w:tcPr>
          <w:p w14:paraId="14BFC893" w14:textId="77777777" w:rsidR="002E1052" w:rsidRPr="00AD38A7" w:rsidRDefault="002E1052" w:rsidP="002A7E96">
            <w:pPr>
              <w:rPr>
                <w:sz w:val="13"/>
                <w:szCs w:val="13"/>
              </w:rPr>
            </w:pPr>
            <w:r w:rsidRPr="00AD38A7">
              <w:rPr>
                <w:sz w:val="13"/>
                <w:szCs w:val="13"/>
              </w:rPr>
              <w:t>1,000,000</w:t>
            </w:r>
          </w:p>
        </w:tc>
        <w:tc>
          <w:tcPr>
            <w:tcW w:w="266" w:type="pct"/>
            <w:gridSpan w:val="2"/>
            <w:shd w:val="clear" w:color="auto" w:fill="D9E2F3" w:themeFill="accent1" w:themeFillTint="33"/>
            <w:vAlign w:val="center"/>
          </w:tcPr>
          <w:p w14:paraId="1C7E73E4" w14:textId="77777777" w:rsidR="002A7E96" w:rsidRDefault="002A7E96" w:rsidP="002A7E96">
            <w:pPr>
              <w:rPr>
                <w:sz w:val="13"/>
                <w:szCs w:val="13"/>
              </w:rPr>
            </w:pPr>
            <w:r w:rsidRPr="00D1328D">
              <w:rPr>
                <w:sz w:val="13"/>
                <w:szCs w:val="13"/>
              </w:rPr>
              <w:t>2.000.000</w:t>
            </w:r>
          </w:p>
          <w:p w14:paraId="3A30A60E" w14:textId="77777777" w:rsidR="002E1052" w:rsidRPr="00D1328D" w:rsidRDefault="002E1052" w:rsidP="002A7E96">
            <w:pPr>
              <w:rPr>
                <w:sz w:val="13"/>
                <w:szCs w:val="13"/>
              </w:rPr>
            </w:pPr>
          </w:p>
        </w:tc>
        <w:tc>
          <w:tcPr>
            <w:tcW w:w="286" w:type="pct"/>
            <w:shd w:val="clear" w:color="auto" w:fill="D9E2F3" w:themeFill="accent1" w:themeFillTint="33"/>
            <w:vAlign w:val="center"/>
          </w:tcPr>
          <w:p w14:paraId="775F31B6" w14:textId="77777777" w:rsidR="002A7E96" w:rsidRDefault="002A7E96" w:rsidP="002A7E96">
            <w:pPr>
              <w:rPr>
                <w:sz w:val="13"/>
                <w:szCs w:val="13"/>
              </w:rPr>
            </w:pPr>
            <w:r>
              <w:rPr>
                <w:sz w:val="13"/>
                <w:szCs w:val="13"/>
              </w:rPr>
              <w:t>2.0</w:t>
            </w:r>
            <w:r w:rsidRPr="00D1328D">
              <w:rPr>
                <w:sz w:val="13"/>
                <w:szCs w:val="13"/>
              </w:rPr>
              <w:t>00.000</w:t>
            </w:r>
          </w:p>
          <w:p w14:paraId="1A031006" w14:textId="77777777" w:rsidR="002E1052" w:rsidRPr="00D1328D" w:rsidRDefault="002E1052" w:rsidP="002A7E96">
            <w:pPr>
              <w:rPr>
                <w:sz w:val="13"/>
                <w:szCs w:val="13"/>
              </w:rPr>
            </w:pPr>
          </w:p>
        </w:tc>
        <w:tc>
          <w:tcPr>
            <w:tcW w:w="285" w:type="pct"/>
            <w:shd w:val="clear" w:color="auto" w:fill="D9E2F3" w:themeFill="accent1" w:themeFillTint="33"/>
          </w:tcPr>
          <w:p w14:paraId="028A883B" w14:textId="77777777" w:rsidR="002A7E96" w:rsidRDefault="002A7E96" w:rsidP="002A7E96"/>
          <w:p w14:paraId="1798EEF1" w14:textId="77777777" w:rsidR="002A7E96" w:rsidRDefault="002A7E96" w:rsidP="002A7E96">
            <w:pPr>
              <w:rPr>
                <w:sz w:val="13"/>
                <w:szCs w:val="13"/>
              </w:rPr>
            </w:pPr>
            <w:r w:rsidRPr="00C1128D">
              <w:rPr>
                <w:sz w:val="13"/>
                <w:szCs w:val="13"/>
              </w:rPr>
              <w:t>2.000.000</w:t>
            </w:r>
          </w:p>
          <w:p w14:paraId="61134D2C" w14:textId="77777777" w:rsidR="002E1052" w:rsidRPr="00C1128D" w:rsidRDefault="002E1052" w:rsidP="002A7E96">
            <w:pPr>
              <w:rPr>
                <w:sz w:val="13"/>
                <w:szCs w:val="13"/>
              </w:rPr>
            </w:pPr>
          </w:p>
        </w:tc>
        <w:tc>
          <w:tcPr>
            <w:tcW w:w="633" w:type="pct"/>
            <w:gridSpan w:val="2"/>
            <w:shd w:val="clear" w:color="auto" w:fill="D9E2F3" w:themeFill="accent1" w:themeFillTint="33"/>
            <w:vAlign w:val="center"/>
          </w:tcPr>
          <w:p w14:paraId="3C84759D"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shd w:val="clear" w:color="auto" w:fill="D9E2F3" w:themeFill="accent1" w:themeFillTint="33"/>
            <w:vAlign w:val="center"/>
          </w:tcPr>
          <w:p w14:paraId="40A0DFB4" w14:textId="77777777" w:rsidR="002A7E96" w:rsidRDefault="002A7E96" w:rsidP="002A7E96"/>
        </w:tc>
        <w:tc>
          <w:tcPr>
            <w:tcW w:w="322" w:type="pct"/>
            <w:shd w:val="clear" w:color="auto" w:fill="D9E2F3" w:themeFill="accent1" w:themeFillTint="33"/>
            <w:vAlign w:val="center"/>
          </w:tcPr>
          <w:p w14:paraId="76B2C3CB" w14:textId="77777777" w:rsidR="002A7E96" w:rsidRDefault="002A7E96" w:rsidP="002A7E96"/>
        </w:tc>
        <w:tc>
          <w:tcPr>
            <w:tcW w:w="373" w:type="pct"/>
            <w:shd w:val="clear" w:color="auto" w:fill="D9E2F3" w:themeFill="accent1" w:themeFillTint="33"/>
          </w:tcPr>
          <w:p w14:paraId="430E46EB" w14:textId="77777777" w:rsidR="0093135C" w:rsidRPr="00BA54E2" w:rsidRDefault="0093135C" w:rsidP="002A7E96">
            <w:pPr>
              <w:rPr>
                <w:sz w:val="18"/>
                <w:szCs w:val="18"/>
              </w:rPr>
            </w:pPr>
            <w:r w:rsidRPr="00AD38A7">
              <w:rPr>
                <w:sz w:val="18"/>
                <w:szCs w:val="18"/>
              </w:rPr>
              <w:t>8,000,000</w:t>
            </w:r>
          </w:p>
        </w:tc>
      </w:tr>
      <w:tr w:rsidR="002A7E96" w14:paraId="4B37A138" w14:textId="77777777" w:rsidTr="00BA54E2">
        <w:trPr>
          <w:cantSplit/>
          <w:trHeight w:val="971"/>
        </w:trPr>
        <w:tc>
          <w:tcPr>
            <w:tcW w:w="1073" w:type="pct"/>
            <w:vMerge/>
          </w:tcPr>
          <w:p w14:paraId="0A5570E0" w14:textId="77777777" w:rsidR="002A7E96" w:rsidRDefault="002A7E96" w:rsidP="002A7E96"/>
        </w:tc>
        <w:tc>
          <w:tcPr>
            <w:tcW w:w="875" w:type="pct"/>
            <w:gridSpan w:val="2"/>
          </w:tcPr>
          <w:p w14:paraId="0AD7FD19" w14:textId="77777777" w:rsidR="002A7E96" w:rsidRDefault="002A7E96" w:rsidP="002A7E96">
            <w:pPr>
              <w:spacing w:before="40" w:after="0"/>
              <w:jc w:val="left"/>
              <w:rPr>
                <w:iCs/>
                <w:sz w:val="16"/>
              </w:rPr>
            </w:pPr>
            <w:r>
              <w:rPr>
                <w:iCs/>
                <w:sz w:val="16"/>
              </w:rPr>
              <w:t>2.4 Provide technical support to the analysis, documentation and dissemination of successful practices as well as failures of risk reduction across different livelihood zones at woreda levels and extract policy lessons</w:t>
            </w:r>
            <w:r>
              <w:rPr>
                <w:sz w:val="16"/>
                <w:szCs w:val="16"/>
              </w:rPr>
              <w:t xml:space="preserve"> (within and outside project) for the regional and national level</w:t>
            </w:r>
          </w:p>
        </w:tc>
        <w:tc>
          <w:tcPr>
            <w:tcW w:w="271" w:type="pct"/>
            <w:vAlign w:val="center"/>
          </w:tcPr>
          <w:p w14:paraId="1B1552A5" w14:textId="77777777" w:rsidR="002A7E96" w:rsidRDefault="002A7E96" w:rsidP="002A7E96"/>
        </w:tc>
        <w:tc>
          <w:tcPr>
            <w:tcW w:w="295" w:type="pct"/>
            <w:gridSpan w:val="2"/>
            <w:vAlign w:val="center"/>
          </w:tcPr>
          <w:p w14:paraId="1C103E03" w14:textId="77777777" w:rsidR="00BE08BC" w:rsidRPr="00AD38A7" w:rsidRDefault="00BE08BC" w:rsidP="002A7E96">
            <w:pPr>
              <w:rPr>
                <w:sz w:val="16"/>
                <w:szCs w:val="16"/>
              </w:rPr>
            </w:pPr>
            <w:r w:rsidRPr="00AD38A7">
              <w:rPr>
                <w:sz w:val="16"/>
                <w:szCs w:val="16"/>
              </w:rPr>
              <w:t>200,000</w:t>
            </w:r>
          </w:p>
        </w:tc>
        <w:tc>
          <w:tcPr>
            <w:tcW w:w="266" w:type="pct"/>
            <w:gridSpan w:val="2"/>
            <w:vAlign w:val="center"/>
          </w:tcPr>
          <w:p w14:paraId="3627CA2A" w14:textId="77777777" w:rsidR="00BE08BC" w:rsidRPr="00AD38A7" w:rsidRDefault="00BE08BC" w:rsidP="002A7E96">
            <w:pPr>
              <w:rPr>
                <w:sz w:val="16"/>
                <w:szCs w:val="16"/>
              </w:rPr>
            </w:pPr>
            <w:r w:rsidRPr="00AD38A7">
              <w:rPr>
                <w:sz w:val="16"/>
                <w:szCs w:val="16"/>
              </w:rPr>
              <w:t>200,000</w:t>
            </w:r>
          </w:p>
        </w:tc>
        <w:tc>
          <w:tcPr>
            <w:tcW w:w="286" w:type="pct"/>
            <w:vAlign w:val="center"/>
          </w:tcPr>
          <w:p w14:paraId="2F837544" w14:textId="77777777" w:rsidR="00BE08BC" w:rsidRPr="00AD38A7" w:rsidRDefault="00BE08BC" w:rsidP="002A7E96">
            <w:pPr>
              <w:rPr>
                <w:sz w:val="16"/>
                <w:szCs w:val="16"/>
              </w:rPr>
            </w:pPr>
            <w:r w:rsidRPr="00AD38A7">
              <w:rPr>
                <w:sz w:val="16"/>
                <w:szCs w:val="16"/>
              </w:rPr>
              <w:t>200,000</w:t>
            </w:r>
          </w:p>
        </w:tc>
        <w:tc>
          <w:tcPr>
            <w:tcW w:w="285" w:type="pct"/>
          </w:tcPr>
          <w:p w14:paraId="61367A88" w14:textId="77777777" w:rsidR="002A7E96" w:rsidRPr="00AD38A7" w:rsidRDefault="002A7E96" w:rsidP="002A7E96"/>
          <w:p w14:paraId="0207A287" w14:textId="77777777" w:rsidR="002A7E96" w:rsidRPr="00AD38A7" w:rsidRDefault="002A7E96" w:rsidP="002A7E96"/>
          <w:p w14:paraId="79F2D6D4" w14:textId="77777777" w:rsidR="00BE08BC" w:rsidRPr="00AD38A7" w:rsidRDefault="00BE08BC" w:rsidP="002A7E96">
            <w:pPr>
              <w:rPr>
                <w:sz w:val="16"/>
                <w:szCs w:val="16"/>
              </w:rPr>
            </w:pPr>
            <w:r w:rsidRPr="00AD38A7">
              <w:rPr>
                <w:sz w:val="16"/>
                <w:szCs w:val="16"/>
              </w:rPr>
              <w:t>200,000</w:t>
            </w:r>
          </w:p>
        </w:tc>
        <w:tc>
          <w:tcPr>
            <w:tcW w:w="633" w:type="pct"/>
            <w:gridSpan w:val="2"/>
            <w:vAlign w:val="center"/>
          </w:tcPr>
          <w:p w14:paraId="74286F49" w14:textId="77777777" w:rsidR="002A7E96" w:rsidRDefault="002A7E96" w:rsidP="002A7E96">
            <w:r>
              <w:rPr>
                <w:sz w:val="16"/>
                <w:szCs w:val="16"/>
              </w:rPr>
              <w:t>M</w:t>
            </w:r>
            <w:r w:rsidRPr="00BA54E2">
              <w:rPr>
                <w:sz w:val="16"/>
                <w:szCs w:val="16"/>
              </w:rPr>
              <w:t>OP/NDRMC</w:t>
            </w:r>
            <w:r>
              <w:rPr>
                <w:sz w:val="16"/>
                <w:szCs w:val="16"/>
              </w:rPr>
              <w:t xml:space="preserve">, Offices of Regional Presidents, </w:t>
            </w:r>
            <w:r>
              <w:rPr>
                <w:sz w:val="18"/>
                <w:szCs w:val="18"/>
              </w:rPr>
              <w:t>DPPBs, BOFECs,</w:t>
            </w:r>
          </w:p>
        </w:tc>
        <w:tc>
          <w:tcPr>
            <w:tcW w:w="321" w:type="pct"/>
            <w:gridSpan w:val="2"/>
            <w:vAlign w:val="center"/>
          </w:tcPr>
          <w:p w14:paraId="4E42466B" w14:textId="77777777" w:rsidR="002A7E96" w:rsidRDefault="002A7E96" w:rsidP="002A7E96"/>
        </w:tc>
        <w:tc>
          <w:tcPr>
            <w:tcW w:w="322" w:type="pct"/>
            <w:vAlign w:val="center"/>
          </w:tcPr>
          <w:p w14:paraId="5F945D4C" w14:textId="77777777" w:rsidR="002A7E96" w:rsidRDefault="002A7E96" w:rsidP="002A7E96"/>
        </w:tc>
        <w:tc>
          <w:tcPr>
            <w:tcW w:w="373" w:type="pct"/>
          </w:tcPr>
          <w:p w14:paraId="59CC1210" w14:textId="77777777" w:rsidR="00BE08BC" w:rsidRDefault="00BE08BC" w:rsidP="002A7E96">
            <w:pPr>
              <w:rPr>
                <w:sz w:val="16"/>
                <w:szCs w:val="16"/>
              </w:rPr>
            </w:pPr>
          </w:p>
          <w:p w14:paraId="04DDC768" w14:textId="77777777" w:rsidR="00BE08BC" w:rsidRPr="00BA54E2" w:rsidRDefault="00BE08BC" w:rsidP="002A7E96">
            <w:pPr>
              <w:rPr>
                <w:sz w:val="16"/>
                <w:szCs w:val="16"/>
              </w:rPr>
            </w:pPr>
            <w:r w:rsidRPr="00AD38A7">
              <w:rPr>
                <w:sz w:val="16"/>
                <w:szCs w:val="16"/>
              </w:rPr>
              <w:t>800,000</w:t>
            </w:r>
          </w:p>
        </w:tc>
      </w:tr>
      <w:tr w:rsidR="002A7E96" w14:paraId="1D7F93C8" w14:textId="77777777" w:rsidTr="00BA54E2">
        <w:trPr>
          <w:cantSplit/>
          <w:trHeight w:val="340"/>
        </w:trPr>
        <w:tc>
          <w:tcPr>
            <w:tcW w:w="1073" w:type="pct"/>
            <w:vMerge/>
          </w:tcPr>
          <w:p w14:paraId="3030C347" w14:textId="77777777" w:rsidR="002A7E96" w:rsidRDefault="002A7E96" w:rsidP="002A7E96"/>
        </w:tc>
        <w:tc>
          <w:tcPr>
            <w:tcW w:w="875" w:type="pct"/>
            <w:gridSpan w:val="2"/>
          </w:tcPr>
          <w:p w14:paraId="59C03DC7" w14:textId="77777777" w:rsidR="002A7E96" w:rsidRDefault="002A7E96" w:rsidP="002A7E96">
            <w:pPr>
              <w:spacing w:before="60"/>
              <w:jc w:val="left"/>
              <w:rPr>
                <w:iCs/>
                <w:sz w:val="16"/>
              </w:rPr>
            </w:pPr>
            <w:r>
              <w:rPr>
                <w:iCs/>
                <w:sz w:val="16"/>
              </w:rPr>
              <w:t>MONITORING</w:t>
            </w:r>
          </w:p>
        </w:tc>
        <w:tc>
          <w:tcPr>
            <w:tcW w:w="271" w:type="pct"/>
            <w:vAlign w:val="center"/>
          </w:tcPr>
          <w:p w14:paraId="3F0EE3F8" w14:textId="77777777" w:rsidR="002A7E96" w:rsidRDefault="002A7E96" w:rsidP="002A7E96"/>
        </w:tc>
        <w:tc>
          <w:tcPr>
            <w:tcW w:w="295" w:type="pct"/>
            <w:gridSpan w:val="2"/>
            <w:vAlign w:val="center"/>
          </w:tcPr>
          <w:p w14:paraId="394C716B" w14:textId="77777777" w:rsidR="002A7E96" w:rsidRDefault="002A7E96" w:rsidP="002A7E96"/>
        </w:tc>
        <w:tc>
          <w:tcPr>
            <w:tcW w:w="266" w:type="pct"/>
            <w:gridSpan w:val="2"/>
            <w:vAlign w:val="center"/>
          </w:tcPr>
          <w:p w14:paraId="44A7E4EC" w14:textId="77777777" w:rsidR="002A7E96" w:rsidRDefault="002A7E96" w:rsidP="002A7E96"/>
        </w:tc>
        <w:tc>
          <w:tcPr>
            <w:tcW w:w="286" w:type="pct"/>
            <w:vAlign w:val="center"/>
          </w:tcPr>
          <w:p w14:paraId="7805FD69" w14:textId="77777777" w:rsidR="002A7E96" w:rsidRDefault="002A7E96" w:rsidP="002A7E96"/>
        </w:tc>
        <w:tc>
          <w:tcPr>
            <w:tcW w:w="285" w:type="pct"/>
          </w:tcPr>
          <w:p w14:paraId="18D79085" w14:textId="77777777" w:rsidR="002A7E96" w:rsidRDefault="002A7E96" w:rsidP="002A7E96"/>
        </w:tc>
        <w:tc>
          <w:tcPr>
            <w:tcW w:w="633" w:type="pct"/>
            <w:gridSpan w:val="2"/>
            <w:vAlign w:val="center"/>
          </w:tcPr>
          <w:p w14:paraId="20CFFD09" w14:textId="77777777" w:rsidR="002A7E96" w:rsidRDefault="002A7E96" w:rsidP="002A7E96"/>
        </w:tc>
        <w:tc>
          <w:tcPr>
            <w:tcW w:w="321" w:type="pct"/>
            <w:gridSpan w:val="2"/>
            <w:vAlign w:val="center"/>
          </w:tcPr>
          <w:p w14:paraId="662AF704" w14:textId="77777777" w:rsidR="002A7E96" w:rsidRDefault="002A7E96" w:rsidP="002A7E96"/>
        </w:tc>
        <w:tc>
          <w:tcPr>
            <w:tcW w:w="322" w:type="pct"/>
            <w:vAlign w:val="center"/>
          </w:tcPr>
          <w:p w14:paraId="19534FDD" w14:textId="77777777" w:rsidR="002A7E96" w:rsidRDefault="002A7E96" w:rsidP="002A7E96"/>
        </w:tc>
        <w:tc>
          <w:tcPr>
            <w:tcW w:w="373" w:type="pct"/>
          </w:tcPr>
          <w:p w14:paraId="2C2B8AFB" w14:textId="77777777" w:rsidR="002A7E96" w:rsidRDefault="002A7E96" w:rsidP="002A7E96"/>
        </w:tc>
      </w:tr>
      <w:tr w:rsidR="002A7E96" w14:paraId="1CFABC1C" w14:textId="77777777" w:rsidTr="00BA54E2">
        <w:trPr>
          <w:cantSplit/>
          <w:trHeight w:val="340"/>
        </w:trPr>
        <w:tc>
          <w:tcPr>
            <w:tcW w:w="1073" w:type="pct"/>
            <w:vMerge/>
          </w:tcPr>
          <w:p w14:paraId="425515E8" w14:textId="77777777" w:rsidR="002A7E96" w:rsidRDefault="002A7E96" w:rsidP="002A7E96"/>
        </w:tc>
        <w:tc>
          <w:tcPr>
            <w:tcW w:w="453" w:type="pct"/>
            <w:shd w:val="clear" w:color="auto" w:fill="F2F2F2"/>
          </w:tcPr>
          <w:p w14:paraId="55362C3D" w14:textId="77777777" w:rsidR="002A7E96" w:rsidRPr="00ED57D5" w:rsidRDefault="002A7E96" w:rsidP="002A7E96">
            <w:pPr>
              <w:jc w:val="left"/>
              <w:rPr>
                <w:b/>
                <w:sz w:val="20"/>
                <w:szCs w:val="20"/>
              </w:rPr>
            </w:pPr>
          </w:p>
        </w:tc>
        <w:tc>
          <w:tcPr>
            <w:tcW w:w="3101" w:type="pct"/>
            <w:gridSpan w:val="13"/>
            <w:shd w:val="clear" w:color="auto" w:fill="F2F2F2"/>
            <w:vAlign w:val="center"/>
          </w:tcPr>
          <w:p w14:paraId="1A4BFA87" w14:textId="77777777" w:rsidR="002A7E96" w:rsidRPr="00ED57D5" w:rsidRDefault="002A7E96" w:rsidP="002A7E96">
            <w:pPr>
              <w:jc w:val="left"/>
              <w:rPr>
                <w:sz w:val="20"/>
                <w:szCs w:val="20"/>
              </w:rPr>
            </w:pPr>
            <w:r w:rsidRPr="00ED57D5">
              <w:rPr>
                <w:b/>
                <w:sz w:val="20"/>
                <w:szCs w:val="20"/>
              </w:rPr>
              <w:t>Sub-Total for Output 2</w:t>
            </w:r>
            <w:r>
              <w:rPr>
                <w:b/>
                <w:sz w:val="20"/>
                <w:szCs w:val="20"/>
              </w:rPr>
              <w:t xml:space="preserve">: </w:t>
            </w:r>
            <w:r w:rsidR="00AD38A7">
              <w:rPr>
                <w:b/>
                <w:sz w:val="20"/>
                <w:szCs w:val="20"/>
              </w:rPr>
              <w:t>10,</w:t>
            </w:r>
            <w:r>
              <w:rPr>
                <w:b/>
                <w:sz w:val="20"/>
                <w:szCs w:val="20"/>
              </w:rPr>
              <w:t>8</w:t>
            </w:r>
            <w:r w:rsidR="00AD38A7">
              <w:rPr>
                <w:b/>
                <w:sz w:val="20"/>
                <w:szCs w:val="20"/>
              </w:rPr>
              <w:t>0</w:t>
            </w:r>
            <w:r>
              <w:rPr>
                <w:b/>
                <w:sz w:val="20"/>
                <w:szCs w:val="20"/>
              </w:rPr>
              <w:t>0.000</w:t>
            </w:r>
          </w:p>
        </w:tc>
        <w:tc>
          <w:tcPr>
            <w:tcW w:w="373" w:type="pct"/>
            <w:shd w:val="clear" w:color="auto" w:fill="F2F2F2"/>
          </w:tcPr>
          <w:p w14:paraId="6FD6C2C4" w14:textId="77777777" w:rsidR="002A7E96" w:rsidRDefault="002A7E96" w:rsidP="002A7E96"/>
        </w:tc>
      </w:tr>
      <w:tr w:rsidR="002A7E96" w14:paraId="02F94DF6" w14:textId="77777777" w:rsidTr="00BA54E2">
        <w:trPr>
          <w:cantSplit/>
          <w:trHeight w:val="1052"/>
        </w:trPr>
        <w:tc>
          <w:tcPr>
            <w:tcW w:w="1073" w:type="pct"/>
          </w:tcPr>
          <w:p w14:paraId="5A0F4F05" w14:textId="77777777" w:rsidR="002A7E96" w:rsidRDefault="002A7E96" w:rsidP="002A7E96">
            <w:pPr>
              <w:spacing w:before="60"/>
              <w:rPr>
                <w:b/>
                <w:i/>
                <w:color w:val="4472C4"/>
                <w:szCs w:val="22"/>
              </w:rPr>
            </w:pPr>
            <w:r>
              <w:rPr>
                <w:b/>
              </w:rPr>
              <w:t>Output 3:</w:t>
            </w:r>
            <w:r>
              <w:rPr>
                <w:rFonts w:ascii="Calibri" w:hAnsi="Calibri"/>
                <w:b/>
                <w:i/>
                <w:color w:val="4472C4" w:themeColor="accent1"/>
                <w:sz w:val="24"/>
              </w:rPr>
              <w:t xml:space="preserve"> </w:t>
            </w:r>
          </w:p>
          <w:p w14:paraId="18574C49" w14:textId="77777777" w:rsidR="002A7E96" w:rsidRPr="004F1450" w:rsidRDefault="002A7E96" w:rsidP="002A7E96">
            <w:pPr>
              <w:spacing w:before="60"/>
              <w:rPr>
                <w:b/>
                <w:sz w:val="16"/>
                <w:szCs w:val="16"/>
              </w:rPr>
            </w:pPr>
            <w:r w:rsidRPr="004F1450">
              <w:rPr>
                <w:sz w:val="16"/>
                <w:szCs w:val="16"/>
              </w:rPr>
              <w:t>Mutually agreed gender responsive and pro-poor risk reduction priorities and risk-informed national level development planning strengthened</w:t>
            </w:r>
          </w:p>
          <w:p w14:paraId="68163B59" w14:textId="77777777" w:rsidR="002A7E96" w:rsidRPr="006916C4" w:rsidRDefault="002A7E96" w:rsidP="002A7E96">
            <w:pPr>
              <w:spacing w:before="60"/>
              <w:rPr>
                <w:b/>
              </w:rPr>
            </w:pPr>
            <w:r>
              <w:rPr>
                <w:i/>
                <w:sz w:val="20"/>
                <w:szCs w:val="20"/>
              </w:rPr>
              <w:t>Gender marker: 1</w:t>
            </w:r>
          </w:p>
        </w:tc>
        <w:tc>
          <w:tcPr>
            <w:tcW w:w="875" w:type="pct"/>
            <w:gridSpan w:val="2"/>
            <w:shd w:val="clear" w:color="auto" w:fill="auto"/>
            <w:vAlign w:val="center"/>
          </w:tcPr>
          <w:p w14:paraId="37EFB354" w14:textId="77777777" w:rsidR="002A7E96" w:rsidRPr="00ED57D5" w:rsidRDefault="002A7E96" w:rsidP="002A7E96">
            <w:pPr>
              <w:jc w:val="left"/>
              <w:rPr>
                <w:b/>
                <w:sz w:val="20"/>
                <w:szCs w:val="20"/>
              </w:rPr>
            </w:pPr>
            <w:r>
              <w:rPr>
                <w:iCs/>
                <w:sz w:val="16"/>
              </w:rPr>
              <w:t>3.1 Provide technical assistance to conduct a DRM Public Management Expenditure and Institutional Review involving all relevant sectors</w:t>
            </w:r>
          </w:p>
        </w:tc>
        <w:tc>
          <w:tcPr>
            <w:tcW w:w="271" w:type="pct"/>
            <w:shd w:val="clear" w:color="auto" w:fill="auto"/>
            <w:vAlign w:val="center"/>
          </w:tcPr>
          <w:p w14:paraId="01BF69DF" w14:textId="77777777" w:rsidR="002A7E96" w:rsidRPr="00ED57D5" w:rsidRDefault="002A7E96" w:rsidP="002A7E96">
            <w:pPr>
              <w:jc w:val="left"/>
              <w:rPr>
                <w:b/>
                <w:sz w:val="20"/>
                <w:szCs w:val="20"/>
              </w:rPr>
            </w:pPr>
          </w:p>
        </w:tc>
        <w:tc>
          <w:tcPr>
            <w:tcW w:w="267" w:type="pct"/>
            <w:shd w:val="clear" w:color="auto" w:fill="auto"/>
            <w:vAlign w:val="center"/>
          </w:tcPr>
          <w:p w14:paraId="274D4703" w14:textId="77777777" w:rsidR="002A7E96" w:rsidRPr="00BA54E2" w:rsidRDefault="002A7E96" w:rsidP="002A7E96">
            <w:pPr>
              <w:jc w:val="left"/>
              <w:rPr>
                <w:sz w:val="16"/>
                <w:szCs w:val="16"/>
              </w:rPr>
            </w:pPr>
            <w:r w:rsidRPr="009C7EA7">
              <w:rPr>
                <w:sz w:val="16"/>
                <w:szCs w:val="16"/>
              </w:rPr>
              <w:t>25</w:t>
            </w:r>
            <w:r w:rsidRPr="00BA54E2">
              <w:rPr>
                <w:sz w:val="16"/>
                <w:szCs w:val="16"/>
              </w:rPr>
              <w:t>0.000</w:t>
            </w:r>
          </w:p>
        </w:tc>
        <w:tc>
          <w:tcPr>
            <w:tcW w:w="267" w:type="pct"/>
            <w:gridSpan w:val="2"/>
            <w:shd w:val="clear" w:color="auto" w:fill="auto"/>
            <w:vAlign w:val="center"/>
          </w:tcPr>
          <w:p w14:paraId="5AA9FE01" w14:textId="77777777" w:rsidR="002A7E96" w:rsidRPr="00BA54E2" w:rsidRDefault="002A7E96" w:rsidP="002A7E96">
            <w:pPr>
              <w:jc w:val="left"/>
              <w:rPr>
                <w:sz w:val="16"/>
                <w:szCs w:val="16"/>
              </w:rPr>
            </w:pPr>
          </w:p>
        </w:tc>
        <w:tc>
          <w:tcPr>
            <w:tcW w:w="313" w:type="pct"/>
            <w:gridSpan w:val="2"/>
          </w:tcPr>
          <w:p w14:paraId="46825AE2" w14:textId="77777777" w:rsidR="002A7E96" w:rsidRPr="00ED57D5" w:rsidRDefault="002A7E96" w:rsidP="002A7E96">
            <w:pPr>
              <w:jc w:val="left"/>
              <w:rPr>
                <w:b/>
                <w:sz w:val="20"/>
                <w:szCs w:val="20"/>
              </w:rPr>
            </w:pPr>
          </w:p>
        </w:tc>
        <w:tc>
          <w:tcPr>
            <w:tcW w:w="285" w:type="pct"/>
            <w:shd w:val="clear" w:color="auto" w:fill="auto"/>
            <w:vAlign w:val="center"/>
          </w:tcPr>
          <w:p w14:paraId="11E566DF" w14:textId="77777777" w:rsidR="002A7E96" w:rsidRPr="00ED57D5" w:rsidRDefault="002A7E96" w:rsidP="002A7E96">
            <w:pPr>
              <w:jc w:val="left"/>
              <w:rPr>
                <w:b/>
                <w:sz w:val="20"/>
                <w:szCs w:val="20"/>
              </w:rPr>
            </w:pPr>
          </w:p>
        </w:tc>
        <w:tc>
          <w:tcPr>
            <w:tcW w:w="621" w:type="pct"/>
            <w:shd w:val="clear" w:color="auto" w:fill="auto"/>
            <w:vAlign w:val="center"/>
          </w:tcPr>
          <w:p w14:paraId="28A83987" w14:textId="77777777" w:rsidR="002A7E96" w:rsidRPr="00ED57D5"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58B3B294" w14:textId="77777777" w:rsidR="002A7E96" w:rsidRPr="00ED57D5" w:rsidRDefault="002A7E96" w:rsidP="002A7E96">
            <w:pPr>
              <w:jc w:val="left"/>
              <w:rPr>
                <w:b/>
                <w:sz w:val="20"/>
                <w:szCs w:val="20"/>
              </w:rPr>
            </w:pPr>
          </w:p>
        </w:tc>
        <w:tc>
          <w:tcPr>
            <w:tcW w:w="335" w:type="pct"/>
            <w:gridSpan w:val="2"/>
            <w:shd w:val="clear" w:color="auto" w:fill="auto"/>
            <w:vAlign w:val="center"/>
          </w:tcPr>
          <w:p w14:paraId="00D6BCFF" w14:textId="77777777" w:rsidR="002A7E96" w:rsidRPr="00ED57D5" w:rsidRDefault="002A7E96" w:rsidP="002A7E96">
            <w:pPr>
              <w:jc w:val="left"/>
              <w:rPr>
                <w:b/>
                <w:sz w:val="20"/>
                <w:szCs w:val="20"/>
              </w:rPr>
            </w:pPr>
          </w:p>
        </w:tc>
        <w:tc>
          <w:tcPr>
            <w:tcW w:w="373" w:type="pct"/>
            <w:shd w:val="clear" w:color="auto" w:fill="auto"/>
          </w:tcPr>
          <w:p w14:paraId="491D4553" w14:textId="77777777" w:rsidR="002A7E96" w:rsidRPr="00BA54E2" w:rsidRDefault="002A7E96" w:rsidP="002A7E96">
            <w:pPr>
              <w:rPr>
                <w:sz w:val="16"/>
                <w:szCs w:val="16"/>
              </w:rPr>
            </w:pPr>
            <w:r w:rsidRPr="00BA54E2">
              <w:rPr>
                <w:sz w:val="16"/>
                <w:szCs w:val="16"/>
              </w:rPr>
              <w:t>250.000</w:t>
            </w:r>
          </w:p>
        </w:tc>
      </w:tr>
      <w:tr w:rsidR="002A7E96" w14:paraId="5C7EDC9E" w14:textId="77777777" w:rsidTr="00BA54E2">
        <w:trPr>
          <w:cantSplit/>
          <w:trHeight w:val="340"/>
        </w:trPr>
        <w:tc>
          <w:tcPr>
            <w:tcW w:w="1073" w:type="pct"/>
          </w:tcPr>
          <w:p w14:paraId="313075EA" w14:textId="77777777" w:rsidR="002A7E96" w:rsidRDefault="002A7E96" w:rsidP="002A7E96"/>
        </w:tc>
        <w:tc>
          <w:tcPr>
            <w:tcW w:w="875" w:type="pct"/>
            <w:gridSpan w:val="2"/>
            <w:shd w:val="clear" w:color="auto" w:fill="auto"/>
            <w:vAlign w:val="center"/>
          </w:tcPr>
          <w:p w14:paraId="2B28578C" w14:textId="77777777" w:rsidR="002A7E96" w:rsidRPr="006916C4" w:rsidRDefault="002A7E96" w:rsidP="002A7E96">
            <w:pPr>
              <w:jc w:val="left"/>
              <w:rPr>
                <w:sz w:val="16"/>
                <w:szCs w:val="16"/>
              </w:rPr>
            </w:pPr>
            <w:r>
              <w:rPr>
                <w:iCs/>
                <w:sz w:val="16"/>
              </w:rPr>
              <w:t>3.2 Provide technical assistance to design and agree instruments to identify DRM expenditures in national budgeting and accounting systems</w:t>
            </w:r>
          </w:p>
        </w:tc>
        <w:tc>
          <w:tcPr>
            <w:tcW w:w="271" w:type="pct"/>
            <w:shd w:val="clear" w:color="auto" w:fill="auto"/>
            <w:vAlign w:val="center"/>
          </w:tcPr>
          <w:p w14:paraId="45B34F8E" w14:textId="77777777" w:rsidR="002A7E96" w:rsidRPr="00ED57D5" w:rsidRDefault="002A7E96" w:rsidP="002A7E96">
            <w:pPr>
              <w:jc w:val="left"/>
              <w:rPr>
                <w:b/>
                <w:sz w:val="20"/>
                <w:szCs w:val="20"/>
              </w:rPr>
            </w:pPr>
          </w:p>
        </w:tc>
        <w:tc>
          <w:tcPr>
            <w:tcW w:w="267" w:type="pct"/>
            <w:shd w:val="clear" w:color="auto" w:fill="auto"/>
            <w:vAlign w:val="center"/>
          </w:tcPr>
          <w:p w14:paraId="0AFFCF2F" w14:textId="77777777" w:rsidR="002A7E96" w:rsidRPr="00ED57D5" w:rsidRDefault="002A7E96" w:rsidP="002A7E96">
            <w:pPr>
              <w:jc w:val="left"/>
              <w:rPr>
                <w:b/>
                <w:sz w:val="20"/>
                <w:szCs w:val="20"/>
              </w:rPr>
            </w:pPr>
          </w:p>
        </w:tc>
        <w:tc>
          <w:tcPr>
            <w:tcW w:w="267" w:type="pct"/>
            <w:gridSpan w:val="2"/>
            <w:shd w:val="clear" w:color="auto" w:fill="auto"/>
            <w:vAlign w:val="center"/>
          </w:tcPr>
          <w:p w14:paraId="12BBF453" w14:textId="77777777" w:rsidR="002A7E96" w:rsidRPr="00BA54E2" w:rsidRDefault="002A7E96" w:rsidP="002A7E96">
            <w:pPr>
              <w:jc w:val="left"/>
              <w:rPr>
                <w:sz w:val="16"/>
                <w:szCs w:val="16"/>
              </w:rPr>
            </w:pPr>
            <w:r>
              <w:rPr>
                <w:sz w:val="16"/>
                <w:szCs w:val="16"/>
              </w:rPr>
              <w:t>1</w:t>
            </w:r>
            <w:r w:rsidRPr="009C7EA7">
              <w:rPr>
                <w:sz w:val="16"/>
                <w:szCs w:val="16"/>
              </w:rPr>
              <w:t>5</w:t>
            </w:r>
            <w:r w:rsidRPr="00BA54E2">
              <w:rPr>
                <w:sz w:val="16"/>
                <w:szCs w:val="16"/>
              </w:rPr>
              <w:t>0.000</w:t>
            </w:r>
          </w:p>
        </w:tc>
        <w:tc>
          <w:tcPr>
            <w:tcW w:w="313" w:type="pct"/>
            <w:gridSpan w:val="2"/>
          </w:tcPr>
          <w:p w14:paraId="4F98DB1C" w14:textId="77777777" w:rsidR="002A7E96" w:rsidRDefault="002A7E96" w:rsidP="002A7E96">
            <w:pPr>
              <w:jc w:val="left"/>
              <w:rPr>
                <w:b/>
                <w:sz w:val="20"/>
                <w:szCs w:val="20"/>
              </w:rPr>
            </w:pPr>
          </w:p>
          <w:p w14:paraId="361A9B89" w14:textId="77777777" w:rsidR="002A7E96" w:rsidRPr="004165AF" w:rsidRDefault="002A7E96" w:rsidP="002A7E96">
            <w:pPr>
              <w:jc w:val="left"/>
              <w:rPr>
                <w:sz w:val="16"/>
                <w:szCs w:val="16"/>
              </w:rPr>
            </w:pPr>
            <w:r w:rsidRPr="004165AF">
              <w:rPr>
                <w:sz w:val="16"/>
                <w:szCs w:val="16"/>
              </w:rPr>
              <w:t>100.000</w:t>
            </w:r>
          </w:p>
        </w:tc>
        <w:tc>
          <w:tcPr>
            <w:tcW w:w="285" w:type="pct"/>
            <w:shd w:val="clear" w:color="auto" w:fill="auto"/>
            <w:vAlign w:val="center"/>
          </w:tcPr>
          <w:p w14:paraId="35CDB2DB" w14:textId="77777777" w:rsidR="002A7E96" w:rsidRPr="00ED57D5" w:rsidRDefault="002A7E96" w:rsidP="002A7E96">
            <w:pPr>
              <w:jc w:val="left"/>
              <w:rPr>
                <w:b/>
                <w:sz w:val="20"/>
                <w:szCs w:val="20"/>
              </w:rPr>
            </w:pPr>
          </w:p>
        </w:tc>
        <w:tc>
          <w:tcPr>
            <w:tcW w:w="621" w:type="pct"/>
            <w:shd w:val="clear" w:color="auto" w:fill="auto"/>
            <w:vAlign w:val="center"/>
          </w:tcPr>
          <w:p w14:paraId="2F535E77" w14:textId="77777777" w:rsidR="002A7E96" w:rsidRPr="00ED57D5" w:rsidRDefault="002A7E96" w:rsidP="002A7E96">
            <w:pPr>
              <w:jc w:val="left"/>
              <w:rPr>
                <w:b/>
                <w:sz w:val="20"/>
                <w:szCs w:val="20"/>
              </w:rPr>
            </w:pPr>
            <w:r>
              <w:rPr>
                <w:sz w:val="18"/>
                <w:szCs w:val="18"/>
              </w:rPr>
              <w:t>MOP/NDRMC</w:t>
            </w:r>
            <w:r w:rsidRPr="00302124">
              <w:rPr>
                <w:sz w:val="18"/>
                <w:szCs w:val="18"/>
              </w:rPr>
              <w:t xml:space="preserve"> and MOFEC</w:t>
            </w:r>
          </w:p>
        </w:tc>
        <w:tc>
          <w:tcPr>
            <w:tcW w:w="320" w:type="pct"/>
            <w:gridSpan w:val="2"/>
            <w:shd w:val="clear" w:color="auto" w:fill="auto"/>
            <w:vAlign w:val="center"/>
          </w:tcPr>
          <w:p w14:paraId="2C5BCC14" w14:textId="77777777" w:rsidR="002A7E96" w:rsidRPr="00ED57D5" w:rsidRDefault="002A7E96" w:rsidP="002A7E96">
            <w:pPr>
              <w:jc w:val="left"/>
              <w:rPr>
                <w:b/>
                <w:sz w:val="20"/>
                <w:szCs w:val="20"/>
              </w:rPr>
            </w:pPr>
          </w:p>
        </w:tc>
        <w:tc>
          <w:tcPr>
            <w:tcW w:w="335" w:type="pct"/>
            <w:gridSpan w:val="2"/>
            <w:shd w:val="clear" w:color="auto" w:fill="auto"/>
            <w:vAlign w:val="center"/>
          </w:tcPr>
          <w:p w14:paraId="58B0F4BB" w14:textId="77777777" w:rsidR="002A7E96" w:rsidRPr="00ED57D5" w:rsidRDefault="002A7E96" w:rsidP="002A7E96">
            <w:pPr>
              <w:jc w:val="left"/>
              <w:rPr>
                <w:b/>
                <w:sz w:val="20"/>
                <w:szCs w:val="20"/>
              </w:rPr>
            </w:pPr>
          </w:p>
        </w:tc>
        <w:tc>
          <w:tcPr>
            <w:tcW w:w="373" w:type="pct"/>
            <w:shd w:val="clear" w:color="auto" w:fill="auto"/>
          </w:tcPr>
          <w:p w14:paraId="17A97F21" w14:textId="77777777" w:rsidR="002A7E96" w:rsidRPr="00BA54E2" w:rsidRDefault="002A7E96" w:rsidP="002A7E96">
            <w:pPr>
              <w:rPr>
                <w:sz w:val="16"/>
                <w:szCs w:val="16"/>
              </w:rPr>
            </w:pPr>
            <w:r w:rsidRPr="00BA54E2">
              <w:rPr>
                <w:sz w:val="16"/>
                <w:szCs w:val="16"/>
              </w:rPr>
              <w:t>250.000</w:t>
            </w:r>
          </w:p>
        </w:tc>
      </w:tr>
      <w:tr w:rsidR="002A7E96" w14:paraId="48DF4910" w14:textId="77777777" w:rsidTr="00BA54E2">
        <w:trPr>
          <w:cantSplit/>
          <w:trHeight w:val="340"/>
        </w:trPr>
        <w:tc>
          <w:tcPr>
            <w:tcW w:w="1073" w:type="pct"/>
          </w:tcPr>
          <w:p w14:paraId="09E28C1E" w14:textId="77777777" w:rsidR="002A7E96" w:rsidRPr="0032590C" w:rsidRDefault="002A7E96" w:rsidP="002A7E96"/>
        </w:tc>
        <w:tc>
          <w:tcPr>
            <w:tcW w:w="875" w:type="pct"/>
            <w:gridSpan w:val="2"/>
            <w:shd w:val="clear" w:color="auto" w:fill="auto"/>
            <w:vAlign w:val="center"/>
          </w:tcPr>
          <w:p w14:paraId="532611E5" w14:textId="77777777" w:rsidR="002A7E96" w:rsidRPr="0032590C" w:rsidRDefault="002A7E96" w:rsidP="002A7E96">
            <w:pPr>
              <w:jc w:val="left"/>
              <w:rPr>
                <w:iCs/>
                <w:sz w:val="16"/>
              </w:rPr>
            </w:pPr>
            <w:r w:rsidRPr="0032590C">
              <w:rPr>
                <w:iCs/>
                <w:sz w:val="16"/>
              </w:rPr>
              <w:t xml:space="preserve">3.3. </w:t>
            </w:r>
            <w:r>
              <w:rPr>
                <w:iCs/>
                <w:sz w:val="16"/>
              </w:rPr>
              <w:t>Provide technical assistance to d</w:t>
            </w:r>
            <w:r w:rsidRPr="0032590C">
              <w:rPr>
                <w:iCs/>
                <w:sz w:val="16"/>
              </w:rPr>
              <w:t xml:space="preserve">esign and adopt a </w:t>
            </w:r>
            <w:r w:rsidRPr="009B490B">
              <w:rPr>
                <w:b/>
                <w:iCs/>
                <w:sz w:val="16"/>
              </w:rPr>
              <w:t>national DRM plan/ framework building</w:t>
            </w:r>
            <w:r w:rsidRPr="0032590C">
              <w:rPr>
                <w:iCs/>
                <w:sz w:val="16"/>
              </w:rPr>
              <w:t xml:space="preserve"> upon the risk assessment and institutional review</w:t>
            </w:r>
          </w:p>
        </w:tc>
        <w:tc>
          <w:tcPr>
            <w:tcW w:w="271" w:type="pct"/>
            <w:shd w:val="clear" w:color="auto" w:fill="auto"/>
            <w:vAlign w:val="center"/>
          </w:tcPr>
          <w:p w14:paraId="76896477" w14:textId="77777777" w:rsidR="002A7E96" w:rsidRPr="0032590C" w:rsidRDefault="002A7E96" w:rsidP="002A7E96">
            <w:pPr>
              <w:jc w:val="left"/>
              <w:rPr>
                <w:b/>
                <w:sz w:val="20"/>
                <w:szCs w:val="20"/>
              </w:rPr>
            </w:pPr>
          </w:p>
        </w:tc>
        <w:tc>
          <w:tcPr>
            <w:tcW w:w="267" w:type="pct"/>
            <w:shd w:val="clear" w:color="auto" w:fill="auto"/>
            <w:vAlign w:val="center"/>
          </w:tcPr>
          <w:p w14:paraId="0FE0271D" w14:textId="77777777" w:rsidR="002A7E96" w:rsidRPr="0032590C" w:rsidRDefault="002A7E96" w:rsidP="002A7E96">
            <w:pPr>
              <w:jc w:val="left"/>
              <w:rPr>
                <w:b/>
                <w:sz w:val="20"/>
                <w:szCs w:val="20"/>
              </w:rPr>
            </w:pPr>
          </w:p>
        </w:tc>
        <w:tc>
          <w:tcPr>
            <w:tcW w:w="267" w:type="pct"/>
            <w:gridSpan w:val="2"/>
            <w:shd w:val="clear" w:color="auto" w:fill="auto"/>
            <w:vAlign w:val="center"/>
          </w:tcPr>
          <w:p w14:paraId="25493D02" w14:textId="77777777" w:rsidR="002A7E96" w:rsidRPr="00BA54E2" w:rsidRDefault="002A7E96" w:rsidP="002A7E96">
            <w:pPr>
              <w:jc w:val="left"/>
              <w:rPr>
                <w:sz w:val="16"/>
                <w:szCs w:val="16"/>
              </w:rPr>
            </w:pPr>
            <w:r w:rsidRPr="0032590C">
              <w:rPr>
                <w:sz w:val="16"/>
                <w:szCs w:val="16"/>
              </w:rPr>
              <w:t>25</w:t>
            </w:r>
            <w:r w:rsidRPr="00BA54E2">
              <w:rPr>
                <w:sz w:val="16"/>
                <w:szCs w:val="16"/>
              </w:rPr>
              <w:t>0.000</w:t>
            </w:r>
          </w:p>
        </w:tc>
        <w:tc>
          <w:tcPr>
            <w:tcW w:w="313" w:type="pct"/>
            <w:gridSpan w:val="2"/>
          </w:tcPr>
          <w:p w14:paraId="05B6356B" w14:textId="77777777" w:rsidR="002A7E96" w:rsidRPr="0032590C" w:rsidRDefault="002A7E96" w:rsidP="002A7E96">
            <w:pPr>
              <w:jc w:val="left"/>
              <w:rPr>
                <w:b/>
                <w:sz w:val="16"/>
                <w:szCs w:val="16"/>
              </w:rPr>
            </w:pPr>
          </w:p>
          <w:p w14:paraId="3A2C0C7C" w14:textId="77777777" w:rsidR="002A7E96" w:rsidRDefault="002A7E96" w:rsidP="002A7E96">
            <w:pPr>
              <w:jc w:val="left"/>
              <w:rPr>
                <w:sz w:val="16"/>
                <w:szCs w:val="16"/>
              </w:rPr>
            </w:pPr>
          </w:p>
          <w:p w14:paraId="46E7B6E1" w14:textId="77777777" w:rsidR="002A7E96" w:rsidRPr="00BA54E2" w:rsidRDefault="002A7E96" w:rsidP="002A7E96">
            <w:pPr>
              <w:jc w:val="left"/>
              <w:rPr>
                <w:sz w:val="16"/>
                <w:szCs w:val="16"/>
              </w:rPr>
            </w:pPr>
            <w:r w:rsidRPr="00BA54E2">
              <w:rPr>
                <w:sz w:val="16"/>
                <w:szCs w:val="16"/>
              </w:rPr>
              <w:t>250.000</w:t>
            </w:r>
          </w:p>
        </w:tc>
        <w:tc>
          <w:tcPr>
            <w:tcW w:w="285" w:type="pct"/>
            <w:shd w:val="clear" w:color="auto" w:fill="auto"/>
            <w:vAlign w:val="center"/>
          </w:tcPr>
          <w:p w14:paraId="425FBAAB" w14:textId="77777777" w:rsidR="002A7E96" w:rsidRPr="0032590C" w:rsidRDefault="002A7E96" w:rsidP="002A7E96">
            <w:pPr>
              <w:jc w:val="left"/>
              <w:rPr>
                <w:b/>
                <w:sz w:val="20"/>
                <w:szCs w:val="20"/>
              </w:rPr>
            </w:pPr>
          </w:p>
        </w:tc>
        <w:tc>
          <w:tcPr>
            <w:tcW w:w="621" w:type="pct"/>
            <w:shd w:val="clear" w:color="auto" w:fill="auto"/>
            <w:vAlign w:val="center"/>
          </w:tcPr>
          <w:p w14:paraId="6D88FF4B" w14:textId="77777777" w:rsidR="002A7E96" w:rsidRPr="0032590C"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3BB6E3E5" w14:textId="77777777" w:rsidR="002A7E96" w:rsidRPr="0032590C" w:rsidRDefault="002A7E96" w:rsidP="002A7E96">
            <w:pPr>
              <w:jc w:val="left"/>
              <w:rPr>
                <w:b/>
                <w:sz w:val="20"/>
                <w:szCs w:val="20"/>
              </w:rPr>
            </w:pPr>
          </w:p>
        </w:tc>
        <w:tc>
          <w:tcPr>
            <w:tcW w:w="335" w:type="pct"/>
            <w:gridSpan w:val="2"/>
            <w:shd w:val="clear" w:color="auto" w:fill="auto"/>
            <w:vAlign w:val="center"/>
          </w:tcPr>
          <w:p w14:paraId="7251A793" w14:textId="77777777" w:rsidR="002A7E96" w:rsidRPr="0032590C" w:rsidRDefault="002A7E96" w:rsidP="002A7E96">
            <w:pPr>
              <w:jc w:val="left"/>
              <w:rPr>
                <w:b/>
                <w:sz w:val="20"/>
                <w:szCs w:val="20"/>
              </w:rPr>
            </w:pPr>
          </w:p>
        </w:tc>
        <w:tc>
          <w:tcPr>
            <w:tcW w:w="373" w:type="pct"/>
            <w:shd w:val="clear" w:color="auto" w:fill="auto"/>
          </w:tcPr>
          <w:p w14:paraId="41969502" w14:textId="77777777" w:rsidR="002A7E96" w:rsidRPr="00BA54E2" w:rsidRDefault="002A7E96" w:rsidP="002A7E96">
            <w:pPr>
              <w:rPr>
                <w:sz w:val="16"/>
                <w:szCs w:val="16"/>
              </w:rPr>
            </w:pPr>
            <w:r w:rsidRPr="00BA54E2">
              <w:rPr>
                <w:sz w:val="16"/>
                <w:szCs w:val="16"/>
              </w:rPr>
              <w:t>500.000</w:t>
            </w:r>
          </w:p>
        </w:tc>
      </w:tr>
      <w:tr w:rsidR="002A7E96" w14:paraId="65EF137B" w14:textId="77777777" w:rsidTr="00BA54E2">
        <w:trPr>
          <w:cantSplit/>
          <w:trHeight w:val="647"/>
        </w:trPr>
        <w:tc>
          <w:tcPr>
            <w:tcW w:w="1073" w:type="pct"/>
          </w:tcPr>
          <w:p w14:paraId="3902D4C3" w14:textId="77777777" w:rsidR="002A7E96" w:rsidRDefault="002A7E96" w:rsidP="002A7E96"/>
        </w:tc>
        <w:tc>
          <w:tcPr>
            <w:tcW w:w="875" w:type="pct"/>
            <w:gridSpan w:val="2"/>
            <w:shd w:val="clear" w:color="auto" w:fill="auto"/>
          </w:tcPr>
          <w:p w14:paraId="3CA91089" w14:textId="77777777" w:rsidR="002A7E96" w:rsidRPr="006916C4" w:rsidRDefault="002A7E96" w:rsidP="002A7E96">
            <w:pPr>
              <w:jc w:val="left"/>
              <w:rPr>
                <w:sz w:val="16"/>
                <w:szCs w:val="16"/>
              </w:rPr>
            </w:pPr>
            <w:r>
              <w:rPr>
                <w:iCs/>
                <w:sz w:val="16"/>
              </w:rPr>
              <w:t xml:space="preserve">3.4 Provide technical assistance to design and agree sector-wide </w:t>
            </w:r>
            <w:r w:rsidRPr="009B490B">
              <w:rPr>
                <w:b/>
                <w:iCs/>
                <w:sz w:val="16"/>
              </w:rPr>
              <w:t>DRM mainstreaming instruments</w:t>
            </w:r>
            <w:r>
              <w:rPr>
                <w:iCs/>
                <w:sz w:val="16"/>
              </w:rPr>
              <w:t xml:space="preserve"> (checklists/ indicators) for national development planning and budgeting</w:t>
            </w:r>
            <w:r w:rsidR="005B2F9A">
              <w:rPr>
                <w:iCs/>
                <w:sz w:val="16"/>
              </w:rPr>
              <w:t>. This will also include supporting sub-national levels to contribute to planning processes</w:t>
            </w:r>
            <w:r>
              <w:rPr>
                <w:iCs/>
                <w:sz w:val="16"/>
              </w:rPr>
              <w:t xml:space="preserve"> </w:t>
            </w:r>
          </w:p>
        </w:tc>
        <w:tc>
          <w:tcPr>
            <w:tcW w:w="271" w:type="pct"/>
            <w:shd w:val="clear" w:color="auto" w:fill="auto"/>
            <w:vAlign w:val="center"/>
          </w:tcPr>
          <w:p w14:paraId="3CEC2D7D" w14:textId="77777777" w:rsidR="002A7E96" w:rsidRPr="00ED57D5" w:rsidRDefault="002A7E96" w:rsidP="002A7E96">
            <w:pPr>
              <w:jc w:val="left"/>
              <w:rPr>
                <w:b/>
                <w:sz w:val="20"/>
                <w:szCs w:val="20"/>
              </w:rPr>
            </w:pPr>
          </w:p>
        </w:tc>
        <w:tc>
          <w:tcPr>
            <w:tcW w:w="267" w:type="pct"/>
            <w:shd w:val="clear" w:color="auto" w:fill="auto"/>
            <w:vAlign w:val="center"/>
          </w:tcPr>
          <w:p w14:paraId="4B99E675" w14:textId="77777777" w:rsidR="002A7E96" w:rsidRPr="00573892" w:rsidRDefault="00573892" w:rsidP="002A7E96">
            <w:pPr>
              <w:jc w:val="left"/>
              <w:rPr>
                <w:sz w:val="16"/>
                <w:szCs w:val="16"/>
              </w:rPr>
            </w:pPr>
            <w:r w:rsidRPr="00AD38A7">
              <w:rPr>
                <w:sz w:val="16"/>
                <w:szCs w:val="16"/>
              </w:rPr>
              <w:t>200,000</w:t>
            </w:r>
          </w:p>
        </w:tc>
        <w:tc>
          <w:tcPr>
            <w:tcW w:w="267" w:type="pct"/>
            <w:gridSpan w:val="2"/>
            <w:shd w:val="clear" w:color="auto" w:fill="auto"/>
            <w:vAlign w:val="center"/>
          </w:tcPr>
          <w:p w14:paraId="6A2AEC5F" w14:textId="77777777" w:rsidR="002A7E96" w:rsidRPr="00ED57D5" w:rsidRDefault="002A7E96" w:rsidP="002A7E96">
            <w:pPr>
              <w:jc w:val="left"/>
              <w:rPr>
                <w:b/>
                <w:sz w:val="20"/>
                <w:szCs w:val="20"/>
              </w:rPr>
            </w:pPr>
          </w:p>
        </w:tc>
        <w:tc>
          <w:tcPr>
            <w:tcW w:w="313" w:type="pct"/>
            <w:gridSpan w:val="2"/>
          </w:tcPr>
          <w:p w14:paraId="0BBAD880" w14:textId="77777777" w:rsidR="002A7E96" w:rsidRPr="00BA54E2" w:rsidRDefault="002A7E96" w:rsidP="002A7E96">
            <w:pPr>
              <w:jc w:val="left"/>
              <w:rPr>
                <w:sz w:val="16"/>
                <w:szCs w:val="16"/>
              </w:rPr>
            </w:pPr>
            <w:r>
              <w:rPr>
                <w:sz w:val="16"/>
                <w:szCs w:val="16"/>
              </w:rPr>
              <w:t>1</w:t>
            </w:r>
            <w:r w:rsidRPr="00BA54E2">
              <w:rPr>
                <w:sz w:val="16"/>
                <w:szCs w:val="16"/>
              </w:rPr>
              <w:t>50.000</w:t>
            </w:r>
          </w:p>
        </w:tc>
        <w:tc>
          <w:tcPr>
            <w:tcW w:w="285" w:type="pct"/>
            <w:shd w:val="clear" w:color="auto" w:fill="auto"/>
            <w:vAlign w:val="center"/>
          </w:tcPr>
          <w:p w14:paraId="1A104DC4" w14:textId="77777777" w:rsidR="002A7E96" w:rsidRPr="00BA7E42" w:rsidRDefault="002A7E96" w:rsidP="002A7E96">
            <w:pPr>
              <w:jc w:val="left"/>
              <w:rPr>
                <w:sz w:val="16"/>
                <w:szCs w:val="16"/>
              </w:rPr>
            </w:pPr>
            <w:r w:rsidRPr="00BA7E42">
              <w:rPr>
                <w:sz w:val="16"/>
                <w:szCs w:val="16"/>
              </w:rPr>
              <w:t>100.000</w:t>
            </w:r>
          </w:p>
        </w:tc>
        <w:tc>
          <w:tcPr>
            <w:tcW w:w="621" w:type="pct"/>
            <w:shd w:val="clear" w:color="auto" w:fill="auto"/>
            <w:vAlign w:val="center"/>
          </w:tcPr>
          <w:p w14:paraId="7E841292" w14:textId="77777777" w:rsidR="002A7E96" w:rsidRPr="00ED57D5" w:rsidRDefault="002A7E96" w:rsidP="002A7E96">
            <w:pPr>
              <w:jc w:val="left"/>
              <w:rPr>
                <w:b/>
                <w:sz w:val="20"/>
                <w:szCs w:val="20"/>
              </w:rPr>
            </w:pPr>
            <w:r w:rsidRPr="00302124">
              <w:rPr>
                <w:sz w:val="18"/>
                <w:szCs w:val="18"/>
              </w:rPr>
              <w:t>MOP/NDRMC, NPC and MOFEC</w:t>
            </w:r>
          </w:p>
        </w:tc>
        <w:tc>
          <w:tcPr>
            <w:tcW w:w="320" w:type="pct"/>
            <w:gridSpan w:val="2"/>
            <w:shd w:val="clear" w:color="auto" w:fill="auto"/>
            <w:vAlign w:val="center"/>
          </w:tcPr>
          <w:p w14:paraId="2BC957FD" w14:textId="77777777" w:rsidR="002A7E96" w:rsidRPr="00ED57D5" w:rsidRDefault="002A7E96" w:rsidP="002A7E96">
            <w:pPr>
              <w:jc w:val="left"/>
              <w:rPr>
                <w:b/>
                <w:sz w:val="20"/>
                <w:szCs w:val="20"/>
              </w:rPr>
            </w:pPr>
          </w:p>
        </w:tc>
        <w:tc>
          <w:tcPr>
            <w:tcW w:w="335" w:type="pct"/>
            <w:gridSpan w:val="2"/>
            <w:shd w:val="clear" w:color="auto" w:fill="auto"/>
            <w:vAlign w:val="center"/>
          </w:tcPr>
          <w:p w14:paraId="66413C94" w14:textId="77777777" w:rsidR="002A7E96" w:rsidRPr="00ED57D5" w:rsidRDefault="002A7E96" w:rsidP="002A7E96">
            <w:pPr>
              <w:jc w:val="left"/>
              <w:rPr>
                <w:b/>
                <w:sz w:val="20"/>
                <w:szCs w:val="20"/>
              </w:rPr>
            </w:pPr>
          </w:p>
        </w:tc>
        <w:tc>
          <w:tcPr>
            <w:tcW w:w="373" w:type="pct"/>
            <w:shd w:val="clear" w:color="auto" w:fill="auto"/>
          </w:tcPr>
          <w:p w14:paraId="6FBDF864" w14:textId="77777777" w:rsidR="00BC04B1" w:rsidRPr="00BA54E2" w:rsidRDefault="00BC04B1" w:rsidP="002A7E96">
            <w:pPr>
              <w:rPr>
                <w:sz w:val="18"/>
                <w:szCs w:val="18"/>
              </w:rPr>
            </w:pPr>
            <w:r w:rsidRPr="00AD38A7">
              <w:rPr>
                <w:sz w:val="16"/>
                <w:szCs w:val="16"/>
              </w:rPr>
              <w:t>450,000</w:t>
            </w:r>
          </w:p>
        </w:tc>
      </w:tr>
      <w:tr w:rsidR="002A7E96" w14:paraId="5C3F0597" w14:textId="77777777" w:rsidTr="00BA54E2">
        <w:trPr>
          <w:cantSplit/>
          <w:trHeight w:val="340"/>
        </w:trPr>
        <w:tc>
          <w:tcPr>
            <w:tcW w:w="1073" w:type="pct"/>
          </w:tcPr>
          <w:p w14:paraId="1FCB38F7" w14:textId="77777777" w:rsidR="002A7E96" w:rsidRDefault="002A7E96" w:rsidP="002A7E96"/>
        </w:tc>
        <w:tc>
          <w:tcPr>
            <w:tcW w:w="453" w:type="pct"/>
            <w:shd w:val="clear" w:color="auto" w:fill="F2F2F2"/>
          </w:tcPr>
          <w:p w14:paraId="5255290E" w14:textId="77777777" w:rsidR="002A7E96" w:rsidRPr="00ED57D5" w:rsidRDefault="002A7E96" w:rsidP="002A7E96">
            <w:pPr>
              <w:jc w:val="left"/>
              <w:rPr>
                <w:b/>
                <w:sz w:val="20"/>
                <w:szCs w:val="20"/>
              </w:rPr>
            </w:pPr>
          </w:p>
        </w:tc>
        <w:tc>
          <w:tcPr>
            <w:tcW w:w="3101" w:type="pct"/>
            <w:gridSpan w:val="13"/>
            <w:shd w:val="clear" w:color="auto" w:fill="F2F2F2"/>
            <w:vAlign w:val="center"/>
          </w:tcPr>
          <w:p w14:paraId="2814E94F" w14:textId="77777777" w:rsidR="002A7E96" w:rsidRPr="00ED57D5" w:rsidRDefault="002A7E96" w:rsidP="002A7E96">
            <w:pPr>
              <w:jc w:val="left"/>
              <w:rPr>
                <w:b/>
                <w:sz w:val="20"/>
                <w:szCs w:val="20"/>
              </w:rPr>
            </w:pPr>
            <w:r>
              <w:rPr>
                <w:b/>
                <w:sz w:val="20"/>
                <w:szCs w:val="20"/>
              </w:rPr>
              <w:t>Sub-Total for Output 3:1</w:t>
            </w:r>
            <w:r w:rsidR="00FF1F1F">
              <w:rPr>
                <w:b/>
                <w:sz w:val="20"/>
                <w:szCs w:val="20"/>
              </w:rPr>
              <w:t>,450.</w:t>
            </w:r>
            <w:r>
              <w:rPr>
                <w:b/>
                <w:sz w:val="20"/>
                <w:szCs w:val="20"/>
              </w:rPr>
              <w:t>000</w:t>
            </w:r>
          </w:p>
        </w:tc>
        <w:tc>
          <w:tcPr>
            <w:tcW w:w="373" w:type="pct"/>
            <w:shd w:val="clear" w:color="auto" w:fill="F2F2F2"/>
          </w:tcPr>
          <w:p w14:paraId="454752C4" w14:textId="77777777" w:rsidR="002A7E96" w:rsidRDefault="002A7E96" w:rsidP="002A7E96"/>
        </w:tc>
      </w:tr>
      <w:tr w:rsidR="002A7E96" w14:paraId="1A688D1F" w14:textId="77777777" w:rsidTr="00CD1F09">
        <w:trPr>
          <w:cantSplit/>
          <w:trHeight w:val="395"/>
        </w:trPr>
        <w:tc>
          <w:tcPr>
            <w:tcW w:w="1073" w:type="pct"/>
          </w:tcPr>
          <w:p w14:paraId="78C64A45" w14:textId="77777777" w:rsidR="002A7E96" w:rsidRDefault="002A7E96" w:rsidP="002A7E96">
            <w:pPr>
              <w:rPr>
                <w:b/>
              </w:rPr>
            </w:pPr>
            <w:r>
              <w:t xml:space="preserve">Output 4: </w:t>
            </w:r>
          </w:p>
          <w:p w14:paraId="6A1C1FCA" w14:textId="77777777" w:rsidR="002A7E96" w:rsidRPr="002A7E96" w:rsidRDefault="002A7E96" w:rsidP="002A7E96">
            <w:pPr>
              <w:spacing w:before="60"/>
              <w:rPr>
                <w:b/>
                <w:sz w:val="16"/>
                <w:szCs w:val="16"/>
              </w:rPr>
            </w:pPr>
            <w:r w:rsidRPr="002A7E96">
              <w:rPr>
                <w:sz w:val="16"/>
                <w:szCs w:val="16"/>
              </w:rPr>
              <w:t>Strengthened institutional and organizational capacity to coordinate and monitor disaster and climate risks policies and actions</w:t>
            </w:r>
          </w:p>
          <w:p w14:paraId="53FC89C8" w14:textId="77777777" w:rsidR="002A7E96" w:rsidRDefault="002A7E96" w:rsidP="002A7E96">
            <w:pPr>
              <w:rPr>
                <w:b/>
              </w:rPr>
            </w:pPr>
            <w:r>
              <w:rPr>
                <w:i/>
                <w:sz w:val="20"/>
                <w:szCs w:val="20"/>
              </w:rPr>
              <w:t>Gender marker: 1</w:t>
            </w:r>
          </w:p>
          <w:p w14:paraId="1A3EB219" w14:textId="77777777" w:rsidR="002A7E96" w:rsidRDefault="002A7E96" w:rsidP="002A7E96"/>
        </w:tc>
        <w:tc>
          <w:tcPr>
            <w:tcW w:w="875" w:type="pct"/>
            <w:gridSpan w:val="2"/>
            <w:shd w:val="clear" w:color="auto" w:fill="D9E2F3" w:themeFill="accent1" w:themeFillTint="33"/>
          </w:tcPr>
          <w:p w14:paraId="724326E5" w14:textId="77777777" w:rsidR="002A7E96" w:rsidRDefault="002A7E96" w:rsidP="002A7E96">
            <w:pPr>
              <w:jc w:val="left"/>
              <w:rPr>
                <w:iCs/>
                <w:sz w:val="16"/>
              </w:rPr>
            </w:pPr>
            <w:r>
              <w:rPr>
                <w:iCs/>
                <w:sz w:val="16"/>
              </w:rPr>
              <w:t xml:space="preserve">4.1. Conduct an institutional analysis of DRM systems at regional levels and below and identify key opportunities and constraints to promoting risk-informed development while covering the role of women and youth. This should highlight policy/legal, structural and resourcing constraints and opportunities. </w:t>
            </w:r>
          </w:p>
        </w:tc>
        <w:tc>
          <w:tcPr>
            <w:tcW w:w="271" w:type="pct"/>
            <w:shd w:val="clear" w:color="auto" w:fill="D9E2F3" w:themeFill="accent1" w:themeFillTint="33"/>
            <w:vAlign w:val="center"/>
          </w:tcPr>
          <w:p w14:paraId="153819C7" w14:textId="77777777" w:rsidR="002A7E96" w:rsidRPr="00302124" w:rsidRDefault="002A7E96" w:rsidP="002A7E96">
            <w:pPr>
              <w:jc w:val="left"/>
              <w:rPr>
                <w:sz w:val="16"/>
                <w:szCs w:val="16"/>
              </w:rPr>
            </w:pPr>
            <w:r>
              <w:rPr>
                <w:sz w:val="16"/>
                <w:szCs w:val="16"/>
              </w:rPr>
              <w:t>100.000</w:t>
            </w:r>
          </w:p>
        </w:tc>
        <w:tc>
          <w:tcPr>
            <w:tcW w:w="267" w:type="pct"/>
            <w:shd w:val="clear" w:color="auto" w:fill="D9E2F3" w:themeFill="accent1" w:themeFillTint="33"/>
            <w:vAlign w:val="center"/>
          </w:tcPr>
          <w:p w14:paraId="2441A111" w14:textId="77777777" w:rsidR="002A7E96" w:rsidRPr="00B528A0" w:rsidRDefault="002A7E96" w:rsidP="002A7E96">
            <w:pPr>
              <w:jc w:val="left"/>
              <w:rPr>
                <w:sz w:val="16"/>
                <w:szCs w:val="16"/>
              </w:rPr>
            </w:pPr>
          </w:p>
        </w:tc>
        <w:tc>
          <w:tcPr>
            <w:tcW w:w="267" w:type="pct"/>
            <w:gridSpan w:val="2"/>
            <w:shd w:val="clear" w:color="auto" w:fill="D9E2F3" w:themeFill="accent1" w:themeFillTint="33"/>
            <w:vAlign w:val="center"/>
          </w:tcPr>
          <w:p w14:paraId="04CCBE61" w14:textId="77777777" w:rsidR="002A7E96" w:rsidRDefault="002A7E96" w:rsidP="002A7E96">
            <w:pPr>
              <w:jc w:val="left"/>
              <w:rPr>
                <w:sz w:val="16"/>
                <w:szCs w:val="16"/>
              </w:rPr>
            </w:pPr>
          </w:p>
        </w:tc>
        <w:tc>
          <w:tcPr>
            <w:tcW w:w="313" w:type="pct"/>
            <w:gridSpan w:val="2"/>
            <w:shd w:val="clear" w:color="auto" w:fill="D9E2F3" w:themeFill="accent1" w:themeFillTint="33"/>
          </w:tcPr>
          <w:p w14:paraId="3DB0415E" w14:textId="77777777" w:rsidR="002A7E96" w:rsidRDefault="002A7E96" w:rsidP="002A7E96">
            <w:pPr>
              <w:jc w:val="left"/>
              <w:rPr>
                <w:sz w:val="16"/>
                <w:szCs w:val="16"/>
              </w:rPr>
            </w:pPr>
          </w:p>
        </w:tc>
        <w:tc>
          <w:tcPr>
            <w:tcW w:w="285" w:type="pct"/>
            <w:shd w:val="clear" w:color="auto" w:fill="D9E2F3" w:themeFill="accent1" w:themeFillTint="33"/>
            <w:vAlign w:val="center"/>
          </w:tcPr>
          <w:p w14:paraId="2DC87A7B" w14:textId="77777777" w:rsidR="002A7E96" w:rsidRPr="00B528A0" w:rsidRDefault="002A7E96" w:rsidP="002A7E96">
            <w:pPr>
              <w:jc w:val="left"/>
              <w:rPr>
                <w:sz w:val="16"/>
                <w:szCs w:val="16"/>
              </w:rPr>
            </w:pPr>
          </w:p>
        </w:tc>
        <w:tc>
          <w:tcPr>
            <w:tcW w:w="621" w:type="pct"/>
            <w:shd w:val="clear" w:color="auto" w:fill="D9E2F3" w:themeFill="accent1" w:themeFillTint="33"/>
            <w:vAlign w:val="center"/>
          </w:tcPr>
          <w:p w14:paraId="7F0F9786"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 BOFECs</w:t>
            </w:r>
          </w:p>
        </w:tc>
        <w:tc>
          <w:tcPr>
            <w:tcW w:w="320" w:type="pct"/>
            <w:gridSpan w:val="2"/>
            <w:shd w:val="clear" w:color="auto" w:fill="D9E2F3" w:themeFill="accent1" w:themeFillTint="33"/>
            <w:vAlign w:val="center"/>
          </w:tcPr>
          <w:p w14:paraId="1434DD87"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4B23429C" w14:textId="77777777" w:rsidR="002A7E96" w:rsidRPr="00ED57D5" w:rsidRDefault="002A7E96" w:rsidP="002A7E96">
            <w:pPr>
              <w:jc w:val="left"/>
              <w:rPr>
                <w:b/>
                <w:sz w:val="20"/>
                <w:szCs w:val="20"/>
              </w:rPr>
            </w:pPr>
          </w:p>
        </w:tc>
        <w:tc>
          <w:tcPr>
            <w:tcW w:w="373" w:type="pct"/>
            <w:shd w:val="clear" w:color="auto" w:fill="D9E2F3" w:themeFill="accent1" w:themeFillTint="33"/>
          </w:tcPr>
          <w:p w14:paraId="22BF27DA" w14:textId="77777777" w:rsidR="002A7E96" w:rsidRPr="001319E8" w:rsidRDefault="002A7E96" w:rsidP="002A7E96">
            <w:pPr>
              <w:rPr>
                <w:sz w:val="18"/>
                <w:szCs w:val="18"/>
              </w:rPr>
            </w:pPr>
            <w:r w:rsidRPr="001319E8">
              <w:rPr>
                <w:sz w:val="18"/>
                <w:szCs w:val="18"/>
              </w:rPr>
              <w:t>100.000</w:t>
            </w:r>
          </w:p>
        </w:tc>
      </w:tr>
      <w:tr w:rsidR="002A7E96" w14:paraId="24FF8AD4" w14:textId="77777777" w:rsidTr="00455FBE">
        <w:trPr>
          <w:cantSplit/>
          <w:trHeight w:val="395"/>
        </w:trPr>
        <w:tc>
          <w:tcPr>
            <w:tcW w:w="1073" w:type="pct"/>
          </w:tcPr>
          <w:p w14:paraId="37FA9735" w14:textId="77777777" w:rsidR="002A7E96" w:rsidRDefault="002A7E96" w:rsidP="002A7E96"/>
        </w:tc>
        <w:tc>
          <w:tcPr>
            <w:tcW w:w="875" w:type="pct"/>
            <w:gridSpan w:val="2"/>
            <w:shd w:val="clear" w:color="auto" w:fill="auto"/>
          </w:tcPr>
          <w:p w14:paraId="2387A7E5" w14:textId="77777777" w:rsidR="002A7E96" w:rsidRDefault="002A7E96" w:rsidP="002A7E96">
            <w:pPr>
              <w:jc w:val="left"/>
              <w:rPr>
                <w:iCs/>
                <w:sz w:val="16"/>
              </w:rPr>
            </w:pPr>
            <w:r>
              <w:rPr>
                <w:sz w:val="16"/>
                <w:szCs w:val="16"/>
              </w:rPr>
              <w:t>4.2 Develop and agree a proposal including model bylaws/ regulations to harmonize the structure and range of responsibilities of DPPBs (including vis-à-vis RDPPCs and other sectors) as well as zonal/ woreda DRM staff across different regions including the role and number of female staff</w:t>
            </w:r>
          </w:p>
        </w:tc>
        <w:tc>
          <w:tcPr>
            <w:tcW w:w="271" w:type="pct"/>
            <w:shd w:val="clear" w:color="auto" w:fill="auto"/>
            <w:vAlign w:val="center"/>
          </w:tcPr>
          <w:p w14:paraId="2640B54A" w14:textId="77777777" w:rsidR="002A7E96" w:rsidRDefault="002A7E96" w:rsidP="002A7E96">
            <w:pPr>
              <w:jc w:val="left"/>
              <w:rPr>
                <w:sz w:val="16"/>
                <w:szCs w:val="16"/>
              </w:rPr>
            </w:pPr>
          </w:p>
        </w:tc>
        <w:tc>
          <w:tcPr>
            <w:tcW w:w="267" w:type="pct"/>
            <w:shd w:val="clear" w:color="auto" w:fill="auto"/>
            <w:vAlign w:val="center"/>
          </w:tcPr>
          <w:p w14:paraId="1B779B19" w14:textId="77777777" w:rsidR="002A7E96" w:rsidRPr="00B528A0" w:rsidRDefault="002A7E96" w:rsidP="002A7E96">
            <w:pPr>
              <w:jc w:val="left"/>
              <w:rPr>
                <w:sz w:val="16"/>
                <w:szCs w:val="16"/>
              </w:rPr>
            </w:pPr>
            <w:r>
              <w:rPr>
                <w:sz w:val="16"/>
                <w:szCs w:val="16"/>
              </w:rPr>
              <w:t>100.000</w:t>
            </w:r>
          </w:p>
        </w:tc>
        <w:tc>
          <w:tcPr>
            <w:tcW w:w="267" w:type="pct"/>
            <w:gridSpan w:val="2"/>
            <w:shd w:val="clear" w:color="auto" w:fill="auto"/>
            <w:vAlign w:val="center"/>
          </w:tcPr>
          <w:p w14:paraId="5685BEEF" w14:textId="77777777" w:rsidR="002A7E96" w:rsidRDefault="002A7E96" w:rsidP="002A7E96">
            <w:pPr>
              <w:jc w:val="left"/>
              <w:rPr>
                <w:sz w:val="16"/>
                <w:szCs w:val="16"/>
              </w:rPr>
            </w:pPr>
          </w:p>
        </w:tc>
        <w:tc>
          <w:tcPr>
            <w:tcW w:w="313" w:type="pct"/>
            <w:gridSpan w:val="2"/>
          </w:tcPr>
          <w:p w14:paraId="63FAC125" w14:textId="77777777" w:rsidR="002A7E96" w:rsidRDefault="002A7E96" w:rsidP="002A7E96">
            <w:pPr>
              <w:jc w:val="left"/>
              <w:rPr>
                <w:sz w:val="16"/>
                <w:szCs w:val="16"/>
              </w:rPr>
            </w:pPr>
          </w:p>
        </w:tc>
        <w:tc>
          <w:tcPr>
            <w:tcW w:w="285" w:type="pct"/>
            <w:shd w:val="clear" w:color="auto" w:fill="auto"/>
            <w:vAlign w:val="center"/>
          </w:tcPr>
          <w:p w14:paraId="25D09EFB" w14:textId="77777777" w:rsidR="002A7E96" w:rsidRPr="00B528A0" w:rsidRDefault="002A7E96" w:rsidP="002A7E96">
            <w:pPr>
              <w:jc w:val="left"/>
              <w:rPr>
                <w:sz w:val="16"/>
                <w:szCs w:val="16"/>
              </w:rPr>
            </w:pPr>
          </w:p>
        </w:tc>
        <w:tc>
          <w:tcPr>
            <w:tcW w:w="621" w:type="pct"/>
            <w:shd w:val="clear" w:color="auto" w:fill="auto"/>
            <w:vAlign w:val="center"/>
          </w:tcPr>
          <w:p w14:paraId="4F6FC44C"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w:t>
            </w:r>
          </w:p>
        </w:tc>
        <w:tc>
          <w:tcPr>
            <w:tcW w:w="320" w:type="pct"/>
            <w:gridSpan w:val="2"/>
            <w:shd w:val="clear" w:color="auto" w:fill="auto"/>
            <w:vAlign w:val="center"/>
          </w:tcPr>
          <w:p w14:paraId="0DCA6B88" w14:textId="77777777" w:rsidR="002A7E96" w:rsidRPr="00ED57D5" w:rsidRDefault="002A7E96" w:rsidP="002A7E96">
            <w:pPr>
              <w:jc w:val="left"/>
              <w:rPr>
                <w:b/>
                <w:sz w:val="20"/>
                <w:szCs w:val="20"/>
              </w:rPr>
            </w:pPr>
          </w:p>
        </w:tc>
        <w:tc>
          <w:tcPr>
            <w:tcW w:w="335" w:type="pct"/>
            <w:gridSpan w:val="2"/>
            <w:shd w:val="clear" w:color="auto" w:fill="auto"/>
            <w:vAlign w:val="center"/>
          </w:tcPr>
          <w:p w14:paraId="298C04AB" w14:textId="77777777" w:rsidR="002A7E96" w:rsidRPr="00ED57D5" w:rsidRDefault="002A7E96" w:rsidP="002A7E96">
            <w:pPr>
              <w:jc w:val="left"/>
              <w:rPr>
                <w:b/>
                <w:sz w:val="20"/>
                <w:szCs w:val="20"/>
              </w:rPr>
            </w:pPr>
          </w:p>
        </w:tc>
        <w:tc>
          <w:tcPr>
            <w:tcW w:w="373" w:type="pct"/>
            <w:shd w:val="clear" w:color="auto" w:fill="auto"/>
          </w:tcPr>
          <w:p w14:paraId="7B9BD9CD" w14:textId="77777777" w:rsidR="002A7E96" w:rsidRPr="001319E8" w:rsidRDefault="002A7E96" w:rsidP="002A7E96">
            <w:pPr>
              <w:rPr>
                <w:sz w:val="18"/>
                <w:szCs w:val="18"/>
              </w:rPr>
            </w:pPr>
            <w:r>
              <w:rPr>
                <w:sz w:val="18"/>
                <w:szCs w:val="18"/>
              </w:rPr>
              <w:t>100.000</w:t>
            </w:r>
          </w:p>
        </w:tc>
      </w:tr>
      <w:tr w:rsidR="002A7E96" w14:paraId="1BBF9FF0" w14:textId="77777777" w:rsidTr="00CD1F09">
        <w:trPr>
          <w:cantSplit/>
          <w:trHeight w:val="395"/>
        </w:trPr>
        <w:tc>
          <w:tcPr>
            <w:tcW w:w="1073" w:type="pct"/>
          </w:tcPr>
          <w:p w14:paraId="7A7DBC81" w14:textId="77777777" w:rsidR="002A7E96" w:rsidRDefault="002A7E96" w:rsidP="002A7E96"/>
        </w:tc>
        <w:tc>
          <w:tcPr>
            <w:tcW w:w="875" w:type="pct"/>
            <w:gridSpan w:val="2"/>
            <w:shd w:val="clear" w:color="auto" w:fill="D9E2F3" w:themeFill="accent1" w:themeFillTint="33"/>
          </w:tcPr>
          <w:p w14:paraId="44B5AABB" w14:textId="77777777" w:rsidR="002A7E96" w:rsidRDefault="002A7E96" w:rsidP="002A7E96">
            <w:pPr>
              <w:jc w:val="left"/>
              <w:rPr>
                <w:iCs/>
                <w:sz w:val="16"/>
              </w:rPr>
            </w:pPr>
            <w:r>
              <w:rPr>
                <w:iCs/>
                <w:sz w:val="16"/>
              </w:rPr>
              <w:t xml:space="preserve">4.3 Reinvigorate and strengthen inter-sectorial dialogue and coordination bodies dedicated to risk reduction and risk-informed development at national and regional levels (NDPPC, RDPPCs). This involves south-south dialogue with other </w:t>
            </w:r>
            <w:r w:rsidR="00CD1F09">
              <w:rPr>
                <w:iCs/>
                <w:sz w:val="16"/>
              </w:rPr>
              <w:t>high-risk</w:t>
            </w:r>
            <w:r>
              <w:rPr>
                <w:iCs/>
                <w:sz w:val="16"/>
              </w:rPr>
              <w:t xml:space="preserve"> countries on risk-informed development systems. </w:t>
            </w:r>
          </w:p>
        </w:tc>
        <w:tc>
          <w:tcPr>
            <w:tcW w:w="271" w:type="pct"/>
            <w:shd w:val="clear" w:color="auto" w:fill="D9E2F3" w:themeFill="accent1" w:themeFillTint="33"/>
            <w:vAlign w:val="center"/>
          </w:tcPr>
          <w:p w14:paraId="0863AA2B" w14:textId="77777777" w:rsidR="002A7E96" w:rsidRDefault="002A7E96" w:rsidP="002A7E96">
            <w:pPr>
              <w:jc w:val="left"/>
              <w:rPr>
                <w:sz w:val="16"/>
                <w:szCs w:val="16"/>
              </w:rPr>
            </w:pPr>
            <w:r w:rsidRPr="00302124">
              <w:rPr>
                <w:sz w:val="16"/>
                <w:szCs w:val="16"/>
              </w:rPr>
              <w:t>100.000</w:t>
            </w:r>
          </w:p>
        </w:tc>
        <w:tc>
          <w:tcPr>
            <w:tcW w:w="267" w:type="pct"/>
            <w:shd w:val="clear" w:color="auto" w:fill="D9E2F3" w:themeFill="accent1" w:themeFillTint="33"/>
            <w:vAlign w:val="center"/>
          </w:tcPr>
          <w:p w14:paraId="7283EC1D" w14:textId="77777777" w:rsidR="002A7E96" w:rsidRPr="00BA54E2" w:rsidRDefault="002A7E96" w:rsidP="002A7E96">
            <w:pPr>
              <w:jc w:val="left"/>
              <w:rPr>
                <w:sz w:val="16"/>
                <w:szCs w:val="16"/>
              </w:rPr>
            </w:pPr>
            <w:r w:rsidRPr="00B528A0">
              <w:rPr>
                <w:sz w:val="16"/>
                <w:szCs w:val="16"/>
              </w:rPr>
              <w:t>15</w:t>
            </w:r>
            <w:r w:rsidRPr="00302124">
              <w:rPr>
                <w:sz w:val="16"/>
                <w:szCs w:val="16"/>
              </w:rPr>
              <w:t>0.000</w:t>
            </w:r>
          </w:p>
        </w:tc>
        <w:tc>
          <w:tcPr>
            <w:tcW w:w="267" w:type="pct"/>
            <w:gridSpan w:val="2"/>
            <w:shd w:val="clear" w:color="auto" w:fill="D9E2F3" w:themeFill="accent1" w:themeFillTint="33"/>
            <w:vAlign w:val="center"/>
          </w:tcPr>
          <w:p w14:paraId="4A061317" w14:textId="77777777" w:rsidR="002A7E96" w:rsidRPr="00BA54E2" w:rsidRDefault="002A7E96" w:rsidP="002A7E96">
            <w:pPr>
              <w:jc w:val="left"/>
              <w:rPr>
                <w:sz w:val="16"/>
                <w:szCs w:val="16"/>
              </w:rPr>
            </w:pPr>
            <w:r>
              <w:rPr>
                <w:sz w:val="16"/>
                <w:szCs w:val="16"/>
              </w:rPr>
              <w:t>15</w:t>
            </w:r>
            <w:r w:rsidRPr="00302124">
              <w:rPr>
                <w:sz w:val="16"/>
                <w:szCs w:val="16"/>
              </w:rPr>
              <w:t>0.000</w:t>
            </w:r>
          </w:p>
        </w:tc>
        <w:tc>
          <w:tcPr>
            <w:tcW w:w="313" w:type="pct"/>
            <w:gridSpan w:val="2"/>
            <w:shd w:val="clear" w:color="auto" w:fill="D9E2F3" w:themeFill="accent1" w:themeFillTint="33"/>
          </w:tcPr>
          <w:p w14:paraId="66172B40" w14:textId="77777777" w:rsidR="002A7E96" w:rsidRDefault="002A7E96" w:rsidP="002A7E96">
            <w:pPr>
              <w:jc w:val="left"/>
              <w:rPr>
                <w:sz w:val="16"/>
                <w:szCs w:val="16"/>
              </w:rPr>
            </w:pPr>
          </w:p>
          <w:p w14:paraId="21E3248C" w14:textId="77777777" w:rsidR="002A7E96" w:rsidRDefault="002A7E96" w:rsidP="002A7E96">
            <w:pPr>
              <w:jc w:val="left"/>
              <w:rPr>
                <w:sz w:val="16"/>
                <w:szCs w:val="16"/>
              </w:rPr>
            </w:pPr>
          </w:p>
          <w:p w14:paraId="21FDD0B9" w14:textId="77777777" w:rsidR="002A7E96" w:rsidRDefault="002A7E96" w:rsidP="002A7E96">
            <w:pPr>
              <w:jc w:val="left"/>
              <w:rPr>
                <w:sz w:val="16"/>
                <w:szCs w:val="16"/>
              </w:rPr>
            </w:pPr>
          </w:p>
          <w:p w14:paraId="213D1616" w14:textId="77777777" w:rsidR="002A7E96" w:rsidRDefault="002A7E96" w:rsidP="002A7E96">
            <w:pPr>
              <w:jc w:val="left"/>
              <w:rPr>
                <w:b/>
                <w:sz w:val="20"/>
                <w:szCs w:val="20"/>
              </w:rPr>
            </w:pPr>
            <w:r w:rsidRPr="00B528A0">
              <w:rPr>
                <w:sz w:val="16"/>
                <w:szCs w:val="16"/>
              </w:rPr>
              <w:t>15</w:t>
            </w:r>
            <w:r w:rsidRPr="00302124">
              <w:rPr>
                <w:sz w:val="16"/>
                <w:szCs w:val="16"/>
              </w:rPr>
              <w:t>0.000</w:t>
            </w:r>
          </w:p>
        </w:tc>
        <w:tc>
          <w:tcPr>
            <w:tcW w:w="285" w:type="pct"/>
            <w:shd w:val="clear" w:color="auto" w:fill="D9E2F3" w:themeFill="accent1" w:themeFillTint="33"/>
            <w:vAlign w:val="center"/>
          </w:tcPr>
          <w:p w14:paraId="3F850B68" w14:textId="77777777" w:rsidR="002A7E96" w:rsidRPr="00BA54E2" w:rsidRDefault="002A7E96" w:rsidP="002A7E96">
            <w:pPr>
              <w:jc w:val="left"/>
              <w:rPr>
                <w:sz w:val="16"/>
                <w:szCs w:val="16"/>
              </w:rPr>
            </w:pPr>
            <w:r w:rsidRPr="00B528A0">
              <w:rPr>
                <w:sz w:val="16"/>
                <w:szCs w:val="16"/>
              </w:rPr>
              <w:t>15</w:t>
            </w:r>
            <w:r w:rsidRPr="00302124">
              <w:rPr>
                <w:sz w:val="16"/>
                <w:szCs w:val="16"/>
              </w:rPr>
              <w:t>0.000</w:t>
            </w:r>
          </w:p>
        </w:tc>
        <w:tc>
          <w:tcPr>
            <w:tcW w:w="621" w:type="pct"/>
            <w:shd w:val="clear" w:color="auto" w:fill="D9E2F3" w:themeFill="accent1" w:themeFillTint="33"/>
            <w:vAlign w:val="center"/>
          </w:tcPr>
          <w:p w14:paraId="6E135E35"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 BOFECs</w:t>
            </w:r>
          </w:p>
        </w:tc>
        <w:tc>
          <w:tcPr>
            <w:tcW w:w="320" w:type="pct"/>
            <w:gridSpan w:val="2"/>
            <w:shd w:val="clear" w:color="auto" w:fill="D9E2F3" w:themeFill="accent1" w:themeFillTint="33"/>
            <w:vAlign w:val="center"/>
          </w:tcPr>
          <w:p w14:paraId="781217C1"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692634BB" w14:textId="77777777" w:rsidR="002A7E96" w:rsidRPr="00ED57D5" w:rsidRDefault="002A7E96" w:rsidP="002A7E96">
            <w:pPr>
              <w:jc w:val="left"/>
              <w:rPr>
                <w:b/>
                <w:sz w:val="20"/>
                <w:szCs w:val="20"/>
              </w:rPr>
            </w:pPr>
          </w:p>
        </w:tc>
        <w:tc>
          <w:tcPr>
            <w:tcW w:w="373" w:type="pct"/>
            <w:shd w:val="clear" w:color="auto" w:fill="D9E2F3" w:themeFill="accent1" w:themeFillTint="33"/>
          </w:tcPr>
          <w:p w14:paraId="79C1E03E" w14:textId="77777777" w:rsidR="002A7E96" w:rsidRDefault="002A7E96" w:rsidP="002A7E96"/>
          <w:p w14:paraId="1DC4A376" w14:textId="77777777" w:rsidR="002A7E96" w:rsidRDefault="002A7E96" w:rsidP="002A7E96">
            <w:pPr>
              <w:rPr>
                <w:sz w:val="18"/>
                <w:szCs w:val="18"/>
              </w:rPr>
            </w:pPr>
            <w:r w:rsidRPr="00302124">
              <w:rPr>
                <w:sz w:val="18"/>
                <w:szCs w:val="18"/>
              </w:rPr>
              <w:t>700.000</w:t>
            </w:r>
          </w:p>
        </w:tc>
      </w:tr>
      <w:tr w:rsidR="002A7E96" w14:paraId="0B30A4B6" w14:textId="77777777" w:rsidTr="00CD1F09">
        <w:trPr>
          <w:cantSplit/>
          <w:trHeight w:val="395"/>
        </w:trPr>
        <w:tc>
          <w:tcPr>
            <w:tcW w:w="1073" w:type="pct"/>
          </w:tcPr>
          <w:p w14:paraId="21678B43" w14:textId="77777777" w:rsidR="002A7E96" w:rsidRDefault="002A7E96" w:rsidP="002A7E96"/>
        </w:tc>
        <w:tc>
          <w:tcPr>
            <w:tcW w:w="875" w:type="pct"/>
            <w:gridSpan w:val="2"/>
            <w:shd w:val="clear" w:color="auto" w:fill="D9E2F3" w:themeFill="accent1" w:themeFillTint="33"/>
          </w:tcPr>
          <w:p w14:paraId="1C565159" w14:textId="77777777" w:rsidR="002A7E96" w:rsidRDefault="002A7E96" w:rsidP="002A7E96">
            <w:pPr>
              <w:jc w:val="left"/>
              <w:rPr>
                <w:sz w:val="16"/>
                <w:szCs w:val="16"/>
              </w:rPr>
            </w:pPr>
            <w:r>
              <w:rPr>
                <w:sz w:val="16"/>
                <w:szCs w:val="16"/>
              </w:rPr>
              <w:t xml:space="preserve">4.4 Provide technical assistance to the NDRMC to develop or harmonize workflows (horizontal/ vertical) for key DRM tasks. Design and improve operational guidelines, SOPs and tools for staff at all administrative levels with DRM responsibilities and </w:t>
            </w:r>
            <w:r w:rsidR="004F1450">
              <w:rPr>
                <w:sz w:val="16"/>
                <w:szCs w:val="16"/>
              </w:rPr>
              <w:t xml:space="preserve">on </w:t>
            </w:r>
            <w:r w:rsidR="00B201FF">
              <w:rPr>
                <w:sz w:val="16"/>
                <w:szCs w:val="16"/>
              </w:rPr>
              <w:t xml:space="preserve">tools for </w:t>
            </w:r>
            <w:r>
              <w:rPr>
                <w:sz w:val="16"/>
                <w:szCs w:val="16"/>
              </w:rPr>
              <w:t>monitoring of DRR and CCA initiatives. This will include guidelines on working in conflict situations and result in an improved multi-media DRM training package</w:t>
            </w:r>
          </w:p>
        </w:tc>
        <w:tc>
          <w:tcPr>
            <w:tcW w:w="271" w:type="pct"/>
            <w:shd w:val="clear" w:color="auto" w:fill="D9E2F3" w:themeFill="accent1" w:themeFillTint="33"/>
            <w:vAlign w:val="center"/>
          </w:tcPr>
          <w:p w14:paraId="367B8C2A" w14:textId="77777777" w:rsidR="002A7E96" w:rsidRDefault="002A7E96" w:rsidP="002A7E96">
            <w:pPr>
              <w:jc w:val="left"/>
              <w:rPr>
                <w:sz w:val="16"/>
                <w:szCs w:val="16"/>
              </w:rPr>
            </w:pPr>
            <w:r>
              <w:rPr>
                <w:sz w:val="16"/>
                <w:szCs w:val="16"/>
              </w:rPr>
              <w:t>50.000</w:t>
            </w:r>
          </w:p>
        </w:tc>
        <w:tc>
          <w:tcPr>
            <w:tcW w:w="267" w:type="pct"/>
            <w:shd w:val="clear" w:color="auto" w:fill="D9E2F3" w:themeFill="accent1" w:themeFillTint="33"/>
            <w:vAlign w:val="center"/>
          </w:tcPr>
          <w:p w14:paraId="3CBCF004" w14:textId="77777777" w:rsidR="002A7E96" w:rsidRPr="00C1128D" w:rsidRDefault="002A7E96" w:rsidP="002A7E96">
            <w:pPr>
              <w:jc w:val="left"/>
              <w:rPr>
                <w:sz w:val="16"/>
                <w:szCs w:val="16"/>
              </w:rPr>
            </w:pPr>
            <w:r w:rsidRPr="00C1128D">
              <w:rPr>
                <w:sz w:val="16"/>
                <w:szCs w:val="16"/>
              </w:rPr>
              <w:t>100.000</w:t>
            </w:r>
          </w:p>
        </w:tc>
        <w:tc>
          <w:tcPr>
            <w:tcW w:w="267" w:type="pct"/>
            <w:gridSpan w:val="2"/>
            <w:shd w:val="clear" w:color="auto" w:fill="D9E2F3" w:themeFill="accent1" w:themeFillTint="33"/>
            <w:vAlign w:val="center"/>
          </w:tcPr>
          <w:p w14:paraId="37508B3E" w14:textId="77777777" w:rsidR="002A7E96" w:rsidRDefault="002A7E96" w:rsidP="002A7E96">
            <w:pPr>
              <w:jc w:val="left"/>
              <w:rPr>
                <w:sz w:val="16"/>
                <w:szCs w:val="16"/>
              </w:rPr>
            </w:pPr>
            <w:r>
              <w:rPr>
                <w:sz w:val="16"/>
                <w:szCs w:val="16"/>
              </w:rPr>
              <w:t>15</w:t>
            </w:r>
            <w:r w:rsidRPr="00C1128D">
              <w:rPr>
                <w:sz w:val="16"/>
                <w:szCs w:val="16"/>
              </w:rPr>
              <w:t>0.000</w:t>
            </w:r>
          </w:p>
        </w:tc>
        <w:tc>
          <w:tcPr>
            <w:tcW w:w="313" w:type="pct"/>
            <w:gridSpan w:val="2"/>
            <w:shd w:val="clear" w:color="auto" w:fill="D9E2F3" w:themeFill="accent1" w:themeFillTint="33"/>
          </w:tcPr>
          <w:p w14:paraId="27FA8F6F" w14:textId="77777777" w:rsidR="002A7E96" w:rsidRDefault="002A7E96" w:rsidP="002A7E96">
            <w:pPr>
              <w:jc w:val="left"/>
              <w:rPr>
                <w:b/>
                <w:sz w:val="20"/>
                <w:szCs w:val="20"/>
              </w:rPr>
            </w:pPr>
          </w:p>
          <w:p w14:paraId="525D5ADB" w14:textId="77777777" w:rsidR="002A7E96" w:rsidRDefault="002A7E96" w:rsidP="002A7E96">
            <w:pPr>
              <w:jc w:val="left"/>
              <w:rPr>
                <w:b/>
                <w:sz w:val="20"/>
                <w:szCs w:val="20"/>
              </w:rPr>
            </w:pPr>
          </w:p>
          <w:p w14:paraId="627372FA" w14:textId="77777777" w:rsidR="002A7E96" w:rsidRDefault="002A7E96" w:rsidP="002A7E96">
            <w:pPr>
              <w:jc w:val="left"/>
              <w:rPr>
                <w:b/>
                <w:sz w:val="20"/>
                <w:szCs w:val="20"/>
              </w:rPr>
            </w:pPr>
          </w:p>
          <w:p w14:paraId="020EBE7C" w14:textId="77777777" w:rsidR="002A7E96" w:rsidRDefault="002A7E96" w:rsidP="002A7E96">
            <w:pPr>
              <w:jc w:val="left"/>
              <w:rPr>
                <w:sz w:val="16"/>
                <w:szCs w:val="16"/>
              </w:rPr>
            </w:pPr>
          </w:p>
          <w:p w14:paraId="0AAE5079" w14:textId="77777777" w:rsidR="002A7E96" w:rsidRDefault="002A7E96" w:rsidP="002A7E96">
            <w:pPr>
              <w:jc w:val="left"/>
              <w:rPr>
                <w:b/>
                <w:sz w:val="20"/>
                <w:szCs w:val="20"/>
              </w:rPr>
            </w:pPr>
          </w:p>
        </w:tc>
        <w:tc>
          <w:tcPr>
            <w:tcW w:w="285" w:type="pct"/>
            <w:shd w:val="clear" w:color="auto" w:fill="D9E2F3" w:themeFill="accent1" w:themeFillTint="33"/>
            <w:vAlign w:val="center"/>
          </w:tcPr>
          <w:p w14:paraId="5C51F8FD" w14:textId="77777777" w:rsidR="002A7E96" w:rsidRPr="00BA54E2" w:rsidRDefault="002A7E96" w:rsidP="002A7E96">
            <w:pPr>
              <w:jc w:val="left"/>
              <w:rPr>
                <w:sz w:val="16"/>
                <w:szCs w:val="16"/>
              </w:rPr>
            </w:pPr>
          </w:p>
        </w:tc>
        <w:tc>
          <w:tcPr>
            <w:tcW w:w="621" w:type="pct"/>
            <w:shd w:val="clear" w:color="auto" w:fill="D9E2F3" w:themeFill="accent1" w:themeFillTint="33"/>
            <w:vAlign w:val="center"/>
          </w:tcPr>
          <w:p w14:paraId="4FC9FA3C" w14:textId="77777777" w:rsidR="002A7E96" w:rsidRPr="00ED57D5" w:rsidRDefault="002A7E96" w:rsidP="002A7E96">
            <w:pPr>
              <w:jc w:val="left"/>
              <w:rPr>
                <w:b/>
                <w:sz w:val="20"/>
                <w:szCs w:val="20"/>
              </w:rPr>
            </w:pPr>
            <w:r w:rsidRPr="00BA54E2">
              <w:rPr>
                <w:sz w:val="16"/>
                <w:szCs w:val="16"/>
              </w:rPr>
              <w:t>MOP/NDRMC</w:t>
            </w:r>
            <w:r>
              <w:rPr>
                <w:sz w:val="16"/>
                <w:szCs w:val="16"/>
              </w:rPr>
              <w:t xml:space="preserve">, Offices of Regional Presidents, </w:t>
            </w:r>
            <w:r>
              <w:rPr>
                <w:sz w:val="18"/>
                <w:szCs w:val="18"/>
              </w:rPr>
              <w:t>DPPBs</w:t>
            </w:r>
          </w:p>
        </w:tc>
        <w:tc>
          <w:tcPr>
            <w:tcW w:w="320" w:type="pct"/>
            <w:gridSpan w:val="2"/>
            <w:shd w:val="clear" w:color="auto" w:fill="D9E2F3" w:themeFill="accent1" w:themeFillTint="33"/>
            <w:vAlign w:val="center"/>
          </w:tcPr>
          <w:p w14:paraId="1291B5C7"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7AF74EEF" w14:textId="77777777" w:rsidR="002A7E96" w:rsidRPr="00ED57D5" w:rsidRDefault="002A7E96" w:rsidP="002A7E96">
            <w:pPr>
              <w:jc w:val="left"/>
              <w:rPr>
                <w:b/>
                <w:sz w:val="20"/>
                <w:szCs w:val="20"/>
              </w:rPr>
            </w:pPr>
          </w:p>
        </w:tc>
        <w:tc>
          <w:tcPr>
            <w:tcW w:w="373" w:type="pct"/>
            <w:shd w:val="clear" w:color="auto" w:fill="D9E2F3" w:themeFill="accent1" w:themeFillTint="33"/>
          </w:tcPr>
          <w:p w14:paraId="7C9C1723" w14:textId="77777777" w:rsidR="002A7E96" w:rsidRDefault="002A7E96" w:rsidP="002A7E96">
            <w:pPr>
              <w:rPr>
                <w:sz w:val="18"/>
                <w:szCs w:val="18"/>
              </w:rPr>
            </w:pPr>
            <w:r>
              <w:rPr>
                <w:sz w:val="18"/>
                <w:szCs w:val="18"/>
              </w:rPr>
              <w:t>30</w:t>
            </w:r>
            <w:r w:rsidRPr="00C1128D">
              <w:rPr>
                <w:sz w:val="18"/>
                <w:szCs w:val="18"/>
              </w:rPr>
              <w:t>0.000</w:t>
            </w:r>
          </w:p>
        </w:tc>
      </w:tr>
      <w:tr w:rsidR="002A7E96" w14:paraId="68485576" w14:textId="77777777" w:rsidTr="00CD1F09">
        <w:trPr>
          <w:cantSplit/>
          <w:trHeight w:val="395"/>
        </w:trPr>
        <w:tc>
          <w:tcPr>
            <w:tcW w:w="1073" w:type="pct"/>
          </w:tcPr>
          <w:p w14:paraId="642B8B7E" w14:textId="77777777" w:rsidR="002A7E96" w:rsidRPr="001D7C07" w:rsidRDefault="002A7E96" w:rsidP="002A7E96">
            <w:pPr>
              <w:rPr>
                <w:b/>
              </w:rPr>
            </w:pPr>
          </w:p>
        </w:tc>
        <w:tc>
          <w:tcPr>
            <w:tcW w:w="875" w:type="pct"/>
            <w:gridSpan w:val="2"/>
            <w:shd w:val="clear" w:color="auto" w:fill="D9E2F3" w:themeFill="accent1" w:themeFillTint="33"/>
            <w:vAlign w:val="center"/>
          </w:tcPr>
          <w:p w14:paraId="75935582" w14:textId="77777777" w:rsidR="002A7E96" w:rsidRPr="00ED57D5" w:rsidRDefault="002A7E96" w:rsidP="002A7E96">
            <w:pPr>
              <w:jc w:val="left"/>
              <w:rPr>
                <w:b/>
                <w:sz w:val="20"/>
                <w:szCs w:val="20"/>
              </w:rPr>
            </w:pPr>
            <w:r>
              <w:rPr>
                <w:iCs/>
                <w:sz w:val="16"/>
              </w:rPr>
              <w:t xml:space="preserve">4.5 Provide needs-based and situation-specific awareness raising and training on risk-informed development and risk reduction to elected representatives, senior decision-makers, technical (across relevant sectors) and administrative staff at national, regional and woreda levels. </w:t>
            </w:r>
          </w:p>
        </w:tc>
        <w:tc>
          <w:tcPr>
            <w:tcW w:w="271" w:type="pct"/>
            <w:shd w:val="clear" w:color="auto" w:fill="D9E2F3" w:themeFill="accent1" w:themeFillTint="33"/>
            <w:vAlign w:val="center"/>
          </w:tcPr>
          <w:p w14:paraId="30445C48"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67" w:type="pct"/>
            <w:shd w:val="clear" w:color="auto" w:fill="D9E2F3" w:themeFill="accent1" w:themeFillTint="33"/>
            <w:vAlign w:val="center"/>
          </w:tcPr>
          <w:p w14:paraId="4994F9F7"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67" w:type="pct"/>
            <w:gridSpan w:val="2"/>
            <w:shd w:val="clear" w:color="auto" w:fill="D9E2F3" w:themeFill="accent1" w:themeFillTint="33"/>
            <w:vAlign w:val="center"/>
          </w:tcPr>
          <w:p w14:paraId="73466154"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313" w:type="pct"/>
            <w:gridSpan w:val="2"/>
            <w:shd w:val="clear" w:color="auto" w:fill="D9E2F3" w:themeFill="accent1" w:themeFillTint="33"/>
          </w:tcPr>
          <w:p w14:paraId="6E10C33B" w14:textId="77777777" w:rsidR="002A7E96" w:rsidRDefault="002A7E96" w:rsidP="002A7E96">
            <w:pPr>
              <w:jc w:val="left"/>
              <w:rPr>
                <w:b/>
                <w:sz w:val="20"/>
                <w:szCs w:val="20"/>
              </w:rPr>
            </w:pPr>
          </w:p>
          <w:p w14:paraId="141EA80C" w14:textId="77777777" w:rsidR="002A7E96" w:rsidRDefault="002A7E96" w:rsidP="002A7E96">
            <w:pPr>
              <w:jc w:val="left"/>
              <w:rPr>
                <w:b/>
                <w:sz w:val="20"/>
                <w:szCs w:val="20"/>
              </w:rPr>
            </w:pPr>
          </w:p>
          <w:p w14:paraId="77218057" w14:textId="77777777" w:rsidR="002A7E96" w:rsidRDefault="002A7E96" w:rsidP="002A7E96">
            <w:pPr>
              <w:jc w:val="left"/>
              <w:rPr>
                <w:b/>
                <w:sz w:val="20"/>
                <w:szCs w:val="20"/>
              </w:rPr>
            </w:pPr>
          </w:p>
          <w:p w14:paraId="5B457B58"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285" w:type="pct"/>
            <w:shd w:val="clear" w:color="auto" w:fill="D9E2F3" w:themeFill="accent1" w:themeFillTint="33"/>
            <w:vAlign w:val="center"/>
          </w:tcPr>
          <w:p w14:paraId="1399D4FC" w14:textId="77777777" w:rsidR="002A7E96" w:rsidRPr="00BA54E2" w:rsidRDefault="002A7E96" w:rsidP="002A7E96">
            <w:pPr>
              <w:jc w:val="left"/>
              <w:rPr>
                <w:sz w:val="16"/>
                <w:szCs w:val="16"/>
              </w:rPr>
            </w:pPr>
            <w:r>
              <w:rPr>
                <w:sz w:val="16"/>
                <w:szCs w:val="16"/>
              </w:rPr>
              <w:t>2</w:t>
            </w:r>
            <w:r w:rsidRPr="00BA54E2">
              <w:rPr>
                <w:sz w:val="16"/>
                <w:szCs w:val="16"/>
              </w:rPr>
              <w:t>00,000</w:t>
            </w:r>
          </w:p>
        </w:tc>
        <w:tc>
          <w:tcPr>
            <w:tcW w:w="621" w:type="pct"/>
            <w:shd w:val="clear" w:color="auto" w:fill="D9E2F3" w:themeFill="accent1" w:themeFillTint="33"/>
            <w:vAlign w:val="center"/>
          </w:tcPr>
          <w:p w14:paraId="0F8C7E3F" w14:textId="77777777" w:rsidR="002A7E96" w:rsidRPr="00ED57D5" w:rsidRDefault="002A7E96" w:rsidP="002A7E96">
            <w:pPr>
              <w:jc w:val="left"/>
              <w:rPr>
                <w:b/>
                <w:sz w:val="20"/>
                <w:szCs w:val="20"/>
              </w:rPr>
            </w:pPr>
            <w:r w:rsidRPr="00BA54E2">
              <w:rPr>
                <w:sz w:val="16"/>
                <w:szCs w:val="16"/>
              </w:rPr>
              <w:t>MOP/NDRMC</w:t>
            </w:r>
            <w:r>
              <w:rPr>
                <w:sz w:val="16"/>
                <w:szCs w:val="16"/>
              </w:rPr>
              <w:t xml:space="preserve">, NPC, MOFEC, Offices of Regional Presidents, </w:t>
            </w:r>
            <w:r>
              <w:rPr>
                <w:sz w:val="18"/>
                <w:szCs w:val="18"/>
              </w:rPr>
              <w:t>DPPBs</w:t>
            </w:r>
          </w:p>
        </w:tc>
        <w:tc>
          <w:tcPr>
            <w:tcW w:w="320" w:type="pct"/>
            <w:gridSpan w:val="2"/>
            <w:shd w:val="clear" w:color="auto" w:fill="D9E2F3" w:themeFill="accent1" w:themeFillTint="33"/>
            <w:vAlign w:val="center"/>
          </w:tcPr>
          <w:p w14:paraId="1BD4014B" w14:textId="77777777" w:rsidR="002A7E96" w:rsidRPr="00ED57D5" w:rsidRDefault="002A7E96" w:rsidP="002A7E96">
            <w:pPr>
              <w:jc w:val="left"/>
              <w:rPr>
                <w:b/>
                <w:sz w:val="20"/>
                <w:szCs w:val="20"/>
              </w:rPr>
            </w:pPr>
          </w:p>
        </w:tc>
        <w:tc>
          <w:tcPr>
            <w:tcW w:w="335" w:type="pct"/>
            <w:gridSpan w:val="2"/>
            <w:shd w:val="clear" w:color="auto" w:fill="D9E2F3" w:themeFill="accent1" w:themeFillTint="33"/>
            <w:vAlign w:val="center"/>
          </w:tcPr>
          <w:p w14:paraId="2F425BE2" w14:textId="77777777" w:rsidR="002A7E96" w:rsidRPr="00ED57D5" w:rsidRDefault="002A7E96" w:rsidP="002A7E96">
            <w:pPr>
              <w:jc w:val="left"/>
              <w:rPr>
                <w:b/>
                <w:sz w:val="20"/>
                <w:szCs w:val="20"/>
              </w:rPr>
            </w:pPr>
          </w:p>
        </w:tc>
        <w:tc>
          <w:tcPr>
            <w:tcW w:w="373" w:type="pct"/>
            <w:shd w:val="clear" w:color="auto" w:fill="D9E2F3" w:themeFill="accent1" w:themeFillTint="33"/>
          </w:tcPr>
          <w:p w14:paraId="1FCBCB70" w14:textId="77777777" w:rsidR="002A7E96" w:rsidRPr="00BA54E2" w:rsidRDefault="002A7E96" w:rsidP="002A7E96">
            <w:pPr>
              <w:rPr>
                <w:sz w:val="18"/>
                <w:szCs w:val="18"/>
              </w:rPr>
            </w:pPr>
            <w:r>
              <w:rPr>
                <w:sz w:val="18"/>
                <w:szCs w:val="18"/>
              </w:rPr>
              <w:t>1,0</w:t>
            </w:r>
            <w:r w:rsidRPr="00BA54E2">
              <w:rPr>
                <w:sz w:val="18"/>
                <w:szCs w:val="18"/>
              </w:rPr>
              <w:t>00.000</w:t>
            </w:r>
          </w:p>
        </w:tc>
      </w:tr>
      <w:tr w:rsidR="0081787E" w14:paraId="55FF12A8" w14:textId="77777777" w:rsidTr="00CD1F09">
        <w:trPr>
          <w:cantSplit/>
          <w:trHeight w:val="395"/>
        </w:trPr>
        <w:tc>
          <w:tcPr>
            <w:tcW w:w="1073" w:type="pct"/>
          </w:tcPr>
          <w:p w14:paraId="3A037E89" w14:textId="77777777" w:rsidR="0081787E" w:rsidRPr="001D7C07" w:rsidRDefault="0081787E" w:rsidP="002A7E96">
            <w:pPr>
              <w:rPr>
                <w:b/>
              </w:rPr>
            </w:pPr>
          </w:p>
        </w:tc>
        <w:tc>
          <w:tcPr>
            <w:tcW w:w="875" w:type="pct"/>
            <w:gridSpan w:val="2"/>
            <w:shd w:val="clear" w:color="auto" w:fill="D9E2F3" w:themeFill="accent1" w:themeFillTint="33"/>
            <w:vAlign w:val="center"/>
          </w:tcPr>
          <w:p w14:paraId="331A3279" w14:textId="77777777" w:rsidR="0081787E" w:rsidRPr="00044457" w:rsidRDefault="00123E64" w:rsidP="002A7E96">
            <w:pPr>
              <w:jc w:val="left"/>
              <w:rPr>
                <w:iCs/>
                <w:sz w:val="16"/>
                <w:highlight w:val="yellow"/>
              </w:rPr>
            </w:pPr>
            <w:r w:rsidRPr="0015308C">
              <w:rPr>
                <w:iCs/>
                <w:sz w:val="16"/>
              </w:rPr>
              <w:t>4.6. Promote research on innovative soluti</w:t>
            </w:r>
            <w:r w:rsidR="00F14E1F" w:rsidRPr="0015308C">
              <w:rPr>
                <w:iCs/>
                <w:sz w:val="16"/>
              </w:rPr>
              <w:t xml:space="preserve">ons </w:t>
            </w:r>
            <w:r w:rsidR="00044457" w:rsidRPr="0015308C">
              <w:rPr>
                <w:iCs/>
                <w:sz w:val="16"/>
              </w:rPr>
              <w:t>on disaster and climate</w:t>
            </w:r>
            <w:r w:rsidR="00F14E1F" w:rsidRPr="0015308C">
              <w:rPr>
                <w:iCs/>
                <w:sz w:val="16"/>
              </w:rPr>
              <w:t xml:space="preserve"> resilience</w:t>
            </w:r>
          </w:p>
        </w:tc>
        <w:tc>
          <w:tcPr>
            <w:tcW w:w="271" w:type="pct"/>
            <w:shd w:val="clear" w:color="auto" w:fill="D9E2F3" w:themeFill="accent1" w:themeFillTint="33"/>
            <w:vAlign w:val="center"/>
          </w:tcPr>
          <w:p w14:paraId="0F0F2A98" w14:textId="77777777" w:rsidR="0081787E" w:rsidRDefault="0081787E" w:rsidP="002A7E96">
            <w:pPr>
              <w:jc w:val="left"/>
              <w:rPr>
                <w:sz w:val="16"/>
                <w:szCs w:val="16"/>
              </w:rPr>
            </w:pPr>
          </w:p>
        </w:tc>
        <w:tc>
          <w:tcPr>
            <w:tcW w:w="267" w:type="pct"/>
            <w:shd w:val="clear" w:color="auto" w:fill="D9E2F3" w:themeFill="accent1" w:themeFillTint="33"/>
            <w:vAlign w:val="center"/>
          </w:tcPr>
          <w:p w14:paraId="53E1CC81" w14:textId="77777777" w:rsidR="0081787E" w:rsidRPr="00FF1F1F" w:rsidRDefault="000E2AA9" w:rsidP="002A7E96">
            <w:pPr>
              <w:jc w:val="left"/>
              <w:rPr>
                <w:sz w:val="16"/>
                <w:szCs w:val="16"/>
              </w:rPr>
            </w:pPr>
            <w:r w:rsidRPr="00FF1F1F">
              <w:rPr>
                <w:sz w:val="16"/>
                <w:szCs w:val="16"/>
              </w:rPr>
              <w:t>200,000</w:t>
            </w:r>
          </w:p>
        </w:tc>
        <w:tc>
          <w:tcPr>
            <w:tcW w:w="267" w:type="pct"/>
            <w:gridSpan w:val="2"/>
            <w:shd w:val="clear" w:color="auto" w:fill="D9E2F3" w:themeFill="accent1" w:themeFillTint="33"/>
            <w:vAlign w:val="center"/>
          </w:tcPr>
          <w:p w14:paraId="186F4F0D" w14:textId="77777777" w:rsidR="0081787E" w:rsidRPr="00FF1F1F" w:rsidRDefault="000E2AA9" w:rsidP="002A7E96">
            <w:pPr>
              <w:jc w:val="left"/>
              <w:rPr>
                <w:sz w:val="16"/>
                <w:szCs w:val="16"/>
              </w:rPr>
            </w:pPr>
            <w:r w:rsidRPr="00FF1F1F">
              <w:rPr>
                <w:sz w:val="16"/>
                <w:szCs w:val="16"/>
              </w:rPr>
              <w:t>200,000</w:t>
            </w:r>
          </w:p>
        </w:tc>
        <w:tc>
          <w:tcPr>
            <w:tcW w:w="313" w:type="pct"/>
            <w:gridSpan w:val="2"/>
            <w:shd w:val="clear" w:color="auto" w:fill="D9E2F3" w:themeFill="accent1" w:themeFillTint="33"/>
          </w:tcPr>
          <w:p w14:paraId="01386591" w14:textId="77777777" w:rsidR="000E2AA9" w:rsidRPr="00FF1F1F" w:rsidRDefault="000E2AA9" w:rsidP="002A7E96">
            <w:pPr>
              <w:jc w:val="left"/>
              <w:rPr>
                <w:sz w:val="16"/>
                <w:szCs w:val="16"/>
              </w:rPr>
            </w:pPr>
          </w:p>
          <w:p w14:paraId="6B9D15DC" w14:textId="77777777" w:rsidR="0081787E" w:rsidRPr="00FF1F1F" w:rsidRDefault="000E2AA9" w:rsidP="002A7E96">
            <w:pPr>
              <w:jc w:val="left"/>
              <w:rPr>
                <w:b/>
                <w:sz w:val="20"/>
                <w:szCs w:val="20"/>
              </w:rPr>
            </w:pPr>
            <w:r w:rsidRPr="00FF1F1F">
              <w:rPr>
                <w:sz w:val="16"/>
                <w:szCs w:val="16"/>
              </w:rPr>
              <w:t>200,000</w:t>
            </w:r>
          </w:p>
        </w:tc>
        <w:tc>
          <w:tcPr>
            <w:tcW w:w="285" w:type="pct"/>
            <w:shd w:val="clear" w:color="auto" w:fill="D9E2F3" w:themeFill="accent1" w:themeFillTint="33"/>
            <w:vAlign w:val="center"/>
          </w:tcPr>
          <w:p w14:paraId="045C7CE2" w14:textId="77777777" w:rsidR="0081787E" w:rsidRPr="00FF1F1F" w:rsidRDefault="000E2AA9" w:rsidP="002A7E96">
            <w:pPr>
              <w:jc w:val="left"/>
              <w:rPr>
                <w:sz w:val="16"/>
                <w:szCs w:val="16"/>
              </w:rPr>
            </w:pPr>
            <w:r w:rsidRPr="00FF1F1F">
              <w:rPr>
                <w:sz w:val="16"/>
                <w:szCs w:val="16"/>
              </w:rPr>
              <w:t>200,000</w:t>
            </w:r>
          </w:p>
        </w:tc>
        <w:tc>
          <w:tcPr>
            <w:tcW w:w="621" w:type="pct"/>
            <w:shd w:val="clear" w:color="auto" w:fill="D9E2F3" w:themeFill="accent1" w:themeFillTint="33"/>
            <w:vAlign w:val="center"/>
          </w:tcPr>
          <w:p w14:paraId="6B2F8E97" w14:textId="77777777" w:rsidR="0081787E" w:rsidRPr="00BA54E2" w:rsidRDefault="002E1165" w:rsidP="002A7E96">
            <w:pPr>
              <w:jc w:val="left"/>
              <w:rPr>
                <w:sz w:val="16"/>
                <w:szCs w:val="16"/>
              </w:rPr>
            </w:pPr>
            <w:r w:rsidRPr="00302124">
              <w:rPr>
                <w:sz w:val="16"/>
                <w:szCs w:val="16"/>
              </w:rPr>
              <w:t>MOP/NDRMC</w:t>
            </w:r>
            <w:r>
              <w:rPr>
                <w:sz w:val="16"/>
                <w:szCs w:val="16"/>
              </w:rPr>
              <w:t xml:space="preserve">, </w:t>
            </w:r>
            <w:r w:rsidRPr="00302124">
              <w:rPr>
                <w:sz w:val="18"/>
                <w:szCs w:val="18"/>
              </w:rPr>
              <w:t>NPC and MOFEC</w:t>
            </w:r>
          </w:p>
        </w:tc>
        <w:tc>
          <w:tcPr>
            <w:tcW w:w="320" w:type="pct"/>
            <w:gridSpan w:val="2"/>
            <w:shd w:val="clear" w:color="auto" w:fill="D9E2F3" w:themeFill="accent1" w:themeFillTint="33"/>
            <w:vAlign w:val="center"/>
          </w:tcPr>
          <w:p w14:paraId="1A7E224E" w14:textId="77777777" w:rsidR="0081787E" w:rsidRPr="00ED57D5" w:rsidRDefault="0081787E" w:rsidP="002A7E96">
            <w:pPr>
              <w:jc w:val="left"/>
              <w:rPr>
                <w:b/>
                <w:sz w:val="20"/>
                <w:szCs w:val="20"/>
              </w:rPr>
            </w:pPr>
          </w:p>
        </w:tc>
        <w:tc>
          <w:tcPr>
            <w:tcW w:w="335" w:type="pct"/>
            <w:gridSpan w:val="2"/>
            <w:shd w:val="clear" w:color="auto" w:fill="D9E2F3" w:themeFill="accent1" w:themeFillTint="33"/>
            <w:vAlign w:val="center"/>
          </w:tcPr>
          <w:p w14:paraId="73F6D017" w14:textId="77777777" w:rsidR="0081787E" w:rsidRPr="00ED57D5" w:rsidRDefault="0081787E" w:rsidP="002A7E96">
            <w:pPr>
              <w:jc w:val="left"/>
              <w:rPr>
                <w:b/>
                <w:sz w:val="20"/>
                <w:szCs w:val="20"/>
              </w:rPr>
            </w:pPr>
          </w:p>
        </w:tc>
        <w:tc>
          <w:tcPr>
            <w:tcW w:w="373" w:type="pct"/>
            <w:shd w:val="clear" w:color="auto" w:fill="D9E2F3" w:themeFill="accent1" w:themeFillTint="33"/>
          </w:tcPr>
          <w:p w14:paraId="5E9A06AD" w14:textId="77777777" w:rsidR="0081787E" w:rsidRDefault="000E2AA9" w:rsidP="002A7E96">
            <w:pPr>
              <w:rPr>
                <w:sz w:val="18"/>
                <w:szCs w:val="18"/>
              </w:rPr>
            </w:pPr>
            <w:r w:rsidRPr="00FF1F1F">
              <w:rPr>
                <w:sz w:val="16"/>
                <w:szCs w:val="16"/>
              </w:rPr>
              <w:t>800,000</w:t>
            </w:r>
          </w:p>
        </w:tc>
      </w:tr>
      <w:tr w:rsidR="002A7E96" w14:paraId="0D91E8CD" w14:textId="77777777" w:rsidTr="00BA54E2">
        <w:trPr>
          <w:cantSplit/>
          <w:trHeight w:val="395"/>
        </w:trPr>
        <w:tc>
          <w:tcPr>
            <w:tcW w:w="1073" w:type="pct"/>
          </w:tcPr>
          <w:p w14:paraId="357BA1E1" w14:textId="77777777" w:rsidR="002A7E96" w:rsidRPr="001D7C07" w:rsidRDefault="002A7E96" w:rsidP="002A7E96">
            <w:pPr>
              <w:rPr>
                <w:b/>
              </w:rPr>
            </w:pPr>
          </w:p>
        </w:tc>
        <w:tc>
          <w:tcPr>
            <w:tcW w:w="875" w:type="pct"/>
            <w:gridSpan w:val="2"/>
            <w:shd w:val="clear" w:color="auto" w:fill="auto"/>
            <w:vAlign w:val="center"/>
          </w:tcPr>
          <w:p w14:paraId="62FE0F53" w14:textId="77777777" w:rsidR="002A7E96" w:rsidRDefault="002A7E96" w:rsidP="002A7E96">
            <w:pPr>
              <w:jc w:val="left"/>
              <w:rPr>
                <w:iCs/>
                <w:sz w:val="16"/>
              </w:rPr>
            </w:pPr>
            <w:r>
              <w:rPr>
                <w:iCs/>
                <w:sz w:val="16"/>
              </w:rPr>
              <w:t>4.6 Design and implement a multi-media communications strategy and plan based on risk assessments and experience from regional and local risk reduction initiatives and exercises</w:t>
            </w:r>
          </w:p>
        </w:tc>
        <w:tc>
          <w:tcPr>
            <w:tcW w:w="271" w:type="pct"/>
            <w:shd w:val="clear" w:color="auto" w:fill="auto"/>
            <w:vAlign w:val="center"/>
          </w:tcPr>
          <w:p w14:paraId="479ED425" w14:textId="77777777" w:rsidR="002A7E96" w:rsidRDefault="002A7E96" w:rsidP="002A7E96">
            <w:pPr>
              <w:jc w:val="left"/>
              <w:rPr>
                <w:sz w:val="16"/>
                <w:szCs w:val="16"/>
              </w:rPr>
            </w:pPr>
          </w:p>
        </w:tc>
        <w:tc>
          <w:tcPr>
            <w:tcW w:w="267" w:type="pct"/>
            <w:shd w:val="clear" w:color="auto" w:fill="auto"/>
            <w:vAlign w:val="center"/>
          </w:tcPr>
          <w:p w14:paraId="333D65FC" w14:textId="77777777" w:rsidR="002A7E96" w:rsidRPr="000A03AB" w:rsidRDefault="002A7E96" w:rsidP="002A7E96">
            <w:pPr>
              <w:jc w:val="left"/>
              <w:rPr>
                <w:sz w:val="16"/>
                <w:szCs w:val="16"/>
              </w:rPr>
            </w:pPr>
            <w:r w:rsidRPr="000A03AB">
              <w:rPr>
                <w:sz w:val="16"/>
                <w:szCs w:val="16"/>
              </w:rPr>
              <w:t>100.000</w:t>
            </w:r>
          </w:p>
        </w:tc>
        <w:tc>
          <w:tcPr>
            <w:tcW w:w="267" w:type="pct"/>
            <w:gridSpan w:val="2"/>
            <w:shd w:val="clear" w:color="auto" w:fill="auto"/>
            <w:vAlign w:val="center"/>
          </w:tcPr>
          <w:p w14:paraId="557E4684" w14:textId="77777777" w:rsidR="002A7E96" w:rsidRPr="000A03AB" w:rsidRDefault="002A7E96" w:rsidP="002A7E96">
            <w:pPr>
              <w:jc w:val="left"/>
              <w:rPr>
                <w:sz w:val="16"/>
                <w:szCs w:val="16"/>
              </w:rPr>
            </w:pPr>
            <w:r w:rsidRPr="000A03AB">
              <w:rPr>
                <w:sz w:val="16"/>
                <w:szCs w:val="16"/>
              </w:rPr>
              <w:t>200,000</w:t>
            </w:r>
          </w:p>
        </w:tc>
        <w:tc>
          <w:tcPr>
            <w:tcW w:w="313" w:type="pct"/>
            <w:gridSpan w:val="2"/>
          </w:tcPr>
          <w:p w14:paraId="68642B37" w14:textId="77777777" w:rsidR="002A7E96" w:rsidRPr="000A03AB" w:rsidRDefault="002A7E96" w:rsidP="002A7E96">
            <w:pPr>
              <w:jc w:val="left"/>
              <w:rPr>
                <w:b/>
                <w:sz w:val="16"/>
                <w:szCs w:val="16"/>
              </w:rPr>
            </w:pPr>
          </w:p>
          <w:p w14:paraId="65DAC115" w14:textId="77777777" w:rsidR="002A7E96" w:rsidRDefault="002A7E96" w:rsidP="002A7E96">
            <w:pPr>
              <w:jc w:val="left"/>
              <w:rPr>
                <w:sz w:val="16"/>
                <w:szCs w:val="16"/>
              </w:rPr>
            </w:pPr>
          </w:p>
          <w:p w14:paraId="142E363F" w14:textId="77777777" w:rsidR="002A7E96" w:rsidRPr="000A03AB" w:rsidRDefault="002A7E96" w:rsidP="002A7E96">
            <w:pPr>
              <w:jc w:val="left"/>
              <w:rPr>
                <w:sz w:val="16"/>
                <w:szCs w:val="16"/>
              </w:rPr>
            </w:pPr>
            <w:r w:rsidRPr="000A03AB">
              <w:rPr>
                <w:sz w:val="16"/>
                <w:szCs w:val="16"/>
              </w:rPr>
              <w:t>200,000</w:t>
            </w:r>
          </w:p>
        </w:tc>
        <w:tc>
          <w:tcPr>
            <w:tcW w:w="285" w:type="pct"/>
            <w:shd w:val="clear" w:color="auto" w:fill="auto"/>
            <w:vAlign w:val="center"/>
          </w:tcPr>
          <w:p w14:paraId="4BE3CCC7" w14:textId="77777777" w:rsidR="002A7E96" w:rsidRPr="00BA54E2" w:rsidRDefault="002A7E96" w:rsidP="002A7E96">
            <w:pPr>
              <w:jc w:val="left"/>
              <w:rPr>
                <w:sz w:val="16"/>
                <w:szCs w:val="16"/>
              </w:rPr>
            </w:pPr>
          </w:p>
        </w:tc>
        <w:tc>
          <w:tcPr>
            <w:tcW w:w="621" w:type="pct"/>
            <w:shd w:val="clear" w:color="auto" w:fill="auto"/>
            <w:vAlign w:val="center"/>
          </w:tcPr>
          <w:p w14:paraId="7D33C97A" w14:textId="77777777" w:rsidR="002A7E96" w:rsidRPr="00BA54E2" w:rsidRDefault="002A7E96" w:rsidP="002A7E96">
            <w:pPr>
              <w:jc w:val="left"/>
              <w:rPr>
                <w:sz w:val="16"/>
                <w:szCs w:val="16"/>
              </w:rPr>
            </w:pPr>
            <w:r>
              <w:rPr>
                <w:sz w:val="16"/>
                <w:szCs w:val="16"/>
              </w:rPr>
              <w:t xml:space="preserve">MOP/NDRMC, </w:t>
            </w:r>
          </w:p>
        </w:tc>
        <w:tc>
          <w:tcPr>
            <w:tcW w:w="320" w:type="pct"/>
            <w:gridSpan w:val="2"/>
            <w:shd w:val="clear" w:color="auto" w:fill="auto"/>
            <w:vAlign w:val="center"/>
          </w:tcPr>
          <w:p w14:paraId="46C54FB2" w14:textId="77777777" w:rsidR="002A7E96" w:rsidRPr="00ED57D5" w:rsidRDefault="002A7E96" w:rsidP="002A7E96">
            <w:pPr>
              <w:jc w:val="left"/>
              <w:rPr>
                <w:b/>
                <w:sz w:val="20"/>
                <w:szCs w:val="20"/>
              </w:rPr>
            </w:pPr>
          </w:p>
        </w:tc>
        <w:tc>
          <w:tcPr>
            <w:tcW w:w="335" w:type="pct"/>
            <w:gridSpan w:val="2"/>
            <w:shd w:val="clear" w:color="auto" w:fill="auto"/>
            <w:vAlign w:val="center"/>
          </w:tcPr>
          <w:p w14:paraId="1A8F3B9B" w14:textId="77777777" w:rsidR="002A7E96" w:rsidRPr="00ED57D5" w:rsidRDefault="002A7E96" w:rsidP="002A7E96">
            <w:pPr>
              <w:jc w:val="left"/>
              <w:rPr>
                <w:b/>
                <w:sz w:val="20"/>
                <w:szCs w:val="20"/>
              </w:rPr>
            </w:pPr>
          </w:p>
        </w:tc>
        <w:tc>
          <w:tcPr>
            <w:tcW w:w="373" w:type="pct"/>
            <w:shd w:val="clear" w:color="auto" w:fill="auto"/>
          </w:tcPr>
          <w:p w14:paraId="03EE57EB" w14:textId="77777777" w:rsidR="002A7E96" w:rsidRDefault="002A7E96" w:rsidP="002A7E96">
            <w:pPr>
              <w:rPr>
                <w:sz w:val="18"/>
                <w:szCs w:val="18"/>
              </w:rPr>
            </w:pPr>
          </w:p>
          <w:p w14:paraId="69AF8518" w14:textId="77777777" w:rsidR="002A7E96" w:rsidRDefault="002A7E96" w:rsidP="002A7E96">
            <w:pPr>
              <w:rPr>
                <w:sz w:val="18"/>
                <w:szCs w:val="18"/>
              </w:rPr>
            </w:pPr>
            <w:r>
              <w:rPr>
                <w:sz w:val="18"/>
                <w:szCs w:val="18"/>
              </w:rPr>
              <w:t>500.000</w:t>
            </w:r>
          </w:p>
        </w:tc>
      </w:tr>
      <w:tr w:rsidR="002A7E96" w14:paraId="41A4E8E5" w14:textId="77777777" w:rsidTr="00BA54E2">
        <w:trPr>
          <w:cantSplit/>
          <w:trHeight w:val="340"/>
        </w:trPr>
        <w:tc>
          <w:tcPr>
            <w:tcW w:w="1073" w:type="pct"/>
          </w:tcPr>
          <w:p w14:paraId="319CB659" w14:textId="77777777" w:rsidR="002A7E96" w:rsidRDefault="002A7E96" w:rsidP="002A7E96"/>
        </w:tc>
        <w:tc>
          <w:tcPr>
            <w:tcW w:w="453" w:type="pct"/>
            <w:shd w:val="clear" w:color="auto" w:fill="F2F2F2"/>
          </w:tcPr>
          <w:p w14:paraId="640C3ECF" w14:textId="77777777" w:rsidR="002A7E96" w:rsidRPr="00ED57D5" w:rsidRDefault="002A7E96" w:rsidP="002A7E96">
            <w:pPr>
              <w:jc w:val="left"/>
              <w:rPr>
                <w:b/>
                <w:sz w:val="20"/>
                <w:szCs w:val="20"/>
              </w:rPr>
            </w:pPr>
          </w:p>
        </w:tc>
        <w:tc>
          <w:tcPr>
            <w:tcW w:w="3101" w:type="pct"/>
            <w:gridSpan w:val="13"/>
            <w:shd w:val="clear" w:color="auto" w:fill="F2F2F2"/>
            <w:vAlign w:val="center"/>
          </w:tcPr>
          <w:p w14:paraId="44D27A2B" w14:textId="77777777" w:rsidR="002A7E96" w:rsidRPr="00ED57D5" w:rsidRDefault="002A7E96" w:rsidP="002A7E96">
            <w:pPr>
              <w:jc w:val="left"/>
              <w:rPr>
                <w:b/>
                <w:sz w:val="20"/>
                <w:szCs w:val="20"/>
              </w:rPr>
            </w:pPr>
            <w:r>
              <w:rPr>
                <w:b/>
                <w:sz w:val="20"/>
                <w:szCs w:val="20"/>
              </w:rPr>
              <w:t>Sub-Total for Output 4:</w:t>
            </w:r>
            <w:r w:rsidR="001C040D" w:rsidRPr="00FF1F1F">
              <w:rPr>
                <w:b/>
                <w:sz w:val="20"/>
                <w:szCs w:val="20"/>
              </w:rPr>
              <w:t>3,500,000</w:t>
            </w:r>
          </w:p>
        </w:tc>
        <w:tc>
          <w:tcPr>
            <w:tcW w:w="373" w:type="pct"/>
            <w:shd w:val="clear" w:color="auto" w:fill="F2F2F2"/>
          </w:tcPr>
          <w:p w14:paraId="59A59DD5" w14:textId="77777777" w:rsidR="002A7E96" w:rsidRDefault="002A7E96" w:rsidP="002A7E96"/>
        </w:tc>
      </w:tr>
      <w:tr w:rsidR="002A7E96" w14:paraId="76428D24" w14:textId="77777777" w:rsidTr="00BA54E2">
        <w:trPr>
          <w:cantSplit/>
          <w:trHeight w:val="340"/>
        </w:trPr>
        <w:tc>
          <w:tcPr>
            <w:tcW w:w="1073" w:type="pct"/>
          </w:tcPr>
          <w:p w14:paraId="6E875DF9" w14:textId="77777777" w:rsidR="002A7E96" w:rsidRPr="00137EB2" w:rsidRDefault="002A7E96" w:rsidP="002A7E96">
            <w:pPr>
              <w:rPr>
                <w:b/>
              </w:rPr>
            </w:pPr>
            <w:r w:rsidRPr="00137EB2">
              <w:rPr>
                <w:b/>
              </w:rPr>
              <w:t>Evaluation</w:t>
            </w:r>
            <w:r>
              <w:rPr>
                <w:b/>
              </w:rPr>
              <w:t xml:space="preserve"> </w:t>
            </w:r>
            <w:r w:rsidRPr="00F1337B">
              <w:rPr>
                <w:i/>
              </w:rPr>
              <w:t>(as relevant)</w:t>
            </w:r>
          </w:p>
        </w:tc>
        <w:tc>
          <w:tcPr>
            <w:tcW w:w="875" w:type="pct"/>
            <w:gridSpan w:val="2"/>
          </w:tcPr>
          <w:p w14:paraId="5A2D0FEB" w14:textId="77777777" w:rsidR="002A7E96" w:rsidRDefault="002A7E96" w:rsidP="002A7E96">
            <w:pPr>
              <w:spacing w:before="40" w:after="0"/>
              <w:jc w:val="left"/>
              <w:rPr>
                <w:iCs/>
                <w:sz w:val="16"/>
              </w:rPr>
            </w:pPr>
            <w:r>
              <w:rPr>
                <w:iCs/>
                <w:sz w:val="16"/>
              </w:rPr>
              <w:t>EVALUATION</w:t>
            </w:r>
          </w:p>
        </w:tc>
        <w:tc>
          <w:tcPr>
            <w:tcW w:w="271" w:type="pct"/>
            <w:vAlign w:val="center"/>
          </w:tcPr>
          <w:p w14:paraId="0DC88AF5" w14:textId="77777777" w:rsidR="002A7E96" w:rsidRDefault="002A7E96" w:rsidP="002A7E96"/>
        </w:tc>
        <w:tc>
          <w:tcPr>
            <w:tcW w:w="295" w:type="pct"/>
            <w:gridSpan w:val="2"/>
            <w:vAlign w:val="center"/>
          </w:tcPr>
          <w:p w14:paraId="618791A6" w14:textId="77777777" w:rsidR="002A7E96" w:rsidRDefault="002A7E96" w:rsidP="002A7E96"/>
        </w:tc>
        <w:tc>
          <w:tcPr>
            <w:tcW w:w="266" w:type="pct"/>
            <w:gridSpan w:val="2"/>
            <w:vAlign w:val="center"/>
          </w:tcPr>
          <w:p w14:paraId="28EB736F" w14:textId="77777777" w:rsidR="002A7E96" w:rsidRPr="00166DD1" w:rsidRDefault="002A7E96" w:rsidP="002A7E96">
            <w:pPr>
              <w:rPr>
                <w:sz w:val="16"/>
                <w:szCs w:val="16"/>
              </w:rPr>
            </w:pPr>
            <w:r w:rsidRPr="00166DD1">
              <w:rPr>
                <w:sz w:val="16"/>
                <w:szCs w:val="16"/>
              </w:rPr>
              <w:t>150,000</w:t>
            </w:r>
          </w:p>
        </w:tc>
        <w:tc>
          <w:tcPr>
            <w:tcW w:w="286" w:type="pct"/>
            <w:vAlign w:val="center"/>
          </w:tcPr>
          <w:p w14:paraId="6BB832E7" w14:textId="77777777" w:rsidR="002A7E96" w:rsidRDefault="002A7E96" w:rsidP="002A7E96"/>
        </w:tc>
        <w:tc>
          <w:tcPr>
            <w:tcW w:w="285" w:type="pct"/>
          </w:tcPr>
          <w:p w14:paraId="1485AFFF" w14:textId="77777777" w:rsidR="002A7E96" w:rsidRPr="00D16D4C" w:rsidRDefault="00611034" w:rsidP="002A7E96">
            <w:r w:rsidRPr="00D16D4C">
              <w:rPr>
                <w:sz w:val="16"/>
                <w:szCs w:val="16"/>
              </w:rPr>
              <w:t>200,000</w:t>
            </w:r>
          </w:p>
        </w:tc>
        <w:tc>
          <w:tcPr>
            <w:tcW w:w="633" w:type="pct"/>
            <w:gridSpan w:val="2"/>
            <w:vAlign w:val="center"/>
          </w:tcPr>
          <w:p w14:paraId="67BD88A6" w14:textId="77777777" w:rsidR="002A7E96" w:rsidRPr="00D16D4C" w:rsidRDefault="002A7E96" w:rsidP="002A7E96"/>
        </w:tc>
        <w:tc>
          <w:tcPr>
            <w:tcW w:w="321" w:type="pct"/>
            <w:gridSpan w:val="2"/>
            <w:vAlign w:val="center"/>
          </w:tcPr>
          <w:p w14:paraId="6D303F4A" w14:textId="77777777" w:rsidR="002A7E96" w:rsidRPr="00D16D4C" w:rsidRDefault="002A7E96" w:rsidP="002A7E96"/>
        </w:tc>
        <w:tc>
          <w:tcPr>
            <w:tcW w:w="322" w:type="pct"/>
            <w:vAlign w:val="center"/>
          </w:tcPr>
          <w:p w14:paraId="6EF8E4CE" w14:textId="77777777" w:rsidR="002A7E96" w:rsidRPr="00D16D4C" w:rsidRDefault="002A7E96" w:rsidP="002A7E96"/>
        </w:tc>
        <w:tc>
          <w:tcPr>
            <w:tcW w:w="373" w:type="pct"/>
          </w:tcPr>
          <w:p w14:paraId="5D6E9477" w14:textId="77777777" w:rsidR="002A7E96" w:rsidRPr="00D16D4C" w:rsidRDefault="00DF79AC" w:rsidP="002A7E96">
            <w:r w:rsidRPr="00D16D4C">
              <w:rPr>
                <w:sz w:val="16"/>
                <w:szCs w:val="16"/>
              </w:rPr>
              <w:t>350,000</w:t>
            </w:r>
          </w:p>
        </w:tc>
      </w:tr>
      <w:tr w:rsidR="002A7E96" w14:paraId="4AABC2B0" w14:textId="77777777" w:rsidTr="00794E05">
        <w:trPr>
          <w:cantSplit/>
          <w:trHeight w:val="340"/>
        </w:trPr>
        <w:tc>
          <w:tcPr>
            <w:tcW w:w="1073" w:type="pct"/>
          </w:tcPr>
          <w:p w14:paraId="722D9E34" w14:textId="77777777" w:rsidR="002A7E96" w:rsidRPr="00137EB2" w:rsidRDefault="002A7E96" w:rsidP="002A7E96">
            <w:pPr>
              <w:rPr>
                <w:b/>
              </w:rPr>
            </w:pPr>
            <w:r>
              <w:rPr>
                <w:b/>
              </w:rPr>
              <w:t>All Outputs Total</w:t>
            </w:r>
          </w:p>
        </w:tc>
        <w:tc>
          <w:tcPr>
            <w:tcW w:w="875" w:type="pct"/>
            <w:gridSpan w:val="2"/>
          </w:tcPr>
          <w:p w14:paraId="5B1B221B" w14:textId="77777777" w:rsidR="002A7E96" w:rsidRDefault="002A7E96" w:rsidP="002A7E96">
            <w:pPr>
              <w:spacing w:before="40" w:after="0"/>
              <w:jc w:val="left"/>
              <w:rPr>
                <w:iCs/>
                <w:sz w:val="16"/>
              </w:rPr>
            </w:pPr>
          </w:p>
        </w:tc>
        <w:tc>
          <w:tcPr>
            <w:tcW w:w="271" w:type="pct"/>
            <w:shd w:val="clear" w:color="auto" w:fill="D9E2F3" w:themeFill="accent1" w:themeFillTint="33"/>
            <w:vAlign w:val="center"/>
          </w:tcPr>
          <w:p w14:paraId="3AF85155" w14:textId="77777777" w:rsidR="0095735F" w:rsidRPr="00D16D4C" w:rsidRDefault="002A5837" w:rsidP="002A7E96">
            <w:pPr>
              <w:rPr>
                <w:sz w:val="13"/>
                <w:szCs w:val="13"/>
              </w:rPr>
            </w:pPr>
            <w:r w:rsidRPr="00D16D4C">
              <w:rPr>
                <w:sz w:val="13"/>
                <w:szCs w:val="13"/>
              </w:rPr>
              <w:t>2,550,000</w:t>
            </w:r>
          </w:p>
        </w:tc>
        <w:tc>
          <w:tcPr>
            <w:tcW w:w="295" w:type="pct"/>
            <w:gridSpan w:val="2"/>
            <w:vAlign w:val="center"/>
          </w:tcPr>
          <w:p w14:paraId="6354F674" w14:textId="77777777" w:rsidR="00D36953" w:rsidRPr="00D16D4C" w:rsidRDefault="00030177" w:rsidP="002A7E96">
            <w:pPr>
              <w:rPr>
                <w:sz w:val="13"/>
                <w:szCs w:val="13"/>
              </w:rPr>
            </w:pPr>
            <w:r w:rsidRPr="00D16D4C">
              <w:rPr>
                <w:sz w:val="13"/>
                <w:szCs w:val="13"/>
              </w:rPr>
              <w:t>4,200,000</w:t>
            </w:r>
          </w:p>
        </w:tc>
        <w:tc>
          <w:tcPr>
            <w:tcW w:w="266" w:type="pct"/>
            <w:gridSpan w:val="2"/>
            <w:vAlign w:val="center"/>
          </w:tcPr>
          <w:p w14:paraId="4D7FB268" w14:textId="77777777" w:rsidR="00DF387A" w:rsidRPr="00D16D4C" w:rsidRDefault="00C14863" w:rsidP="002A7E96">
            <w:pPr>
              <w:rPr>
                <w:sz w:val="13"/>
                <w:szCs w:val="13"/>
              </w:rPr>
            </w:pPr>
            <w:r w:rsidRPr="00D16D4C">
              <w:rPr>
                <w:sz w:val="13"/>
                <w:szCs w:val="13"/>
              </w:rPr>
              <w:t>6,000,000</w:t>
            </w:r>
          </w:p>
        </w:tc>
        <w:tc>
          <w:tcPr>
            <w:tcW w:w="286" w:type="pct"/>
            <w:vAlign w:val="center"/>
          </w:tcPr>
          <w:p w14:paraId="36EC19B2" w14:textId="77777777" w:rsidR="00C14863" w:rsidRPr="00D16D4C" w:rsidRDefault="009B4632" w:rsidP="002A7E96">
            <w:pPr>
              <w:rPr>
                <w:sz w:val="13"/>
                <w:szCs w:val="13"/>
              </w:rPr>
            </w:pPr>
            <w:r w:rsidRPr="00D16D4C">
              <w:rPr>
                <w:sz w:val="13"/>
                <w:szCs w:val="13"/>
              </w:rPr>
              <w:t>4,850,000</w:t>
            </w:r>
          </w:p>
        </w:tc>
        <w:tc>
          <w:tcPr>
            <w:tcW w:w="285" w:type="pct"/>
          </w:tcPr>
          <w:p w14:paraId="1AA29A4F" w14:textId="77777777" w:rsidR="009B4632" w:rsidRPr="00D16D4C" w:rsidRDefault="00C83D00" w:rsidP="002A7E96">
            <w:pPr>
              <w:rPr>
                <w:sz w:val="13"/>
                <w:szCs w:val="13"/>
              </w:rPr>
            </w:pPr>
            <w:r w:rsidRPr="00D16D4C">
              <w:rPr>
                <w:sz w:val="13"/>
                <w:szCs w:val="13"/>
              </w:rPr>
              <w:t>3,750,000</w:t>
            </w:r>
          </w:p>
        </w:tc>
        <w:tc>
          <w:tcPr>
            <w:tcW w:w="633" w:type="pct"/>
            <w:gridSpan w:val="2"/>
            <w:vAlign w:val="center"/>
          </w:tcPr>
          <w:p w14:paraId="6B06779A" w14:textId="77777777" w:rsidR="002A7E96" w:rsidRDefault="002A7E96" w:rsidP="002A7E96"/>
        </w:tc>
        <w:tc>
          <w:tcPr>
            <w:tcW w:w="321" w:type="pct"/>
            <w:gridSpan w:val="2"/>
            <w:vAlign w:val="center"/>
          </w:tcPr>
          <w:p w14:paraId="722743E8" w14:textId="77777777" w:rsidR="002A7E96" w:rsidRDefault="002A7E96" w:rsidP="002A7E96"/>
        </w:tc>
        <w:tc>
          <w:tcPr>
            <w:tcW w:w="322" w:type="pct"/>
            <w:vAlign w:val="center"/>
          </w:tcPr>
          <w:p w14:paraId="676509F3" w14:textId="77777777" w:rsidR="002A7E96" w:rsidRDefault="002A7E96" w:rsidP="002A7E96"/>
        </w:tc>
        <w:tc>
          <w:tcPr>
            <w:tcW w:w="373" w:type="pct"/>
          </w:tcPr>
          <w:p w14:paraId="2A3B940F" w14:textId="77777777" w:rsidR="0021688D" w:rsidRPr="0041338C" w:rsidRDefault="00473E59" w:rsidP="002A7E96">
            <w:pPr>
              <w:rPr>
                <w:b/>
                <w:sz w:val="13"/>
                <w:szCs w:val="13"/>
              </w:rPr>
            </w:pPr>
            <w:r w:rsidRPr="00D16D4C">
              <w:rPr>
                <w:b/>
                <w:sz w:val="13"/>
                <w:szCs w:val="13"/>
              </w:rPr>
              <w:t>21,35</w:t>
            </w:r>
            <w:r w:rsidR="008E233C" w:rsidRPr="00D16D4C">
              <w:rPr>
                <w:b/>
                <w:sz w:val="13"/>
                <w:szCs w:val="13"/>
              </w:rPr>
              <w:t>0,00</w:t>
            </w:r>
            <w:r w:rsidR="00D16D4C" w:rsidRPr="00D16D4C">
              <w:rPr>
                <w:b/>
                <w:sz w:val="13"/>
                <w:szCs w:val="13"/>
              </w:rPr>
              <w:t>0</w:t>
            </w:r>
          </w:p>
        </w:tc>
      </w:tr>
      <w:tr w:rsidR="002A7E96" w14:paraId="6EE0EF57" w14:textId="77777777" w:rsidTr="00BA54E2">
        <w:trPr>
          <w:cantSplit/>
          <w:trHeight w:val="340"/>
        </w:trPr>
        <w:tc>
          <w:tcPr>
            <w:tcW w:w="1073" w:type="pct"/>
          </w:tcPr>
          <w:p w14:paraId="3A58BF77" w14:textId="77777777" w:rsidR="002A7E96" w:rsidRPr="00137EB2" w:rsidRDefault="002A7E96" w:rsidP="002A7E96">
            <w:pPr>
              <w:jc w:val="left"/>
              <w:rPr>
                <w:b/>
              </w:rPr>
            </w:pPr>
            <w:r>
              <w:rPr>
                <w:b/>
              </w:rPr>
              <w:t>General Management Support</w:t>
            </w:r>
          </w:p>
        </w:tc>
        <w:tc>
          <w:tcPr>
            <w:tcW w:w="875" w:type="pct"/>
            <w:gridSpan w:val="2"/>
          </w:tcPr>
          <w:p w14:paraId="79B616C9" w14:textId="77777777" w:rsidR="002A7E96" w:rsidRDefault="002A7E96" w:rsidP="002A7E96">
            <w:pPr>
              <w:spacing w:before="40" w:after="0"/>
              <w:jc w:val="left"/>
              <w:rPr>
                <w:iCs/>
                <w:sz w:val="16"/>
              </w:rPr>
            </w:pPr>
          </w:p>
        </w:tc>
        <w:tc>
          <w:tcPr>
            <w:tcW w:w="271" w:type="pct"/>
            <w:vAlign w:val="center"/>
          </w:tcPr>
          <w:p w14:paraId="59952610" w14:textId="77777777" w:rsidR="00983006" w:rsidRPr="00D16D4C" w:rsidRDefault="00B16C39" w:rsidP="002A7E96">
            <w:pPr>
              <w:rPr>
                <w:sz w:val="16"/>
                <w:szCs w:val="16"/>
              </w:rPr>
            </w:pPr>
            <w:r w:rsidRPr="00D16D4C">
              <w:rPr>
                <w:sz w:val="16"/>
                <w:szCs w:val="16"/>
              </w:rPr>
              <w:t>204,000</w:t>
            </w:r>
          </w:p>
        </w:tc>
        <w:tc>
          <w:tcPr>
            <w:tcW w:w="295" w:type="pct"/>
            <w:gridSpan w:val="2"/>
            <w:vAlign w:val="center"/>
          </w:tcPr>
          <w:p w14:paraId="49E21631" w14:textId="77777777" w:rsidR="00B16C39" w:rsidRPr="00D16D4C" w:rsidRDefault="002A7E96" w:rsidP="00D16D4C">
            <w:pPr>
              <w:rPr>
                <w:sz w:val="16"/>
                <w:szCs w:val="16"/>
              </w:rPr>
            </w:pPr>
            <w:r w:rsidRPr="00D16D4C">
              <w:rPr>
                <w:sz w:val="16"/>
                <w:szCs w:val="16"/>
              </w:rPr>
              <w:t xml:space="preserve"> </w:t>
            </w:r>
            <w:r w:rsidR="003D428A" w:rsidRPr="00D16D4C">
              <w:rPr>
                <w:sz w:val="16"/>
                <w:szCs w:val="16"/>
              </w:rPr>
              <w:t>336,000</w:t>
            </w:r>
          </w:p>
        </w:tc>
        <w:tc>
          <w:tcPr>
            <w:tcW w:w="266" w:type="pct"/>
            <w:gridSpan w:val="2"/>
            <w:vAlign w:val="center"/>
          </w:tcPr>
          <w:p w14:paraId="017A429A" w14:textId="77777777" w:rsidR="003D428A" w:rsidRPr="00D16D4C" w:rsidRDefault="003D428A" w:rsidP="002A7E96">
            <w:pPr>
              <w:rPr>
                <w:sz w:val="16"/>
                <w:szCs w:val="16"/>
              </w:rPr>
            </w:pPr>
            <w:r w:rsidRPr="00D16D4C">
              <w:rPr>
                <w:sz w:val="16"/>
                <w:szCs w:val="16"/>
              </w:rPr>
              <w:t>480,000</w:t>
            </w:r>
          </w:p>
        </w:tc>
        <w:tc>
          <w:tcPr>
            <w:tcW w:w="286" w:type="pct"/>
            <w:vAlign w:val="center"/>
          </w:tcPr>
          <w:p w14:paraId="4A59B788" w14:textId="77777777" w:rsidR="003D428A" w:rsidRPr="00D16D4C" w:rsidRDefault="00C5263D" w:rsidP="002A7E96">
            <w:pPr>
              <w:rPr>
                <w:sz w:val="16"/>
                <w:szCs w:val="16"/>
              </w:rPr>
            </w:pPr>
            <w:r w:rsidRPr="00D16D4C">
              <w:rPr>
                <w:sz w:val="16"/>
                <w:szCs w:val="16"/>
              </w:rPr>
              <w:t>388,000</w:t>
            </w:r>
          </w:p>
        </w:tc>
        <w:tc>
          <w:tcPr>
            <w:tcW w:w="285" w:type="pct"/>
          </w:tcPr>
          <w:p w14:paraId="6EE2AEFA" w14:textId="77777777" w:rsidR="00C5263D" w:rsidRPr="00D16D4C" w:rsidRDefault="00E327AA" w:rsidP="002A7E96">
            <w:pPr>
              <w:rPr>
                <w:sz w:val="16"/>
                <w:szCs w:val="16"/>
              </w:rPr>
            </w:pPr>
            <w:r w:rsidRPr="00D16D4C">
              <w:rPr>
                <w:sz w:val="16"/>
                <w:szCs w:val="16"/>
              </w:rPr>
              <w:t>300,000</w:t>
            </w:r>
          </w:p>
        </w:tc>
        <w:tc>
          <w:tcPr>
            <w:tcW w:w="633" w:type="pct"/>
            <w:gridSpan w:val="2"/>
            <w:vAlign w:val="center"/>
          </w:tcPr>
          <w:p w14:paraId="095F9892" w14:textId="77777777" w:rsidR="002A7E96" w:rsidRDefault="002A7E96" w:rsidP="002A7E96"/>
        </w:tc>
        <w:tc>
          <w:tcPr>
            <w:tcW w:w="321" w:type="pct"/>
            <w:gridSpan w:val="2"/>
            <w:vAlign w:val="center"/>
          </w:tcPr>
          <w:p w14:paraId="336CD44F" w14:textId="77777777" w:rsidR="002A7E96" w:rsidRDefault="002A7E96" w:rsidP="002A7E96"/>
        </w:tc>
        <w:tc>
          <w:tcPr>
            <w:tcW w:w="322" w:type="pct"/>
            <w:vAlign w:val="center"/>
          </w:tcPr>
          <w:p w14:paraId="7119A82C" w14:textId="77777777" w:rsidR="002A7E96" w:rsidRDefault="002A7E96" w:rsidP="002A7E96"/>
        </w:tc>
        <w:tc>
          <w:tcPr>
            <w:tcW w:w="373" w:type="pct"/>
          </w:tcPr>
          <w:p w14:paraId="00559926" w14:textId="77777777" w:rsidR="00E327AA" w:rsidRPr="0041338C" w:rsidRDefault="00770627" w:rsidP="002A7E96">
            <w:pPr>
              <w:rPr>
                <w:b/>
                <w:sz w:val="16"/>
                <w:szCs w:val="16"/>
              </w:rPr>
            </w:pPr>
            <w:r w:rsidRPr="00C47A3A">
              <w:rPr>
                <w:b/>
                <w:sz w:val="16"/>
                <w:szCs w:val="16"/>
              </w:rPr>
              <w:t>1,7</w:t>
            </w:r>
            <w:r w:rsidR="00CC09B1" w:rsidRPr="00C47A3A">
              <w:rPr>
                <w:b/>
                <w:sz w:val="16"/>
                <w:szCs w:val="16"/>
              </w:rPr>
              <w:t>08,000</w:t>
            </w:r>
          </w:p>
        </w:tc>
      </w:tr>
      <w:tr w:rsidR="002A7E96" w14:paraId="7605BC35" w14:textId="77777777" w:rsidTr="00003192">
        <w:trPr>
          <w:cantSplit/>
          <w:trHeight w:val="90"/>
        </w:trPr>
        <w:tc>
          <w:tcPr>
            <w:tcW w:w="1073" w:type="pct"/>
            <w:shd w:val="clear" w:color="auto" w:fill="A5A5A5" w:themeFill="accent3"/>
          </w:tcPr>
          <w:p w14:paraId="464AC0B6" w14:textId="77777777" w:rsidR="002A7E96" w:rsidRPr="00F1337B" w:rsidRDefault="002A7E96" w:rsidP="002A7E96">
            <w:pPr>
              <w:spacing w:before="60"/>
              <w:rPr>
                <w:b/>
              </w:rPr>
            </w:pPr>
            <w:r w:rsidRPr="00F1337B">
              <w:rPr>
                <w:b/>
              </w:rPr>
              <w:t>TOTAL</w:t>
            </w:r>
          </w:p>
        </w:tc>
        <w:tc>
          <w:tcPr>
            <w:tcW w:w="875" w:type="pct"/>
            <w:gridSpan w:val="2"/>
            <w:tcBorders>
              <w:right w:val="nil"/>
            </w:tcBorders>
            <w:shd w:val="clear" w:color="auto" w:fill="A5A5A5" w:themeFill="accent3"/>
          </w:tcPr>
          <w:p w14:paraId="3CCFE1C1" w14:textId="77777777" w:rsidR="002A7E96" w:rsidRDefault="002A7E96" w:rsidP="002A7E96"/>
        </w:tc>
        <w:tc>
          <w:tcPr>
            <w:tcW w:w="271" w:type="pct"/>
            <w:tcBorders>
              <w:left w:val="nil"/>
              <w:right w:val="nil"/>
            </w:tcBorders>
            <w:shd w:val="clear" w:color="auto" w:fill="A5A5A5" w:themeFill="accent3"/>
          </w:tcPr>
          <w:p w14:paraId="0E148893" w14:textId="77777777" w:rsidR="002A7E96" w:rsidRDefault="002A7E96" w:rsidP="002A7E96"/>
        </w:tc>
        <w:tc>
          <w:tcPr>
            <w:tcW w:w="295" w:type="pct"/>
            <w:gridSpan w:val="2"/>
            <w:tcBorders>
              <w:left w:val="nil"/>
              <w:right w:val="nil"/>
            </w:tcBorders>
            <w:shd w:val="clear" w:color="auto" w:fill="A5A5A5" w:themeFill="accent3"/>
          </w:tcPr>
          <w:p w14:paraId="44C8329D" w14:textId="77777777" w:rsidR="002A7E96" w:rsidRDefault="002A7E96" w:rsidP="002A7E96"/>
        </w:tc>
        <w:tc>
          <w:tcPr>
            <w:tcW w:w="266" w:type="pct"/>
            <w:gridSpan w:val="2"/>
            <w:tcBorders>
              <w:left w:val="nil"/>
              <w:right w:val="nil"/>
            </w:tcBorders>
            <w:shd w:val="clear" w:color="auto" w:fill="A5A5A5" w:themeFill="accent3"/>
          </w:tcPr>
          <w:p w14:paraId="4F4A8840" w14:textId="77777777" w:rsidR="002A7E96" w:rsidRDefault="002A7E96" w:rsidP="002A7E96"/>
        </w:tc>
        <w:tc>
          <w:tcPr>
            <w:tcW w:w="286" w:type="pct"/>
            <w:tcBorders>
              <w:left w:val="nil"/>
              <w:right w:val="nil"/>
            </w:tcBorders>
            <w:shd w:val="clear" w:color="auto" w:fill="A5A5A5" w:themeFill="accent3"/>
          </w:tcPr>
          <w:p w14:paraId="7959E992" w14:textId="77777777" w:rsidR="002A7E96" w:rsidRDefault="002A7E96" w:rsidP="002A7E96"/>
        </w:tc>
        <w:tc>
          <w:tcPr>
            <w:tcW w:w="285" w:type="pct"/>
            <w:tcBorders>
              <w:left w:val="nil"/>
              <w:right w:val="nil"/>
            </w:tcBorders>
            <w:shd w:val="clear" w:color="auto" w:fill="A5A5A5" w:themeFill="accent3"/>
          </w:tcPr>
          <w:p w14:paraId="09627C94" w14:textId="77777777" w:rsidR="002A7E96" w:rsidRDefault="002A7E96" w:rsidP="002A7E96"/>
        </w:tc>
        <w:tc>
          <w:tcPr>
            <w:tcW w:w="633" w:type="pct"/>
            <w:gridSpan w:val="2"/>
            <w:tcBorders>
              <w:left w:val="nil"/>
              <w:right w:val="nil"/>
            </w:tcBorders>
            <w:shd w:val="clear" w:color="auto" w:fill="A5A5A5" w:themeFill="accent3"/>
          </w:tcPr>
          <w:p w14:paraId="2251FB08" w14:textId="77777777" w:rsidR="002A7E96" w:rsidRDefault="002A7E96" w:rsidP="002A7E96"/>
        </w:tc>
        <w:tc>
          <w:tcPr>
            <w:tcW w:w="321" w:type="pct"/>
            <w:gridSpan w:val="2"/>
            <w:tcBorders>
              <w:left w:val="nil"/>
            </w:tcBorders>
            <w:shd w:val="clear" w:color="auto" w:fill="A5A5A5" w:themeFill="accent3"/>
          </w:tcPr>
          <w:p w14:paraId="3E181D66" w14:textId="77777777" w:rsidR="002A7E96" w:rsidRDefault="002A7E96" w:rsidP="002A7E96"/>
        </w:tc>
        <w:tc>
          <w:tcPr>
            <w:tcW w:w="322" w:type="pct"/>
            <w:shd w:val="clear" w:color="auto" w:fill="A5A5A5" w:themeFill="accent3"/>
          </w:tcPr>
          <w:p w14:paraId="3E2CB470" w14:textId="77777777" w:rsidR="002A7E96" w:rsidRDefault="002A7E96" w:rsidP="002A7E96"/>
        </w:tc>
        <w:tc>
          <w:tcPr>
            <w:tcW w:w="373" w:type="pct"/>
            <w:shd w:val="clear" w:color="auto" w:fill="A5A5A5" w:themeFill="accent3"/>
          </w:tcPr>
          <w:p w14:paraId="5412F31F" w14:textId="77777777" w:rsidR="00DC34E9" w:rsidRPr="00DC34E9" w:rsidRDefault="00DC34E9" w:rsidP="002A7E96">
            <w:pPr>
              <w:rPr>
                <w:b/>
                <w:sz w:val="16"/>
                <w:szCs w:val="16"/>
              </w:rPr>
            </w:pPr>
            <w:r w:rsidRPr="00C47A3A">
              <w:rPr>
                <w:b/>
                <w:sz w:val="16"/>
                <w:szCs w:val="16"/>
              </w:rPr>
              <w:t>23,058,000</w:t>
            </w:r>
          </w:p>
        </w:tc>
      </w:tr>
    </w:tbl>
    <w:p w14:paraId="55123630" w14:textId="77777777" w:rsidR="00955924" w:rsidRDefault="005A2DB4" w:rsidP="006D2CBF">
      <w:pPr>
        <w:spacing w:line="276" w:lineRule="auto"/>
        <w:rPr>
          <w:b/>
        </w:rPr>
        <w:sectPr w:rsidR="00955924" w:rsidSect="00894D47">
          <w:pgSz w:w="16838" w:h="11906" w:orient="landscape" w:code="9"/>
          <w:pgMar w:top="1152" w:right="864" w:bottom="1152" w:left="864" w:header="720" w:footer="432" w:gutter="0"/>
          <w:cols w:space="708"/>
          <w:titlePg/>
          <w:docGrid w:linePitch="360"/>
        </w:sectPr>
      </w:pPr>
      <w:r w:rsidRPr="005A2DB4">
        <w:rPr>
          <w:rFonts w:cs="Arial"/>
          <w:szCs w:val="22"/>
        </w:rPr>
        <w:t xml:space="preserve"> </w:t>
      </w:r>
    </w:p>
    <w:p w14:paraId="36B5AFDF" w14:textId="77777777" w:rsidR="008F1069" w:rsidRPr="0086371F" w:rsidRDefault="00962E7C" w:rsidP="008F1069">
      <w:pPr>
        <w:pStyle w:val="Heading1"/>
      </w:pPr>
      <w:r>
        <w:t xml:space="preserve">Governance and </w:t>
      </w:r>
      <w:r w:rsidR="008F1069" w:rsidRPr="0086371F">
        <w:t>Management Arrangements</w:t>
      </w:r>
    </w:p>
    <w:p w14:paraId="7328CF15" w14:textId="77777777" w:rsidR="00B97CAE" w:rsidRDefault="00DE7E88" w:rsidP="008F1069">
      <w:pPr>
        <w:rPr>
          <w:i/>
          <w:szCs w:val="22"/>
        </w:rPr>
      </w:pPr>
      <w:r w:rsidRPr="00561B4F">
        <w:rPr>
          <w:szCs w:val="22"/>
        </w:rPr>
        <w:t>The programme</w:t>
      </w:r>
      <w:r w:rsidR="00296142" w:rsidRPr="00561B4F">
        <w:rPr>
          <w:szCs w:val="22"/>
        </w:rPr>
        <w:t xml:space="preserve"> will be overseen by a </w:t>
      </w:r>
      <w:r w:rsidR="00296142" w:rsidRPr="005C7EA7">
        <w:rPr>
          <w:b/>
          <w:szCs w:val="22"/>
        </w:rPr>
        <w:t>Project M</w:t>
      </w:r>
      <w:r w:rsidRPr="005C7EA7">
        <w:rPr>
          <w:b/>
          <w:szCs w:val="22"/>
        </w:rPr>
        <w:t>anagement Board</w:t>
      </w:r>
      <w:r w:rsidR="00296142" w:rsidRPr="00561B4F">
        <w:rPr>
          <w:szCs w:val="22"/>
        </w:rPr>
        <w:t xml:space="preserve"> (PMB)</w:t>
      </w:r>
      <w:r w:rsidR="00561B4F" w:rsidRPr="00561B4F">
        <w:rPr>
          <w:szCs w:val="22"/>
        </w:rPr>
        <w:t xml:space="preserve"> co-chaired by MoFEC and UNDP. It will include </w:t>
      </w:r>
      <w:r w:rsidR="00561B4F">
        <w:rPr>
          <w:szCs w:val="22"/>
        </w:rPr>
        <w:t>representatives of MoFEC and</w:t>
      </w:r>
      <w:r w:rsidR="00561B4F" w:rsidRPr="00561B4F">
        <w:rPr>
          <w:szCs w:val="22"/>
        </w:rPr>
        <w:t xml:space="preserve"> implementing partners including NDRMC and NPC</w:t>
      </w:r>
      <w:r w:rsidR="005E325B">
        <w:rPr>
          <w:szCs w:val="22"/>
        </w:rPr>
        <w:t xml:space="preserve"> as well as representatives from </w:t>
      </w:r>
      <w:proofErr w:type="spellStart"/>
      <w:r w:rsidR="005E325B">
        <w:rPr>
          <w:szCs w:val="22"/>
        </w:rPr>
        <w:t>Gambella</w:t>
      </w:r>
      <w:proofErr w:type="spellEnd"/>
      <w:r w:rsidR="005E325B">
        <w:rPr>
          <w:szCs w:val="22"/>
        </w:rPr>
        <w:t>, Oromia</w:t>
      </w:r>
      <w:r w:rsidR="00C018F0">
        <w:rPr>
          <w:szCs w:val="22"/>
        </w:rPr>
        <w:t>, SNNP</w:t>
      </w:r>
      <w:r w:rsidR="005E325B">
        <w:rPr>
          <w:szCs w:val="22"/>
        </w:rPr>
        <w:t xml:space="preserve"> </w:t>
      </w:r>
      <w:r w:rsidR="00B8005F">
        <w:rPr>
          <w:szCs w:val="22"/>
        </w:rPr>
        <w:t>and Somali</w:t>
      </w:r>
      <w:r w:rsidR="005E325B">
        <w:rPr>
          <w:szCs w:val="22"/>
        </w:rPr>
        <w:t xml:space="preserve"> regions</w:t>
      </w:r>
      <w:r w:rsidR="00561B4F" w:rsidRPr="00561B4F">
        <w:rPr>
          <w:szCs w:val="22"/>
        </w:rPr>
        <w:t>.</w:t>
      </w:r>
      <w:r w:rsidR="00561B4F">
        <w:rPr>
          <w:szCs w:val="22"/>
        </w:rPr>
        <w:t xml:space="preserve"> </w:t>
      </w:r>
      <w:r w:rsidR="005E325B" w:rsidRPr="00561B4F">
        <w:rPr>
          <w:szCs w:val="22"/>
        </w:rPr>
        <w:t>In addition</w:t>
      </w:r>
      <w:r w:rsidR="005E325B">
        <w:rPr>
          <w:szCs w:val="22"/>
        </w:rPr>
        <w:t>,</w:t>
      </w:r>
      <w:r w:rsidR="005E325B" w:rsidRPr="00561B4F">
        <w:rPr>
          <w:szCs w:val="22"/>
        </w:rPr>
        <w:t xml:space="preserve"> two representatives of contributing development partners shall be full members of the PMB.</w:t>
      </w:r>
      <w:r w:rsidR="006D50DF">
        <w:rPr>
          <w:szCs w:val="22"/>
        </w:rPr>
        <w:t xml:space="preserve"> Upon occasion the board may invite r</w:t>
      </w:r>
      <w:r w:rsidR="00BF1E97">
        <w:rPr>
          <w:szCs w:val="22"/>
        </w:rPr>
        <w:t>epresentatives from high risk wo</w:t>
      </w:r>
      <w:r w:rsidR="006D50DF">
        <w:rPr>
          <w:szCs w:val="22"/>
        </w:rPr>
        <w:t>redas to participate in selected policy discussions.</w:t>
      </w:r>
      <w:r w:rsidR="005E325B">
        <w:rPr>
          <w:i/>
          <w:szCs w:val="22"/>
        </w:rPr>
        <w:t xml:space="preserve"> </w:t>
      </w:r>
      <w:r w:rsidR="00561B4F">
        <w:rPr>
          <w:szCs w:val="22"/>
        </w:rPr>
        <w:t xml:space="preserve">The Board will adopt detailed guidelines for programme administration and operations (including a crisis modifier mechanism), </w:t>
      </w:r>
      <w:r w:rsidR="00C018F0">
        <w:rPr>
          <w:szCs w:val="22"/>
        </w:rPr>
        <w:t>based on</w:t>
      </w:r>
      <w:r w:rsidR="00561B4F">
        <w:rPr>
          <w:szCs w:val="22"/>
        </w:rPr>
        <w:t xml:space="preserve"> a Project Implementation Guidelines to be developed in due course. The PMB will approve annual plans and budget </w:t>
      </w:r>
      <w:r w:rsidR="00C018F0">
        <w:rPr>
          <w:szCs w:val="22"/>
        </w:rPr>
        <w:t>allocations and</w:t>
      </w:r>
      <w:r w:rsidR="00561B4F">
        <w:rPr>
          <w:szCs w:val="22"/>
        </w:rPr>
        <w:t xml:space="preserve"> receive and review annual progress and financial reports</w:t>
      </w:r>
      <w:r w:rsidR="005E325B">
        <w:rPr>
          <w:szCs w:val="22"/>
        </w:rPr>
        <w:t>. I</w:t>
      </w:r>
      <w:r w:rsidR="00561B4F">
        <w:rPr>
          <w:szCs w:val="22"/>
        </w:rPr>
        <w:t xml:space="preserve">t will also </w:t>
      </w:r>
      <w:r w:rsidR="00C018F0">
        <w:rPr>
          <w:szCs w:val="22"/>
        </w:rPr>
        <w:t>address and</w:t>
      </w:r>
      <w:r w:rsidR="00561B4F">
        <w:rPr>
          <w:szCs w:val="22"/>
        </w:rPr>
        <w:t xml:space="preserve"> consider or propose remedies to any issues brought to its attention that require policy decisions. </w:t>
      </w:r>
      <w:r w:rsidR="00561B4F" w:rsidRPr="005A4A00">
        <w:rPr>
          <w:szCs w:val="22"/>
        </w:rPr>
        <w:t>These may relate to policy and substantive questions</w:t>
      </w:r>
      <w:r w:rsidRPr="005A4A00">
        <w:rPr>
          <w:szCs w:val="22"/>
        </w:rPr>
        <w:t xml:space="preserve">, </w:t>
      </w:r>
      <w:r w:rsidR="00B8005F" w:rsidRPr="005A4A00">
        <w:rPr>
          <w:szCs w:val="22"/>
        </w:rPr>
        <w:t>partnerships and cooperation, management of operations and financial allocations.</w:t>
      </w:r>
      <w:r w:rsidR="00B8005F">
        <w:rPr>
          <w:i/>
          <w:szCs w:val="22"/>
        </w:rPr>
        <w:t xml:space="preserve"> </w:t>
      </w:r>
      <w:r w:rsidR="003A590B" w:rsidRPr="003A590B">
        <w:rPr>
          <w:szCs w:val="22"/>
        </w:rPr>
        <w:t>The PMB shall be convened at least once during each calendar year.</w:t>
      </w:r>
      <w:r w:rsidR="003A590B">
        <w:rPr>
          <w:i/>
          <w:szCs w:val="22"/>
        </w:rPr>
        <w:t xml:space="preserve"> </w:t>
      </w:r>
    </w:p>
    <w:p w14:paraId="7F9D46FF" w14:textId="77777777" w:rsidR="005A4A00" w:rsidRDefault="005A4A00" w:rsidP="008F1069">
      <w:pPr>
        <w:rPr>
          <w:i/>
          <w:szCs w:val="22"/>
        </w:rPr>
      </w:pPr>
    </w:p>
    <w:p w14:paraId="4FB993E8" w14:textId="77777777" w:rsidR="005A4A00" w:rsidRDefault="005A4A00" w:rsidP="008F1069">
      <w:pPr>
        <w:rPr>
          <w:szCs w:val="22"/>
        </w:rPr>
      </w:pPr>
      <w:r w:rsidRPr="005A4A00">
        <w:rPr>
          <w:szCs w:val="22"/>
        </w:rPr>
        <w:t xml:space="preserve">In addition to the PMB a </w:t>
      </w:r>
      <w:r w:rsidRPr="005C7EA7">
        <w:rPr>
          <w:b/>
          <w:szCs w:val="22"/>
        </w:rPr>
        <w:t>Project Technical Committee</w:t>
      </w:r>
      <w:r w:rsidRPr="005A4A00">
        <w:rPr>
          <w:szCs w:val="22"/>
        </w:rPr>
        <w:t xml:space="preserve"> (PTC) shall be established, with senior representative from implementing institutions</w:t>
      </w:r>
      <w:r w:rsidR="003A590B">
        <w:rPr>
          <w:szCs w:val="22"/>
        </w:rPr>
        <w:t xml:space="preserve"> and key stakeholders</w:t>
      </w:r>
      <w:r w:rsidRPr="005A4A00">
        <w:rPr>
          <w:szCs w:val="22"/>
        </w:rPr>
        <w:t>. The PTC shall be co-chaired by UNDP and</w:t>
      </w:r>
      <w:r>
        <w:rPr>
          <w:szCs w:val="22"/>
        </w:rPr>
        <w:t xml:space="preserve"> one of the participating government</w:t>
      </w:r>
      <w:r w:rsidRPr="005A4A00">
        <w:rPr>
          <w:szCs w:val="22"/>
        </w:rPr>
        <w:t xml:space="preserve"> institutions</w:t>
      </w:r>
      <w:r>
        <w:rPr>
          <w:szCs w:val="22"/>
        </w:rPr>
        <w:t xml:space="preserve">, whole a rotational mechanism can be adopted. Contributing donors shall nominate one representative to the PTC if so desired. </w:t>
      </w:r>
      <w:r w:rsidR="003A590B">
        <w:rPr>
          <w:szCs w:val="22"/>
        </w:rPr>
        <w:t xml:space="preserve">Furthermore, the PTC shall include </w:t>
      </w:r>
      <w:proofErr w:type="gramStart"/>
      <w:r w:rsidR="003A590B">
        <w:rPr>
          <w:szCs w:val="22"/>
        </w:rPr>
        <w:t>a number of</w:t>
      </w:r>
      <w:proofErr w:type="gramEnd"/>
      <w:r w:rsidR="003A590B">
        <w:rPr>
          <w:szCs w:val="22"/>
        </w:rPr>
        <w:t xml:space="preserve"> key sectors relevant to DRM and risk informed development. </w:t>
      </w:r>
      <w:r>
        <w:rPr>
          <w:szCs w:val="22"/>
        </w:rPr>
        <w:t>The PTC will have a quality assurance mandate and as such will provide technical, operational and logistical support. Given the highly technical components of the project, in particular</w:t>
      </w:r>
      <w:r w:rsidR="001B2E43">
        <w:rPr>
          <w:szCs w:val="22"/>
        </w:rPr>
        <w:t xml:space="preserve"> </w:t>
      </w:r>
      <w:r>
        <w:rPr>
          <w:szCs w:val="22"/>
        </w:rPr>
        <w:t>the</w:t>
      </w:r>
      <w:r w:rsidR="006D50DF">
        <w:rPr>
          <w:szCs w:val="22"/>
        </w:rPr>
        <w:t xml:space="preserve"> disaster</w:t>
      </w:r>
      <w:r>
        <w:rPr>
          <w:szCs w:val="22"/>
        </w:rPr>
        <w:t xml:space="preserve"> risk assessments, the PTC will at least temporarily involve a senior representative of academia (possibly from Addis Ababa University). </w:t>
      </w:r>
      <w:r w:rsidR="006D50DF">
        <w:rPr>
          <w:szCs w:val="22"/>
        </w:rPr>
        <w:t xml:space="preserve">As indicated above a Project management Unit (PMU) will be set up at UNDP and in two (three) regions to support day-to-day programme management and operations. The PMU will serve as a Secretariat to both the PMB and PTC. Terms of Reference for these two bodies shall be developed and endorsed. </w:t>
      </w:r>
      <w:r w:rsidR="003A590B">
        <w:rPr>
          <w:szCs w:val="22"/>
        </w:rPr>
        <w:t xml:space="preserve">Initially the PMB shall be convened once, however during the “hot phase” of the project i.e. from the third year onwards the PMB should be convened bi-annually (upon finalization of key project outputs) to ensure it can play its quality assurance role adequately. </w:t>
      </w:r>
    </w:p>
    <w:p w14:paraId="1D6BFB15" w14:textId="77777777" w:rsidR="006D50DF" w:rsidRDefault="006D50DF" w:rsidP="008F1069">
      <w:pPr>
        <w:rPr>
          <w:szCs w:val="22"/>
        </w:rPr>
      </w:pPr>
    </w:p>
    <w:p w14:paraId="528C1943" w14:textId="77777777" w:rsidR="006D50DF" w:rsidRDefault="006D50DF" w:rsidP="008F1069">
      <w:pPr>
        <w:rPr>
          <w:szCs w:val="22"/>
        </w:rPr>
      </w:pPr>
      <w:r>
        <w:rPr>
          <w:szCs w:val="22"/>
        </w:rPr>
        <w:t xml:space="preserve">In terms of process management, Annual Work Plans will be drafted by each Implementing Partner based on the Multi-Year Work Plan and with technical support from the PMU and submitted to the PTC for further review and quality assurance. Draft Plans shall then be submitted to MoFEC and UNDP for further review and endorsement before presenting them to the PMB for final approval. </w:t>
      </w:r>
    </w:p>
    <w:p w14:paraId="63B207DD" w14:textId="77777777" w:rsidR="003A590B" w:rsidRDefault="003A590B" w:rsidP="008F1069">
      <w:pPr>
        <w:rPr>
          <w:szCs w:val="22"/>
        </w:rPr>
      </w:pPr>
    </w:p>
    <w:p w14:paraId="3FE49209" w14:textId="77777777" w:rsidR="003A590B" w:rsidRDefault="003A590B" w:rsidP="008F1069">
      <w:pPr>
        <w:rPr>
          <w:szCs w:val="22"/>
        </w:rPr>
      </w:pPr>
      <w:r>
        <w:rPr>
          <w:szCs w:val="22"/>
        </w:rPr>
        <w:t xml:space="preserve">Concerning </w:t>
      </w:r>
      <w:r w:rsidR="00BF1E97">
        <w:rPr>
          <w:szCs w:val="22"/>
        </w:rPr>
        <w:t>channelling</w:t>
      </w:r>
      <w:r>
        <w:rPr>
          <w:szCs w:val="22"/>
        </w:rPr>
        <w:t xml:space="preserve"> of programme finance the funds shall be channelled to a pool resource under a common basket to be managed by UNDP, applying standard UN accounting and reporting systems and procedures. First year programme budget allocation will be drawn by UNDP team and endorsed by PMB. Once the programme management structures are in place, budget proposals by IPs shall be consolidated by the PMU, scrutinized and endorsed by the PTC and approved by the PMB. Programme budget will be replenished based on financial ned projections to be furnished by the PMU, within an agreed timeframe. </w:t>
      </w:r>
    </w:p>
    <w:p w14:paraId="3EC33A90" w14:textId="77777777" w:rsidR="003A590B" w:rsidRDefault="003A590B" w:rsidP="008F1069">
      <w:pPr>
        <w:rPr>
          <w:szCs w:val="22"/>
        </w:rPr>
      </w:pPr>
    </w:p>
    <w:p w14:paraId="62AA713D" w14:textId="77777777" w:rsidR="009D21DA" w:rsidRDefault="003A590B" w:rsidP="008F1069">
      <w:pPr>
        <w:rPr>
          <w:szCs w:val="22"/>
        </w:rPr>
      </w:pPr>
      <w:r>
        <w:rPr>
          <w:szCs w:val="22"/>
        </w:rPr>
        <w:t>Once cleared and signed this Programme Document provides the framework for cooperation between partners (GoE, DPs and UNDP)</w:t>
      </w:r>
      <w:r w:rsidR="009D21DA">
        <w:rPr>
          <w:szCs w:val="22"/>
        </w:rPr>
        <w:t xml:space="preserve">. UNDP and respective DPs may sign a separate contribution/cost sharing agreement, </w:t>
      </w:r>
      <w:proofErr w:type="gramStart"/>
      <w:r w:rsidR="009D21DA">
        <w:rPr>
          <w:szCs w:val="22"/>
        </w:rPr>
        <w:t>if and when</w:t>
      </w:r>
      <w:proofErr w:type="gramEnd"/>
      <w:r w:rsidR="009D21DA">
        <w:rPr>
          <w:szCs w:val="22"/>
        </w:rPr>
        <w:t xml:space="preserve"> required. </w:t>
      </w:r>
    </w:p>
    <w:p w14:paraId="3FC72393" w14:textId="77777777" w:rsidR="009D21DA" w:rsidRDefault="009D21DA" w:rsidP="008F1069">
      <w:pPr>
        <w:rPr>
          <w:szCs w:val="22"/>
        </w:rPr>
      </w:pPr>
    </w:p>
    <w:p w14:paraId="55ACA641" w14:textId="77777777" w:rsidR="009D21DA" w:rsidRDefault="009D21DA" w:rsidP="008F1069">
      <w:pPr>
        <w:rPr>
          <w:szCs w:val="22"/>
        </w:rPr>
      </w:pPr>
      <w:r>
        <w:rPr>
          <w:szCs w:val="22"/>
        </w:rPr>
        <w:t>Each Implementing Partner shall assign a Programme</w:t>
      </w:r>
      <w:r w:rsidR="005927CC">
        <w:rPr>
          <w:szCs w:val="22"/>
        </w:rPr>
        <w:t xml:space="preserve"> Coordinator as a focal person. Each IP may also set up a Sub-Committee or Programme Support Team, which meets on a regular basis and oversees implementation at the level of individual institutions. Programme staff from the PMU shall participate in such meetings as required. Sub-Committees or Programme Support Teams shall formulate proposals for the annual planning and budgeting exercises, with possible recommendations to the PTC and/ or PMB. Each Sub Committee shall assign an M&amp;E officer, who will work closely with his/her counterpart in the PMU in monitoring and preparing progress reports to be provided by the PMU. </w:t>
      </w:r>
    </w:p>
    <w:p w14:paraId="5B72DC03" w14:textId="77777777" w:rsidR="005927CC" w:rsidRDefault="005927CC" w:rsidP="008F1069">
      <w:pPr>
        <w:rPr>
          <w:szCs w:val="22"/>
        </w:rPr>
      </w:pPr>
    </w:p>
    <w:p w14:paraId="606F351B" w14:textId="77777777" w:rsidR="005927CC" w:rsidRDefault="005927CC" w:rsidP="008F1069">
      <w:pPr>
        <w:rPr>
          <w:szCs w:val="22"/>
        </w:rPr>
      </w:pPr>
      <w:r>
        <w:rPr>
          <w:szCs w:val="22"/>
        </w:rPr>
        <w:t xml:space="preserve">The PMU shall be headed by a Chief Technical Advisor/ Programme Manager who will report to UNDP’s Senior Resilience Advisor, and, administratively, to UNDP’s Country Director, while liaising with focal points in IPs. A five-member PMU who will report to the CTA will be established to work </w:t>
      </w:r>
      <w:r w:rsidR="0070360D">
        <w:rPr>
          <w:szCs w:val="22"/>
        </w:rPr>
        <w:t xml:space="preserve">with </w:t>
      </w:r>
      <w:r>
        <w:rPr>
          <w:szCs w:val="22"/>
        </w:rPr>
        <w:t xml:space="preserve">the CTA including: </w:t>
      </w:r>
      <w:r w:rsidR="00BF1E97">
        <w:rPr>
          <w:szCs w:val="22"/>
        </w:rPr>
        <w:t>A</w:t>
      </w:r>
      <w:r>
        <w:rPr>
          <w:szCs w:val="22"/>
        </w:rPr>
        <w:t xml:space="preserve"> Project Officer (NOC), M&amp;E Specialist, Finance Officer, </w:t>
      </w:r>
      <w:r w:rsidR="00F64EC1">
        <w:rPr>
          <w:szCs w:val="22"/>
        </w:rPr>
        <w:t xml:space="preserve">Knowledge Management and a Communications Specialist. At least two of these (Project officer and KM specialist) will have a strong background in DRM and/ or risk informed development. One of the five will have an extensive management background and act as Acting/Deputy Manager, as needed. </w:t>
      </w:r>
    </w:p>
    <w:p w14:paraId="25553ABB" w14:textId="77777777" w:rsidR="00F64EC1" w:rsidRDefault="00F64EC1" w:rsidP="008F1069">
      <w:pPr>
        <w:rPr>
          <w:szCs w:val="22"/>
        </w:rPr>
      </w:pPr>
      <w:r>
        <w:rPr>
          <w:szCs w:val="22"/>
        </w:rPr>
        <w:t xml:space="preserve">Furthermore, </w:t>
      </w:r>
      <w:r w:rsidR="0070360D">
        <w:rPr>
          <w:szCs w:val="22"/>
        </w:rPr>
        <w:t>four</w:t>
      </w:r>
      <w:r>
        <w:rPr>
          <w:szCs w:val="22"/>
        </w:rPr>
        <w:t xml:space="preserve"> regional project offices shall be set up also reporting to the CTA with three staff each, a project coordinator and two associates (KM/communications and finance).  </w:t>
      </w:r>
    </w:p>
    <w:p w14:paraId="51BADD51" w14:textId="77777777" w:rsidR="00F64EC1" w:rsidRDefault="00F64EC1" w:rsidP="008F1069">
      <w:pPr>
        <w:rPr>
          <w:szCs w:val="22"/>
        </w:rPr>
      </w:pPr>
    </w:p>
    <w:p w14:paraId="08C94DE9" w14:textId="77777777" w:rsidR="00F64EC1" w:rsidRDefault="00F64EC1" w:rsidP="008F1069">
      <w:pPr>
        <w:rPr>
          <w:szCs w:val="22"/>
        </w:rPr>
      </w:pPr>
      <w:r>
        <w:rPr>
          <w:szCs w:val="22"/>
        </w:rPr>
        <w:t xml:space="preserve">The PMU will be integrated into UNDP operations and draw upon pooled services and facilities including - where available - at the regional level. It will need adequate, well-furnished office space and the ability to make use of UNDP’s vehicle pool, as required since the CTA and key project staff need to interact with Implementing Partners and </w:t>
      </w:r>
      <w:r w:rsidR="005C1922">
        <w:rPr>
          <w:szCs w:val="22"/>
        </w:rPr>
        <w:t>other key stakeholders as well as spend time with key experts and consultants</w:t>
      </w:r>
      <w:r>
        <w:rPr>
          <w:szCs w:val="22"/>
        </w:rPr>
        <w:t xml:space="preserve">. </w:t>
      </w:r>
    </w:p>
    <w:p w14:paraId="2DBEA32F" w14:textId="77777777" w:rsidR="003A590B" w:rsidRPr="005A4A00" w:rsidRDefault="009D21DA" w:rsidP="009D21DA">
      <w:pPr>
        <w:spacing w:after="0"/>
        <w:jc w:val="left"/>
        <w:rPr>
          <w:szCs w:val="22"/>
        </w:rPr>
      </w:pPr>
      <w:r>
        <w:rPr>
          <w:szCs w:val="22"/>
        </w:rPr>
        <w:br w:type="page"/>
      </w:r>
    </w:p>
    <w:p w14:paraId="05871D1E" w14:textId="77777777" w:rsidR="00B97CAE" w:rsidRPr="00DF4616" w:rsidRDefault="00B97CAE" w:rsidP="008F1069">
      <w:pPr>
        <w:rPr>
          <w:i/>
          <w:szCs w:val="22"/>
        </w:rPr>
      </w:pPr>
    </w:p>
    <w:p w14:paraId="2B74AF9D" w14:textId="77777777" w:rsidR="00955924" w:rsidRDefault="00955924" w:rsidP="008F1069"/>
    <w:p w14:paraId="3681D7DA" w14:textId="77777777" w:rsidR="003F0B87" w:rsidRDefault="00852FBA" w:rsidP="008F1069">
      <w:r>
        <w:rPr>
          <w:noProof/>
          <w:lang w:val="en-US"/>
        </w:rPr>
        <mc:AlternateContent>
          <mc:Choice Requires="wps">
            <w:drawing>
              <wp:anchor distT="0" distB="0" distL="114300" distR="114300" simplePos="0" relativeHeight="251665920" behindDoc="0" locked="0" layoutInCell="1" allowOverlap="1" wp14:anchorId="18ADED4A" wp14:editId="6374FCE8">
                <wp:simplePos x="0" y="0"/>
                <wp:positionH relativeFrom="column">
                  <wp:posOffset>2322196</wp:posOffset>
                </wp:positionH>
                <wp:positionV relativeFrom="paragraph">
                  <wp:posOffset>2626995</wp:posOffset>
                </wp:positionV>
                <wp:extent cx="45719" cy="255270"/>
                <wp:effectExtent l="0" t="0" r="31115" b="30480"/>
                <wp:wrapNone/>
                <wp:docPr id="21" name="AutoShape 10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25527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type w14:anchorId="1F214456" id="_x0000_t32" coordsize="21600,21600" o:spt="32" o:oned="t" path="m,l21600,21600e" filled="f">
                <v:path arrowok="t" fillok="f" o:connecttype="none"/>
                <o:lock v:ext="edit" shapetype="t"/>
              </v:shapetype>
              <v:shape id="AutoShape 108" o:spid="_x0000_s1026" type="#_x0000_t32" style="position:absolute;margin-left:182.85pt;margin-top:206.85pt;width:3.6pt;height:20.1pt;z-index:25166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">
                <v:shadow color="black" opacity="49150f" offset=".74833mm,.74833mm"/>
              </v:shape>
            </w:pict>
          </mc:Fallback>
        </mc:AlternateContent>
      </w:r>
      <w:r w:rsidR="008D1C45">
        <w:rPr>
          <w:noProof/>
          <w:lang w:val="en-US"/>
        </w:rPr>
        <mc:AlternateContent>
          <mc:Choice Requires="wps">
            <w:drawing>
              <wp:anchor distT="0" distB="0" distL="114300" distR="114300" simplePos="0" relativeHeight="251672064" behindDoc="0" locked="0" layoutInCell="1" allowOverlap="1" wp14:anchorId="1A1745FF" wp14:editId="09E508D4">
                <wp:simplePos x="0" y="0"/>
                <wp:positionH relativeFrom="column">
                  <wp:posOffset>5097780</wp:posOffset>
                </wp:positionH>
                <wp:positionV relativeFrom="paragraph">
                  <wp:posOffset>2696845</wp:posOffset>
                </wp:positionV>
                <wp:extent cx="45719" cy="146050"/>
                <wp:effectExtent l="0" t="0" r="31115" b="25400"/>
                <wp:wrapNone/>
                <wp:docPr id="4"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5719" cy="14605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462681DF" id="AutoShape 109" o:spid="_x0000_s1026" type="#_x0000_t32" style="position:absolute;margin-left:401.4pt;margin-top:212.35pt;width:3.6pt;height:11.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">
                <v:shadow color="black" opacity="49150f" offset=".74833mm,.74833mm"/>
              </v:shape>
            </w:pict>
          </mc:Fallback>
        </mc:AlternateContent>
      </w:r>
      <w:r w:rsidR="006C75F6">
        <w:rPr>
          <w:noProof/>
          <w:lang w:val="en-US"/>
        </w:rPr>
        <mc:AlternateContent>
          <mc:Choice Requires="wps">
            <w:drawing>
              <wp:anchor distT="0" distB="0" distL="114300" distR="114300" simplePos="0" relativeHeight="251662848" behindDoc="0" locked="0" layoutInCell="1" allowOverlap="1" wp14:anchorId="3290618B" wp14:editId="67FAD1A2">
                <wp:simplePos x="0" y="0"/>
                <wp:positionH relativeFrom="column">
                  <wp:posOffset>1219200</wp:posOffset>
                </wp:positionH>
                <wp:positionV relativeFrom="paragraph">
                  <wp:posOffset>2640965</wp:posOffset>
                </wp:positionV>
                <wp:extent cx="3893820" cy="45719"/>
                <wp:effectExtent l="0" t="0" r="30480" b="31115"/>
                <wp:wrapNone/>
                <wp:docPr id="17" name="AutoShape 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93820" cy="45719"/>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6DB45D71" id="AutoShape 103" o:spid="_x0000_s1026" type="#_x0000_t32" style="position:absolute;margin-left:96pt;margin-top:207.95pt;width:306.6pt;height:3.6pt;z-index:251662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">
                <v:shadow color="black" opacity="49150f" offset=".74833mm,.74833mm"/>
              </v:shape>
            </w:pict>
          </mc:Fallback>
        </mc:AlternateContent>
      </w:r>
      <w:r w:rsidR="004973D9">
        <w:rPr>
          <w:noProof/>
          <w:lang w:val="en-US"/>
        </w:rPr>
        <mc:AlternateContent>
          <mc:Choice Requires="wps">
            <w:drawing>
              <wp:anchor distT="0" distB="0" distL="114300" distR="114300" simplePos="0" relativeHeight="251674112" behindDoc="0" locked="0" layoutInCell="1" allowOverlap="1" wp14:anchorId="1C492046" wp14:editId="3C67F0E6">
                <wp:simplePos x="0" y="0"/>
                <wp:positionH relativeFrom="column">
                  <wp:posOffset>3002280</wp:posOffset>
                </wp:positionH>
                <wp:positionV relativeFrom="paragraph">
                  <wp:posOffset>2503805</wp:posOffset>
                </wp:positionV>
                <wp:extent cx="0" cy="200025"/>
                <wp:effectExtent l="14605" t="14605" r="23495" b="26670"/>
                <wp:wrapNone/>
                <wp:docPr id="26"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55707D4" id="AutoShape 109" o:spid="_x0000_s1026" type="#_x0000_t32" style="position:absolute;margin-left:236.4pt;margin-top:197.15pt;width:0;height:15.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">
                <v:shadow color="black" opacity="49150f" offset=".74833mm,.74833mm"/>
              </v:shape>
            </w:pict>
          </mc:Fallback>
        </mc:AlternateContent>
      </w:r>
      <w:r w:rsidR="00EA22CA">
        <w:rPr>
          <w:noProof/>
          <w:lang w:val="en-US"/>
        </w:rPr>
        <mc:AlternateContent>
          <mc:Choice Requires="wps">
            <w:drawing>
              <wp:anchor distT="0" distB="0" distL="114300" distR="114300" simplePos="0" relativeHeight="251666944" behindDoc="0" locked="0" layoutInCell="1" allowOverlap="1" wp14:anchorId="7A918EBA" wp14:editId="3D1D7A58">
                <wp:simplePos x="0" y="0"/>
                <wp:positionH relativeFrom="column">
                  <wp:posOffset>3720465</wp:posOffset>
                </wp:positionH>
                <wp:positionV relativeFrom="paragraph">
                  <wp:posOffset>2672080</wp:posOffset>
                </wp:positionV>
                <wp:extent cx="0" cy="200025"/>
                <wp:effectExtent l="14605" t="14605" r="23495" b="26670"/>
                <wp:wrapNone/>
                <wp:docPr id="22" name="AutoShape 1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EFBB212" id="AutoShape 109" o:spid="_x0000_s1026" type="#_x0000_t32" style="position:absolute;margin-left:292.95pt;margin-top:210.4pt;width:0;height:15.75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">
                <v:shadow color="black" opacity="49150f" offset=".74833mm,.74833mm"/>
              </v:shape>
            </w:pict>
          </mc:Fallback>
        </mc:AlternateContent>
      </w:r>
      <w:r w:rsidR="00E300DB">
        <w:rPr>
          <w:noProof/>
          <w:lang w:val="en-US"/>
        </w:rPr>
        <mc:AlternateContent>
          <mc:Choice Requires="wps">
            <w:drawing>
              <wp:anchor distT="0" distB="0" distL="114300" distR="114300" simplePos="0" relativeHeight="251670016" behindDoc="0" locked="0" layoutInCell="1" allowOverlap="1" wp14:anchorId="2EEB56B7" wp14:editId="156A6EAB">
                <wp:simplePos x="0" y="0"/>
                <wp:positionH relativeFrom="column">
                  <wp:posOffset>4526280</wp:posOffset>
                </wp:positionH>
                <wp:positionV relativeFrom="paragraph">
                  <wp:posOffset>2854325</wp:posOffset>
                </wp:positionV>
                <wp:extent cx="952500" cy="621030"/>
                <wp:effectExtent l="0" t="0" r="19050" b="26670"/>
                <wp:wrapNone/>
                <wp:docPr id="1"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62103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4DA0C5DF" w14:textId="77777777" w:rsidR="00487DE2" w:rsidRDefault="00487DE2" w:rsidP="00E300DB">
                            <w:pPr>
                              <w:spacing w:after="0"/>
                              <w:jc w:val="center"/>
                              <w:rPr>
                                <w:b/>
                                <w:sz w:val="23"/>
                                <w:szCs w:val="23"/>
                              </w:rPr>
                            </w:pPr>
                          </w:p>
                          <w:p w14:paraId="2BD3D9C0" w14:textId="77777777" w:rsidR="00487DE2" w:rsidRPr="003D0562" w:rsidRDefault="00487DE2" w:rsidP="00E300DB">
                            <w:pPr>
                              <w:spacing w:after="0"/>
                              <w:jc w:val="center"/>
                              <w:rPr>
                                <w:b/>
                                <w:sz w:val="23"/>
                                <w:szCs w:val="23"/>
                              </w:rPr>
                            </w:pPr>
                            <w:r>
                              <w:rPr>
                                <w:b/>
                                <w:sz w:val="23"/>
                                <w:szCs w:val="23"/>
                              </w:rPr>
                              <w:t>Team SNNP</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EB56B7" id="Text Box 96" o:spid="_x0000_s1028" type="#_x0000_t202" style="position:absolute;left:0;text-align:left;margin-left:356.4pt;margin-top:224.75pt;width:75pt;height:48.9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">
                <v:shadow color="black" opacity="49150f" offset=".74833mm,.74833mm"/>
                <v:textbox>
                  <w:txbxContent>
                    <w:p w14:paraId="4DA0C5DF" w14:textId="77777777" w:rsidR="00487DE2" w:rsidRDefault="00487DE2" w:rsidP="00E300DB">
                      <w:pPr>
                        <w:spacing w:after="0"/>
                        <w:jc w:val="center"/>
                        <w:rPr>
                          <w:b/>
                          <w:sz w:val="23"/>
                          <w:szCs w:val="23"/>
                        </w:rPr>
                      </w:pPr>
                    </w:p>
                    <w:p w14:paraId="2BD3D9C0" w14:textId="77777777" w:rsidR="00487DE2" w:rsidRPr="003D0562" w:rsidRDefault="00487DE2" w:rsidP="00E300DB">
                      <w:pPr>
                        <w:spacing w:after="0"/>
                        <w:jc w:val="center"/>
                        <w:rPr>
                          <w:b/>
                          <w:sz w:val="23"/>
                          <w:szCs w:val="23"/>
                        </w:rPr>
                      </w:pPr>
                      <w:r>
                        <w:rPr>
                          <w:b/>
                          <w:sz w:val="23"/>
                          <w:szCs w:val="23"/>
                        </w:rPr>
                        <w:t>Team SNNP</w:t>
                      </w:r>
                    </w:p>
                  </w:txbxContent>
                </v:textbox>
              </v:shape>
            </w:pict>
          </mc:Fallback>
        </mc:AlternateContent>
      </w:r>
      <w:r w:rsidR="00E300DB">
        <w:rPr>
          <w:noProof/>
          <w:lang w:val="en-US"/>
        </w:rPr>
        <mc:AlternateContent>
          <mc:Choice Requires="wps">
            <w:drawing>
              <wp:anchor distT="0" distB="0" distL="114300" distR="114300" simplePos="0" relativeHeight="251658752" behindDoc="0" locked="0" layoutInCell="1" allowOverlap="1" wp14:anchorId="2F2454D6" wp14:editId="1FD770DB">
                <wp:simplePos x="0" y="0"/>
                <wp:positionH relativeFrom="column">
                  <wp:posOffset>3208020</wp:posOffset>
                </wp:positionH>
                <wp:positionV relativeFrom="paragraph">
                  <wp:posOffset>2871470</wp:posOffset>
                </wp:positionV>
                <wp:extent cx="1051560" cy="628650"/>
                <wp:effectExtent l="0" t="0" r="15240" b="19050"/>
                <wp:wrapNone/>
                <wp:docPr id="15"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5156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9FCE95A" w14:textId="77777777" w:rsidR="00487DE2" w:rsidRDefault="00487DE2" w:rsidP="000717D8">
                            <w:pPr>
                              <w:spacing w:after="0"/>
                              <w:jc w:val="center"/>
                              <w:rPr>
                                <w:b/>
                                <w:sz w:val="23"/>
                                <w:szCs w:val="23"/>
                              </w:rPr>
                            </w:pPr>
                          </w:p>
                          <w:p w14:paraId="5691037A" w14:textId="77777777" w:rsidR="00487DE2" w:rsidRPr="003D0562" w:rsidRDefault="00487DE2" w:rsidP="000717D8">
                            <w:pPr>
                              <w:spacing w:after="0"/>
                              <w:jc w:val="center"/>
                              <w:rPr>
                                <w:b/>
                                <w:sz w:val="23"/>
                                <w:szCs w:val="23"/>
                              </w:rPr>
                            </w:pPr>
                            <w:r>
                              <w:rPr>
                                <w:b/>
                                <w:sz w:val="23"/>
                                <w:szCs w:val="23"/>
                              </w:rPr>
                              <w:t>Team Somali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2454D6" id="Text Box 98" o:spid="_x0000_s1029" type="#_x0000_t202" style="position:absolute;left:0;text-align:left;margin-left:252.6pt;margin-top:226.1pt;width:82.8pt;height:4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">
                <v:shadow color="black" opacity="49150f" offset=".74833mm,.74833mm"/>
                <v:textbox>
                  <w:txbxContent>
                    <w:p w14:paraId="59FCE95A" w14:textId="77777777" w:rsidR="00487DE2" w:rsidRDefault="00487DE2" w:rsidP="000717D8">
                      <w:pPr>
                        <w:spacing w:after="0"/>
                        <w:jc w:val="center"/>
                        <w:rPr>
                          <w:b/>
                          <w:sz w:val="23"/>
                          <w:szCs w:val="23"/>
                        </w:rPr>
                      </w:pPr>
                    </w:p>
                    <w:p w14:paraId="5691037A" w14:textId="77777777" w:rsidR="00487DE2" w:rsidRPr="003D0562" w:rsidRDefault="00487DE2" w:rsidP="000717D8">
                      <w:pPr>
                        <w:spacing w:after="0"/>
                        <w:jc w:val="center"/>
                        <w:rPr>
                          <w:b/>
                          <w:sz w:val="23"/>
                          <w:szCs w:val="23"/>
                        </w:rPr>
                      </w:pPr>
                      <w:r>
                        <w:rPr>
                          <w:b/>
                          <w:sz w:val="23"/>
                          <w:szCs w:val="23"/>
                        </w:rPr>
                        <w:t>Team Somali</w:t>
                      </w:r>
                    </w:p>
                  </w:txbxContent>
                </v:textbox>
              </v:shape>
            </w:pict>
          </mc:Fallback>
        </mc:AlternateContent>
      </w:r>
      <w:r w:rsidR="00E300DB">
        <w:rPr>
          <w:noProof/>
          <w:lang w:val="en-US"/>
        </w:rPr>
        <mc:AlternateContent>
          <mc:Choice Requires="wps">
            <w:drawing>
              <wp:anchor distT="0" distB="0" distL="114300" distR="114300" simplePos="0" relativeHeight="251657728" behindDoc="0" locked="0" layoutInCell="1" allowOverlap="1" wp14:anchorId="2711569B" wp14:editId="5F343200">
                <wp:simplePos x="0" y="0"/>
                <wp:positionH relativeFrom="column">
                  <wp:posOffset>1845945</wp:posOffset>
                </wp:positionH>
                <wp:positionV relativeFrom="paragraph">
                  <wp:posOffset>2884805</wp:posOffset>
                </wp:positionV>
                <wp:extent cx="1036320" cy="628650"/>
                <wp:effectExtent l="0" t="0" r="11430" b="19050"/>
                <wp:wrapNone/>
                <wp:docPr id="14"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8BD08D9" w14:textId="77777777" w:rsidR="00487DE2" w:rsidRDefault="00487DE2" w:rsidP="000717D8">
                            <w:pPr>
                              <w:spacing w:after="0"/>
                              <w:jc w:val="center"/>
                              <w:rPr>
                                <w:b/>
                                <w:sz w:val="23"/>
                                <w:szCs w:val="23"/>
                              </w:rPr>
                            </w:pPr>
                          </w:p>
                          <w:p w14:paraId="670962C4" w14:textId="77777777" w:rsidR="00487DE2" w:rsidRPr="003D0562" w:rsidRDefault="00487DE2" w:rsidP="000717D8">
                            <w:pPr>
                              <w:spacing w:after="0"/>
                              <w:jc w:val="center"/>
                              <w:rPr>
                                <w:b/>
                                <w:sz w:val="23"/>
                                <w:szCs w:val="23"/>
                              </w:rPr>
                            </w:pPr>
                            <w:r>
                              <w:rPr>
                                <w:b/>
                                <w:sz w:val="23"/>
                                <w:szCs w:val="23"/>
                              </w:rPr>
                              <w:t>Team Oromia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1569B" id="Text Box 97" o:spid="_x0000_s1030" type="#_x0000_t202" style="position:absolute;left:0;text-align:left;margin-left:145.35pt;margin-top:227.15pt;width:81.6pt;height:49.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">
                <v:shadow color="black" opacity="49150f" offset=".74833mm,.74833mm"/>
                <v:textbox>
                  <w:txbxContent>
                    <w:p w14:paraId="58BD08D9" w14:textId="77777777" w:rsidR="00487DE2" w:rsidRDefault="00487DE2" w:rsidP="000717D8">
                      <w:pPr>
                        <w:spacing w:after="0"/>
                        <w:jc w:val="center"/>
                        <w:rPr>
                          <w:b/>
                          <w:sz w:val="23"/>
                          <w:szCs w:val="23"/>
                        </w:rPr>
                      </w:pPr>
                    </w:p>
                    <w:p w14:paraId="670962C4" w14:textId="77777777" w:rsidR="00487DE2" w:rsidRPr="003D0562" w:rsidRDefault="00487DE2" w:rsidP="000717D8">
                      <w:pPr>
                        <w:spacing w:after="0"/>
                        <w:jc w:val="center"/>
                        <w:rPr>
                          <w:b/>
                          <w:sz w:val="23"/>
                          <w:szCs w:val="23"/>
                        </w:rPr>
                      </w:pPr>
                      <w:r>
                        <w:rPr>
                          <w:b/>
                          <w:sz w:val="23"/>
                          <w:szCs w:val="23"/>
                        </w:rPr>
                        <w:t>Team Oromia</w:t>
                      </w:r>
                    </w:p>
                  </w:txbxContent>
                </v:textbox>
              </v:shape>
            </w:pict>
          </mc:Fallback>
        </mc:AlternateContent>
      </w:r>
      <w:r w:rsidR="00E300DB">
        <w:rPr>
          <w:noProof/>
          <w:lang w:val="en-US"/>
        </w:rPr>
        <mc:AlternateContent>
          <mc:Choice Requires="wps">
            <w:drawing>
              <wp:anchor distT="0" distB="0" distL="114300" distR="114300" simplePos="0" relativeHeight="251656704" behindDoc="0" locked="0" layoutInCell="1" allowOverlap="1" wp14:anchorId="706F24F4" wp14:editId="72E9A79D">
                <wp:simplePos x="0" y="0"/>
                <wp:positionH relativeFrom="column">
                  <wp:posOffset>518160</wp:posOffset>
                </wp:positionH>
                <wp:positionV relativeFrom="paragraph">
                  <wp:posOffset>2854325</wp:posOffset>
                </wp:positionV>
                <wp:extent cx="952500" cy="628650"/>
                <wp:effectExtent l="0" t="0" r="19050" b="19050"/>
                <wp:wrapNone/>
                <wp:docPr id="13"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25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34C322EC" w14:textId="77777777" w:rsidR="00487DE2" w:rsidRDefault="00487DE2" w:rsidP="000717D8">
                            <w:pPr>
                              <w:spacing w:after="0"/>
                              <w:jc w:val="center"/>
                              <w:rPr>
                                <w:b/>
                                <w:sz w:val="23"/>
                                <w:szCs w:val="23"/>
                              </w:rPr>
                            </w:pPr>
                          </w:p>
                          <w:p w14:paraId="3D1F78FF" w14:textId="77777777" w:rsidR="00487DE2" w:rsidRPr="003D0562" w:rsidRDefault="00487DE2" w:rsidP="000717D8">
                            <w:pPr>
                              <w:spacing w:after="0"/>
                              <w:jc w:val="center"/>
                              <w:rPr>
                                <w:b/>
                                <w:sz w:val="23"/>
                                <w:szCs w:val="23"/>
                              </w:rPr>
                            </w:pPr>
                            <w:r>
                              <w:rPr>
                                <w:b/>
                                <w:sz w:val="23"/>
                                <w:szCs w:val="23"/>
                              </w:rPr>
                              <w:t>Team Gambella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6F24F4" id="_x0000_s1031" type="#_x0000_t202" style="position:absolute;left:0;text-align:left;margin-left:40.8pt;margin-top:224.75pt;width:75pt;height:49.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">
                <v:shadow color="black" opacity="49150f" offset=".74833mm,.74833mm"/>
                <v:textbox>
                  <w:txbxContent>
                    <w:p w14:paraId="34C322EC" w14:textId="77777777" w:rsidR="00487DE2" w:rsidRDefault="00487DE2" w:rsidP="000717D8">
                      <w:pPr>
                        <w:spacing w:after="0"/>
                        <w:jc w:val="center"/>
                        <w:rPr>
                          <w:b/>
                          <w:sz w:val="23"/>
                          <w:szCs w:val="23"/>
                        </w:rPr>
                      </w:pPr>
                    </w:p>
                    <w:p w14:paraId="3D1F78FF" w14:textId="77777777" w:rsidR="00487DE2" w:rsidRPr="003D0562" w:rsidRDefault="00487DE2" w:rsidP="000717D8">
                      <w:pPr>
                        <w:spacing w:after="0"/>
                        <w:jc w:val="center"/>
                        <w:rPr>
                          <w:b/>
                          <w:sz w:val="23"/>
                          <w:szCs w:val="23"/>
                        </w:rPr>
                      </w:pPr>
                      <w:r>
                        <w:rPr>
                          <w:b/>
                          <w:sz w:val="23"/>
                          <w:szCs w:val="23"/>
                        </w:rPr>
                        <w:t>Team Gambella</w:t>
                      </w:r>
                    </w:p>
                  </w:txbxContent>
                </v:textbox>
              </v:shape>
            </w:pict>
          </mc:Fallback>
        </mc:AlternateContent>
      </w:r>
      <w:r w:rsidR="009D21DA">
        <w:rPr>
          <w:noProof/>
          <w:lang w:val="en-US"/>
        </w:rPr>
        <mc:AlternateContent>
          <mc:Choice Requires="wps">
            <w:drawing>
              <wp:anchor distT="0" distB="0" distL="114300" distR="114300" simplePos="0" relativeHeight="251655680" behindDoc="0" locked="0" layoutInCell="1" allowOverlap="1" wp14:anchorId="08D01F5C" wp14:editId="334FC080">
                <wp:simplePos x="0" y="0"/>
                <wp:positionH relativeFrom="column">
                  <wp:posOffset>461010</wp:posOffset>
                </wp:positionH>
                <wp:positionV relativeFrom="paragraph">
                  <wp:posOffset>1719580</wp:posOffset>
                </wp:positionV>
                <wp:extent cx="1524000" cy="628650"/>
                <wp:effectExtent l="0" t="5080" r="13970" b="13970"/>
                <wp:wrapNone/>
                <wp:docPr id="12"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38CB427" w14:textId="77777777" w:rsidR="00487DE2" w:rsidRDefault="00487DE2" w:rsidP="000717D8">
                            <w:pPr>
                              <w:spacing w:before="60" w:after="0"/>
                              <w:jc w:val="center"/>
                              <w:rPr>
                                <w:b/>
                                <w:sz w:val="23"/>
                                <w:szCs w:val="23"/>
                              </w:rPr>
                            </w:pPr>
                            <w:r>
                              <w:rPr>
                                <w:b/>
                                <w:sz w:val="23"/>
                                <w:szCs w:val="23"/>
                              </w:rPr>
                              <w:t>Project Assurance:</w:t>
                            </w:r>
                          </w:p>
                          <w:p w14:paraId="57E8290A" w14:textId="77777777" w:rsidR="00487DE2" w:rsidRDefault="00487DE2" w:rsidP="000717D8">
                            <w:pPr>
                              <w:spacing w:before="60" w:after="0"/>
                              <w:jc w:val="center"/>
                              <w:rPr>
                                <w:b/>
                                <w:sz w:val="23"/>
                                <w:szCs w:val="23"/>
                              </w:rPr>
                            </w:pPr>
                            <w:r>
                              <w:rPr>
                                <w:b/>
                                <w:sz w:val="23"/>
                                <w:szCs w:val="23"/>
                              </w:rPr>
                              <w:t>UNDP</w:t>
                            </w:r>
                          </w:p>
                          <w:p w14:paraId="007B3B8E" w14:textId="77777777" w:rsidR="00487DE2" w:rsidRPr="003D0562" w:rsidRDefault="00487DE2" w:rsidP="000717D8">
                            <w:pPr>
                              <w:spacing w:after="0"/>
                              <w:jc w:val="center"/>
                              <w:rPr>
                                <w:b/>
                                <w:sz w:val="23"/>
                                <w:szCs w:val="23"/>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8D01F5C" id="Text Box 95" o:spid="_x0000_s1032" type="#_x0000_t202" style="position:absolute;left:0;text-align:left;margin-left:36.3pt;margin-top:135.4pt;width:120pt;height:49.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">
                <v:shadow color="black" opacity="49150f" offset=".74833mm,.74833mm"/>
                <v:textbox>
                  <w:txbxContent>
                    <w:p w14:paraId="538CB427" w14:textId="77777777" w:rsidR="00487DE2" w:rsidRDefault="00487DE2" w:rsidP="000717D8">
                      <w:pPr>
                        <w:spacing w:before="60" w:after="0"/>
                        <w:jc w:val="center"/>
                        <w:rPr>
                          <w:b/>
                          <w:sz w:val="23"/>
                          <w:szCs w:val="23"/>
                        </w:rPr>
                      </w:pPr>
                      <w:r>
                        <w:rPr>
                          <w:b/>
                          <w:sz w:val="23"/>
                          <w:szCs w:val="23"/>
                        </w:rPr>
                        <w:t>Project Assurance:</w:t>
                      </w:r>
                    </w:p>
                    <w:p w14:paraId="57E8290A" w14:textId="77777777" w:rsidR="00487DE2" w:rsidRDefault="00487DE2" w:rsidP="000717D8">
                      <w:pPr>
                        <w:spacing w:before="60" w:after="0"/>
                        <w:jc w:val="center"/>
                        <w:rPr>
                          <w:b/>
                          <w:sz w:val="23"/>
                          <w:szCs w:val="23"/>
                        </w:rPr>
                      </w:pPr>
                      <w:r>
                        <w:rPr>
                          <w:b/>
                          <w:sz w:val="23"/>
                          <w:szCs w:val="23"/>
                        </w:rPr>
                        <w:t>UNDP</w:t>
                      </w:r>
                    </w:p>
                    <w:p w14:paraId="007B3B8E" w14:textId="77777777" w:rsidR="00487DE2" w:rsidRPr="003D0562" w:rsidRDefault="00487DE2" w:rsidP="000717D8">
                      <w:pPr>
                        <w:spacing w:after="0"/>
                        <w:jc w:val="center"/>
                        <w:rPr>
                          <w:b/>
                          <w:sz w:val="23"/>
                          <w:szCs w:val="23"/>
                        </w:rPr>
                      </w:pPr>
                    </w:p>
                  </w:txbxContent>
                </v:textbox>
              </v:shape>
            </w:pict>
          </mc:Fallback>
        </mc:AlternateContent>
      </w:r>
      <w:r w:rsidR="009D21DA">
        <w:rPr>
          <w:noProof/>
          <w:lang w:val="en-US"/>
        </w:rPr>
        <mc:AlternateContent>
          <mc:Choice Requires="wps">
            <w:drawing>
              <wp:anchor distT="0" distB="0" distL="114300" distR="114300" simplePos="0" relativeHeight="251650560" behindDoc="0" locked="0" layoutInCell="1" allowOverlap="1" wp14:anchorId="1598AB32" wp14:editId="1CEC5596">
                <wp:simplePos x="0" y="0"/>
                <wp:positionH relativeFrom="column">
                  <wp:posOffset>609600</wp:posOffset>
                </wp:positionH>
                <wp:positionV relativeFrom="paragraph">
                  <wp:posOffset>808990</wp:posOffset>
                </wp:positionV>
                <wp:extent cx="1524000" cy="802640"/>
                <wp:effectExtent l="0" t="0" r="25400" b="35560"/>
                <wp:wrapNone/>
                <wp:docPr id="8"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80264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6044CD24" w14:textId="77777777" w:rsidR="00487DE2" w:rsidRPr="009D21DA" w:rsidRDefault="00487DE2" w:rsidP="009D21DA">
                            <w:pPr>
                              <w:jc w:val="center"/>
                              <w:rPr>
                                <w:b/>
                                <w:szCs w:val="22"/>
                              </w:rPr>
                            </w:pPr>
                            <w:r w:rsidRPr="009D21DA">
                              <w:rPr>
                                <w:b/>
                                <w:szCs w:val="22"/>
                              </w:rPr>
                              <w:t>Implementing Partners</w:t>
                            </w:r>
                          </w:p>
                          <w:p w14:paraId="4A7ECF8F" w14:textId="77777777" w:rsidR="00487DE2" w:rsidRPr="009D21DA" w:rsidRDefault="00487DE2" w:rsidP="009D21DA">
                            <w:pPr>
                              <w:jc w:val="center"/>
                              <w:rPr>
                                <w:b/>
                                <w:szCs w:val="22"/>
                              </w:rPr>
                            </w:pPr>
                            <w:r>
                              <w:rPr>
                                <w:b/>
                                <w:szCs w:val="22"/>
                              </w:rPr>
                              <w:t>(NPC, NDRMC, MoFEC</w:t>
                            </w:r>
                            <w:r w:rsidRPr="009D21DA">
                              <w:rPr>
                                <w:b/>
                                <w:szCs w:val="2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598AB32" id="Text Box 90" o:spid="_x0000_s1033" type="#_x0000_t202" style="position:absolute;left:0;text-align:left;margin-left:48pt;margin-top:63.7pt;width:120pt;height:63.2pt;z-index:25165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">
                <v:shadow color="black" opacity="49150f" offset=".74833mm,.74833mm"/>
                <v:textbox>
                  <w:txbxContent>
                    <w:p w14:paraId="6044CD24" w14:textId="77777777" w:rsidR="00487DE2" w:rsidRPr="009D21DA" w:rsidRDefault="00487DE2" w:rsidP="009D21DA">
                      <w:pPr>
                        <w:jc w:val="center"/>
                        <w:rPr>
                          <w:b/>
                          <w:szCs w:val="22"/>
                        </w:rPr>
                      </w:pPr>
                      <w:r w:rsidRPr="009D21DA">
                        <w:rPr>
                          <w:b/>
                          <w:szCs w:val="22"/>
                        </w:rPr>
                        <w:t>Implementing Partners</w:t>
                      </w:r>
                    </w:p>
                    <w:p w14:paraId="4A7ECF8F" w14:textId="77777777" w:rsidR="00487DE2" w:rsidRPr="009D21DA" w:rsidRDefault="00487DE2" w:rsidP="009D21DA">
                      <w:pPr>
                        <w:jc w:val="center"/>
                        <w:rPr>
                          <w:b/>
                          <w:szCs w:val="22"/>
                        </w:rPr>
                      </w:pPr>
                      <w:r>
                        <w:rPr>
                          <w:b/>
                          <w:szCs w:val="22"/>
                        </w:rPr>
                        <w:t>(NPC, NDRMC, MoFEC</w:t>
                      </w:r>
                      <w:r w:rsidRPr="009D21DA">
                        <w:rPr>
                          <w:b/>
                          <w:szCs w:val="22"/>
                        </w:rPr>
                        <w:t>)</w:t>
                      </w:r>
                    </w:p>
                  </w:txbxContent>
                </v:textbox>
              </v:shape>
            </w:pict>
          </mc:Fallback>
        </mc:AlternateContent>
      </w:r>
      <w:r w:rsidR="0083737C">
        <w:rPr>
          <w:noProof/>
          <w:lang w:val="en-US"/>
        </w:rPr>
        <mc:AlternateContent>
          <mc:Choice Requires="wps">
            <w:drawing>
              <wp:anchor distT="0" distB="0" distL="114300" distR="114300" simplePos="0" relativeHeight="251648512" behindDoc="0" locked="0" layoutInCell="1" allowOverlap="1" wp14:anchorId="319C2CB7" wp14:editId="4F6C3E6C">
                <wp:simplePos x="0" y="0"/>
                <wp:positionH relativeFrom="column">
                  <wp:posOffset>685800</wp:posOffset>
                </wp:positionH>
                <wp:positionV relativeFrom="paragraph">
                  <wp:posOffset>84455</wp:posOffset>
                </wp:positionV>
                <wp:extent cx="4600575" cy="314325"/>
                <wp:effectExtent l="0" t="0" r="9525" b="7620"/>
                <wp:wrapNone/>
                <wp:docPr id="23"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solidFill>
                            <a:srgbClr val="000000"/>
                          </a:solidFill>
                          <a:prstDash val="dash"/>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183963D4" w14:textId="77777777" w:rsidR="00487DE2" w:rsidRPr="003F0B87" w:rsidRDefault="00487DE2" w:rsidP="003F0B87">
                            <w:pPr>
                              <w:jc w:val="center"/>
                              <w:rPr>
                                <w:b/>
                                <w:sz w:val="28"/>
                                <w:szCs w:val="28"/>
                              </w:rPr>
                            </w:pPr>
                            <w:r w:rsidRPr="003F0B87">
                              <w:rPr>
                                <w:b/>
                                <w:sz w:val="28"/>
                                <w:szCs w:val="28"/>
                              </w:rPr>
                              <w:t>Project Organisation Structure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9C2CB7" id="Text Box 88" o:spid="_x0000_s1034" type="#_x0000_t202" style="position:absolute;left:0;text-align:left;margin-left:54pt;margin-top:6.65pt;width:362.25pt;height:24.75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">
                <v:stroke dashstyle="dash"/>
                <v:shadow color="black" opacity="49150f" offset=".74833mm,.74833mm"/>
                <v:textbox>
                  <w:txbxContent>
                    <w:p w14:paraId="183963D4" w14:textId="77777777" w:rsidR="00487DE2" w:rsidRPr="003F0B87" w:rsidRDefault="00487DE2" w:rsidP="003F0B87">
                      <w:pPr>
                        <w:jc w:val="center"/>
                        <w:rPr>
                          <w:b/>
                          <w:sz w:val="28"/>
                          <w:szCs w:val="28"/>
                        </w:rPr>
                      </w:pPr>
                      <w:r w:rsidRPr="003F0B87">
                        <w:rPr>
                          <w:b/>
                          <w:sz w:val="28"/>
                          <w:szCs w:val="28"/>
                        </w:rPr>
                        <w:t>Project Organisation Structure</w:t>
                      </w:r>
                    </w:p>
                  </w:txbxContent>
                </v:textbox>
              </v:shape>
            </w:pict>
          </mc:Fallback>
        </mc:AlternateContent>
      </w:r>
      <w:r w:rsidR="0083737C">
        <w:rPr>
          <w:noProof/>
          <w:lang w:val="en-US"/>
        </w:rPr>
        <mc:AlternateContent>
          <mc:Choice Requires="wps">
            <w:drawing>
              <wp:anchor distT="0" distB="0" distL="114300" distR="114300" simplePos="0" relativeHeight="251659776" behindDoc="0" locked="0" layoutInCell="1" allowOverlap="1" wp14:anchorId="06A39C31" wp14:editId="4DABA6F1">
                <wp:simplePos x="0" y="0"/>
                <wp:positionH relativeFrom="column">
                  <wp:posOffset>2878455</wp:posOffset>
                </wp:positionH>
                <wp:positionV relativeFrom="paragraph">
                  <wp:posOffset>1452880</wp:posOffset>
                </wp:positionV>
                <wp:extent cx="0" cy="426085"/>
                <wp:effectExtent l="8255" t="17780" r="29845" b="26035"/>
                <wp:wrapNone/>
                <wp:docPr id="20" name="AutoShape 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2608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5ABBCB61" id="AutoShape 99" o:spid="_x0000_s1026" type="#_x0000_t32" style="position:absolute;margin-left:226.65pt;margin-top:114.4pt;width:0;height:33.5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1824" behindDoc="0" locked="0" layoutInCell="1" allowOverlap="1" wp14:anchorId="4D304CA8" wp14:editId="50F9B274">
                <wp:simplePos x="0" y="0"/>
                <wp:positionH relativeFrom="column">
                  <wp:posOffset>3707130</wp:posOffset>
                </wp:positionH>
                <wp:positionV relativeFrom="paragraph">
                  <wp:posOffset>2243455</wp:posOffset>
                </wp:positionV>
                <wp:extent cx="285750" cy="0"/>
                <wp:effectExtent l="11430" t="8255" r="20320" b="29845"/>
                <wp:wrapNone/>
                <wp:docPr id="19" name="AutoShape 10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750"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3C93B9B" id="AutoShape 101" o:spid="_x0000_s1026" type="#_x0000_t32" style="position:absolute;margin-left:291.9pt;margin-top:176.65pt;width:22.5pt;height:0;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3872" behindDoc="0" locked="0" layoutInCell="1" allowOverlap="1" wp14:anchorId="163FFBC9" wp14:editId="2FAB1A39">
                <wp:simplePos x="0" y="0"/>
                <wp:positionH relativeFrom="column">
                  <wp:posOffset>1221105</wp:posOffset>
                </wp:positionH>
                <wp:positionV relativeFrom="paragraph">
                  <wp:posOffset>2653030</wp:posOffset>
                </wp:positionV>
                <wp:extent cx="0" cy="200025"/>
                <wp:effectExtent l="14605" t="11430" r="23495" b="29845"/>
                <wp:wrapNone/>
                <wp:docPr id="18" name="AutoShape 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0025"/>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7468D812" id="AutoShape 104" o:spid="_x0000_s1026" type="#_x0000_t32" style="position:absolute;margin-left:96.15pt;margin-top:208.9pt;width:0;height:15.75pt;z-index:25166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60800" behindDoc="0" locked="0" layoutInCell="1" allowOverlap="1" wp14:anchorId="5219CC21" wp14:editId="42B8FC82">
                <wp:simplePos x="0" y="0"/>
                <wp:positionH relativeFrom="column">
                  <wp:posOffset>1954530</wp:posOffset>
                </wp:positionH>
                <wp:positionV relativeFrom="paragraph">
                  <wp:posOffset>1710055</wp:posOffset>
                </wp:positionV>
                <wp:extent cx="923925" cy="0"/>
                <wp:effectExtent l="11430" t="8255" r="29845" b="29845"/>
                <wp:wrapNone/>
                <wp:docPr id="16" name="AutoShape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23925" cy="0"/>
                        </a:xfrm>
                        <a:prstGeom prst="straightConnector1">
                          <a:avLst/>
                        </a:prstGeom>
                        <a:noFill/>
                        <a:ln w="9525">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bodyPr/>
                    </wps:wsp>
                  </a:graphicData>
                </a:graphic>
                <wp14:sizeRelH relativeFrom="page">
                  <wp14:pctWidth>0</wp14:pctWidth>
                </wp14:sizeRelH>
                <wp14:sizeRelV relativeFrom="page">
                  <wp14:pctHeight>0</wp14:pctHeight>
                </wp14:sizeRelV>
              </wp:anchor>
            </w:drawing>
          </mc:Choice>
          <mc:Fallback>
            <w:pict>
              <v:shape w14:anchorId="394FB94D" id="AutoShape 100" o:spid="_x0000_s1026" type="#_x0000_t32" style="position:absolute;margin-left:153.9pt;margin-top:134.65pt;width:72.75pt;height:0;flip:x;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">
                <v:shadow color="black" opacity="49150f" offset=".74833mm,.74833mm"/>
              </v:shape>
            </w:pict>
          </mc:Fallback>
        </mc:AlternateContent>
      </w:r>
      <w:r w:rsidR="0083737C">
        <w:rPr>
          <w:noProof/>
          <w:lang w:val="en-US"/>
        </w:rPr>
        <mc:AlternateContent>
          <mc:Choice Requires="wps">
            <w:drawing>
              <wp:anchor distT="0" distB="0" distL="114300" distR="114300" simplePos="0" relativeHeight="251654656" behindDoc="0" locked="0" layoutInCell="1" allowOverlap="1" wp14:anchorId="4DBBDDFE" wp14:editId="3B404027">
                <wp:simplePos x="0" y="0"/>
                <wp:positionH relativeFrom="column">
                  <wp:posOffset>4002405</wp:posOffset>
                </wp:positionH>
                <wp:positionV relativeFrom="paragraph">
                  <wp:posOffset>1891030</wp:posOffset>
                </wp:positionV>
                <wp:extent cx="1381125" cy="628650"/>
                <wp:effectExtent l="1905" t="0" r="13970" b="7620"/>
                <wp:wrapNone/>
                <wp:docPr id="10"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81125"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58A7771" w14:textId="77777777" w:rsidR="00487DE2" w:rsidRPr="003D0562" w:rsidRDefault="00487DE2" w:rsidP="005827B8">
                            <w:pPr>
                              <w:spacing w:after="0"/>
                              <w:jc w:val="center"/>
                              <w:rPr>
                                <w:b/>
                                <w:sz w:val="23"/>
                                <w:szCs w:val="23"/>
                              </w:rPr>
                            </w:pPr>
                            <w:r>
                              <w:rPr>
                                <w:b/>
                                <w:sz w:val="23"/>
                                <w:szCs w:val="23"/>
                              </w:rPr>
                              <w:t>Project Management Unit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BBDDFE" id="Text Box 94" o:spid="_x0000_s1035" type="#_x0000_t202" style="position:absolute;left:0;text-align:left;margin-left:315.15pt;margin-top:148.9pt;width:108.75pt;height:49.5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">
                <v:shadow color="black" opacity="49150f" offset=".74833mm,.74833mm"/>
                <v:textbox>
                  <w:txbxContent>
                    <w:p w14:paraId="558A7771" w14:textId="77777777" w:rsidR="00487DE2" w:rsidRPr="003D0562" w:rsidRDefault="00487DE2" w:rsidP="005827B8">
                      <w:pPr>
                        <w:spacing w:after="0"/>
                        <w:jc w:val="center"/>
                        <w:rPr>
                          <w:b/>
                          <w:sz w:val="23"/>
                          <w:szCs w:val="23"/>
                        </w:rPr>
                      </w:pPr>
                      <w:r>
                        <w:rPr>
                          <w:b/>
                          <w:sz w:val="23"/>
                          <w:szCs w:val="23"/>
                        </w:rPr>
                        <w:t>Project Management Unit</w:t>
                      </w:r>
                    </w:p>
                  </w:txbxContent>
                </v:textbox>
              </v:shape>
            </w:pict>
          </mc:Fallback>
        </mc:AlternateContent>
      </w:r>
      <w:r w:rsidR="0083737C">
        <w:rPr>
          <w:noProof/>
          <w:lang w:val="en-US"/>
        </w:rPr>
        <mc:AlternateContent>
          <mc:Choice Requires="wps">
            <w:drawing>
              <wp:anchor distT="0" distB="0" distL="114300" distR="114300" simplePos="0" relativeHeight="251653632" behindDoc="0" locked="0" layoutInCell="1" allowOverlap="1" wp14:anchorId="2AE9DAB5" wp14:editId="6878109E">
                <wp:simplePos x="0" y="0"/>
                <wp:positionH relativeFrom="column">
                  <wp:posOffset>2183130</wp:posOffset>
                </wp:positionH>
                <wp:positionV relativeFrom="paragraph">
                  <wp:posOffset>1891030</wp:posOffset>
                </wp:positionV>
                <wp:extent cx="1524000" cy="628650"/>
                <wp:effectExtent l="0" t="0" r="13970" b="7620"/>
                <wp:wrapNone/>
                <wp:docPr id="9"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1050F054" w14:textId="77777777" w:rsidR="00487DE2" w:rsidRPr="003D0562" w:rsidRDefault="00487DE2" w:rsidP="005827B8">
                            <w:pPr>
                              <w:spacing w:after="0"/>
                              <w:jc w:val="center"/>
                              <w:rPr>
                                <w:b/>
                                <w:sz w:val="23"/>
                                <w:szCs w:val="23"/>
                              </w:rPr>
                            </w:pPr>
                            <w:r>
                              <w:rPr>
                                <w:b/>
                                <w:sz w:val="23"/>
                                <w:szCs w:val="23"/>
                              </w:rPr>
                              <w:t>Project Technical Committee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E9DAB5" id="Text Box 93" o:spid="_x0000_s1036" type="#_x0000_t202" style="position:absolute;left:0;text-align:left;margin-left:171.9pt;margin-top:148.9pt;width:120pt;height:49.5pt;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">
                <v:shadow color="black" opacity="49150f" offset=".74833mm,.74833mm"/>
                <v:textbox>
                  <w:txbxContent>
                    <w:p w14:paraId="1050F054" w14:textId="77777777" w:rsidR="00487DE2" w:rsidRPr="003D0562" w:rsidRDefault="00487DE2" w:rsidP="005827B8">
                      <w:pPr>
                        <w:spacing w:after="0"/>
                        <w:jc w:val="center"/>
                        <w:rPr>
                          <w:b/>
                          <w:sz w:val="23"/>
                          <w:szCs w:val="23"/>
                        </w:rPr>
                      </w:pPr>
                      <w:r>
                        <w:rPr>
                          <w:b/>
                          <w:sz w:val="23"/>
                          <w:szCs w:val="23"/>
                        </w:rPr>
                        <w:t>Project Technical Committee</w:t>
                      </w:r>
                    </w:p>
                  </w:txbxContent>
                </v:textbox>
              </v:shape>
            </w:pict>
          </mc:Fallback>
        </mc:AlternateContent>
      </w:r>
      <w:r w:rsidR="0083737C">
        <w:rPr>
          <w:noProof/>
          <w:lang w:val="en-US"/>
        </w:rPr>
        <mc:AlternateContent>
          <mc:Choice Requires="wps">
            <w:drawing>
              <wp:anchor distT="0" distB="0" distL="114300" distR="114300" simplePos="0" relativeHeight="251652608" behindDoc="0" locked="0" layoutInCell="1" allowOverlap="1" wp14:anchorId="61226672" wp14:editId="7FC11693">
                <wp:simplePos x="0" y="0"/>
                <wp:positionH relativeFrom="column">
                  <wp:posOffset>3678555</wp:posOffset>
                </wp:positionH>
                <wp:positionV relativeFrom="paragraph">
                  <wp:posOffset>814705</wp:posOffset>
                </wp:positionV>
                <wp:extent cx="1533525" cy="628650"/>
                <wp:effectExtent l="0" t="1905" r="7620" b="17145"/>
                <wp:wrapNone/>
                <wp:docPr id="7"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53A1A634" w14:textId="77777777" w:rsidR="00487DE2" w:rsidRPr="009D21DA" w:rsidRDefault="00487DE2" w:rsidP="009D21DA">
                            <w:pPr>
                              <w:jc w:val="center"/>
                              <w:rPr>
                                <w:b/>
                                <w:sz w:val="23"/>
                                <w:szCs w:val="23"/>
                              </w:rPr>
                            </w:pPr>
                            <w:r>
                              <w:rPr>
                                <w:b/>
                                <w:sz w:val="23"/>
                                <w:szCs w:val="23"/>
                              </w:rPr>
                              <w:t>Development Partners</w:t>
                            </w:r>
                            <w:r w:rsidRPr="003F0B87">
                              <w:rPr>
                                <w:b/>
                                <w:sz w:val="28"/>
                                <w:szCs w:val="2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226672" id="Text Box 92" o:spid="_x0000_s1037" type="#_x0000_t202" style="position:absolute;left:0;text-align:left;margin-left:289.65pt;margin-top:64.15pt;width:120.75pt;height:49.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">
                <v:shadow color="black" opacity="49150f" offset=".74833mm,.74833mm"/>
                <v:textbox>
                  <w:txbxContent>
                    <w:p w14:paraId="53A1A634" w14:textId="77777777" w:rsidR="00487DE2" w:rsidRPr="009D21DA" w:rsidRDefault="00487DE2" w:rsidP="009D21DA">
                      <w:pPr>
                        <w:jc w:val="center"/>
                        <w:rPr>
                          <w:b/>
                          <w:sz w:val="23"/>
                          <w:szCs w:val="23"/>
                        </w:rPr>
                      </w:pPr>
                      <w:r>
                        <w:rPr>
                          <w:b/>
                          <w:sz w:val="23"/>
                          <w:szCs w:val="23"/>
                        </w:rPr>
                        <w:t>Development Partners</w:t>
                      </w:r>
                      <w:r w:rsidRPr="003F0B87">
                        <w:rPr>
                          <w:b/>
                          <w:sz w:val="28"/>
                          <w:szCs w:val="28"/>
                        </w:rPr>
                        <w:t xml:space="preserve"> </w:t>
                      </w:r>
                    </w:p>
                  </w:txbxContent>
                </v:textbox>
              </v:shape>
            </w:pict>
          </mc:Fallback>
        </mc:AlternateContent>
      </w:r>
      <w:r w:rsidR="0083737C">
        <w:rPr>
          <w:noProof/>
          <w:lang w:val="en-US"/>
        </w:rPr>
        <mc:AlternateContent>
          <mc:Choice Requires="wps">
            <w:drawing>
              <wp:anchor distT="0" distB="0" distL="114300" distR="114300" simplePos="0" relativeHeight="251651584" behindDoc="0" locked="0" layoutInCell="1" allowOverlap="1" wp14:anchorId="2D8C0C93" wp14:editId="70CB30F3">
                <wp:simplePos x="0" y="0"/>
                <wp:positionH relativeFrom="column">
                  <wp:posOffset>2135505</wp:posOffset>
                </wp:positionH>
                <wp:positionV relativeFrom="paragraph">
                  <wp:posOffset>814705</wp:posOffset>
                </wp:positionV>
                <wp:extent cx="1543050" cy="628650"/>
                <wp:effectExtent l="1905" t="1905" r="17145" b="17145"/>
                <wp:wrapNone/>
                <wp:docPr id="6"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3050" cy="628650"/>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614B15A2" w14:textId="77777777" w:rsidR="00487DE2" w:rsidRPr="003D0562" w:rsidRDefault="00487DE2" w:rsidP="003D0562">
                            <w:pPr>
                              <w:jc w:val="center"/>
                              <w:rPr>
                                <w:b/>
                                <w:sz w:val="23"/>
                                <w:szCs w:val="23"/>
                              </w:rPr>
                            </w:pPr>
                            <w:r>
                              <w:rPr>
                                <w:b/>
                                <w:sz w:val="23"/>
                                <w:szCs w:val="23"/>
                              </w:rPr>
                              <w:t>Executive</w:t>
                            </w:r>
                          </w:p>
                          <w:p w14:paraId="1889D3AD" w14:textId="77777777" w:rsidR="00487DE2" w:rsidRPr="003D0562" w:rsidRDefault="00487DE2" w:rsidP="003D0562">
                            <w:pPr>
                              <w:jc w:val="center"/>
                              <w:rPr>
                                <w:b/>
                                <w:sz w:val="23"/>
                                <w:szCs w:val="23"/>
                              </w:rPr>
                            </w:pPr>
                            <w:r>
                              <w:rPr>
                                <w:b/>
                                <w:sz w:val="23"/>
                                <w:szCs w:val="23"/>
                              </w:rPr>
                              <w:t>UNDP + MoFEC</w:t>
                            </w:r>
                          </w:p>
                          <w:p w14:paraId="7A8A55EE" w14:textId="77777777" w:rsidR="00487DE2" w:rsidRPr="003F0B87" w:rsidRDefault="00487DE2" w:rsidP="003D0562">
                            <w:pPr>
                              <w:jc w:val="center"/>
                              <w:rPr>
                                <w:b/>
                                <w:sz w:val="28"/>
                                <w:szCs w:val="2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8C0C93" id="Text Box 91" o:spid="_x0000_s1038" type="#_x0000_t202" style="position:absolute;left:0;text-align:left;margin-left:168.15pt;margin-top:64.15pt;width:121.5pt;height:49.5pt;z-index:251651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">
                <v:shadow color="black" opacity="49150f" offset=".74833mm,.74833mm"/>
                <v:textbox>
                  <w:txbxContent>
                    <w:p w14:paraId="614B15A2" w14:textId="77777777" w:rsidR="00487DE2" w:rsidRPr="003D0562" w:rsidRDefault="00487DE2" w:rsidP="003D0562">
                      <w:pPr>
                        <w:jc w:val="center"/>
                        <w:rPr>
                          <w:b/>
                          <w:sz w:val="23"/>
                          <w:szCs w:val="23"/>
                        </w:rPr>
                      </w:pPr>
                      <w:r>
                        <w:rPr>
                          <w:b/>
                          <w:sz w:val="23"/>
                          <w:szCs w:val="23"/>
                        </w:rPr>
                        <w:t>Executive</w:t>
                      </w:r>
                    </w:p>
                    <w:p w14:paraId="1889D3AD" w14:textId="77777777" w:rsidR="00487DE2" w:rsidRPr="003D0562" w:rsidRDefault="00487DE2" w:rsidP="003D0562">
                      <w:pPr>
                        <w:jc w:val="center"/>
                        <w:rPr>
                          <w:b/>
                          <w:sz w:val="23"/>
                          <w:szCs w:val="23"/>
                        </w:rPr>
                      </w:pPr>
                      <w:r>
                        <w:rPr>
                          <w:b/>
                          <w:sz w:val="23"/>
                          <w:szCs w:val="23"/>
                        </w:rPr>
                        <w:t>UNDP + MoFEC</w:t>
                      </w:r>
                    </w:p>
                    <w:p w14:paraId="7A8A55EE" w14:textId="77777777" w:rsidR="00487DE2" w:rsidRPr="003F0B87" w:rsidRDefault="00487DE2" w:rsidP="003D0562">
                      <w:pPr>
                        <w:jc w:val="center"/>
                        <w:rPr>
                          <w:b/>
                          <w:sz w:val="28"/>
                          <w:szCs w:val="28"/>
                        </w:rPr>
                      </w:pPr>
                    </w:p>
                  </w:txbxContent>
                </v:textbox>
              </v:shape>
            </w:pict>
          </mc:Fallback>
        </mc:AlternateContent>
      </w:r>
      <w:r w:rsidR="0083737C">
        <w:rPr>
          <w:noProof/>
          <w:lang w:val="en-US"/>
        </w:rPr>
        <mc:AlternateContent>
          <mc:Choice Requires="wps">
            <w:drawing>
              <wp:anchor distT="0" distB="0" distL="114300" distR="114300" simplePos="0" relativeHeight="251649536" behindDoc="0" locked="0" layoutInCell="1" allowOverlap="1" wp14:anchorId="3E21DA68" wp14:editId="33C492A3">
                <wp:simplePos x="0" y="0"/>
                <wp:positionH relativeFrom="column">
                  <wp:posOffset>611505</wp:posOffset>
                </wp:positionH>
                <wp:positionV relativeFrom="paragraph">
                  <wp:posOffset>500380</wp:posOffset>
                </wp:positionV>
                <wp:extent cx="4600575" cy="314325"/>
                <wp:effectExtent l="1905" t="5080" r="7620" b="10795"/>
                <wp:wrapNone/>
                <wp:docPr id="5"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00575" cy="314325"/>
                        </a:xfrm>
                        <a:prstGeom prst="rect">
                          <a:avLst/>
                        </a:prstGeom>
                        <a:solidFill>
                          <a:srgbClr val="FFFFFF"/>
                        </a:solidFill>
                        <a:ln w="9525">
                          <a:solidFill>
                            <a:srgbClr val="000000"/>
                          </a:solidFill>
                          <a:miter lim="800000"/>
                          <a:headEnd/>
                          <a:tailEnd/>
                        </a:ln>
                        <a:effectLst/>
                        <a:extLst>
                          <a:ext uri="{AF507438-7753-43E0-B8FC-AC1667EBCBE1}">
                            <a14:hiddenEffects xmlns:a14="http://schemas.microsoft.com/office/drawing/2010/main">
                              <a:effectLst>
                                <a:outerShdw blurRad="63500" dist="38099" dir="2700000" algn="ctr" rotWithShape="0">
                                  <a:srgbClr val="000000">
                                    <a:alpha val="74998"/>
                                  </a:srgbClr>
                                </a:outerShdw>
                              </a:effectLst>
                            </a14:hiddenEffects>
                          </a:ext>
                        </a:extLst>
                      </wps:spPr>
                      <wps:txbx>
                        <w:txbxContent>
                          <w:p w14:paraId="789E7CCB" w14:textId="77777777" w:rsidR="00487DE2" w:rsidRPr="003F0B87" w:rsidRDefault="00487DE2" w:rsidP="00591989">
                            <w:pPr>
                              <w:jc w:val="center"/>
                              <w:rPr>
                                <w:b/>
                                <w:sz w:val="28"/>
                                <w:szCs w:val="28"/>
                              </w:rPr>
                            </w:pPr>
                            <w:r w:rsidRPr="003F0B87">
                              <w:rPr>
                                <w:b/>
                                <w:sz w:val="28"/>
                                <w:szCs w:val="28"/>
                              </w:rPr>
                              <w:t xml:space="preserve">Project </w:t>
                            </w:r>
                            <w:r>
                              <w:rPr>
                                <w:b/>
                                <w:sz w:val="28"/>
                                <w:szCs w:val="28"/>
                              </w:rPr>
                              <w:t>Board (Governance Mechanism)</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E21DA68" id="Text Box 89" o:spid="_x0000_s1039" type="#_x0000_t202" style="position:absolute;left:0;text-align:left;margin-left:48.15pt;margin-top:39.4pt;width:362.25pt;height:24.75pt;z-index:251649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">
                <v:shadow color="black" opacity="49150f" offset=".74833mm,.74833mm"/>
                <v:textbox>
                  <w:txbxContent>
                    <w:p w14:paraId="789E7CCB" w14:textId="77777777" w:rsidR="00487DE2" w:rsidRPr="003F0B87" w:rsidRDefault="00487DE2" w:rsidP="00591989">
                      <w:pPr>
                        <w:jc w:val="center"/>
                        <w:rPr>
                          <w:b/>
                          <w:sz w:val="28"/>
                          <w:szCs w:val="28"/>
                        </w:rPr>
                      </w:pPr>
                      <w:r w:rsidRPr="003F0B87">
                        <w:rPr>
                          <w:b/>
                          <w:sz w:val="28"/>
                          <w:szCs w:val="28"/>
                        </w:rPr>
                        <w:t xml:space="preserve">Project </w:t>
                      </w:r>
                      <w:r>
                        <w:rPr>
                          <w:b/>
                          <w:sz w:val="28"/>
                          <w:szCs w:val="28"/>
                        </w:rPr>
                        <w:t>Board (Governance Mechanism)</w:t>
                      </w:r>
                    </w:p>
                  </w:txbxContent>
                </v:textbox>
              </v:shape>
            </w:pict>
          </mc:Fallback>
        </mc:AlternateContent>
      </w:r>
    </w:p>
    <w:p w14:paraId="2E429A6B" w14:textId="77777777" w:rsidR="003F0B87" w:rsidRDefault="003F0B87" w:rsidP="008F1069">
      <w:pPr>
        <w:sectPr w:rsidR="003F0B87" w:rsidSect="00955924">
          <w:pgSz w:w="11906" w:h="16838" w:code="9"/>
          <w:pgMar w:top="864" w:right="1152" w:bottom="864" w:left="1152" w:header="720" w:footer="432" w:gutter="0"/>
          <w:cols w:space="708"/>
          <w:titlePg/>
          <w:docGrid w:linePitch="360"/>
        </w:sectPr>
      </w:pPr>
    </w:p>
    <w:p w14:paraId="4C2AB4A4" w14:textId="77777777" w:rsidR="008F1069" w:rsidRDefault="008F1069" w:rsidP="0043514A">
      <w:pPr>
        <w:pStyle w:val="Heading1"/>
      </w:pPr>
      <w:r>
        <w:t>Legal Context</w:t>
      </w:r>
      <w:r w:rsidR="00041F71">
        <w:t xml:space="preserve"> </w:t>
      </w:r>
    </w:p>
    <w:p w14:paraId="1D60D325" w14:textId="77777777" w:rsidR="005E763F" w:rsidRDefault="005E763F" w:rsidP="00FD0823">
      <w:pPr>
        <w:tabs>
          <w:tab w:val="left" w:pos="10080"/>
        </w:tabs>
        <w:ind w:right="242"/>
      </w:pPr>
      <w:r w:rsidRPr="00FF3F0D">
        <w:rPr>
          <w:rFonts w:cs="Arial"/>
          <w:i/>
          <w:sz w:val="20"/>
          <w:szCs w:val="20"/>
        </w:rPr>
        <w:t xml:space="preserve">[NOTE: </w:t>
      </w:r>
      <w:r w:rsidR="00C3114E">
        <w:rPr>
          <w:rFonts w:cs="Arial"/>
          <w:i/>
          <w:sz w:val="20"/>
          <w:szCs w:val="20"/>
        </w:rPr>
        <w:t xml:space="preserve">Please choose </w:t>
      </w:r>
      <w:r w:rsidR="00C3114E" w:rsidRPr="00A57FE4">
        <w:rPr>
          <w:rFonts w:cs="Arial"/>
          <w:b/>
          <w:i/>
          <w:sz w:val="20"/>
          <w:szCs w:val="20"/>
          <w:u w:val="single"/>
        </w:rPr>
        <w:t>one</w:t>
      </w:r>
      <w:r w:rsidR="00C3114E">
        <w:rPr>
          <w:rFonts w:cs="Arial"/>
          <w:i/>
          <w:sz w:val="20"/>
          <w:szCs w:val="20"/>
        </w:rPr>
        <w:t xml:space="preserve"> of the following options, as applicable.</w:t>
      </w:r>
      <w:r w:rsidR="00FD0823">
        <w:rPr>
          <w:rFonts w:cs="Arial"/>
          <w:i/>
          <w:sz w:val="20"/>
          <w:szCs w:val="20"/>
        </w:rPr>
        <w:t xml:space="preserve"> Delete all other options from the document</w:t>
      </w:r>
      <w:r w:rsidR="00C3114E">
        <w:rPr>
          <w:rFonts w:cs="Arial"/>
          <w:i/>
          <w:sz w:val="20"/>
          <w:szCs w:val="20"/>
        </w:rPr>
        <w:t xml:space="preserve">] </w:t>
      </w:r>
    </w:p>
    <w:p w14:paraId="2690E492" w14:textId="77777777" w:rsidR="005E763F" w:rsidRDefault="005E763F" w:rsidP="005E763F"/>
    <w:p w14:paraId="1F9D7C60" w14:textId="77777777" w:rsidR="005E763F" w:rsidRDefault="005E763F" w:rsidP="005E763F">
      <w:pPr>
        <w:outlineLvl w:val="0"/>
        <w:rPr>
          <w:rFonts w:cs="Arial"/>
          <w:b/>
          <w:sz w:val="20"/>
          <w:szCs w:val="20"/>
        </w:rPr>
      </w:pPr>
      <w:r>
        <w:rPr>
          <w:rFonts w:cs="Arial"/>
          <w:b/>
          <w:sz w:val="20"/>
          <w:szCs w:val="20"/>
        </w:rPr>
        <w:t>Option a. Where the</w:t>
      </w:r>
      <w:r w:rsidRPr="00D46469">
        <w:rPr>
          <w:rFonts w:cs="Arial"/>
          <w:b/>
          <w:sz w:val="20"/>
          <w:szCs w:val="20"/>
        </w:rPr>
        <w:t xml:space="preserve"> country has signed the </w:t>
      </w:r>
      <w:hyperlink r:id="rId23" w:tooltip="outbind://44/reference_centre/chapter5/sbaa.pdf" w:history="1">
        <w:r w:rsidRPr="00D46469">
          <w:rPr>
            <w:rStyle w:val="Hyperlink"/>
            <w:rFonts w:cs="Arial"/>
            <w:b/>
            <w:spacing w:val="-3"/>
            <w:sz w:val="20"/>
            <w:szCs w:val="20"/>
          </w:rPr>
          <w:t>Standard Basic Assistance Agreement (SBAA)</w:t>
        </w:r>
      </w:hyperlink>
      <w:r w:rsidRPr="00D46469">
        <w:rPr>
          <w:rFonts w:cs="Arial"/>
          <w:b/>
          <w:sz w:val="20"/>
          <w:szCs w:val="20"/>
        </w:rPr>
        <w:t xml:space="preserve"> </w:t>
      </w:r>
    </w:p>
    <w:p w14:paraId="77B91F5A" w14:textId="77777777" w:rsidR="005E763F" w:rsidRPr="008D60DE" w:rsidRDefault="005E763F" w:rsidP="005E763F">
      <w:pPr>
        <w:rPr>
          <w:rFonts w:cs="Arial"/>
          <w:sz w:val="20"/>
          <w:szCs w:val="20"/>
        </w:rPr>
      </w:pPr>
      <w:r w:rsidRPr="008D60DE">
        <w:rPr>
          <w:rFonts w:cs="Arial"/>
          <w:sz w:val="20"/>
          <w:szCs w:val="20"/>
        </w:rPr>
        <w:t>This project document shall be the instrument referred to as such in Article 1 of the Standard Basic Assistance Agreement between the Government of (country) and UNDP, signed on (date).   All references in the SBAA to “Executing Agency” shall be deemed to refer to “Implementing Partner.”</w:t>
      </w:r>
    </w:p>
    <w:p w14:paraId="13F4AD8B" w14:textId="77777777" w:rsidR="005E763F" w:rsidRDefault="005E763F" w:rsidP="005E763F">
      <w:pPr>
        <w:rPr>
          <w:rFonts w:cs="Arial"/>
          <w:sz w:val="20"/>
          <w:szCs w:val="20"/>
        </w:rPr>
      </w:pPr>
    </w:p>
    <w:p w14:paraId="2CB26C10" w14:textId="77777777" w:rsidR="00C3114E" w:rsidRPr="00C3114E" w:rsidRDefault="00C3114E" w:rsidP="005E763F">
      <w:pPr>
        <w:rPr>
          <w:rFonts w:cs="Arial"/>
          <w:sz w:val="20"/>
          <w:szCs w:val="20"/>
        </w:rPr>
      </w:pPr>
      <w:r w:rsidRPr="00C3114E">
        <w:rPr>
          <w:rFonts w:cs="Arial"/>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00983566" w:rsidRPr="00C3114E">
        <w:rPr>
          <w:rFonts w:cs="Arial"/>
          <w:sz w:val="20"/>
          <w:szCs w:val="20"/>
        </w:rPr>
        <w:t xml:space="preserve">] </w:t>
      </w:r>
      <w:r w:rsidRPr="00C3114E">
        <w:rPr>
          <w:rFonts w:cs="Arial"/>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53E86EFD" w14:textId="77777777" w:rsidR="00C3114E" w:rsidRPr="00AF24DC" w:rsidRDefault="00C3114E" w:rsidP="005E763F">
      <w:pPr>
        <w:rPr>
          <w:rFonts w:cs="Arial"/>
          <w:sz w:val="20"/>
          <w:szCs w:val="20"/>
        </w:rPr>
      </w:pPr>
    </w:p>
    <w:p w14:paraId="16F6BD33" w14:textId="77777777" w:rsidR="005E763F" w:rsidRPr="00AF24DC" w:rsidRDefault="005E763F" w:rsidP="005E763F">
      <w:pPr>
        <w:rPr>
          <w:rFonts w:cs="Arial"/>
          <w:sz w:val="20"/>
          <w:szCs w:val="20"/>
        </w:rPr>
      </w:pPr>
      <w:r>
        <w:rPr>
          <w:rFonts w:cs="Arial"/>
          <w:b/>
          <w:sz w:val="20"/>
          <w:szCs w:val="20"/>
        </w:rPr>
        <w:t xml:space="preserve">Option b. </w:t>
      </w:r>
      <w:r w:rsidRPr="00AF24DC">
        <w:rPr>
          <w:rFonts w:cs="Arial"/>
          <w:b/>
          <w:sz w:val="20"/>
          <w:szCs w:val="20"/>
        </w:rPr>
        <w:t xml:space="preserve">Where the country has NOT signed the </w:t>
      </w:r>
      <w:hyperlink r:id="rId24" w:tooltip="outbind://44/reference_centre/chapter5/sbaa.pdf" w:history="1">
        <w:r w:rsidRPr="00AF24DC">
          <w:rPr>
            <w:rStyle w:val="Hyperlink"/>
            <w:rFonts w:cs="Arial"/>
            <w:b/>
            <w:spacing w:val="-3"/>
            <w:sz w:val="20"/>
            <w:szCs w:val="20"/>
          </w:rPr>
          <w:t>Standard Basic Assistance Agreement (SBAA)</w:t>
        </w:r>
      </w:hyperlink>
    </w:p>
    <w:p w14:paraId="12C5067A" w14:textId="77777777" w:rsidR="005E763F" w:rsidRPr="008D60DE" w:rsidRDefault="005E763F" w:rsidP="005E763F">
      <w:pPr>
        <w:rPr>
          <w:rFonts w:cs="Arial"/>
          <w:sz w:val="20"/>
          <w:szCs w:val="20"/>
        </w:rPr>
      </w:pPr>
      <w:r w:rsidRPr="008D60DE">
        <w:rPr>
          <w:rFonts w:cs="Arial"/>
          <w:sz w:val="20"/>
          <w:szCs w:val="20"/>
        </w:rPr>
        <w:t xml:space="preserve">The project document shall be the instrument envisaged and defined in the </w:t>
      </w:r>
      <w:hyperlink r:id="rId25" w:history="1">
        <w:r w:rsidRPr="008D60DE">
          <w:rPr>
            <w:rStyle w:val="Hyperlink"/>
            <w:rFonts w:cs="Arial"/>
            <w:sz w:val="20"/>
            <w:szCs w:val="20"/>
          </w:rPr>
          <w:t>Supplemental Provisions</w:t>
        </w:r>
      </w:hyperlink>
      <w:r w:rsidRPr="008D60DE">
        <w:rPr>
          <w:rFonts w:cs="Arial"/>
          <w:sz w:val="20"/>
          <w:szCs w:val="20"/>
        </w:rPr>
        <w:t xml:space="preserve"> to the Project Document, attached hereto and forming an integral part hereof, as “the Project Document”.</w:t>
      </w:r>
    </w:p>
    <w:p w14:paraId="2B962B99" w14:textId="77777777" w:rsidR="005E763F" w:rsidRDefault="005E763F" w:rsidP="005E763F">
      <w:pPr>
        <w:rPr>
          <w:rFonts w:cs="Arial"/>
          <w:sz w:val="20"/>
          <w:szCs w:val="20"/>
        </w:rPr>
      </w:pPr>
    </w:p>
    <w:p w14:paraId="3B1345AE" w14:textId="77777777" w:rsidR="00DE3DBE" w:rsidRPr="00C3114E" w:rsidRDefault="00DE3DBE" w:rsidP="00DE3DBE">
      <w:pPr>
        <w:rPr>
          <w:rFonts w:cs="Arial"/>
          <w:sz w:val="20"/>
          <w:szCs w:val="20"/>
        </w:rPr>
      </w:pPr>
      <w:r w:rsidRPr="00C3114E">
        <w:rPr>
          <w:rFonts w:cs="Arial"/>
          <w:sz w:val="20"/>
          <w:szCs w:val="20"/>
        </w:rPr>
        <w:t xml:space="preserve">This project will be implemented by [name of </w:t>
      </w:r>
      <w:r w:rsidR="00983566">
        <w:rPr>
          <w:rFonts w:cs="Arial"/>
          <w:sz w:val="20"/>
          <w:szCs w:val="20"/>
        </w:rPr>
        <w:t>entity</w:t>
      </w:r>
      <w:r w:rsidRPr="00C3114E">
        <w:rPr>
          <w:rFonts w:cs="Arial"/>
          <w:sz w:val="20"/>
          <w:szCs w:val="20"/>
        </w:rPr>
        <w:t>] (“Implementing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p>
    <w:p w14:paraId="6D64E76B" w14:textId="77777777" w:rsidR="00DE3DBE" w:rsidRPr="00AF24DC" w:rsidRDefault="00DE3DBE" w:rsidP="005E763F">
      <w:pPr>
        <w:rPr>
          <w:rFonts w:cs="Arial"/>
          <w:sz w:val="20"/>
          <w:szCs w:val="20"/>
        </w:rPr>
      </w:pPr>
    </w:p>
    <w:p w14:paraId="530EF173" w14:textId="77777777" w:rsidR="005E763F" w:rsidRPr="00AF24DC" w:rsidRDefault="005E763F" w:rsidP="005E763F">
      <w:pPr>
        <w:rPr>
          <w:rFonts w:cs="Arial"/>
          <w:b/>
          <w:sz w:val="20"/>
          <w:szCs w:val="20"/>
        </w:rPr>
      </w:pPr>
      <w:r>
        <w:rPr>
          <w:rFonts w:cs="Arial"/>
          <w:b/>
          <w:sz w:val="20"/>
          <w:szCs w:val="20"/>
        </w:rPr>
        <w:t xml:space="preserve">Option c. </w:t>
      </w:r>
      <w:r w:rsidRPr="00AF24DC">
        <w:rPr>
          <w:rFonts w:cs="Arial"/>
          <w:b/>
          <w:sz w:val="20"/>
          <w:szCs w:val="20"/>
        </w:rPr>
        <w:t>For Global and Regional Projects</w:t>
      </w:r>
    </w:p>
    <w:p w14:paraId="7F51B319" w14:textId="77777777" w:rsidR="005E763F" w:rsidRPr="008D60DE" w:rsidRDefault="005E763F" w:rsidP="005E763F">
      <w:pPr>
        <w:rPr>
          <w:rFonts w:cs="Arial"/>
          <w:iCs/>
          <w:sz w:val="20"/>
          <w:szCs w:val="20"/>
        </w:rPr>
      </w:pPr>
      <w:r w:rsidRPr="008D60DE">
        <w:rPr>
          <w:rFonts w:cs="Arial"/>
          <w:iCs/>
          <w:sz w:val="20"/>
          <w:szCs w:val="20"/>
        </w:rPr>
        <w:t xml:space="preserve">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(i) the respective signed SBAAs for the specific countries; or (ii) in the </w:t>
      </w:r>
      <w:hyperlink r:id="rId26" w:history="1">
        <w:r w:rsidRPr="008D60DE">
          <w:rPr>
            <w:rStyle w:val="Hyperlink"/>
            <w:rFonts w:cs="Arial"/>
            <w:sz w:val="20"/>
            <w:szCs w:val="20"/>
          </w:rPr>
          <w:t>Supplemental Provisions</w:t>
        </w:r>
      </w:hyperlink>
      <w:r w:rsidR="00DE3DBE">
        <w:rPr>
          <w:rStyle w:val="Hyperlink"/>
          <w:rFonts w:cs="Arial"/>
          <w:sz w:val="20"/>
          <w:szCs w:val="20"/>
        </w:rPr>
        <w:t xml:space="preserve"> to the Project Document</w:t>
      </w:r>
      <w:r w:rsidRPr="008D60DE">
        <w:rPr>
          <w:rFonts w:cs="Arial"/>
          <w:iCs/>
          <w:sz w:val="20"/>
          <w:szCs w:val="20"/>
        </w:rPr>
        <w:t xml:space="preserve"> attached to the Project Document in cases where the recipient country has not signed an SBAA with UNDP, attached hereto and forming an integral part hereof. </w:t>
      </w:r>
      <w:r w:rsidRPr="008D60DE">
        <w:rPr>
          <w:rFonts w:cs="Arial"/>
          <w:sz w:val="20"/>
          <w:szCs w:val="20"/>
        </w:rPr>
        <w:t> All references in the SBAA to “Executing Agency” shall be deemed to refer to “Implementing Partner.”</w:t>
      </w:r>
    </w:p>
    <w:p w14:paraId="7C50BC9E" w14:textId="77777777" w:rsidR="005E763F" w:rsidRPr="003C2517" w:rsidRDefault="005E763F" w:rsidP="005E763F">
      <w:pPr>
        <w:ind w:left="450" w:hanging="450"/>
        <w:rPr>
          <w:rFonts w:cs="Arial"/>
          <w:iCs/>
          <w:sz w:val="20"/>
          <w:szCs w:val="20"/>
        </w:rPr>
      </w:pPr>
    </w:p>
    <w:p w14:paraId="4060E106" w14:textId="77777777" w:rsidR="005E763F" w:rsidRDefault="005E763F" w:rsidP="005E763F">
      <w:pPr>
        <w:rPr>
          <w:rFonts w:cs="Arial"/>
          <w:b/>
          <w:iCs/>
          <w:sz w:val="20"/>
          <w:szCs w:val="20"/>
        </w:rPr>
      </w:pPr>
      <w:r w:rsidRPr="008D60DE">
        <w:rPr>
          <w:rFonts w:cs="Arial"/>
          <w:iCs/>
          <w:sz w:val="20"/>
          <w:szCs w:val="20"/>
        </w:rPr>
        <w:t xml:space="preserve">This project will be implemented by </w:t>
      </w:r>
      <w:r w:rsidR="00983566" w:rsidRPr="00C3114E">
        <w:rPr>
          <w:rFonts w:cs="Arial"/>
          <w:sz w:val="20"/>
          <w:szCs w:val="20"/>
        </w:rPr>
        <w:t xml:space="preserve">[name of </w:t>
      </w:r>
      <w:r w:rsidR="00983566">
        <w:rPr>
          <w:rFonts w:cs="Arial"/>
          <w:sz w:val="20"/>
          <w:szCs w:val="20"/>
        </w:rPr>
        <w:t>entity</w:t>
      </w:r>
      <w:r w:rsidR="00983566" w:rsidRPr="00C3114E">
        <w:rPr>
          <w:rFonts w:cs="Arial"/>
          <w:sz w:val="20"/>
          <w:szCs w:val="20"/>
        </w:rPr>
        <w:t xml:space="preserve">] </w:t>
      </w:r>
      <w:r w:rsidRPr="008D60DE">
        <w:rPr>
          <w:rFonts w:cs="Arial"/>
          <w:iCs/>
          <w:sz w:val="20"/>
          <w:szCs w:val="20"/>
        </w:rPr>
        <w:t>(“Implementing Partner”)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8D60DE">
        <w:rPr>
          <w:rFonts w:cs="Arial"/>
          <w:b/>
          <w:iCs/>
          <w:sz w:val="20"/>
          <w:szCs w:val="20"/>
        </w:rPr>
        <w:t xml:space="preserve">.  </w:t>
      </w:r>
    </w:p>
    <w:p w14:paraId="5FA5851C" w14:textId="77777777" w:rsidR="00CF1E32" w:rsidRDefault="00CF1E32" w:rsidP="005E763F">
      <w:pPr>
        <w:rPr>
          <w:rFonts w:ascii="Century Gothic" w:hAnsi="Century Gothic"/>
          <w:b/>
          <w:smallCaps/>
          <w:spacing w:val="-2"/>
          <w:sz w:val="28"/>
          <w:szCs w:val="20"/>
        </w:rPr>
      </w:pPr>
    </w:p>
    <w:p w14:paraId="6BF06C85" w14:textId="77777777" w:rsidR="00CF1E32" w:rsidRPr="00B350E1" w:rsidRDefault="00B350E1" w:rsidP="00C3114E">
      <w:pPr>
        <w:pStyle w:val="Heading1"/>
      </w:pPr>
      <w:r w:rsidRPr="00B350E1">
        <w:t xml:space="preserve">Risk Management </w:t>
      </w:r>
    </w:p>
    <w:p w14:paraId="018012FF" w14:textId="77777777" w:rsidR="00C3114E" w:rsidRDefault="00C3114E" w:rsidP="005E763F">
      <w:pPr>
        <w:rPr>
          <w:rFonts w:cs="Arial"/>
          <w:i/>
          <w:sz w:val="20"/>
          <w:szCs w:val="20"/>
        </w:rPr>
      </w:pPr>
      <w:r w:rsidRPr="00FF3F0D">
        <w:rPr>
          <w:rFonts w:cs="Arial"/>
          <w:i/>
          <w:sz w:val="20"/>
          <w:szCs w:val="20"/>
        </w:rPr>
        <w:t xml:space="preserve">[NOTE: </w:t>
      </w:r>
      <w:r>
        <w:rPr>
          <w:rFonts w:cs="Arial"/>
          <w:i/>
          <w:sz w:val="20"/>
          <w:szCs w:val="20"/>
        </w:rPr>
        <w:t xml:space="preserve">Please choose </w:t>
      </w:r>
      <w:r w:rsidRPr="00A57FE4">
        <w:rPr>
          <w:rFonts w:cs="Arial"/>
          <w:b/>
          <w:i/>
          <w:sz w:val="20"/>
          <w:szCs w:val="20"/>
          <w:u w:val="single"/>
        </w:rPr>
        <w:t>one</w:t>
      </w:r>
      <w:r>
        <w:rPr>
          <w:rFonts w:cs="Arial"/>
          <w:i/>
          <w:sz w:val="20"/>
          <w:szCs w:val="20"/>
        </w:rPr>
        <w:t xml:space="preserve"> of the following options that corresponds to the implementation modality of the Project.</w:t>
      </w:r>
      <w:r w:rsidR="00FD0823">
        <w:rPr>
          <w:rFonts w:cs="Arial"/>
          <w:i/>
          <w:sz w:val="20"/>
          <w:szCs w:val="20"/>
        </w:rPr>
        <w:t xml:space="preserve"> Delete all other options.</w:t>
      </w:r>
      <w:r>
        <w:rPr>
          <w:rFonts w:cs="Arial"/>
          <w:i/>
          <w:sz w:val="20"/>
          <w:szCs w:val="20"/>
        </w:rPr>
        <w:t>]</w:t>
      </w:r>
    </w:p>
    <w:p w14:paraId="29656AAC" w14:textId="77777777" w:rsidR="00C3114E" w:rsidRDefault="00C3114E" w:rsidP="005E763F">
      <w:pPr>
        <w:rPr>
          <w:rFonts w:cs="Arial"/>
          <w:b/>
          <w:sz w:val="20"/>
          <w:szCs w:val="20"/>
        </w:rPr>
      </w:pPr>
    </w:p>
    <w:p w14:paraId="32BA1E81" w14:textId="77777777" w:rsidR="005E763F" w:rsidRPr="0003120E" w:rsidRDefault="005E763F" w:rsidP="005E763F">
      <w:pPr>
        <w:rPr>
          <w:rFonts w:cs="Arial"/>
          <w:b/>
          <w:sz w:val="20"/>
          <w:szCs w:val="20"/>
        </w:rPr>
      </w:pPr>
      <w:r w:rsidRPr="0003120E">
        <w:rPr>
          <w:rFonts w:cs="Arial"/>
          <w:b/>
          <w:sz w:val="20"/>
          <w:szCs w:val="20"/>
        </w:rPr>
        <w:t>Option a. Government Entity (NIM)</w:t>
      </w:r>
    </w:p>
    <w:p w14:paraId="29310DEC" w14:textId="77777777" w:rsidR="005E763F" w:rsidRPr="008D60DE" w:rsidRDefault="005E763F" w:rsidP="00664A2A">
      <w:pPr>
        <w:pStyle w:val="ColorfulList-Accent12"/>
        <w:numPr>
          <w:ilvl w:val="0"/>
          <w:numId w:val="11"/>
        </w:numPr>
        <w:spacing w:after="0"/>
        <w:ind w:left="360"/>
        <w:jc w:val="left"/>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sidR="00950B90">
        <w:rPr>
          <w:rFonts w:cs="Arial"/>
          <w:i/>
          <w:sz w:val="20"/>
          <w:szCs w:val="20"/>
        </w:rPr>
        <w:t xml:space="preserve"> to the Project Document</w:t>
      </w:r>
      <w:r w:rsidRPr="008D60DE">
        <w:rPr>
          <w:rFonts w:cs="Arial"/>
          <w:i/>
          <w:sz w:val="20"/>
          <w:szCs w:val="20"/>
        </w:rPr>
        <w:t>]</w:t>
      </w:r>
      <w:r w:rsidRPr="008D60DE">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59EFEAC4" w14:textId="77777777" w:rsidR="005E763F" w:rsidRPr="00D46469" w:rsidRDefault="005E763F" w:rsidP="00664A2A">
      <w:pPr>
        <w:numPr>
          <w:ilvl w:val="0"/>
          <w:numId w:val="5"/>
        </w:numPr>
        <w:rPr>
          <w:rFonts w:cs="Arial"/>
          <w:sz w:val="20"/>
          <w:szCs w:val="20"/>
        </w:rPr>
      </w:pPr>
      <w:r w:rsidRPr="00D46469">
        <w:rPr>
          <w:rFonts w:cs="Arial"/>
          <w:sz w:val="20"/>
          <w:szCs w:val="20"/>
        </w:rPr>
        <w:t xml:space="preserve">put in place an appropriate security plan and maintain the security plan, taking into account the security situation in the country where the project is being </w:t>
      </w:r>
      <w:proofErr w:type="gramStart"/>
      <w:r w:rsidRPr="00D46469">
        <w:rPr>
          <w:rFonts w:cs="Arial"/>
          <w:sz w:val="20"/>
          <w:szCs w:val="20"/>
        </w:rPr>
        <w:t>carried;</w:t>
      </w:r>
      <w:proofErr w:type="gramEnd"/>
    </w:p>
    <w:p w14:paraId="640E4318" w14:textId="77777777" w:rsidR="005E763F" w:rsidRPr="00D46469" w:rsidRDefault="005E763F" w:rsidP="00664A2A">
      <w:pPr>
        <w:numPr>
          <w:ilvl w:val="0"/>
          <w:numId w:val="5"/>
        </w:numPr>
        <w:rPr>
          <w:rFonts w:cs="Arial"/>
          <w:sz w:val="20"/>
          <w:szCs w:val="20"/>
        </w:rPr>
      </w:pPr>
      <w:r w:rsidRPr="00D46469">
        <w:rPr>
          <w:rFonts w:cs="Arial"/>
          <w:sz w:val="20"/>
          <w:szCs w:val="20"/>
        </w:rPr>
        <w:t xml:space="preserve">assume all risks and liabilities related to the </w:t>
      </w:r>
      <w:r>
        <w:rPr>
          <w:rFonts w:cs="Arial"/>
          <w:sz w:val="20"/>
          <w:szCs w:val="20"/>
        </w:rPr>
        <w:t>Implementing Partner</w:t>
      </w:r>
      <w:r w:rsidRPr="00D46469">
        <w:rPr>
          <w:rFonts w:cs="Arial"/>
          <w:sz w:val="20"/>
          <w:szCs w:val="20"/>
        </w:rPr>
        <w:t>’s security, and the full implementation of the security plan.</w:t>
      </w:r>
    </w:p>
    <w:p w14:paraId="1230E8CE" w14:textId="77777777" w:rsidR="005E763F" w:rsidRPr="00D46469" w:rsidRDefault="005E763F" w:rsidP="005E763F">
      <w:pPr>
        <w:rPr>
          <w:rFonts w:cs="Arial"/>
          <w:sz w:val="20"/>
          <w:szCs w:val="20"/>
        </w:rPr>
      </w:pPr>
    </w:p>
    <w:p w14:paraId="795FEEB0" w14:textId="77777777" w:rsidR="005E763F" w:rsidRPr="008D60DE" w:rsidRDefault="005E763F" w:rsidP="00664A2A">
      <w:pPr>
        <w:pStyle w:val="ColorfulList-Accent12"/>
        <w:numPr>
          <w:ilvl w:val="0"/>
          <w:numId w:val="11"/>
        </w:numPr>
        <w:spacing w:after="0"/>
        <w:ind w:left="360"/>
        <w:rPr>
          <w:rFonts w:cs="Arial"/>
          <w:sz w:val="20"/>
          <w:szCs w:val="20"/>
        </w:rPr>
      </w:pPr>
      <w:r w:rsidRPr="008D60DE">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w:t>
      </w:r>
    </w:p>
    <w:p w14:paraId="7054DD8E" w14:textId="77777777" w:rsidR="005E763F" w:rsidRPr="003C2517" w:rsidRDefault="005E763F" w:rsidP="005E763F">
      <w:pPr>
        <w:ind w:left="360"/>
        <w:rPr>
          <w:rFonts w:cs="Arial"/>
          <w:sz w:val="20"/>
          <w:szCs w:val="20"/>
        </w:rPr>
      </w:pPr>
    </w:p>
    <w:p w14:paraId="02C4881A" w14:textId="77777777" w:rsidR="005E763F" w:rsidRDefault="005E763F" w:rsidP="00664A2A">
      <w:pPr>
        <w:pStyle w:val="ColorfulList-Accent12"/>
        <w:numPr>
          <w:ilvl w:val="0"/>
          <w:numId w:val="11"/>
        </w:numPr>
        <w:spacing w:after="0"/>
        <w:ind w:left="360"/>
        <w:rPr>
          <w:rFonts w:cs="Arial"/>
          <w:sz w:val="20"/>
          <w:szCs w:val="20"/>
        </w:rPr>
      </w:pPr>
      <w:r w:rsidRPr="003C2517">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7" w:history="1">
        <w:r w:rsidRPr="003C2517">
          <w:rPr>
            <w:rStyle w:val="Hyperlink"/>
            <w:rFonts w:cs="Arial"/>
            <w:sz w:val="20"/>
            <w:szCs w:val="20"/>
          </w:rPr>
          <w:t>http://www.un.org/sc/committees/1267/aq_sanctions_list.shtml</w:t>
        </w:r>
      </w:hyperlink>
      <w:r w:rsidRPr="003C2517">
        <w:rPr>
          <w:rFonts w:cs="Arial"/>
          <w:color w:val="000080"/>
          <w:sz w:val="20"/>
          <w:szCs w:val="20"/>
        </w:rPr>
        <w:t>.</w:t>
      </w:r>
      <w:r w:rsidRPr="003C2517">
        <w:rPr>
          <w:rFonts w:cs="Arial"/>
          <w:sz w:val="20"/>
          <w:szCs w:val="20"/>
        </w:rPr>
        <w:t xml:space="preserve">  </w:t>
      </w:r>
    </w:p>
    <w:p w14:paraId="48A5F622" w14:textId="77777777" w:rsidR="00B26ECA" w:rsidRDefault="00B26ECA" w:rsidP="00B26ECA">
      <w:pPr>
        <w:pStyle w:val="ColorfulList-Accent12"/>
        <w:spacing w:after="0"/>
        <w:ind w:left="360"/>
        <w:rPr>
          <w:rFonts w:cs="Arial"/>
          <w:sz w:val="20"/>
          <w:szCs w:val="20"/>
        </w:rPr>
      </w:pPr>
    </w:p>
    <w:p w14:paraId="21E04209" w14:textId="77777777" w:rsidR="005E763F" w:rsidRPr="003C2517" w:rsidRDefault="00950B90" w:rsidP="00664A2A">
      <w:pPr>
        <w:pStyle w:val="ColorfulList-Accent12"/>
        <w:numPr>
          <w:ilvl w:val="0"/>
          <w:numId w:val="11"/>
        </w:numPr>
        <w:spacing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335208EB" w14:textId="77777777" w:rsidR="005E763F" w:rsidRPr="003C2517" w:rsidRDefault="005E763F" w:rsidP="00664A2A">
      <w:pPr>
        <w:pStyle w:val="Default"/>
        <w:numPr>
          <w:ilvl w:val="0"/>
          <w:numId w:val="11"/>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6D2CFB4E" w14:textId="77777777" w:rsidR="005E763F" w:rsidRDefault="005E763F" w:rsidP="00664A2A">
      <w:pPr>
        <w:pStyle w:val="ColorfulList-Accent12"/>
        <w:numPr>
          <w:ilvl w:val="0"/>
          <w:numId w:val="11"/>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71B1DAAA" w14:textId="77777777" w:rsidR="00E168B8" w:rsidRPr="00E168B8" w:rsidRDefault="00E168B8" w:rsidP="00664A2A">
      <w:pPr>
        <w:numPr>
          <w:ilvl w:val="0"/>
          <w:numId w:val="11"/>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C27B6F">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UNDP funds.  The Implementing Partner will ensure that </w:t>
      </w:r>
      <w:r w:rsidR="00950B90">
        <w:rPr>
          <w:rFonts w:eastAsia="Calibri" w:cs="Arial"/>
          <w:color w:val="000000"/>
          <w:sz w:val="20"/>
          <w:szCs w:val="20"/>
          <w:lang w:val="en-US"/>
        </w:rPr>
        <w:t>its</w:t>
      </w:r>
      <w:r w:rsidRPr="00E168B8">
        <w:rPr>
          <w:rFonts w:eastAsia="Calibri" w:cs="Arial"/>
          <w:color w:val="000000"/>
          <w:sz w:val="20"/>
          <w:szCs w:val="20"/>
          <w:lang w:val="en-US"/>
        </w:rPr>
        <w:t xml:space="preserve"> financial management, anti-corruption and anti-fraud policies are in place and enforced for all funding received from or through UNDP.</w:t>
      </w:r>
    </w:p>
    <w:p w14:paraId="4F1EAB5C" w14:textId="77777777" w:rsidR="00E168B8" w:rsidRPr="00E168B8" w:rsidRDefault="00E168B8" w:rsidP="004F00E0">
      <w:pPr>
        <w:autoSpaceDE w:val="0"/>
        <w:autoSpaceDN w:val="0"/>
        <w:adjustRightInd w:val="0"/>
        <w:spacing w:after="0"/>
        <w:ind w:left="360"/>
        <w:rPr>
          <w:rFonts w:eastAsia="Calibri" w:cs="Arial"/>
          <w:color w:val="000000"/>
          <w:sz w:val="20"/>
          <w:szCs w:val="20"/>
          <w:lang w:val="en-US"/>
        </w:rPr>
      </w:pPr>
    </w:p>
    <w:p w14:paraId="66A0CF26" w14:textId="77777777" w:rsidR="00E168B8" w:rsidRPr="00E168B8" w:rsidRDefault="00E168B8" w:rsidP="00664A2A">
      <w:pPr>
        <w:numPr>
          <w:ilvl w:val="0"/>
          <w:numId w:val="11"/>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C27B6F">
        <w:rPr>
          <w:rFonts w:eastAsia="Calibri" w:cs="Arial"/>
          <w:sz w:val="20"/>
          <w:szCs w:val="20"/>
          <w:lang w:val="en-US"/>
        </w:rPr>
        <w:t>P</w:t>
      </w:r>
      <w:r w:rsidRPr="00E168B8">
        <w:rPr>
          <w:rFonts w:eastAsia="Calibri" w:cs="Arial"/>
          <w:sz w:val="20"/>
          <w:szCs w:val="20"/>
          <w:lang w:val="en-US"/>
        </w:rPr>
        <w:t xml:space="preserve">roject </w:t>
      </w:r>
      <w:r w:rsidR="00C27B6F">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4237BFC5" w14:textId="77777777" w:rsidR="00E168B8" w:rsidRDefault="00E168B8" w:rsidP="004F00E0">
      <w:pPr>
        <w:spacing w:after="0"/>
        <w:ind w:left="360"/>
        <w:rPr>
          <w:rFonts w:cs="Arial"/>
          <w:color w:val="000000"/>
          <w:sz w:val="20"/>
          <w:szCs w:val="20"/>
        </w:rPr>
      </w:pPr>
    </w:p>
    <w:p w14:paraId="6FC4AFAC" w14:textId="77777777" w:rsidR="00E168B8" w:rsidRDefault="00E168B8" w:rsidP="00664A2A">
      <w:pPr>
        <w:numPr>
          <w:ilvl w:val="0"/>
          <w:numId w:val="11"/>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w:t>
      </w:r>
      <w:r w:rsidRPr="001522FF">
        <w:rPr>
          <w:rFonts w:cs="Arial"/>
          <w:color w:val="000000"/>
          <w:sz w:val="20"/>
          <w:szCs w:val="20"/>
        </w:rPr>
        <w:t>rojects</w:t>
      </w:r>
      <w:r w:rsidR="009F0BA3">
        <w:rPr>
          <w:rFonts w:cs="Arial"/>
          <w:color w:val="000000"/>
          <w:sz w:val="20"/>
          <w:szCs w:val="20"/>
        </w:rPr>
        <w:t xml:space="preserve"> and</w:t>
      </w:r>
      <w:r>
        <w:rPr>
          <w:rFonts w:cs="Arial"/>
          <w:color w:val="000000"/>
          <w:sz w:val="20"/>
          <w:szCs w:val="20"/>
        </w:rPr>
        <w:t xml:space="preserve"> programmes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C27B6F">
        <w:rPr>
          <w:rFonts w:cs="Arial"/>
          <w:color w:val="000000"/>
          <w:sz w:val="20"/>
          <w:szCs w:val="20"/>
        </w:rPr>
        <w:t>responsible parties</w:t>
      </w:r>
      <w:r w:rsidR="009F0BA3">
        <w:rPr>
          <w:rFonts w:cs="Arial"/>
          <w:color w:val="000000"/>
          <w:sz w:val="20"/>
          <w:szCs w:val="20"/>
        </w:rPr>
        <w:t>’</w:t>
      </w:r>
      <w:r w:rsidR="00C27B6F">
        <w:rPr>
          <w:rFonts w:cs="Arial"/>
          <w:color w:val="000000"/>
          <w:sz w:val="20"/>
          <w:szCs w:val="20"/>
        </w:rPr>
        <w:t>,</w:t>
      </w:r>
      <w:r w:rsidRPr="001522FF">
        <w:rPr>
          <w:rFonts w:cs="Arial"/>
          <w:color w:val="000000"/>
          <w:sz w:val="20"/>
          <w:szCs w:val="20"/>
        </w:rPr>
        <w:t xml:space="preserve"> </w:t>
      </w:r>
      <w:proofErr w:type="gramStart"/>
      <w:r w:rsidRPr="001522FF">
        <w:rPr>
          <w:rFonts w:cs="Arial"/>
          <w:color w:val="000000"/>
          <w:sz w:val="20"/>
          <w:szCs w:val="20"/>
        </w:rPr>
        <w:t>subcontractors’</w:t>
      </w:r>
      <w:proofErr w:type="gramEnd"/>
      <w:r w:rsidR="00C27B6F">
        <w:rPr>
          <w:rFonts w:cs="Arial"/>
          <w:color w:val="000000"/>
          <w:sz w:val="20"/>
          <w:szCs w:val="20"/>
        </w:rPr>
        <w:t xml:space="preserve"> and sub-recipients’</w:t>
      </w:r>
      <w:r w:rsidRPr="001522FF">
        <w:rPr>
          <w:rFonts w:cs="Arial"/>
          <w:color w:val="000000"/>
          <w:sz w:val="20"/>
          <w:szCs w:val="20"/>
        </w:rPr>
        <w:t>) premises, for such purposes at reasonable times and on reasonable conditions as may be required for the purpose of an investigation. Should there be a limitation in meeting this obligation, UNDP shall consult with the Implementing Partner to find a solution.</w:t>
      </w:r>
    </w:p>
    <w:p w14:paraId="679441C8" w14:textId="77777777" w:rsidR="00E168B8" w:rsidRPr="00E168B8" w:rsidRDefault="00E168B8" w:rsidP="004F00E0">
      <w:pPr>
        <w:spacing w:after="0"/>
        <w:ind w:left="360"/>
        <w:rPr>
          <w:rFonts w:eastAsia="Calibri" w:cs="Arial"/>
          <w:color w:val="000000"/>
          <w:sz w:val="20"/>
          <w:szCs w:val="20"/>
          <w:lang w:val="en-US"/>
        </w:rPr>
      </w:pPr>
    </w:p>
    <w:p w14:paraId="3DAC8FDD" w14:textId="77777777" w:rsidR="00E168B8" w:rsidRPr="001522FF" w:rsidRDefault="00E168B8" w:rsidP="00664A2A">
      <w:pPr>
        <w:numPr>
          <w:ilvl w:val="0"/>
          <w:numId w:val="11"/>
        </w:numPr>
        <w:spacing w:after="0"/>
        <w:ind w:left="360"/>
        <w:rPr>
          <w:rFonts w:cs="Arial"/>
          <w:sz w:val="20"/>
          <w:szCs w:val="20"/>
        </w:rPr>
      </w:pPr>
      <w:r w:rsidRPr="001522FF">
        <w:rPr>
          <w:rFonts w:cs="Arial"/>
          <w:sz w:val="20"/>
          <w:szCs w:val="20"/>
        </w:rPr>
        <w:t xml:space="preserve">The </w:t>
      </w:r>
      <w:r w:rsidR="00950B90">
        <w:rPr>
          <w:rFonts w:cs="Arial"/>
          <w:sz w:val="20"/>
          <w:szCs w:val="20"/>
        </w:rPr>
        <w:t>s</w:t>
      </w:r>
      <w:r w:rsidRPr="001522FF">
        <w:rPr>
          <w:rFonts w:cs="Arial"/>
          <w:sz w:val="20"/>
          <w:szCs w:val="20"/>
        </w:rPr>
        <w:t xml:space="preserve">ignatories to this </w:t>
      </w:r>
      <w:r>
        <w:rPr>
          <w:rFonts w:cs="Arial"/>
          <w:sz w:val="20"/>
          <w:szCs w:val="20"/>
        </w:rPr>
        <w:t>Project D</w:t>
      </w:r>
      <w:r w:rsidRPr="001522FF">
        <w:rPr>
          <w:rFonts w:cs="Arial"/>
          <w:sz w:val="20"/>
          <w:szCs w:val="20"/>
        </w:rPr>
        <w:t>ocument will promptly inform one another in case of any incidence of inappropriate use of funds, or credible allegation of fraud or corruption with due confidential</w:t>
      </w:r>
      <w:r w:rsidR="009C640C">
        <w:rPr>
          <w:rFonts w:cs="Arial"/>
          <w:sz w:val="20"/>
          <w:szCs w:val="20"/>
        </w:rPr>
        <w:t>it</w:t>
      </w:r>
      <w:r w:rsidRPr="001522FF">
        <w:rPr>
          <w:rFonts w:cs="Arial"/>
          <w:sz w:val="20"/>
          <w:szCs w:val="20"/>
        </w:rPr>
        <w:t>y.</w:t>
      </w:r>
    </w:p>
    <w:p w14:paraId="2017F4F1" w14:textId="77777777" w:rsidR="00E168B8" w:rsidRPr="001522FF" w:rsidRDefault="00E168B8" w:rsidP="004F00E0">
      <w:pPr>
        <w:spacing w:after="0"/>
        <w:ind w:left="360"/>
        <w:rPr>
          <w:rFonts w:cs="Arial"/>
          <w:sz w:val="20"/>
          <w:szCs w:val="20"/>
        </w:rPr>
      </w:pPr>
    </w:p>
    <w:p w14:paraId="521C8B5B" w14:textId="77777777" w:rsidR="00E168B8" w:rsidRPr="00E168B8" w:rsidRDefault="00E168B8" w:rsidP="004F00E0">
      <w:pPr>
        <w:spacing w:after="0"/>
        <w:ind w:left="360"/>
        <w:rPr>
          <w:rFonts w:eastAsia="Calibri" w:cs="Arial"/>
          <w:color w:val="000000"/>
          <w:sz w:val="20"/>
          <w:szCs w:val="20"/>
          <w:lang w:val="en-US"/>
        </w:rPr>
      </w:pPr>
      <w:r w:rsidRPr="001522FF">
        <w:rPr>
          <w:rFonts w:cs="Arial"/>
          <w:sz w:val="20"/>
          <w:szCs w:val="20"/>
        </w:rPr>
        <w:t xml:space="preserve">Where the Implementing Partner becomes aware that a UNDP project or activity, in whole or in part, is the focus of investigation for alleged fraud/corruption, the Implementing Partner will inform the </w:t>
      </w:r>
      <w:r w:rsidR="004F00E0">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The Implementing Partner shall provide regular updates to the </w:t>
      </w:r>
      <w:r w:rsidR="00950B90">
        <w:rPr>
          <w:rFonts w:cs="Arial"/>
          <w:sz w:val="20"/>
          <w:szCs w:val="20"/>
        </w:rPr>
        <w:t xml:space="preserve">head of </w:t>
      </w:r>
      <w:r w:rsidR="004F00E0">
        <w:rPr>
          <w:rFonts w:cs="Arial"/>
          <w:sz w:val="20"/>
          <w:szCs w:val="20"/>
        </w:rPr>
        <w:t xml:space="preserve">UNDP </w:t>
      </w:r>
      <w:r w:rsidR="00950B90">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2C1AF8AD" w14:textId="77777777" w:rsidR="00E168B8" w:rsidRDefault="00E168B8" w:rsidP="004F00E0">
      <w:pPr>
        <w:spacing w:after="0"/>
        <w:ind w:left="360"/>
        <w:rPr>
          <w:rFonts w:cs="Arial"/>
          <w:b/>
          <w:sz w:val="20"/>
          <w:szCs w:val="20"/>
        </w:rPr>
      </w:pPr>
    </w:p>
    <w:p w14:paraId="21C2DDCA" w14:textId="77777777" w:rsidR="00E168B8" w:rsidRPr="005212AF" w:rsidRDefault="00E168B8" w:rsidP="00664A2A">
      <w:pPr>
        <w:numPr>
          <w:ilvl w:val="0"/>
          <w:numId w:val="11"/>
        </w:numPr>
        <w:spacing w:after="0"/>
        <w:ind w:left="360"/>
        <w:rPr>
          <w:rFonts w:cs="Arial"/>
          <w:i/>
          <w:sz w:val="20"/>
          <w:szCs w:val="20"/>
        </w:rPr>
      </w:pPr>
      <w:r w:rsidRPr="005212AF">
        <w:rPr>
          <w:rFonts w:cs="Arial"/>
          <w:i/>
          <w:sz w:val="20"/>
          <w:szCs w:val="20"/>
        </w:rPr>
        <w:t>Choose one of the three following options:</w:t>
      </w:r>
    </w:p>
    <w:p w14:paraId="4BC35929" w14:textId="77777777" w:rsidR="00E168B8" w:rsidRDefault="00E168B8" w:rsidP="004F00E0">
      <w:pPr>
        <w:spacing w:after="0"/>
        <w:ind w:left="360"/>
        <w:rPr>
          <w:rFonts w:cs="Arial"/>
          <w:b/>
          <w:sz w:val="20"/>
          <w:szCs w:val="20"/>
        </w:rPr>
      </w:pPr>
    </w:p>
    <w:p w14:paraId="20405E60"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6071529A" w14:textId="77777777" w:rsidR="00E168B8" w:rsidRDefault="00E168B8" w:rsidP="004F00E0">
      <w:pPr>
        <w:spacing w:after="0"/>
        <w:ind w:left="360"/>
        <w:rPr>
          <w:rFonts w:cs="Arial"/>
          <w:b/>
          <w:sz w:val="20"/>
          <w:szCs w:val="20"/>
        </w:rPr>
      </w:pPr>
    </w:p>
    <w:p w14:paraId="767AD3F4" w14:textId="77777777" w:rsidR="00E168B8" w:rsidRDefault="00E168B8"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950B90">
        <w:rPr>
          <w:rFonts w:cs="Arial"/>
          <w:sz w:val="20"/>
          <w:szCs w:val="20"/>
        </w:rPr>
        <w:t>the G</w:t>
      </w:r>
      <w:r w:rsidRPr="001522FF">
        <w:rPr>
          <w:rFonts w:cs="Arial"/>
          <w:sz w:val="20"/>
          <w:szCs w:val="20"/>
        </w:rPr>
        <w:t>overnment) whose funding is the source, in whole or in part, of the funds for the activit</w:t>
      </w:r>
      <w:r w:rsidR="00950B90">
        <w:rPr>
          <w:rFonts w:cs="Arial"/>
          <w:sz w:val="20"/>
          <w:szCs w:val="20"/>
        </w:rPr>
        <w:t>ies which are the subject of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61223B10" w14:textId="77777777" w:rsidR="00E168B8" w:rsidRDefault="00E168B8" w:rsidP="004F00E0">
      <w:pPr>
        <w:spacing w:after="0"/>
        <w:ind w:left="360"/>
        <w:rPr>
          <w:rFonts w:cs="Arial"/>
          <w:sz w:val="20"/>
          <w:szCs w:val="20"/>
        </w:rPr>
      </w:pPr>
    </w:p>
    <w:p w14:paraId="7940C5BA" w14:textId="77777777" w:rsidR="00E168B8" w:rsidRPr="001522FF" w:rsidRDefault="00E168B8"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44EE6682" w14:textId="77777777" w:rsidR="00E168B8" w:rsidRDefault="00E168B8" w:rsidP="004F00E0">
      <w:pPr>
        <w:spacing w:after="0"/>
        <w:ind w:left="360"/>
        <w:rPr>
          <w:rFonts w:cs="Arial"/>
          <w:sz w:val="20"/>
          <w:szCs w:val="20"/>
        </w:rPr>
      </w:pPr>
    </w:p>
    <w:p w14:paraId="08DF5F79" w14:textId="77777777" w:rsidR="00E168B8" w:rsidRPr="001522FF" w:rsidRDefault="00E168B8"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950B90">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 </w:t>
      </w:r>
      <w:r w:rsidR="00C27B6F">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7C5E5B0D" w14:textId="77777777" w:rsidR="00E168B8" w:rsidRPr="001522FF" w:rsidRDefault="00E168B8" w:rsidP="004F00E0">
      <w:pPr>
        <w:spacing w:after="0"/>
        <w:ind w:left="360"/>
        <w:rPr>
          <w:rFonts w:cs="Arial"/>
          <w:sz w:val="20"/>
          <w:szCs w:val="20"/>
        </w:rPr>
      </w:pPr>
    </w:p>
    <w:p w14:paraId="4AD80778" w14:textId="77777777" w:rsidR="00E168B8" w:rsidRPr="00E168B8" w:rsidRDefault="00E168B8"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C27B6F">
        <w:rPr>
          <w:rFonts w:cs="Arial"/>
          <w:sz w:val="20"/>
          <w:szCs w:val="20"/>
        </w:rPr>
        <w:t>, including those with responsible parties, subcontractors and sub-recipients</w:t>
      </w:r>
      <w:r w:rsidRPr="001522FF">
        <w:rPr>
          <w:rFonts w:cs="Arial"/>
          <w:sz w:val="20"/>
          <w:szCs w:val="20"/>
        </w:rPr>
        <w:t>.</w:t>
      </w:r>
    </w:p>
    <w:p w14:paraId="5CA36946" w14:textId="77777777" w:rsidR="00E168B8" w:rsidRDefault="00E168B8" w:rsidP="004F00E0">
      <w:pPr>
        <w:spacing w:after="0"/>
        <w:ind w:left="360"/>
        <w:rPr>
          <w:rFonts w:cs="Arial"/>
          <w:sz w:val="20"/>
          <w:szCs w:val="20"/>
        </w:rPr>
      </w:pPr>
    </w:p>
    <w:p w14:paraId="040A84BD" w14:textId="77777777" w:rsidR="00E168B8" w:rsidRDefault="00E168B8" w:rsidP="00664A2A">
      <w:pPr>
        <w:numPr>
          <w:ilvl w:val="0"/>
          <w:numId w:val="11"/>
        </w:numPr>
        <w:spacing w:after="0"/>
        <w:ind w:left="360"/>
        <w:rPr>
          <w:rFonts w:cs="Arial"/>
          <w:sz w:val="20"/>
          <w:szCs w:val="20"/>
        </w:rPr>
      </w:pPr>
      <w:r w:rsidRPr="001522FF">
        <w:rPr>
          <w:rFonts w:cs="Arial"/>
          <w:sz w:val="20"/>
          <w:szCs w:val="20"/>
        </w:rPr>
        <w:t>Each contract issued by the Implementin</w:t>
      </w:r>
      <w:r w:rsidR="00C27B6F">
        <w:rPr>
          <w:rFonts w:cs="Arial"/>
          <w:sz w:val="20"/>
          <w:szCs w:val="20"/>
        </w:rPr>
        <w:t>g Partner in connection with this</w:t>
      </w:r>
      <w:r w:rsidRPr="001522FF">
        <w:rPr>
          <w:rFonts w:cs="Arial"/>
          <w:sz w:val="20"/>
          <w:szCs w:val="20"/>
        </w:rPr>
        <w:t xml:space="preserve"> Project</w:t>
      </w:r>
      <w:r w:rsidR="00C27B6F">
        <w:rPr>
          <w:rFonts w:cs="Arial"/>
          <w:sz w:val="20"/>
          <w:szCs w:val="20"/>
        </w:rPr>
        <w:t xml:space="preserve"> Document</w:t>
      </w:r>
      <w:r w:rsidRPr="001522FF">
        <w:rPr>
          <w:rFonts w:cs="Arial"/>
          <w:sz w:val="20"/>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22930620" w14:textId="77777777" w:rsidR="00E168B8" w:rsidRDefault="00E168B8" w:rsidP="004F00E0">
      <w:pPr>
        <w:spacing w:after="0"/>
        <w:ind w:left="360"/>
        <w:rPr>
          <w:rFonts w:cs="Arial"/>
          <w:sz w:val="20"/>
          <w:szCs w:val="20"/>
        </w:rPr>
      </w:pPr>
    </w:p>
    <w:p w14:paraId="7D5ECDB1" w14:textId="77777777" w:rsidR="00E168B8" w:rsidRDefault="00E168B8" w:rsidP="00664A2A">
      <w:pPr>
        <w:numPr>
          <w:ilvl w:val="0"/>
          <w:numId w:val="11"/>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 w:val="20"/>
          <w:szCs w:val="20"/>
        </w:rPr>
        <w:t>.</w:t>
      </w:r>
    </w:p>
    <w:p w14:paraId="3905F7DC" w14:textId="77777777" w:rsidR="00E168B8" w:rsidRDefault="00E168B8" w:rsidP="004F00E0">
      <w:pPr>
        <w:spacing w:after="0"/>
        <w:ind w:left="360"/>
        <w:rPr>
          <w:rFonts w:cs="Arial"/>
          <w:sz w:val="20"/>
          <w:szCs w:val="20"/>
        </w:rPr>
      </w:pPr>
    </w:p>
    <w:p w14:paraId="350296CD" w14:textId="77777777" w:rsidR="00E168B8" w:rsidRPr="001522FF" w:rsidRDefault="00E168B8" w:rsidP="00664A2A">
      <w:pPr>
        <w:numPr>
          <w:ilvl w:val="0"/>
          <w:numId w:val="11"/>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w:t>
      </w:r>
      <w:r w:rsidR="007B5E0E">
        <w:rPr>
          <w:rFonts w:cs="Arial"/>
          <w:sz w:val="20"/>
          <w:szCs w:val="20"/>
        </w:rPr>
        <w:t>entitled</w:t>
      </w:r>
      <w:r>
        <w:rPr>
          <w:rFonts w:cs="Arial"/>
          <w:sz w:val="20"/>
          <w:szCs w:val="20"/>
        </w:rPr>
        <w:t xml:space="preserve"> “Risk Management” are passed on to each </w:t>
      </w:r>
      <w:r w:rsidR="00C27B6F">
        <w:rPr>
          <w:rFonts w:cs="Arial"/>
          <w:sz w:val="20"/>
          <w:szCs w:val="20"/>
        </w:rPr>
        <w:t>r</w:t>
      </w:r>
      <w:r>
        <w:rPr>
          <w:rFonts w:cs="Arial"/>
          <w:sz w:val="20"/>
          <w:szCs w:val="20"/>
        </w:rPr>
        <w:t xml:space="preserve">esponsible </w:t>
      </w:r>
      <w:r w:rsidR="00C27B6F">
        <w:rPr>
          <w:rFonts w:cs="Arial"/>
          <w:sz w:val="20"/>
          <w:szCs w:val="20"/>
        </w:rPr>
        <w:t>p</w:t>
      </w:r>
      <w:r>
        <w:rPr>
          <w:rFonts w:cs="Arial"/>
          <w:sz w:val="20"/>
          <w:szCs w:val="20"/>
        </w:rPr>
        <w:t xml:space="preserve">arty, subcontractor and sub-recipient and that all the clauses under this section </w:t>
      </w:r>
      <w:r w:rsidR="007B5E0E">
        <w:rPr>
          <w:rFonts w:cs="Arial"/>
          <w:sz w:val="20"/>
          <w:szCs w:val="20"/>
        </w:rPr>
        <w:t>entitled</w:t>
      </w:r>
      <w:r>
        <w:rPr>
          <w:rFonts w:cs="Arial"/>
          <w:sz w:val="20"/>
          <w:szCs w:val="20"/>
        </w:rPr>
        <w:t xml:space="preserve"> “Risk Management Standard Clauses” </w:t>
      </w:r>
      <w:r w:rsidRPr="001522FF">
        <w:rPr>
          <w:rFonts w:cs="Arial"/>
          <w:sz w:val="20"/>
          <w:szCs w:val="20"/>
        </w:rPr>
        <w:t xml:space="preserve">are </w:t>
      </w:r>
      <w:r w:rsidR="00C27B6F">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C27B6F">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3F60152F" w14:textId="77777777" w:rsidR="008B34BF" w:rsidRPr="003C2517" w:rsidRDefault="008B34BF" w:rsidP="009A6019">
      <w:pPr>
        <w:pStyle w:val="ColorfulList-Accent12"/>
        <w:spacing w:before="120" w:after="120"/>
        <w:ind w:left="360"/>
        <w:rPr>
          <w:rFonts w:cs="Arial"/>
          <w:spacing w:val="-4"/>
          <w:sz w:val="20"/>
          <w:szCs w:val="20"/>
        </w:rPr>
      </w:pPr>
    </w:p>
    <w:p w14:paraId="64197654" w14:textId="77777777" w:rsidR="005E763F" w:rsidRPr="0003120E" w:rsidRDefault="005E763F" w:rsidP="005E763F">
      <w:pPr>
        <w:rPr>
          <w:rFonts w:cs="Arial"/>
          <w:b/>
          <w:sz w:val="20"/>
          <w:szCs w:val="20"/>
        </w:rPr>
      </w:pPr>
      <w:r w:rsidRPr="0003120E">
        <w:rPr>
          <w:rFonts w:cs="Arial"/>
          <w:b/>
          <w:sz w:val="20"/>
          <w:szCs w:val="20"/>
        </w:rPr>
        <w:t>Option b. UNDP (DIM)</w:t>
      </w:r>
    </w:p>
    <w:p w14:paraId="3FDD4E94" w14:textId="77777777" w:rsidR="005E763F" w:rsidRPr="00DC1C4D" w:rsidRDefault="005E763F" w:rsidP="00664A2A">
      <w:pPr>
        <w:pStyle w:val="PlainText"/>
        <w:numPr>
          <w:ilvl w:val="0"/>
          <w:numId w:val="12"/>
        </w:numPr>
        <w:ind w:left="360"/>
        <w:jc w:val="both"/>
        <w:rPr>
          <w:rFonts w:ascii="Arial" w:hAnsi="Arial" w:cs="Arial"/>
        </w:rPr>
      </w:pPr>
      <w:r w:rsidRPr="00DC1C4D">
        <w:rPr>
          <w:rFonts w:ascii="Arial" w:hAnsi="Arial" w:cs="Arial"/>
        </w:rPr>
        <w:t xml:space="preserve">UNDP as the Implementing Partner </w:t>
      </w:r>
      <w:r w:rsidR="00950B90">
        <w:rPr>
          <w:rFonts w:ascii="Arial" w:hAnsi="Arial" w:cs="Arial"/>
        </w:rPr>
        <w:t>will</w:t>
      </w:r>
      <w:r w:rsidR="00950B90" w:rsidRPr="00DC1C4D">
        <w:rPr>
          <w:rFonts w:ascii="Arial" w:hAnsi="Arial" w:cs="Arial"/>
        </w:rPr>
        <w:t xml:space="preserve"> </w:t>
      </w:r>
      <w:r w:rsidRPr="00DC1C4D">
        <w:rPr>
          <w:rFonts w:ascii="Arial" w:hAnsi="Arial" w:cs="Arial"/>
        </w:rPr>
        <w:t xml:space="preserve">comply with the policies, procedures and practices of the United Nations </w:t>
      </w:r>
      <w:r>
        <w:rPr>
          <w:rFonts w:ascii="Arial" w:hAnsi="Arial" w:cs="Arial"/>
        </w:rPr>
        <w:t>S</w:t>
      </w:r>
      <w:r w:rsidRPr="00DC1C4D">
        <w:rPr>
          <w:rFonts w:ascii="Arial" w:hAnsi="Arial" w:cs="Arial"/>
        </w:rPr>
        <w:t xml:space="preserve">ecurity </w:t>
      </w:r>
      <w:r>
        <w:rPr>
          <w:rFonts w:ascii="Arial" w:hAnsi="Arial" w:cs="Arial"/>
        </w:rPr>
        <w:t>M</w:t>
      </w:r>
      <w:r w:rsidRPr="00DC1C4D">
        <w:rPr>
          <w:rFonts w:ascii="Arial" w:hAnsi="Arial" w:cs="Arial"/>
        </w:rPr>
        <w:t xml:space="preserve">anagement </w:t>
      </w:r>
      <w:r>
        <w:rPr>
          <w:rFonts w:ascii="Arial" w:hAnsi="Arial" w:cs="Arial"/>
        </w:rPr>
        <w:t>S</w:t>
      </w:r>
      <w:r w:rsidRPr="00DC1C4D">
        <w:rPr>
          <w:rFonts w:ascii="Arial" w:hAnsi="Arial" w:cs="Arial"/>
        </w:rPr>
        <w:t>ystem</w:t>
      </w:r>
      <w:r>
        <w:rPr>
          <w:rFonts w:ascii="Arial" w:hAnsi="Arial" w:cs="Arial"/>
        </w:rPr>
        <w:t xml:space="preserve"> (UNSMS</w:t>
      </w:r>
      <w:r w:rsidRPr="00DC1C4D">
        <w:rPr>
          <w:rFonts w:ascii="Arial" w:hAnsi="Arial" w:cs="Arial"/>
        </w:rPr>
        <w:t>.</w:t>
      </w:r>
      <w:r>
        <w:rPr>
          <w:rFonts w:ascii="Arial" w:hAnsi="Arial" w:cs="Arial"/>
        </w:rPr>
        <w:t>)</w:t>
      </w:r>
    </w:p>
    <w:p w14:paraId="281C6A58" w14:textId="77777777" w:rsidR="005E763F" w:rsidRPr="00DC1C4D" w:rsidRDefault="005E763F" w:rsidP="005E763F">
      <w:pPr>
        <w:pStyle w:val="PlainText"/>
        <w:ind w:left="360"/>
        <w:jc w:val="both"/>
        <w:rPr>
          <w:rFonts w:ascii="Arial" w:hAnsi="Arial" w:cs="Arial"/>
        </w:rPr>
      </w:pPr>
    </w:p>
    <w:p w14:paraId="65287EFE" w14:textId="77777777" w:rsidR="005E763F" w:rsidRPr="00DC1C4D" w:rsidRDefault="005E763F" w:rsidP="00664A2A">
      <w:pPr>
        <w:pStyle w:val="PlainText"/>
        <w:numPr>
          <w:ilvl w:val="0"/>
          <w:numId w:val="12"/>
        </w:numPr>
        <w:spacing w:after="240"/>
        <w:ind w:left="360"/>
        <w:jc w:val="both"/>
        <w:rPr>
          <w:rFonts w:ascii="Arial" w:hAnsi="Arial" w:cs="Arial"/>
        </w:rPr>
      </w:pPr>
      <w:r>
        <w:rPr>
          <w:rFonts w:ascii="Arial" w:hAnsi="Arial" w:cs="Arial"/>
        </w:rPr>
        <w:t xml:space="preserve">UNDP </w:t>
      </w:r>
      <w:r w:rsidR="00602A96" w:rsidRPr="00DC1C4D">
        <w:rPr>
          <w:rFonts w:ascii="Arial" w:hAnsi="Arial" w:cs="Arial"/>
        </w:rPr>
        <w:t xml:space="preserve">as the Implementing Partner </w:t>
      </w:r>
      <w:r w:rsidR="00144D89">
        <w:rPr>
          <w:rFonts w:ascii="Arial" w:hAnsi="Arial" w:cs="Arial"/>
        </w:rPr>
        <w:t>will</w:t>
      </w:r>
      <w:r w:rsidRPr="00DC1C4D">
        <w:rPr>
          <w:rFonts w:ascii="Arial" w:hAnsi="Arial" w:cs="Arial"/>
        </w:rPr>
        <w:t xml:space="preserve"> undertake all reasonable efforts to ensure that none of the [project funds]</w:t>
      </w:r>
      <w:r w:rsidRPr="00DC1C4D">
        <w:rPr>
          <w:rStyle w:val="FootnoteReference"/>
          <w:rFonts w:cs="Arial"/>
        </w:rPr>
        <w:footnoteReference w:id="15"/>
      </w:r>
      <w:r w:rsidRPr="00DC1C4D">
        <w:rPr>
          <w:rFonts w:ascii="Arial" w:hAnsi="Arial" w:cs="Arial"/>
        </w:rPr>
        <w:t xml:space="preserve"> [UNDP funds received pursuant to the Project Document]</w:t>
      </w:r>
      <w:r w:rsidRPr="00DC1C4D">
        <w:rPr>
          <w:rStyle w:val="FootnoteReference"/>
          <w:rFonts w:cs="Arial"/>
        </w:rPr>
        <w:footnoteReference w:id="16"/>
      </w:r>
      <w:r w:rsidRPr="00DC1C4D">
        <w:rPr>
          <w:rFonts w:ascii="Arial" w:hAnsi="Arial"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8" w:history="1">
        <w:r w:rsidR="00B26ECA" w:rsidRPr="00B26ECA">
          <w:rPr>
            <w:rStyle w:val="Hyperlink"/>
            <w:rFonts w:ascii="Arial" w:hAnsi="Arial" w:cs="Arial"/>
          </w:rPr>
          <w:t>http://www.un.org/sc/committees/1267/aq_sanctions_list.shtml</w:t>
        </w:r>
      </w:hyperlink>
      <w:r w:rsidRPr="00DC1C4D">
        <w:rPr>
          <w:rFonts w:ascii="Arial" w:hAnsi="Arial" w:cs="Arial"/>
          <w:color w:val="000080"/>
        </w:rPr>
        <w:t xml:space="preserve">. </w:t>
      </w:r>
      <w:r w:rsidRPr="00DC1C4D">
        <w:rPr>
          <w:rFonts w:ascii="Arial" w:hAnsi="Arial" w:cs="Arial"/>
        </w:rPr>
        <w:t xml:space="preserve"> This provision must be included in all sub-contracts or sub-agreements </w:t>
      </w:r>
      <w:proofErr w:type="gramStart"/>
      <w:r w:rsidRPr="00DC1C4D">
        <w:rPr>
          <w:rFonts w:ascii="Arial" w:hAnsi="Arial" w:cs="Arial"/>
        </w:rPr>
        <w:t>entered into</w:t>
      </w:r>
      <w:proofErr w:type="gramEnd"/>
      <w:r w:rsidRPr="00DC1C4D">
        <w:rPr>
          <w:rFonts w:ascii="Arial" w:hAnsi="Arial" w:cs="Arial"/>
        </w:rPr>
        <w:t xml:space="preserve"> under this Project Document.</w:t>
      </w:r>
    </w:p>
    <w:p w14:paraId="5D9CCBFC" w14:textId="77777777" w:rsidR="005E763F" w:rsidRPr="003C2517" w:rsidRDefault="00950B90" w:rsidP="00664A2A">
      <w:pPr>
        <w:pStyle w:val="ColorfulList-Accent12"/>
        <w:numPr>
          <w:ilvl w:val="0"/>
          <w:numId w:val="12"/>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634A6A19" w14:textId="77777777" w:rsidR="005E763F" w:rsidRPr="003C2517" w:rsidRDefault="00B26ECA" w:rsidP="00664A2A">
      <w:pPr>
        <w:pStyle w:val="Default"/>
        <w:numPr>
          <w:ilvl w:val="0"/>
          <w:numId w:val="12"/>
        </w:numPr>
        <w:ind w:left="360"/>
        <w:jc w:val="both"/>
        <w:rPr>
          <w:rFonts w:ascii="Arial" w:hAnsi="Arial" w:cs="Arial"/>
          <w:sz w:val="20"/>
          <w:szCs w:val="20"/>
        </w:rPr>
      </w:pPr>
      <w:r>
        <w:rPr>
          <w:rFonts w:ascii="Arial" w:hAnsi="Arial" w:cs="Arial"/>
          <w:color w:val="101010"/>
          <w:spacing w:val="-6"/>
          <w:kern w:val="1"/>
          <w:sz w:val="20"/>
          <w:szCs w:val="20"/>
        </w:rPr>
        <w:t>UNDP as t</w:t>
      </w:r>
      <w:r w:rsidRPr="003C2517">
        <w:rPr>
          <w:rFonts w:ascii="Arial" w:hAnsi="Arial" w:cs="Arial"/>
          <w:color w:val="101010"/>
          <w:spacing w:val="-6"/>
          <w:kern w:val="1"/>
          <w:sz w:val="20"/>
          <w:szCs w:val="20"/>
        </w:rPr>
        <w:t xml:space="preserve">he </w:t>
      </w:r>
      <w:r w:rsidR="005E763F" w:rsidRPr="003C2517">
        <w:rPr>
          <w:rFonts w:ascii="Arial" w:hAnsi="Arial" w:cs="Arial"/>
          <w:color w:val="101010"/>
          <w:spacing w:val="-6"/>
          <w:kern w:val="1"/>
          <w:sz w:val="20"/>
          <w:szCs w:val="20"/>
        </w:rPr>
        <w:t xml:space="preserve">Implementing Partner </w:t>
      </w:r>
      <w:r w:rsidR="00950B90">
        <w:rPr>
          <w:rFonts w:ascii="Arial" w:hAnsi="Arial" w:cs="Arial"/>
          <w:color w:val="101010"/>
          <w:spacing w:val="-6"/>
          <w:kern w:val="1"/>
          <w:sz w:val="20"/>
          <w:szCs w:val="20"/>
        </w:rPr>
        <w:t>will</w:t>
      </w:r>
      <w:r w:rsidR="005E763F" w:rsidRPr="003C2517">
        <w:rPr>
          <w:rFonts w:ascii="Arial" w:hAnsi="Arial" w:cs="Arial"/>
          <w:color w:val="101010"/>
          <w:spacing w:val="-6"/>
          <w:kern w:val="1"/>
          <w:sz w:val="20"/>
          <w:szCs w:val="20"/>
        </w:rPr>
        <w:t xml:space="preserve">: (a) conduct project and programme-related activities in a manner consistent with the UNDP Social and Environmental Standards, (b) implement any management or mitigation plan prepared for the project or programme to comply with such standards, </w:t>
      </w:r>
      <w:r w:rsidR="005E763F">
        <w:rPr>
          <w:rFonts w:ascii="Arial" w:hAnsi="Arial" w:cs="Arial"/>
          <w:color w:val="101010"/>
          <w:spacing w:val="-6"/>
          <w:kern w:val="1"/>
          <w:sz w:val="20"/>
          <w:szCs w:val="20"/>
        </w:rPr>
        <w:t>and</w:t>
      </w:r>
      <w:r w:rsidR="005E763F"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005E763F" w:rsidRPr="003C2517">
        <w:rPr>
          <w:rFonts w:ascii="Arial" w:hAnsi="Arial" w:cs="Arial"/>
          <w:color w:val="141414"/>
          <w:spacing w:val="-4"/>
          <w:sz w:val="20"/>
          <w:szCs w:val="20"/>
          <w:lang w:val="en-GB"/>
        </w:rPr>
        <w:t>UNDP</w:t>
      </w:r>
      <w:r w:rsidR="005E763F"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38D51BF9" w14:textId="77777777" w:rsidR="005E763F" w:rsidRDefault="005E763F" w:rsidP="00664A2A">
      <w:pPr>
        <w:pStyle w:val="ColorfulList-Accent12"/>
        <w:numPr>
          <w:ilvl w:val="0"/>
          <w:numId w:val="12"/>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629EDF98" w14:textId="77777777" w:rsidR="00C301BF" w:rsidRPr="00C301BF" w:rsidRDefault="00C301BF" w:rsidP="00664A2A">
      <w:pPr>
        <w:numPr>
          <w:ilvl w:val="0"/>
          <w:numId w:val="12"/>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UNDP as t</w:t>
      </w:r>
      <w:r w:rsidR="00B26ECA" w:rsidRPr="00E168B8">
        <w:rPr>
          <w:rFonts w:eastAsia="Calibri" w:cs="Arial"/>
          <w:color w:val="000000"/>
          <w:sz w:val="20"/>
          <w:szCs w:val="20"/>
          <w:lang w:val="en-US"/>
        </w:rPr>
        <w:t xml:space="preserve">he Implementing Partner </w:t>
      </w:r>
      <w:r w:rsidR="00950B90">
        <w:rPr>
          <w:rFonts w:eastAsia="Calibri" w:cs="Arial"/>
          <w:color w:val="000000"/>
          <w:sz w:val="20"/>
          <w:szCs w:val="20"/>
          <w:lang w:val="en-US"/>
        </w:rPr>
        <w:t>wi</w:t>
      </w:r>
      <w:r>
        <w:rPr>
          <w:rFonts w:eastAsia="Calibri" w:cs="Arial"/>
          <w:color w:val="000000"/>
          <w:sz w:val="20"/>
          <w:szCs w:val="20"/>
          <w:lang w:val="en-US"/>
        </w:rPr>
        <w:t xml:space="preserve">ll ensure that </w:t>
      </w:r>
      <w:r w:rsidR="00237B80">
        <w:rPr>
          <w:rFonts w:cs="Arial"/>
          <w:sz w:val="20"/>
          <w:szCs w:val="20"/>
        </w:rPr>
        <w:t>the following obligations are binding on each</w:t>
      </w:r>
      <w:r>
        <w:rPr>
          <w:rFonts w:cs="Arial"/>
          <w:sz w:val="20"/>
          <w:szCs w:val="20"/>
        </w:rPr>
        <w:t xml:space="preserve">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p>
    <w:p w14:paraId="03F4B6A5" w14:textId="77777777" w:rsidR="00C301BF" w:rsidRDefault="00C301BF" w:rsidP="004F00E0">
      <w:pPr>
        <w:autoSpaceDE w:val="0"/>
        <w:autoSpaceDN w:val="0"/>
        <w:adjustRightInd w:val="0"/>
        <w:spacing w:after="0"/>
        <w:ind w:left="360"/>
        <w:rPr>
          <w:rFonts w:eastAsia="Calibri" w:cs="Arial"/>
          <w:color w:val="000000"/>
          <w:sz w:val="20"/>
          <w:szCs w:val="20"/>
          <w:lang w:val="en-US"/>
        </w:rPr>
      </w:pPr>
    </w:p>
    <w:p w14:paraId="5E0F850C" w14:textId="77777777" w:rsidR="00983566" w:rsidRDefault="00983566" w:rsidP="00664A2A">
      <w:pPr>
        <w:numPr>
          <w:ilvl w:val="1"/>
          <w:numId w:val="12"/>
        </w:numPr>
        <w:autoSpaceDE w:val="0"/>
        <w:autoSpaceDN w:val="0"/>
        <w:adjustRightInd w:val="0"/>
        <w:spacing w:after="0"/>
        <w:rPr>
          <w:rFonts w:cs="Arial"/>
          <w:sz w:val="20"/>
          <w:szCs w:val="20"/>
        </w:rPr>
      </w:pPr>
      <w:r w:rsidRPr="008D60DE">
        <w:rPr>
          <w:rFonts w:cs="Arial"/>
          <w:sz w:val="20"/>
          <w:szCs w:val="20"/>
        </w:rPr>
        <w:t xml:space="preserve">Consistent with the Article III of the SBAA </w:t>
      </w:r>
      <w:r w:rsidRPr="008D60DE">
        <w:rPr>
          <w:rFonts w:cs="Arial"/>
          <w:i/>
          <w:sz w:val="20"/>
          <w:szCs w:val="20"/>
        </w:rPr>
        <w:t>[or the Supplemental Provisions</w:t>
      </w:r>
      <w:r>
        <w:rPr>
          <w:rFonts w:cs="Arial"/>
          <w:i/>
          <w:sz w:val="20"/>
          <w:szCs w:val="20"/>
        </w:rPr>
        <w:t xml:space="preserve"> to the Project Document</w:t>
      </w:r>
      <w:r w:rsidRPr="008D60DE">
        <w:rPr>
          <w:rFonts w:cs="Arial"/>
          <w:i/>
          <w:sz w:val="20"/>
          <w:szCs w:val="20"/>
        </w:rPr>
        <w:t>]</w:t>
      </w:r>
      <w:r w:rsidRPr="008D60DE">
        <w:rPr>
          <w:rFonts w:cs="Arial"/>
          <w:sz w:val="20"/>
          <w:szCs w:val="20"/>
        </w:rPr>
        <w:t xml:space="preserve">, the responsibility for the safety and security of </w:t>
      </w:r>
      <w:r>
        <w:rPr>
          <w:rFonts w:cs="Arial"/>
          <w:sz w:val="20"/>
          <w:szCs w:val="20"/>
        </w:rPr>
        <w:t>each</w:t>
      </w:r>
      <w:r w:rsidRPr="008D60DE">
        <w:rPr>
          <w:rFonts w:cs="Arial"/>
          <w:sz w:val="20"/>
          <w:szCs w:val="20"/>
        </w:rPr>
        <w:t xml:space="preserve"> </w:t>
      </w:r>
      <w:r>
        <w:rPr>
          <w:rFonts w:cs="Arial"/>
          <w:sz w:val="20"/>
          <w:szCs w:val="20"/>
        </w:rPr>
        <w:t>responsible party, subcontractor and sub-recipient</w:t>
      </w:r>
      <w:r>
        <w:rPr>
          <w:rFonts w:eastAsia="Calibri" w:cs="Arial"/>
          <w:color w:val="000000"/>
          <w:sz w:val="20"/>
          <w:szCs w:val="20"/>
          <w:lang w:val="en-US"/>
        </w:rPr>
        <w:t xml:space="preserve"> </w:t>
      </w:r>
      <w:r w:rsidRPr="008D60DE">
        <w:rPr>
          <w:rFonts w:cs="Arial"/>
          <w:sz w:val="20"/>
          <w:szCs w:val="20"/>
        </w:rPr>
        <w:t xml:space="preserve">and its personnel and property, and of UNDP’s property in </w:t>
      </w:r>
      <w:r>
        <w:rPr>
          <w:rFonts w:cs="Arial"/>
          <w:sz w:val="20"/>
          <w:szCs w:val="20"/>
        </w:rPr>
        <w:t>such</w:t>
      </w:r>
      <w:r w:rsidRPr="008D60DE">
        <w:rPr>
          <w:rFonts w:cs="Arial"/>
          <w:sz w:val="20"/>
          <w:szCs w:val="20"/>
        </w:rPr>
        <w:t xml:space="preserve"> </w:t>
      </w:r>
      <w:r>
        <w:rPr>
          <w:rFonts w:cs="Arial"/>
          <w:sz w:val="20"/>
          <w:szCs w:val="20"/>
        </w:rPr>
        <w:t>responsible party’s, subcontractor’s and sub-recipient’s</w:t>
      </w:r>
      <w:r w:rsidRPr="008D60DE">
        <w:rPr>
          <w:rFonts w:cs="Arial"/>
          <w:sz w:val="20"/>
          <w:szCs w:val="20"/>
        </w:rPr>
        <w:t xml:space="preserve"> custody, rests with </w:t>
      </w:r>
      <w:r>
        <w:rPr>
          <w:rFonts w:cs="Arial"/>
          <w:sz w:val="20"/>
          <w:szCs w:val="20"/>
        </w:rPr>
        <w:t>such responsible party, subcontractor and sub-recipient</w:t>
      </w:r>
      <w:r w:rsidRPr="008D60DE">
        <w:rPr>
          <w:rFonts w:cs="Arial"/>
          <w:sz w:val="20"/>
          <w:szCs w:val="20"/>
        </w:rPr>
        <w:t xml:space="preserve">.  To this end, </w:t>
      </w:r>
      <w:r>
        <w:rPr>
          <w:rFonts w:cs="Arial"/>
          <w:sz w:val="20"/>
          <w:szCs w:val="20"/>
        </w:rPr>
        <w:t>each</w:t>
      </w:r>
      <w:r w:rsidRPr="008D60DE">
        <w:rPr>
          <w:rFonts w:cs="Arial"/>
          <w:sz w:val="20"/>
          <w:szCs w:val="20"/>
        </w:rPr>
        <w:t xml:space="preserve"> </w:t>
      </w:r>
      <w:r>
        <w:rPr>
          <w:rFonts w:cs="Arial"/>
          <w:sz w:val="20"/>
          <w:szCs w:val="20"/>
        </w:rPr>
        <w:t>responsible party, subcontractor and sub-recipient</w:t>
      </w:r>
      <w:r>
        <w:rPr>
          <w:rFonts w:eastAsia="Calibri" w:cs="Arial"/>
          <w:color w:val="000000"/>
          <w:sz w:val="20"/>
          <w:szCs w:val="20"/>
          <w:lang w:val="en-US"/>
        </w:rPr>
        <w:t xml:space="preserve"> </w:t>
      </w:r>
      <w:r w:rsidRPr="008D60DE">
        <w:rPr>
          <w:rFonts w:cs="Arial"/>
          <w:sz w:val="20"/>
          <w:szCs w:val="20"/>
        </w:rPr>
        <w:t>shall</w:t>
      </w:r>
      <w:r>
        <w:rPr>
          <w:rFonts w:cs="Arial"/>
          <w:sz w:val="20"/>
          <w:szCs w:val="20"/>
        </w:rPr>
        <w:t>:</w:t>
      </w:r>
    </w:p>
    <w:p w14:paraId="1470048A" w14:textId="77777777" w:rsidR="00983566" w:rsidRPr="00D46469" w:rsidRDefault="00983566" w:rsidP="00664A2A">
      <w:pPr>
        <w:numPr>
          <w:ilvl w:val="2"/>
          <w:numId w:val="12"/>
        </w:numPr>
        <w:rPr>
          <w:rFonts w:cs="Arial"/>
          <w:sz w:val="20"/>
          <w:szCs w:val="20"/>
        </w:rPr>
      </w:pPr>
      <w:r w:rsidRPr="00D46469">
        <w:rPr>
          <w:rFonts w:cs="Arial"/>
          <w:sz w:val="20"/>
          <w:szCs w:val="20"/>
        </w:rPr>
        <w:t xml:space="preserve">put in place an appropriate security plan and maintain the security plan, taking into account the security situation in the country where the project is being </w:t>
      </w:r>
      <w:proofErr w:type="gramStart"/>
      <w:r w:rsidRPr="00D46469">
        <w:rPr>
          <w:rFonts w:cs="Arial"/>
          <w:sz w:val="20"/>
          <w:szCs w:val="20"/>
        </w:rPr>
        <w:t>carried;</w:t>
      </w:r>
      <w:proofErr w:type="gramEnd"/>
    </w:p>
    <w:p w14:paraId="286ADA2E" w14:textId="77777777" w:rsidR="00983566" w:rsidRPr="00D46469" w:rsidRDefault="00983566" w:rsidP="00664A2A">
      <w:pPr>
        <w:numPr>
          <w:ilvl w:val="2"/>
          <w:numId w:val="12"/>
        </w:numPr>
        <w:rPr>
          <w:rFonts w:cs="Arial"/>
          <w:sz w:val="20"/>
          <w:szCs w:val="20"/>
        </w:rPr>
      </w:pPr>
      <w:r w:rsidRPr="00D46469">
        <w:rPr>
          <w:rFonts w:cs="Arial"/>
          <w:sz w:val="20"/>
          <w:szCs w:val="20"/>
        </w:rPr>
        <w:t xml:space="preserve">assume all risks and liabilities related to </w:t>
      </w:r>
      <w:r>
        <w:rPr>
          <w:rFonts w:cs="Arial"/>
          <w:sz w:val="20"/>
          <w:szCs w:val="20"/>
        </w:rPr>
        <w:t>such</w:t>
      </w:r>
      <w:r w:rsidRPr="008D60DE">
        <w:rPr>
          <w:rFonts w:cs="Arial"/>
          <w:sz w:val="20"/>
          <w:szCs w:val="20"/>
        </w:rPr>
        <w:t xml:space="preserve"> </w:t>
      </w:r>
      <w:r>
        <w:rPr>
          <w:rFonts w:cs="Arial"/>
          <w:sz w:val="20"/>
          <w:szCs w:val="20"/>
        </w:rPr>
        <w:t>responsible party’s, subcontractor’s and sub-recipient’s</w:t>
      </w:r>
      <w:r w:rsidRPr="008D60DE">
        <w:rPr>
          <w:rFonts w:cs="Arial"/>
          <w:sz w:val="20"/>
          <w:szCs w:val="20"/>
        </w:rPr>
        <w:t xml:space="preserve"> </w:t>
      </w:r>
      <w:r w:rsidRPr="00D46469">
        <w:rPr>
          <w:rFonts w:cs="Arial"/>
          <w:sz w:val="20"/>
          <w:szCs w:val="20"/>
        </w:rPr>
        <w:t>security, and the full implementation of the security plan.</w:t>
      </w:r>
    </w:p>
    <w:p w14:paraId="2640EB75" w14:textId="77777777" w:rsidR="00983566" w:rsidRDefault="00983566" w:rsidP="00983566">
      <w:pPr>
        <w:autoSpaceDE w:val="0"/>
        <w:autoSpaceDN w:val="0"/>
        <w:adjustRightInd w:val="0"/>
        <w:spacing w:after="0"/>
        <w:ind w:left="1440"/>
        <w:rPr>
          <w:rFonts w:cs="Arial"/>
          <w:sz w:val="20"/>
          <w:szCs w:val="20"/>
        </w:rPr>
      </w:pPr>
    </w:p>
    <w:p w14:paraId="2395ABB1" w14:textId="77777777" w:rsidR="00983566" w:rsidRDefault="00983566" w:rsidP="00664A2A">
      <w:pPr>
        <w:numPr>
          <w:ilvl w:val="1"/>
          <w:numId w:val="12"/>
        </w:numPr>
        <w:autoSpaceDE w:val="0"/>
        <w:autoSpaceDN w:val="0"/>
        <w:adjustRightInd w:val="0"/>
        <w:spacing w:after="0"/>
        <w:rPr>
          <w:rFonts w:cs="Arial"/>
          <w:sz w:val="20"/>
          <w:szCs w:val="20"/>
        </w:rPr>
      </w:pPr>
      <w:r w:rsidRPr="008D60DE">
        <w:rPr>
          <w:rFonts w:cs="Arial"/>
          <w:sz w:val="20"/>
          <w:szCs w:val="20"/>
        </w:rPr>
        <w:t xml:space="preserve">UNDP reserves the right to verify whether such a plan is in place, and to suggest modifications to the plan when necessary. Failure to maintain and implement an appropriate security plan as required hereunder shall be deemed a breach of the </w:t>
      </w:r>
      <w:r>
        <w:rPr>
          <w:rFonts w:cs="Arial"/>
          <w:sz w:val="20"/>
          <w:szCs w:val="20"/>
        </w:rPr>
        <w:t>responsible party’s, subcontractor’s and sub-recipient’s</w:t>
      </w:r>
      <w:r w:rsidRPr="008D60DE">
        <w:rPr>
          <w:rFonts w:cs="Arial"/>
          <w:sz w:val="20"/>
          <w:szCs w:val="20"/>
        </w:rPr>
        <w:t xml:space="preserve"> obligations under this Project Document.</w:t>
      </w:r>
    </w:p>
    <w:p w14:paraId="3FE86404" w14:textId="77777777" w:rsidR="00983566" w:rsidRPr="00983566" w:rsidRDefault="00983566" w:rsidP="00983566">
      <w:pPr>
        <w:autoSpaceDE w:val="0"/>
        <w:autoSpaceDN w:val="0"/>
        <w:adjustRightInd w:val="0"/>
        <w:spacing w:after="0"/>
        <w:ind w:left="1440"/>
        <w:rPr>
          <w:rFonts w:cs="Arial"/>
          <w:sz w:val="20"/>
          <w:szCs w:val="20"/>
        </w:rPr>
      </w:pPr>
    </w:p>
    <w:p w14:paraId="5151C891" w14:textId="77777777" w:rsidR="00B26ECA" w:rsidRPr="00E168B8" w:rsidRDefault="00123A7A" w:rsidP="00664A2A">
      <w:pPr>
        <w:numPr>
          <w:ilvl w:val="1"/>
          <w:numId w:val="12"/>
        </w:numPr>
        <w:autoSpaceDE w:val="0"/>
        <w:autoSpaceDN w:val="0"/>
        <w:adjustRightInd w:val="0"/>
        <w:spacing w:after="0"/>
        <w:rPr>
          <w:rFonts w:eastAsia="Calibri" w:cs="Arial"/>
          <w:color w:val="000000"/>
          <w:sz w:val="20"/>
          <w:szCs w:val="20"/>
          <w:lang w:val="en-US"/>
        </w:rPr>
      </w:pPr>
      <w:r>
        <w:rPr>
          <w:rFonts w:cs="Arial"/>
          <w:sz w:val="20"/>
          <w:szCs w:val="20"/>
        </w:rPr>
        <w:t xml:space="preserve">Each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r w:rsidR="00C301BF">
        <w:rPr>
          <w:rFonts w:eastAsia="Calibri" w:cs="Arial"/>
          <w:color w:val="000000"/>
          <w:sz w:val="20"/>
          <w:szCs w:val="20"/>
          <w:lang w:val="en-US"/>
        </w:rPr>
        <w:t xml:space="preserve"> will </w:t>
      </w:r>
      <w:r w:rsidR="00B26ECA" w:rsidRPr="00E168B8">
        <w:rPr>
          <w:rFonts w:eastAsia="Calibri" w:cs="Arial"/>
          <w:color w:val="000000"/>
          <w:sz w:val="20"/>
          <w:szCs w:val="20"/>
          <w:lang w:val="en-US"/>
        </w:rPr>
        <w:t xml:space="preserve">take appropriate steps to prevent misuse of funds, fraud or corruption, by its officials, consultants, </w:t>
      </w:r>
      <w:r w:rsidR="00237B80">
        <w:rPr>
          <w:rFonts w:eastAsia="Calibri" w:cs="Arial"/>
          <w:color w:val="000000"/>
          <w:sz w:val="20"/>
          <w:szCs w:val="20"/>
          <w:lang w:val="en-US"/>
        </w:rPr>
        <w:t>subcontractors and sub-recipients</w:t>
      </w:r>
      <w:r w:rsidR="00B26ECA" w:rsidRPr="00E168B8">
        <w:rPr>
          <w:rFonts w:eastAsia="Calibri" w:cs="Arial"/>
          <w:color w:val="000000"/>
          <w:sz w:val="20"/>
          <w:szCs w:val="20"/>
          <w:lang w:val="en-US"/>
        </w:rPr>
        <w:t xml:space="preserve"> in implementing the project or programme or using the UNDP funds.  </w:t>
      </w:r>
      <w:r w:rsidR="00C301BF">
        <w:rPr>
          <w:rFonts w:eastAsia="Calibri" w:cs="Arial"/>
          <w:color w:val="000000"/>
          <w:sz w:val="20"/>
          <w:szCs w:val="20"/>
          <w:lang w:val="en-US"/>
        </w:rPr>
        <w:t>It</w:t>
      </w:r>
      <w:r w:rsidR="00B26ECA" w:rsidRPr="00E168B8">
        <w:rPr>
          <w:rFonts w:eastAsia="Calibri" w:cs="Arial"/>
          <w:color w:val="000000"/>
          <w:sz w:val="20"/>
          <w:szCs w:val="20"/>
          <w:lang w:val="en-US"/>
        </w:rPr>
        <w:t xml:space="preserve"> will ensure that </w:t>
      </w:r>
      <w:r w:rsidR="00C301BF">
        <w:rPr>
          <w:rFonts w:eastAsia="Calibri" w:cs="Arial"/>
          <w:color w:val="000000"/>
          <w:sz w:val="20"/>
          <w:szCs w:val="20"/>
          <w:lang w:val="en-US"/>
        </w:rPr>
        <w:t>its</w:t>
      </w:r>
      <w:r w:rsidR="00B26ECA" w:rsidRPr="00E168B8">
        <w:rPr>
          <w:rFonts w:eastAsia="Calibri" w:cs="Arial"/>
          <w:color w:val="000000"/>
          <w:sz w:val="20"/>
          <w:szCs w:val="20"/>
          <w:lang w:val="en-US"/>
        </w:rPr>
        <w:t xml:space="preserve"> financial management, anti-corruption and anti-fraud policies are in place and enforced for all funding received from or through UNDP.</w:t>
      </w:r>
    </w:p>
    <w:p w14:paraId="498837B8" w14:textId="77777777" w:rsidR="00B26ECA" w:rsidRPr="00E168B8" w:rsidRDefault="00B26ECA" w:rsidP="004F00E0">
      <w:pPr>
        <w:autoSpaceDE w:val="0"/>
        <w:autoSpaceDN w:val="0"/>
        <w:adjustRightInd w:val="0"/>
        <w:spacing w:after="0"/>
        <w:ind w:left="360"/>
        <w:rPr>
          <w:rFonts w:eastAsia="Calibri" w:cs="Arial"/>
          <w:color w:val="000000"/>
          <w:sz w:val="20"/>
          <w:szCs w:val="20"/>
          <w:lang w:val="en-US"/>
        </w:rPr>
      </w:pPr>
    </w:p>
    <w:p w14:paraId="09CE6DE8" w14:textId="77777777" w:rsidR="00B26ECA" w:rsidRPr="00E168B8" w:rsidRDefault="00B26ECA" w:rsidP="00664A2A">
      <w:pPr>
        <w:numPr>
          <w:ilvl w:val="1"/>
          <w:numId w:val="12"/>
        </w:numPr>
        <w:autoSpaceDE w:val="0"/>
        <w:autoSpaceDN w:val="0"/>
        <w:adjustRightInd w:val="0"/>
        <w:spacing w:after="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E168B8">
        <w:rPr>
          <w:rFonts w:eastAsia="Calibri" w:cs="Arial"/>
          <w:color w:val="000000"/>
          <w:sz w:val="20"/>
          <w:szCs w:val="20"/>
          <w:lang w:val="en-US"/>
        </w:rPr>
        <w:t xml:space="preserve">: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E168B8">
        <w:rPr>
          <w:rFonts w:eastAsia="Calibri" w:cs="Arial"/>
          <w:sz w:val="20"/>
          <w:szCs w:val="20"/>
          <w:lang w:val="en-US"/>
        </w:rPr>
        <w:t xml:space="preserve"> agrees to the requirements of the above documents, which are an integral part of this </w:t>
      </w:r>
      <w:r w:rsidR="00237B80">
        <w:rPr>
          <w:rFonts w:eastAsia="Calibri" w:cs="Arial"/>
          <w:sz w:val="20"/>
          <w:szCs w:val="20"/>
          <w:lang w:val="en-US"/>
        </w:rPr>
        <w:t>P</w:t>
      </w:r>
      <w:r w:rsidRPr="00E168B8">
        <w:rPr>
          <w:rFonts w:eastAsia="Calibri" w:cs="Arial"/>
          <w:sz w:val="20"/>
          <w:szCs w:val="20"/>
          <w:lang w:val="en-US"/>
        </w:rPr>
        <w:t xml:space="preserve">roject </w:t>
      </w:r>
      <w:r w:rsidR="00237B80">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4F5B0B83" w14:textId="77777777" w:rsidR="00B26ECA" w:rsidRDefault="00B26ECA" w:rsidP="004F00E0">
      <w:pPr>
        <w:spacing w:after="0"/>
        <w:ind w:left="360"/>
        <w:rPr>
          <w:rFonts w:cs="Arial"/>
          <w:color w:val="000000"/>
          <w:sz w:val="20"/>
          <w:szCs w:val="20"/>
        </w:rPr>
      </w:pPr>
    </w:p>
    <w:p w14:paraId="72D57D33" w14:textId="77777777" w:rsidR="00B26ECA" w:rsidRDefault="00B26ECA" w:rsidP="00664A2A">
      <w:pPr>
        <w:numPr>
          <w:ilvl w:val="1"/>
          <w:numId w:val="12"/>
        </w:numPr>
        <w:spacing w:after="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w:t>
      </w:r>
      <w:r w:rsidR="00950B90">
        <w:rPr>
          <w:rFonts w:cs="Arial"/>
          <w:color w:val="000000"/>
          <w:sz w:val="20"/>
          <w:szCs w:val="20"/>
        </w:rPr>
        <w:t>will</w:t>
      </w:r>
      <w:r w:rsidRPr="001522FF">
        <w:rPr>
          <w:rFonts w:cs="Arial"/>
          <w:color w:val="000000"/>
          <w:sz w:val="20"/>
          <w:szCs w:val="20"/>
        </w:rPr>
        <w:t xml:space="preserve"> conduct investigations relating to any aspect of UNDP </w:t>
      </w:r>
      <w:r>
        <w:rPr>
          <w:rFonts w:cs="Arial"/>
          <w:color w:val="000000"/>
          <w:sz w:val="20"/>
          <w:szCs w:val="20"/>
        </w:rPr>
        <w:t>programmes</w:t>
      </w:r>
      <w:r w:rsidR="00811314">
        <w:rPr>
          <w:rFonts w:cs="Arial"/>
          <w:color w:val="000000"/>
          <w:sz w:val="20"/>
          <w:szCs w:val="20"/>
        </w:rPr>
        <w:t xml:space="preserve"> and projects</w:t>
      </w:r>
      <w:r w:rsidRPr="001522FF">
        <w:rPr>
          <w:rFonts w:cs="Arial"/>
          <w:color w:val="000000"/>
          <w:sz w:val="20"/>
          <w:szCs w:val="20"/>
        </w:rPr>
        <w:t xml:space="preserve">. </w:t>
      </w:r>
      <w:r w:rsidR="00237B80">
        <w:rPr>
          <w:rFonts w:cs="Arial"/>
          <w:sz w:val="20"/>
          <w:szCs w:val="20"/>
        </w:rPr>
        <w:t>Each 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1522FF">
        <w:rPr>
          <w:rFonts w:cs="Arial"/>
          <w:color w:val="000000"/>
          <w:sz w:val="20"/>
          <w:szCs w:val="20"/>
        </w:rPr>
        <w:t xml:space="preserve"> </w:t>
      </w:r>
      <w:r w:rsidR="00C301BF">
        <w:rPr>
          <w:rFonts w:cs="Arial"/>
          <w:color w:val="000000"/>
          <w:sz w:val="20"/>
          <w:szCs w:val="20"/>
        </w:rPr>
        <w:t>will</w:t>
      </w:r>
      <w:r w:rsidRPr="001522FF">
        <w:rPr>
          <w:rFonts w:cs="Arial"/>
          <w:color w:val="000000"/>
          <w:sz w:val="20"/>
          <w:szCs w:val="20"/>
        </w:rPr>
        <w:t xml:space="preserve"> provide its full cooperation, including making available personnel, relevant documentation, and granting access to </w:t>
      </w:r>
      <w:r w:rsidR="007E63A6">
        <w:rPr>
          <w:rFonts w:cs="Arial"/>
          <w:color w:val="000000"/>
          <w:sz w:val="20"/>
          <w:szCs w:val="20"/>
        </w:rPr>
        <w:t>it</w:t>
      </w:r>
      <w:r w:rsidRPr="001522FF">
        <w:rPr>
          <w:rFonts w:cs="Arial"/>
          <w:color w:val="000000"/>
          <w:sz w:val="20"/>
          <w:szCs w:val="20"/>
        </w:rPr>
        <w:t>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proofErr w:type="gramStart"/>
      <w:r w:rsidRPr="001522FF">
        <w:rPr>
          <w:rFonts w:cs="Arial"/>
          <w:color w:val="000000"/>
          <w:sz w:val="20"/>
          <w:szCs w:val="20"/>
        </w:rPr>
        <w:t>subcontractors’</w:t>
      </w:r>
      <w:proofErr w:type="gramEnd"/>
      <w:r w:rsidR="00237B80">
        <w:rPr>
          <w:rFonts w:cs="Arial"/>
          <w:color w:val="000000"/>
          <w:sz w:val="20"/>
          <w:szCs w:val="20"/>
        </w:rPr>
        <w:t xml:space="preserve"> and sub-recipients’</w:t>
      </w:r>
      <w:r w:rsidRPr="001522FF">
        <w:rPr>
          <w:rFonts w:cs="Arial"/>
          <w:color w:val="000000"/>
          <w:sz w:val="20"/>
          <w:szCs w:val="20"/>
        </w:rPr>
        <w:t xml:space="preserve">) premises, for such purposes at reasonable times and on reasonable conditions as may be required for the purpose of an investigation. Should there be a limitation in meeting this obligation, UNDP shall consult with </w:t>
      </w:r>
      <w:r w:rsidR="007E63A6">
        <w:rPr>
          <w:rFonts w:cs="Arial"/>
          <w:color w:val="000000"/>
          <w:sz w:val="20"/>
          <w:szCs w:val="20"/>
        </w:rPr>
        <w:t>it</w:t>
      </w:r>
      <w:r w:rsidRPr="001522FF">
        <w:rPr>
          <w:rFonts w:cs="Arial"/>
          <w:color w:val="000000"/>
          <w:sz w:val="20"/>
          <w:szCs w:val="20"/>
        </w:rPr>
        <w:t xml:space="preserve"> to find a solution.</w:t>
      </w:r>
    </w:p>
    <w:p w14:paraId="0330FADA" w14:textId="77777777" w:rsidR="00B26ECA" w:rsidRPr="00E168B8" w:rsidRDefault="00B26ECA" w:rsidP="004F00E0">
      <w:pPr>
        <w:spacing w:after="0"/>
        <w:ind w:left="720"/>
        <w:rPr>
          <w:rFonts w:eastAsia="Calibri" w:cs="Arial"/>
          <w:color w:val="000000"/>
          <w:sz w:val="20"/>
          <w:szCs w:val="20"/>
          <w:lang w:val="en-US"/>
        </w:rPr>
      </w:pPr>
    </w:p>
    <w:p w14:paraId="09143146" w14:textId="77777777" w:rsidR="00B26ECA" w:rsidRPr="001522FF" w:rsidRDefault="00123A7A" w:rsidP="00664A2A">
      <w:pPr>
        <w:numPr>
          <w:ilvl w:val="1"/>
          <w:numId w:val="12"/>
        </w:numPr>
        <w:spacing w:after="0"/>
        <w:rPr>
          <w:rFonts w:cs="Arial"/>
          <w:sz w:val="20"/>
          <w:szCs w:val="20"/>
        </w:rPr>
      </w:pPr>
      <w:r>
        <w:rPr>
          <w:rFonts w:cs="Arial"/>
          <w:sz w:val="20"/>
          <w:szCs w:val="20"/>
        </w:rPr>
        <w:t xml:space="preserve">Each </w:t>
      </w:r>
      <w:r w:rsidR="00237B80">
        <w:rPr>
          <w:rFonts w:cs="Arial"/>
          <w:sz w:val="20"/>
          <w:szCs w:val="20"/>
        </w:rPr>
        <w:t>r</w:t>
      </w:r>
      <w:r>
        <w:rPr>
          <w:rFonts w:cs="Arial"/>
          <w:sz w:val="20"/>
          <w:szCs w:val="20"/>
        </w:rPr>
        <w:t xml:space="preserve">esponsible </w:t>
      </w:r>
      <w:r w:rsidR="00237B80">
        <w:rPr>
          <w:rFonts w:cs="Arial"/>
          <w:sz w:val="20"/>
          <w:szCs w:val="20"/>
        </w:rPr>
        <w:t>p</w:t>
      </w:r>
      <w:r>
        <w:rPr>
          <w:rFonts w:cs="Arial"/>
          <w:sz w:val="20"/>
          <w:szCs w:val="20"/>
        </w:rPr>
        <w:t>arty, subcontractor and sub-recipient</w:t>
      </w:r>
      <w:r w:rsidR="00B26ECA" w:rsidRPr="001522FF">
        <w:rPr>
          <w:rFonts w:cs="Arial"/>
          <w:sz w:val="20"/>
          <w:szCs w:val="20"/>
        </w:rPr>
        <w:t xml:space="preserve"> will promptly inform </w:t>
      </w:r>
      <w:r w:rsidR="007E63A6">
        <w:rPr>
          <w:rFonts w:cs="Arial"/>
          <w:sz w:val="20"/>
          <w:szCs w:val="20"/>
        </w:rPr>
        <w:t>UNDP as the Implementing Partner</w:t>
      </w:r>
      <w:r w:rsidR="00B26ECA" w:rsidRPr="001522FF">
        <w:rPr>
          <w:rFonts w:cs="Arial"/>
          <w:sz w:val="20"/>
          <w:szCs w:val="20"/>
        </w:rPr>
        <w:t xml:space="preserve"> in case of any incidence of inappropriate use of funds, or credible allegation of fraud or corruption with due confidential</w:t>
      </w:r>
      <w:r w:rsidR="009C640C">
        <w:rPr>
          <w:rFonts w:cs="Arial"/>
          <w:sz w:val="20"/>
          <w:szCs w:val="20"/>
        </w:rPr>
        <w:t>it</w:t>
      </w:r>
      <w:r w:rsidR="00B26ECA" w:rsidRPr="001522FF">
        <w:rPr>
          <w:rFonts w:cs="Arial"/>
          <w:sz w:val="20"/>
          <w:szCs w:val="20"/>
        </w:rPr>
        <w:t>y.</w:t>
      </w:r>
    </w:p>
    <w:p w14:paraId="66B3071F" w14:textId="77777777" w:rsidR="00B26ECA" w:rsidRPr="001522FF" w:rsidRDefault="00B26ECA" w:rsidP="004F00E0">
      <w:pPr>
        <w:spacing w:after="0"/>
        <w:ind w:left="360"/>
        <w:rPr>
          <w:rFonts w:cs="Arial"/>
          <w:sz w:val="20"/>
          <w:szCs w:val="20"/>
        </w:rPr>
      </w:pPr>
    </w:p>
    <w:p w14:paraId="7D252609" w14:textId="77777777" w:rsidR="00B26ECA" w:rsidRPr="00E168B8" w:rsidRDefault="00B26ECA" w:rsidP="004F00E0">
      <w:pPr>
        <w:spacing w:after="0"/>
        <w:ind w:left="1440"/>
        <w:rPr>
          <w:rFonts w:eastAsia="Calibri" w:cs="Arial"/>
          <w:color w:val="000000"/>
          <w:sz w:val="20"/>
          <w:szCs w:val="20"/>
          <w:lang w:val="en-US"/>
        </w:rPr>
      </w:pPr>
      <w:r w:rsidRPr="001522FF">
        <w:rPr>
          <w:rFonts w:cs="Arial"/>
          <w:sz w:val="20"/>
          <w:szCs w:val="20"/>
        </w:rPr>
        <w:t xml:space="preserve">Where </w:t>
      </w:r>
      <w:r w:rsidR="007E63A6">
        <w:rPr>
          <w:rFonts w:cs="Arial"/>
          <w:sz w:val="20"/>
          <w:szCs w:val="20"/>
        </w:rPr>
        <w:t>it</w:t>
      </w:r>
      <w:r w:rsidRPr="001522FF">
        <w:rPr>
          <w:rFonts w:cs="Arial"/>
          <w:sz w:val="20"/>
          <w:szCs w:val="20"/>
        </w:rPr>
        <w:t xml:space="preserve"> becomes aware that a UNDP project or activity, in whole or in part, is the focus of investigation for alleged fraud/corruption, </w:t>
      </w:r>
      <w:r w:rsidR="00123A7A">
        <w:rPr>
          <w:rFonts w:cs="Arial"/>
          <w:sz w:val="20"/>
          <w:szCs w:val="20"/>
        </w:rPr>
        <w:t xml:space="preserve">each </w:t>
      </w:r>
      <w:r w:rsidR="00237B80">
        <w:rPr>
          <w:rFonts w:cs="Arial"/>
          <w:sz w:val="20"/>
          <w:szCs w:val="20"/>
        </w:rPr>
        <w:t>r</w:t>
      </w:r>
      <w:r w:rsidR="00123A7A">
        <w:rPr>
          <w:rFonts w:cs="Arial"/>
          <w:sz w:val="20"/>
          <w:szCs w:val="20"/>
        </w:rPr>
        <w:t xml:space="preserve">esponsible </w:t>
      </w:r>
      <w:r w:rsidR="00237B80">
        <w:rPr>
          <w:rFonts w:cs="Arial"/>
          <w:sz w:val="20"/>
          <w:szCs w:val="20"/>
        </w:rPr>
        <w:t>p</w:t>
      </w:r>
      <w:r w:rsidR="00123A7A">
        <w:rPr>
          <w:rFonts w:cs="Arial"/>
          <w:sz w:val="20"/>
          <w:szCs w:val="20"/>
        </w:rPr>
        <w:t>arty, subcontractor and sub-recipient</w:t>
      </w:r>
      <w:r w:rsidRPr="001522FF">
        <w:rPr>
          <w:rFonts w:cs="Arial"/>
          <w:sz w:val="20"/>
          <w:szCs w:val="20"/>
        </w:rPr>
        <w:t xml:space="preserve"> will inform the </w:t>
      </w:r>
      <w:r w:rsidR="007E63A6">
        <w:rPr>
          <w:rFonts w:cs="Arial"/>
          <w:sz w:val="20"/>
          <w:szCs w:val="20"/>
        </w:rPr>
        <w:t xml:space="preserve">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 xml:space="preserve">Office, who will promptly inform UNDP’s Office of Audit and Investigations (OAI). </w:t>
      </w:r>
      <w:r w:rsidR="007E63A6">
        <w:rPr>
          <w:rFonts w:cs="Arial"/>
          <w:sz w:val="20"/>
          <w:szCs w:val="20"/>
        </w:rPr>
        <w:t>It will</w:t>
      </w:r>
      <w:r w:rsidRPr="001522FF">
        <w:rPr>
          <w:rFonts w:cs="Arial"/>
          <w:sz w:val="20"/>
          <w:szCs w:val="20"/>
        </w:rPr>
        <w:t xml:space="preserve"> provide regular updates to the </w:t>
      </w:r>
      <w:r w:rsidR="00B40F98">
        <w:rPr>
          <w:rFonts w:cs="Arial"/>
          <w:sz w:val="20"/>
          <w:szCs w:val="20"/>
        </w:rPr>
        <w:t xml:space="preserve">head of </w:t>
      </w:r>
      <w:r w:rsidR="007E63A6">
        <w:rPr>
          <w:rFonts w:cs="Arial"/>
          <w:sz w:val="20"/>
          <w:szCs w:val="20"/>
        </w:rPr>
        <w:t xml:space="preserve">UNDP </w:t>
      </w:r>
      <w:r w:rsidR="00B40F98">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15312CDF" w14:textId="77777777" w:rsidR="00B26ECA" w:rsidRDefault="00B26ECA" w:rsidP="004F00E0">
      <w:pPr>
        <w:spacing w:after="0"/>
        <w:ind w:left="360"/>
        <w:rPr>
          <w:rFonts w:cs="Arial"/>
          <w:b/>
          <w:sz w:val="20"/>
          <w:szCs w:val="20"/>
        </w:rPr>
      </w:pPr>
    </w:p>
    <w:p w14:paraId="1A931565" w14:textId="77777777" w:rsidR="00B26ECA" w:rsidRPr="005212AF" w:rsidRDefault="00B26ECA" w:rsidP="00664A2A">
      <w:pPr>
        <w:numPr>
          <w:ilvl w:val="1"/>
          <w:numId w:val="12"/>
        </w:numPr>
        <w:spacing w:after="0"/>
        <w:rPr>
          <w:rFonts w:cs="Arial"/>
          <w:i/>
          <w:sz w:val="20"/>
          <w:szCs w:val="20"/>
        </w:rPr>
      </w:pPr>
      <w:r w:rsidRPr="005212AF">
        <w:rPr>
          <w:rFonts w:cs="Arial"/>
          <w:i/>
          <w:sz w:val="20"/>
          <w:szCs w:val="20"/>
        </w:rPr>
        <w:t>Choose one of the three following options:</w:t>
      </w:r>
    </w:p>
    <w:p w14:paraId="17A887E1" w14:textId="77777777" w:rsidR="00B26ECA" w:rsidRDefault="00B26ECA" w:rsidP="004F00E0">
      <w:pPr>
        <w:spacing w:after="0"/>
        <w:ind w:left="360"/>
        <w:rPr>
          <w:rFonts w:cs="Arial"/>
          <w:b/>
          <w:sz w:val="20"/>
          <w:szCs w:val="20"/>
        </w:rPr>
      </w:pPr>
    </w:p>
    <w:p w14:paraId="37718174" w14:textId="77777777" w:rsidR="00B26ECA" w:rsidRPr="00E168B8" w:rsidRDefault="00B26ECA" w:rsidP="004F00E0">
      <w:pPr>
        <w:spacing w:after="0"/>
        <w:ind w:left="144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 xml:space="preserve">UNDP </w:t>
      </w:r>
      <w:r w:rsidR="00950B90">
        <w:rPr>
          <w:rFonts w:cs="Arial"/>
          <w:sz w:val="20"/>
          <w:szCs w:val="20"/>
        </w:rPr>
        <w:t>wi</w:t>
      </w:r>
      <w:r w:rsidRPr="001522FF">
        <w:rPr>
          <w:rFonts w:cs="Arial"/>
          <w:sz w:val="20"/>
          <w:szCs w:val="20"/>
        </w:rPr>
        <w:t xml:space="preserve">ll be entitled to a refund </w:t>
      </w:r>
      <w:r w:rsidR="009C640C" w:rsidRPr="001522FF">
        <w:rPr>
          <w:rFonts w:cs="Arial"/>
          <w:sz w:val="20"/>
          <w:szCs w:val="20"/>
        </w:rPr>
        <w:t xml:space="preserve">from the </w:t>
      </w:r>
      <w:r w:rsidR="009C640C">
        <w:rPr>
          <w:rFonts w:cs="Arial"/>
          <w:sz w:val="20"/>
          <w:szCs w:val="20"/>
        </w:rPr>
        <w:t>responsible party, subcontractor or sub-recipient</w:t>
      </w:r>
      <w:r w:rsidR="009C640C" w:rsidRPr="001522FF">
        <w:rPr>
          <w:rFonts w:cs="Arial"/>
          <w:sz w:val="20"/>
          <w:szCs w:val="20"/>
        </w:rPr>
        <w:t xml:space="preserve"> </w:t>
      </w:r>
      <w:r w:rsidRPr="001522FF">
        <w:rPr>
          <w:rFonts w:cs="Arial"/>
          <w:sz w:val="20"/>
          <w:szCs w:val="20"/>
        </w:rPr>
        <w:t>of any funds provided that have been used inappropriately, including through fraud or corruption, or otherwise paid other than in accordance with</w:t>
      </w:r>
      <w:r w:rsidR="00B40F98">
        <w:rPr>
          <w:rFonts w:cs="Arial"/>
          <w:sz w:val="20"/>
          <w:szCs w:val="20"/>
        </w:rPr>
        <w:t xml:space="preserve"> the terms and conditions of this</w:t>
      </w:r>
      <w:r w:rsidRPr="001522FF">
        <w:rPr>
          <w:rFonts w:cs="Arial"/>
          <w:sz w:val="20"/>
          <w:szCs w:val="20"/>
        </w:rPr>
        <w:t xml:space="preserve"> Project Document.  Such amount may be deducted by UNDP from any payment due to </w:t>
      </w:r>
      <w:r w:rsidR="00123A7A">
        <w:rPr>
          <w:rFonts w:cs="Arial"/>
          <w:sz w:val="20"/>
          <w:szCs w:val="20"/>
        </w:rPr>
        <w:t xml:space="preserve">the </w:t>
      </w:r>
      <w:r w:rsidR="009C640C">
        <w:rPr>
          <w:rFonts w:cs="Arial"/>
          <w:sz w:val="20"/>
          <w:szCs w:val="20"/>
        </w:rPr>
        <w:t>responsible party, subcontractor or sub-recipient</w:t>
      </w:r>
      <w:r w:rsidR="00123A7A">
        <w:rPr>
          <w:rFonts w:cs="Arial"/>
          <w:sz w:val="20"/>
          <w:szCs w:val="20"/>
        </w:rPr>
        <w:t xml:space="preserve"> </w:t>
      </w:r>
      <w:r w:rsidRPr="001522FF">
        <w:rPr>
          <w:rFonts w:cs="Arial"/>
          <w:sz w:val="20"/>
          <w:szCs w:val="20"/>
        </w:rPr>
        <w:t>under this or any other agreement.  Recovery of such amount by UNDP sh</w:t>
      </w:r>
      <w:r w:rsidR="009C640C">
        <w:rPr>
          <w:rFonts w:cs="Arial"/>
          <w:sz w:val="20"/>
          <w:szCs w:val="20"/>
        </w:rPr>
        <w:t xml:space="preserve">all not diminish or curtail any responsible party’s, subcontractor’s or sub-recipient’s </w:t>
      </w:r>
      <w:r w:rsidRPr="001522FF">
        <w:rPr>
          <w:rFonts w:cs="Arial"/>
          <w:sz w:val="20"/>
          <w:szCs w:val="20"/>
        </w:rPr>
        <w:t>obligations under this Project Document.</w:t>
      </w:r>
    </w:p>
    <w:p w14:paraId="18801A42" w14:textId="77777777" w:rsidR="00B26ECA" w:rsidRDefault="00B26ECA" w:rsidP="004F00E0">
      <w:pPr>
        <w:spacing w:after="0"/>
        <w:ind w:left="1440"/>
        <w:rPr>
          <w:rFonts w:cs="Arial"/>
          <w:b/>
          <w:sz w:val="20"/>
          <w:szCs w:val="20"/>
        </w:rPr>
      </w:pPr>
    </w:p>
    <w:p w14:paraId="057C04A9" w14:textId="77777777" w:rsidR="00B26ECA" w:rsidRDefault="00B26ECA" w:rsidP="004F00E0">
      <w:pPr>
        <w:spacing w:after="0"/>
        <w:ind w:left="1440"/>
        <w:rPr>
          <w:rFonts w:cs="Arial"/>
          <w:sz w:val="20"/>
          <w:szCs w:val="20"/>
        </w:rPr>
      </w:pPr>
      <w:r w:rsidRPr="00E168B8">
        <w:rPr>
          <w:rFonts w:cs="Arial"/>
          <w:i/>
          <w:sz w:val="20"/>
          <w:szCs w:val="20"/>
        </w:rPr>
        <w:t>Option 2:</w:t>
      </w:r>
      <w:r>
        <w:rPr>
          <w:rFonts w:cs="Arial"/>
          <w:b/>
          <w:sz w:val="20"/>
          <w:szCs w:val="20"/>
        </w:rPr>
        <w:t xml:space="preserve"> </w:t>
      </w:r>
      <w:r w:rsidR="00123A7A" w:rsidRPr="00123A7A">
        <w:rPr>
          <w:rFonts w:cs="Arial"/>
          <w:sz w:val="20"/>
          <w:szCs w:val="20"/>
        </w:rPr>
        <w:t>Each</w:t>
      </w:r>
      <w:r w:rsidR="00123A7A">
        <w:rPr>
          <w:rFonts w:cs="Arial"/>
          <w:b/>
          <w:sz w:val="20"/>
          <w:szCs w:val="20"/>
        </w:rPr>
        <w:t xml:space="preserve"> </w:t>
      </w:r>
      <w:r w:rsidR="009C640C">
        <w:rPr>
          <w:rFonts w:cs="Arial"/>
          <w:sz w:val="20"/>
          <w:szCs w:val="20"/>
        </w:rPr>
        <w:t>re</w:t>
      </w:r>
      <w:r w:rsidR="00123A7A">
        <w:rPr>
          <w:rFonts w:cs="Arial"/>
          <w:sz w:val="20"/>
          <w:szCs w:val="20"/>
        </w:rPr>
        <w:t xml:space="preserv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agrees that, where applicable, donors to UNDP (including </w:t>
      </w:r>
      <w:r w:rsidR="00B40F98">
        <w:rPr>
          <w:rFonts w:cs="Arial"/>
          <w:sz w:val="20"/>
          <w:szCs w:val="20"/>
        </w:rPr>
        <w:t>the G</w:t>
      </w:r>
      <w:r w:rsidRPr="001522FF">
        <w:rPr>
          <w:rFonts w:cs="Arial"/>
          <w:sz w:val="20"/>
          <w:szCs w:val="20"/>
        </w:rPr>
        <w:t>overnment) whose funding is the source, in whole or in part, of the funds for the activities which are the subject of the Project Document, may seek recourse to</w:t>
      </w:r>
      <w:r w:rsidR="00123A7A">
        <w:rPr>
          <w:rFonts w:cs="Arial"/>
          <w:sz w:val="20"/>
          <w:szCs w:val="20"/>
        </w:rPr>
        <w:t xml:space="preserve"> such</w:t>
      </w:r>
      <w:r w:rsidRPr="001522FF">
        <w:rPr>
          <w:rFonts w:cs="Arial"/>
          <w:sz w:val="20"/>
          <w:szCs w:val="20"/>
        </w:rPr>
        <w:t xml:space="preserv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for the recovery of any funds determined by UNDP to have been used inappropriately, including</w:t>
      </w:r>
      <w:r w:rsidR="009C640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01CB8118" w14:textId="77777777" w:rsidR="00B26ECA" w:rsidRDefault="00B26ECA" w:rsidP="004F00E0">
      <w:pPr>
        <w:spacing w:after="0"/>
        <w:ind w:left="1440"/>
        <w:rPr>
          <w:rFonts w:cs="Arial"/>
          <w:sz w:val="20"/>
          <w:szCs w:val="20"/>
        </w:rPr>
      </w:pPr>
    </w:p>
    <w:p w14:paraId="772423F2" w14:textId="77777777" w:rsidR="00B26ECA" w:rsidRPr="001522FF" w:rsidRDefault="00B26ECA" w:rsidP="004F00E0">
      <w:pPr>
        <w:spacing w:after="0"/>
        <w:ind w:left="1440"/>
        <w:rPr>
          <w:rFonts w:cs="Arial"/>
          <w:sz w:val="20"/>
          <w:szCs w:val="20"/>
        </w:rPr>
      </w:pPr>
      <w:r w:rsidRPr="00E168B8">
        <w:rPr>
          <w:rFonts w:cs="Arial"/>
          <w:i/>
          <w:sz w:val="20"/>
          <w:szCs w:val="20"/>
        </w:rPr>
        <w:t>Option 3:</w:t>
      </w:r>
      <w:r w:rsidRPr="001522FF">
        <w:rPr>
          <w:rFonts w:cs="Arial"/>
          <w:sz w:val="20"/>
          <w:szCs w:val="20"/>
        </w:rPr>
        <w:t xml:space="preserve"> UNDP </w:t>
      </w:r>
      <w:r w:rsidR="00950B90">
        <w:rPr>
          <w:rFonts w:cs="Arial"/>
          <w:sz w:val="20"/>
          <w:szCs w:val="20"/>
        </w:rPr>
        <w:t>wi</w:t>
      </w:r>
      <w:r w:rsidRPr="001522FF">
        <w:rPr>
          <w:rFonts w:cs="Arial"/>
          <w:sz w:val="20"/>
          <w:szCs w:val="20"/>
        </w:rPr>
        <w:t xml:space="preserve">ll be entitled to a refund from 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of any funds provided that have been used inappropriately, including through fraud or corruption, or otherwise paid other than in accordance with the terms and conditions of the Project Document.  Such amount may be deducted by UNDP from any payment due to 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under this or any other agreement.  </w:t>
      </w:r>
    </w:p>
    <w:p w14:paraId="4083FDE4" w14:textId="77777777" w:rsidR="00B26ECA" w:rsidRDefault="00B26ECA" w:rsidP="004F00E0">
      <w:pPr>
        <w:spacing w:after="0"/>
        <w:ind w:left="1440"/>
        <w:rPr>
          <w:rFonts w:cs="Arial"/>
          <w:sz w:val="20"/>
          <w:szCs w:val="20"/>
        </w:rPr>
      </w:pPr>
    </w:p>
    <w:p w14:paraId="22AFF1DE" w14:textId="77777777" w:rsidR="00B26ECA" w:rsidRPr="001522FF" w:rsidRDefault="00B26ECA" w:rsidP="004F00E0">
      <w:pPr>
        <w:spacing w:after="0"/>
        <w:ind w:left="1440"/>
        <w:rPr>
          <w:rFonts w:cs="Arial"/>
          <w:sz w:val="20"/>
          <w:szCs w:val="20"/>
        </w:rPr>
      </w:pPr>
      <w:r w:rsidRPr="001522FF">
        <w:rPr>
          <w:rFonts w:cs="Arial"/>
          <w:sz w:val="20"/>
          <w:szCs w:val="20"/>
        </w:rPr>
        <w:t xml:space="preserve">Where such funds have not been refunded to UNDP, </w:t>
      </w:r>
      <w:r w:rsidR="00123A7A">
        <w:rPr>
          <w:rFonts w:cs="Arial"/>
          <w:sz w:val="20"/>
          <w:szCs w:val="20"/>
        </w:rPr>
        <w:t xml:space="preserve">the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 xml:space="preserve">agrees that donors to UNDP (including </w:t>
      </w:r>
      <w:r w:rsidR="00B40F98">
        <w:rPr>
          <w:rFonts w:cs="Arial"/>
          <w:sz w:val="20"/>
          <w:szCs w:val="20"/>
        </w:rPr>
        <w:t>the G</w:t>
      </w:r>
      <w:r w:rsidRPr="001522FF">
        <w:rPr>
          <w:rFonts w:cs="Arial"/>
          <w:sz w:val="20"/>
          <w:szCs w:val="20"/>
        </w:rPr>
        <w:t xml:space="preserve">overnment) whose funding is the source, in whole or in part, of the funds for the activities </w:t>
      </w:r>
      <w:r w:rsidR="00BA13EA">
        <w:rPr>
          <w:rFonts w:cs="Arial"/>
          <w:sz w:val="20"/>
          <w:szCs w:val="20"/>
        </w:rPr>
        <w:t>under this</w:t>
      </w:r>
      <w:r w:rsidRPr="001522FF">
        <w:rPr>
          <w:rFonts w:cs="Arial"/>
          <w:sz w:val="20"/>
          <w:szCs w:val="20"/>
        </w:rPr>
        <w:t xml:space="preserve"> Project Document, may seek recourse to </w:t>
      </w:r>
      <w:r w:rsidR="00123A7A">
        <w:rPr>
          <w:rFonts w:cs="Arial"/>
          <w:sz w:val="20"/>
          <w:szCs w:val="20"/>
        </w:rPr>
        <w:t xml:space="preserve">such </w:t>
      </w:r>
      <w:r w:rsidR="009C640C">
        <w:rPr>
          <w:rFonts w:cs="Arial"/>
          <w:sz w:val="20"/>
          <w:szCs w:val="20"/>
        </w:rPr>
        <w:t>r</w:t>
      </w:r>
      <w:r w:rsidR="00123A7A">
        <w:rPr>
          <w:rFonts w:cs="Arial"/>
          <w:sz w:val="20"/>
          <w:szCs w:val="20"/>
        </w:rPr>
        <w:t xml:space="preserve">esponsible </w:t>
      </w:r>
      <w:r w:rsidR="009C640C">
        <w:rPr>
          <w:rFonts w:cs="Arial"/>
          <w:sz w:val="20"/>
          <w:szCs w:val="20"/>
        </w:rPr>
        <w:t>p</w:t>
      </w:r>
      <w:r w:rsidR="00123A7A">
        <w:rPr>
          <w:rFonts w:cs="Arial"/>
          <w:sz w:val="20"/>
          <w:szCs w:val="20"/>
        </w:rPr>
        <w:t xml:space="preserve">arty, subcontractor or sub-recipient </w:t>
      </w:r>
      <w:r w:rsidRPr="001522FF">
        <w:rPr>
          <w:rFonts w:cs="Arial"/>
          <w:sz w:val="20"/>
          <w:szCs w:val="20"/>
        </w:rPr>
        <w:t>for the recovery of any funds determined by UNDP to have been used inappropriately, including</w:t>
      </w:r>
      <w:r w:rsidR="009C640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52DE838D" w14:textId="77777777" w:rsidR="00B26ECA" w:rsidRPr="001522FF" w:rsidRDefault="00B26ECA" w:rsidP="004F00E0">
      <w:pPr>
        <w:spacing w:after="0"/>
        <w:ind w:left="1440"/>
        <w:rPr>
          <w:rFonts w:cs="Arial"/>
          <w:sz w:val="20"/>
          <w:szCs w:val="20"/>
        </w:rPr>
      </w:pPr>
    </w:p>
    <w:p w14:paraId="3D699103" w14:textId="77777777" w:rsidR="00B26ECA" w:rsidRPr="00E168B8" w:rsidRDefault="00B26ECA" w:rsidP="004F00E0">
      <w:pPr>
        <w:spacing w:after="0"/>
        <w:ind w:left="144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including those with responsible parties, subcontractors and sub-recipients</w:t>
      </w:r>
      <w:r w:rsidRPr="001522FF">
        <w:rPr>
          <w:rFonts w:cs="Arial"/>
          <w:sz w:val="20"/>
          <w:szCs w:val="20"/>
        </w:rPr>
        <w:t>.</w:t>
      </w:r>
    </w:p>
    <w:p w14:paraId="15ED034C" w14:textId="77777777" w:rsidR="00B26ECA" w:rsidRDefault="00B26ECA" w:rsidP="004F00E0">
      <w:pPr>
        <w:spacing w:after="0"/>
        <w:ind w:left="360"/>
        <w:rPr>
          <w:rFonts w:cs="Arial"/>
          <w:sz w:val="20"/>
          <w:szCs w:val="20"/>
        </w:rPr>
      </w:pPr>
    </w:p>
    <w:p w14:paraId="40A440F8" w14:textId="77777777" w:rsidR="00B26ECA" w:rsidRDefault="00B26ECA" w:rsidP="00664A2A">
      <w:pPr>
        <w:numPr>
          <w:ilvl w:val="1"/>
          <w:numId w:val="12"/>
        </w:numPr>
        <w:spacing w:after="0"/>
        <w:rPr>
          <w:rFonts w:cs="Arial"/>
          <w:sz w:val="20"/>
          <w:szCs w:val="20"/>
        </w:rPr>
      </w:pPr>
      <w:r w:rsidRPr="001522FF">
        <w:rPr>
          <w:rFonts w:cs="Arial"/>
          <w:sz w:val="20"/>
          <w:szCs w:val="20"/>
        </w:rPr>
        <w:t xml:space="preserve">Each contract issued by </w:t>
      </w:r>
      <w:r w:rsidR="00123A7A">
        <w:rPr>
          <w:rFonts w:cs="Arial"/>
          <w:sz w:val="20"/>
          <w:szCs w:val="20"/>
        </w:rPr>
        <w:t xml:space="preserve">the </w:t>
      </w:r>
      <w:r w:rsidR="001D1CA5">
        <w:rPr>
          <w:rFonts w:cs="Arial"/>
          <w:sz w:val="20"/>
          <w:szCs w:val="20"/>
        </w:rPr>
        <w:t>r</w:t>
      </w:r>
      <w:r w:rsidR="00123A7A">
        <w:rPr>
          <w:rFonts w:cs="Arial"/>
          <w:sz w:val="20"/>
          <w:szCs w:val="20"/>
        </w:rPr>
        <w:t xml:space="preserve">esponsible </w:t>
      </w:r>
      <w:r w:rsidR="001D1CA5">
        <w:rPr>
          <w:rFonts w:cs="Arial"/>
          <w:sz w:val="20"/>
          <w:szCs w:val="20"/>
        </w:rPr>
        <w:t>p</w:t>
      </w:r>
      <w:r w:rsidR="00123A7A">
        <w:rPr>
          <w:rFonts w:cs="Arial"/>
          <w:sz w:val="20"/>
          <w:szCs w:val="20"/>
        </w:rPr>
        <w:t xml:space="preserve">arty, subcontractor or sub-recipient </w:t>
      </w:r>
      <w:r w:rsidR="001D1CA5">
        <w:rPr>
          <w:rFonts w:cs="Arial"/>
          <w:sz w:val="20"/>
          <w:szCs w:val="20"/>
        </w:rPr>
        <w:t>in connection with this</w:t>
      </w:r>
      <w:r w:rsidRPr="001522FF">
        <w:rPr>
          <w:rFonts w:cs="Arial"/>
          <w:sz w:val="20"/>
          <w:szCs w:val="20"/>
        </w:rPr>
        <w:t xml:space="preserve"> Project </w:t>
      </w:r>
      <w:r w:rsidR="001D1CA5">
        <w:rPr>
          <w:rFonts w:cs="Arial"/>
          <w:sz w:val="20"/>
          <w:szCs w:val="20"/>
        </w:rPr>
        <w:t xml:space="preserve">Document </w:t>
      </w:r>
      <w:r w:rsidRPr="001522FF">
        <w:rPr>
          <w:rFonts w:cs="Arial"/>
          <w:sz w:val="20"/>
          <w:szCs w:val="20"/>
        </w:rPr>
        <w:t xml:space="preserve">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w:t>
      </w:r>
      <w:r w:rsidR="00123A7A">
        <w:rPr>
          <w:rFonts w:cs="Arial"/>
          <w:sz w:val="20"/>
          <w:szCs w:val="20"/>
        </w:rPr>
        <w:t>it</w:t>
      </w:r>
      <w:r w:rsidRPr="001522FF">
        <w:rPr>
          <w:rFonts w:cs="Arial"/>
          <w:sz w:val="20"/>
          <w:szCs w:val="20"/>
        </w:rPr>
        <w:t xml:space="preserve"> shall cooperate with any and all investigations and post-payment audits</w:t>
      </w:r>
      <w:r>
        <w:rPr>
          <w:rFonts w:cs="Arial"/>
          <w:sz w:val="20"/>
          <w:szCs w:val="20"/>
        </w:rPr>
        <w:t>.</w:t>
      </w:r>
    </w:p>
    <w:p w14:paraId="785D3312" w14:textId="77777777" w:rsidR="00B26ECA" w:rsidRDefault="00B26ECA" w:rsidP="004F00E0">
      <w:pPr>
        <w:spacing w:after="0"/>
        <w:ind w:left="360"/>
        <w:rPr>
          <w:rFonts w:cs="Arial"/>
          <w:sz w:val="20"/>
          <w:szCs w:val="20"/>
        </w:rPr>
      </w:pPr>
    </w:p>
    <w:p w14:paraId="2A7D3699" w14:textId="77777777" w:rsidR="00B26ECA" w:rsidRDefault="00B26ECA" w:rsidP="00664A2A">
      <w:pPr>
        <w:numPr>
          <w:ilvl w:val="1"/>
          <w:numId w:val="12"/>
        </w:numPr>
        <w:spacing w:after="0"/>
        <w:rPr>
          <w:rFonts w:cs="Arial"/>
          <w:sz w:val="20"/>
          <w:szCs w:val="20"/>
        </w:rPr>
      </w:pPr>
      <w:r w:rsidRPr="001522FF">
        <w:rPr>
          <w:rFonts w:cs="Arial"/>
          <w:sz w:val="20"/>
          <w:szCs w:val="20"/>
        </w:rPr>
        <w:t xml:space="preserve">Should UNDP refer to the relevant national authorities for appropriate legal action any alleged wrongdoing relating to the project or programme,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sidR="00650D00">
        <w:rPr>
          <w:rFonts w:cs="Arial"/>
          <w:sz w:val="20"/>
          <w:szCs w:val="20"/>
        </w:rPr>
        <w:t>.</w:t>
      </w:r>
    </w:p>
    <w:p w14:paraId="20A44534" w14:textId="77777777" w:rsidR="00B26ECA" w:rsidRDefault="00B26ECA" w:rsidP="004F00E0">
      <w:pPr>
        <w:spacing w:after="0"/>
        <w:ind w:left="360"/>
        <w:rPr>
          <w:rFonts w:cs="Arial"/>
          <w:sz w:val="20"/>
          <w:szCs w:val="20"/>
        </w:rPr>
      </w:pPr>
    </w:p>
    <w:p w14:paraId="58FFA984" w14:textId="77777777" w:rsidR="00FD0823" w:rsidRPr="00FD0823" w:rsidRDefault="00123A7A" w:rsidP="00664A2A">
      <w:pPr>
        <w:numPr>
          <w:ilvl w:val="1"/>
          <w:numId w:val="12"/>
        </w:numPr>
        <w:spacing w:after="0"/>
        <w:rPr>
          <w:rFonts w:cs="Arial"/>
          <w:sz w:val="20"/>
          <w:szCs w:val="20"/>
        </w:rPr>
      </w:pPr>
      <w:r>
        <w:rPr>
          <w:rFonts w:cs="Arial"/>
          <w:sz w:val="20"/>
          <w:szCs w:val="20"/>
        </w:rPr>
        <w:t xml:space="preserve">Each </w:t>
      </w:r>
      <w:r w:rsidR="001D1CA5">
        <w:rPr>
          <w:rFonts w:cs="Arial"/>
          <w:sz w:val="20"/>
          <w:szCs w:val="20"/>
        </w:rPr>
        <w:t>r</w:t>
      </w:r>
      <w:r>
        <w:rPr>
          <w:rFonts w:cs="Arial"/>
          <w:sz w:val="20"/>
          <w:szCs w:val="20"/>
        </w:rPr>
        <w:t xml:space="preserve">esponsible </w:t>
      </w:r>
      <w:r w:rsidR="001D1CA5">
        <w:rPr>
          <w:rFonts w:cs="Arial"/>
          <w:sz w:val="20"/>
          <w:szCs w:val="20"/>
        </w:rPr>
        <w:t>p</w:t>
      </w:r>
      <w:r>
        <w:rPr>
          <w:rFonts w:cs="Arial"/>
          <w:sz w:val="20"/>
          <w:szCs w:val="20"/>
        </w:rPr>
        <w:t>arty, subcontractor and sub-recipient</w:t>
      </w:r>
      <w:r w:rsidRPr="001522FF">
        <w:rPr>
          <w:rFonts w:cs="Arial"/>
          <w:sz w:val="20"/>
          <w:szCs w:val="20"/>
        </w:rPr>
        <w:t xml:space="preserve"> </w:t>
      </w:r>
      <w:r w:rsidR="00B26ECA" w:rsidRPr="001522FF">
        <w:rPr>
          <w:rFonts w:cs="Arial"/>
          <w:sz w:val="20"/>
          <w:szCs w:val="20"/>
        </w:rPr>
        <w:t xml:space="preserve">shall ensure that </w:t>
      </w:r>
      <w:r w:rsidR="00B26ECA">
        <w:rPr>
          <w:rFonts w:cs="Arial"/>
          <w:sz w:val="20"/>
          <w:szCs w:val="20"/>
        </w:rPr>
        <w:t xml:space="preserve">all of its obligations set forth under this section </w:t>
      </w:r>
      <w:r w:rsidR="007B5E0E">
        <w:rPr>
          <w:rFonts w:cs="Arial"/>
          <w:sz w:val="20"/>
          <w:szCs w:val="20"/>
        </w:rPr>
        <w:t>entitled</w:t>
      </w:r>
      <w:r w:rsidR="00B26ECA">
        <w:rPr>
          <w:rFonts w:cs="Arial"/>
          <w:sz w:val="20"/>
          <w:szCs w:val="20"/>
        </w:rPr>
        <w:t xml:space="preserve"> “Risk Management” are passed on to </w:t>
      </w:r>
      <w:r>
        <w:rPr>
          <w:rFonts w:cs="Arial"/>
          <w:sz w:val="20"/>
          <w:szCs w:val="20"/>
        </w:rPr>
        <w:t>its</w:t>
      </w:r>
      <w:r w:rsidR="00B26ECA">
        <w:rPr>
          <w:rFonts w:cs="Arial"/>
          <w:sz w:val="20"/>
          <w:szCs w:val="20"/>
        </w:rPr>
        <w:t xml:space="preserve"> subcontractor</w:t>
      </w:r>
      <w:r>
        <w:rPr>
          <w:rFonts w:cs="Arial"/>
          <w:sz w:val="20"/>
          <w:szCs w:val="20"/>
        </w:rPr>
        <w:t>s</w:t>
      </w:r>
      <w:r w:rsidR="00B26ECA">
        <w:rPr>
          <w:rFonts w:cs="Arial"/>
          <w:sz w:val="20"/>
          <w:szCs w:val="20"/>
        </w:rPr>
        <w:t xml:space="preserve"> and sub-recipient</w:t>
      </w:r>
      <w:r>
        <w:rPr>
          <w:rFonts w:cs="Arial"/>
          <w:sz w:val="20"/>
          <w:szCs w:val="20"/>
        </w:rPr>
        <w:t>s</w:t>
      </w:r>
      <w:r w:rsidR="00B26ECA">
        <w:rPr>
          <w:rFonts w:cs="Arial"/>
          <w:sz w:val="20"/>
          <w:szCs w:val="20"/>
        </w:rPr>
        <w:t xml:space="preserve"> and that all the clauses under this section </w:t>
      </w:r>
      <w:r w:rsidR="007B5E0E">
        <w:rPr>
          <w:rFonts w:cs="Arial"/>
          <w:sz w:val="20"/>
          <w:szCs w:val="20"/>
        </w:rPr>
        <w:t>entitled</w:t>
      </w:r>
      <w:r w:rsidR="00B26ECA">
        <w:rPr>
          <w:rFonts w:cs="Arial"/>
          <w:sz w:val="20"/>
          <w:szCs w:val="20"/>
        </w:rPr>
        <w:t xml:space="preserve"> “Risk Management Standard Clauses” </w:t>
      </w:r>
      <w:r w:rsidR="00B26ECA" w:rsidRPr="001522FF">
        <w:rPr>
          <w:rFonts w:cs="Arial"/>
          <w:sz w:val="20"/>
          <w:szCs w:val="20"/>
        </w:rPr>
        <w:t>are adequately reflected</w:t>
      </w:r>
      <w:r w:rsidR="00B26ECA">
        <w:rPr>
          <w:rFonts w:cs="Arial"/>
          <w:sz w:val="20"/>
          <w:szCs w:val="20"/>
        </w:rPr>
        <w:t xml:space="preserve">, </w:t>
      </w:r>
      <w:r w:rsidR="00B26ECA" w:rsidRPr="005212AF">
        <w:rPr>
          <w:rFonts w:cs="Arial"/>
          <w:i/>
          <w:sz w:val="20"/>
          <w:szCs w:val="20"/>
        </w:rPr>
        <w:t>mutatis mutandis</w:t>
      </w:r>
      <w:r w:rsidR="00B26ECA">
        <w:rPr>
          <w:rFonts w:cs="Arial"/>
          <w:sz w:val="20"/>
          <w:szCs w:val="20"/>
        </w:rPr>
        <w:t xml:space="preserve">, </w:t>
      </w:r>
      <w:r w:rsidR="00B26ECA" w:rsidRPr="001522FF">
        <w:rPr>
          <w:rFonts w:cs="Arial"/>
          <w:sz w:val="20"/>
          <w:szCs w:val="20"/>
        </w:rPr>
        <w:t xml:space="preserve">in all </w:t>
      </w:r>
      <w:r>
        <w:rPr>
          <w:rFonts w:cs="Arial"/>
          <w:sz w:val="20"/>
          <w:szCs w:val="20"/>
        </w:rPr>
        <w:t xml:space="preserve">its </w:t>
      </w:r>
      <w:r w:rsidR="00B26ECA" w:rsidRPr="001522FF">
        <w:rPr>
          <w:rFonts w:cs="Arial"/>
          <w:sz w:val="20"/>
          <w:szCs w:val="20"/>
        </w:rPr>
        <w:t>sub-contracts or sub-agreements entered into</w:t>
      </w:r>
      <w:r w:rsidR="00B26ECA">
        <w:rPr>
          <w:rFonts w:cs="Arial"/>
          <w:sz w:val="20"/>
          <w:szCs w:val="20"/>
        </w:rPr>
        <w:t xml:space="preserve"> </w:t>
      </w:r>
      <w:r w:rsidR="001D1CA5">
        <w:rPr>
          <w:rFonts w:cs="Arial"/>
          <w:sz w:val="20"/>
          <w:szCs w:val="20"/>
        </w:rPr>
        <w:t>further to</w:t>
      </w:r>
      <w:r w:rsidR="00B26ECA" w:rsidRPr="001522FF">
        <w:rPr>
          <w:rFonts w:cs="Arial"/>
          <w:sz w:val="20"/>
          <w:szCs w:val="20"/>
        </w:rPr>
        <w:t xml:space="preserve"> </w:t>
      </w:r>
      <w:r w:rsidR="00B26ECA">
        <w:rPr>
          <w:rFonts w:cs="Arial"/>
          <w:sz w:val="20"/>
          <w:szCs w:val="20"/>
        </w:rPr>
        <w:t>this Project Document</w:t>
      </w:r>
      <w:r w:rsidR="00B26ECA" w:rsidRPr="001522FF">
        <w:rPr>
          <w:rFonts w:cs="Arial"/>
          <w:sz w:val="20"/>
          <w:szCs w:val="20"/>
        </w:rPr>
        <w:t>.</w:t>
      </w:r>
    </w:p>
    <w:p w14:paraId="63170DAF" w14:textId="77777777" w:rsidR="00FD0823" w:rsidRDefault="00FD0823" w:rsidP="005E763F">
      <w:pPr>
        <w:rPr>
          <w:rFonts w:cs="Arial"/>
          <w:b/>
          <w:sz w:val="20"/>
          <w:szCs w:val="20"/>
        </w:rPr>
      </w:pPr>
    </w:p>
    <w:p w14:paraId="0674DF86" w14:textId="77777777" w:rsidR="00FD0823" w:rsidRDefault="00FD0823" w:rsidP="005E763F">
      <w:pPr>
        <w:rPr>
          <w:rFonts w:cs="Arial"/>
          <w:b/>
          <w:sz w:val="20"/>
          <w:szCs w:val="20"/>
        </w:rPr>
      </w:pPr>
    </w:p>
    <w:p w14:paraId="4CAFCF33" w14:textId="77777777" w:rsidR="005E763F" w:rsidRPr="0003120E" w:rsidRDefault="005E763F" w:rsidP="005E763F">
      <w:pPr>
        <w:rPr>
          <w:rFonts w:cs="Arial"/>
          <w:b/>
          <w:sz w:val="20"/>
          <w:szCs w:val="20"/>
        </w:rPr>
      </w:pPr>
      <w:r>
        <w:rPr>
          <w:rFonts w:cs="Arial"/>
          <w:b/>
          <w:sz w:val="20"/>
          <w:szCs w:val="20"/>
        </w:rPr>
        <w:t>Option c</w:t>
      </w:r>
      <w:r w:rsidRPr="0003120E">
        <w:rPr>
          <w:rFonts w:cs="Arial"/>
          <w:b/>
          <w:sz w:val="20"/>
          <w:szCs w:val="20"/>
        </w:rPr>
        <w:t>. CSO/NGO/</w:t>
      </w:r>
      <w:r w:rsidR="00B40F98">
        <w:rPr>
          <w:rFonts w:cs="Arial"/>
          <w:b/>
          <w:sz w:val="20"/>
          <w:szCs w:val="20"/>
        </w:rPr>
        <w:t xml:space="preserve">Non-UN or other </w:t>
      </w:r>
      <w:r w:rsidRPr="0003120E">
        <w:rPr>
          <w:rFonts w:cs="Arial"/>
          <w:b/>
          <w:sz w:val="20"/>
          <w:szCs w:val="20"/>
        </w:rPr>
        <w:t>IGO</w:t>
      </w:r>
      <w:r w:rsidR="00B40F98">
        <w:rPr>
          <w:rFonts w:cs="Arial"/>
          <w:b/>
          <w:sz w:val="20"/>
          <w:szCs w:val="20"/>
        </w:rPr>
        <w:t xml:space="preserve"> with no signed SBEAA with UNDP</w:t>
      </w:r>
    </w:p>
    <w:p w14:paraId="0FACC839" w14:textId="77777777" w:rsidR="005E763F" w:rsidRPr="00796286" w:rsidRDefault="005E763F" w:rsidP="00664A2A">
      <w:pPr>
        <w:pStyle w:val="ColorfulList-Accent12"/>
        <w:numPr>
          <w:ilvl w:val="0"/>
          <w:numId w:val="13"/>
        </w:numPr>
        <w:spacing w:after="0"/>
        <w:ind w:left="360"/>
        <w:rPr>
          <w:rFonts w:cs="Arial"/>
          <w:sz w:val="20"/>
          <w:szCs w:val="20"/>
        </w:rPr>
      </w:pPr>
      <w:r w:rsidRPr="00796286">
        <w:rPr>
          <w:rFonts w:cs="Arial"/>
          <w:sz w:val="20"/>
          <w:szCs w:val="20"/>
        </w:rPr>
        <w:t xml:space="preserve">Consistent with the Article III of the SBAA </w:t>
      </w:r>
      <w:r w:rsidRPr="00796286">
        <w:rPr>
          <w:rFonts w:cs="Arial"/>
          <w:i/>
          <w:sz w:val="20"/>
          <w:szCs w:val="20"/>
        </w:rPr>
        <w:t>[or the Supplemental Provisions</w:t>
      </w:r>
      <w:r w:rsidR="00B40F98">
        <w:rPr>
          <w:rFonts w:cs="Arial"/>
          <w:i/>
          <w:sz w:val="20"/>
          <w:szCs w:val="20"/>
        </w:rPr>
        <w:t xml:space="preserve"> to the Project Document</w:t>
      </w:r>
      <w:r w:rsidRPr="00796286">
        <w:rPr>
          <w:rFonts w:cs="Arial"/>
          <w:i/>
          <w:sz w:val="20"/>
          <w:szCs w:val="20"/>
        </w:rPr>
        <w:t>]</w:t>
      </w:r>
      <w:r w:rsidRPr="00796286">
        <w:rPr>
          <w:rFonts w:cs="Arial"/>
          <w:sz w:val="20"/>
          <w:szCs w:val="20"/>
        </w:rPr>
        <w:t>, the responsibility for the safety and security of the Implementing Partner and its personnel and property, and of UNDP’s property in the Implementing Partner’s custody, rests with the Implementing Partner.  To this end, the Implementing Partner shall:</w:t>
      </w:r>
    </w:p>
    <w:p w14:paraId="7289ED60" w14:textId="77777777" w:rsidR="005E763F" w:rsidRPr="000A2C0F" w:rsidRDefault="005E763F" w:rsidP="00664A2A">
      <w:pPr>
        <w:numPr>
          <w:ilvl w:val="0"/>
          <w:numId w:val="10"/>
        </w:numPr>
        <w:rPr>
          <w:rFonts w:cs="Arial"/>
          <w:sz w:val="20"/>
          <w:szCs w:val="20"/>
        </w:rPr>
      </w:pPr>
      <w:r w:rsidRPr="000A2C0F">
        <w:rPr>
          <w:rFonts w:cs="Arial"/>
          <w:sz w:val="20"/>
          <w:szCs w:val="20"/>
        </w:rPr>
        <w:t xml:space="preserve">put in place an appropriate security plan and maintain the security plan, taking into account the security situation in the country where the project is being </w:t>
      </w:r>
      <w:proofErr w:type="gramStart"/>
      <w:r w:rsidRPr="000A2C0F">
        <w:rPr>
          <w:rFonts w:cs="Arial"/>
          <w:sz w:val="20"/>
          <w:szCs w:val="20"/>
        </w:rPr>
        <w:t>carried;</w:t>
      </w:r>
      <w:proofErr w:type="gramEnd"/>
    </w:p>
    <w:p w14:paraId="30645E55" w14:textId="77777777" w:rsidR="005E763F" w:rsidRPr="000A2C0F" w:rsidRDefault="005E763F" w:rsidP="00664A2A">
      <w:pPr>
        <w:numPr>
          <w:ilvl w:val="0"/>
          <w:numId w:val="10"/>
        </w:numPr>
        <w:spacing w:after="240"/>
        <w:rPr>
          <w:rFonts w:cs="Arial"/>
          <w:sz w:val="20"/>
          <w:szCs w:val="20"/>
        </w:rPr>
      </w:pPr>
      <w:r w:rsidRPr="000A2C0F">
        <w:rPr>
          <w:rFonts w:cs="Arial"/>
          <w:sz w:val="20"/>
          <w:szCs w:val="20"/>
        </w:rPr>
        <w:t>assume all risks and liabilities related to the Implementing Partner’s security, and the full implementation of the security plan.</w:t>
      </w:r>
    </w:p>
    <w:p w14:paraId="1583B06F" w14:textId="77777777" w:rsidR="005E763F" w:rsidRPr="000A2C0F" w:rsidRDefault="005E763F" w:rsidP="00664A2A">
      <w:pPr>
        <w:pStyle w:val="ColorfulList-Accent12"/>
        <w:numPr>
          <w:ilvl w:val="0"/>
          <w:numId w:val="13"/>
        </w:numPr>
        <w:spacing w:after="240"/>
        <w:ind w:left="360"/>
        <w:rPr>
          <w:rFonts w:cs="Arial"/>
          <w:sz w:val="20"/>
          <w:szCs w:val="20"/>
        </w:rPr>
      </w:pPr>
      <w:r w:rsidRPr="000A2C0F">
        <w:rPr>
          <w:rFonts w:cs="Arial"/>
          <w:sz w:val="20"/>
          <w:szCs w:val="20"/>
        </w:rPr>
        <w:t>UNDP reserves the right to verify whether such a plan is in place, and to suggest modifications to the plan when necessary. Failure to maintain and implement an appropriate security plan as required hereunder shall be deemed a breach of the Implementing Partner’s obligations under this Project Document and the Project Cooperation Agreement between UNDP and the Implementing Partner</w:t>
      </w:r>
      <w:r w:rsidRPr="000A2C0F">
        <w:rPr>
          <w:rStyle w:val="FootnoteReference"/>
          <w:rFonts w:cs="Arial"/>
          <w:sz w:val="20"/>
          <w:szCs w:val="20"/>
        </w:rPr>
        <w:footnoteReference w:id="17"/>
      </w:r>
      <w:r w:rsidRPr="000A2C0F">
        <w:rPr>
          <w:rFonts w:cs="Arial"/>
          <w:sz w:val="20"/>
          <w:szCs w:val="20"/>
        </w:rPr>
        <w:t>.</w:t>
      </w:r>
    </w:p>
    <w:p w14:paraId="781445B9" w14:textId="77777777" w:rsidR="005E763F" w:rsidRPr="000A2C0F" w:rsidRDefault="005E763F" w:rsidP="00664A2A">
      <w:pPr>
        <w:pStyle w:val="ColorfulList-Accent12"/>
        <w:numPr>
          <w:ilvl w:val="0"/>
          <w:numId w:val="13"/>
        </w:numPr>
        <w:spacing w:after="240"/>
        <w:ind w:left="360"/>
        <w:rPr>
          <w:rFonts w:cs="Arial"/>
          <w:sz w:val="20"/>
          <w:szCs w:val="20"/>
        </w:rPr>
      </w:pPr>
      <w:r w:rsidRPr="000A2C0F">
        <w:rPr>
          <w:rFonts w:cs="Arial"/>
          <w:sz w:val="20"/>
          <w:szCs w:val="20"/>
        </w:rPr>
        <w:t xml:space="preserve">The Implementing Partner agrees to undertake all reasonable efforts to ensure that no UNDP funds received pursuant to the Project Document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29" w:history="1">
        <w:r w:rsidRPr="000A2C0F">
          <w:rPr>
            <w:rStyle w:val="Hyperlink"/>
            <w:rFonts w:cs="Arial"/>
            <w:sz w:val="20"/>
            <w:szCs w:val="20"/>
          </w:rPr>
          <w:t>http://www.un.org/sc/committees/1267/aq_sanctions_list.shtml</w:t>
        </w:r>
      </w:hyperlink>
      <w:r w:rsidRPr="000A2C0F">
        <w:rPr>
          <w:rFonts w:cs="Arial"/>
          <w:color w:val="000080"/>
          <w:sz w:val="20"/>
          <w:szCs w:val="20"/>
        </w:rPr>
        <w:t>.</w:t>
      </w:r>
      <w:r w:rsidRPr="000A2C0F">
        <w:rPr>
          <w:rFonts w:cs="Arial"/>
          <w:sz w:val="20"/>
          <w:szCs w:val="20"/>
        </w:rPr>
        <w:t xml:space="preserve">  </w:t>
      </w:r>
    </w:p>
    <w:p w14:paraId="3CC3BB46" w14:textId="77777777" w:rsidR="005E763F" w:rsidRPr="003C2517" w:rsidRDefault="00750BE8" w:rsidP="00664A2A">
      <w:pPr>
        <w:pStyle w:val="ColorfulList-Accent12"/>
        <w:numPr>
          <w:ilvl w:val="0"/>
          <w:numId w:val="13"/>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3BF44A04" w14:textId="77777777" w:rsidR="005E763F" w:rsidRPr="003C2517" w:rsidRDefault="005E763F" w:rsidP="00664A2A">
      <w:pPr>
        <w:pStyle w:val="Default"/>
        <w:numPr>
          <w:ilvl w:val="0"/>
          <w:numId w:val="13"/>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25C85046" w14:textId="77777777" w:rsidR="005E763F" w:rsidRDefault="005E763F" w:rsidP="00664A2A">
      <w:pPr>
        <w:pStyle w:val="ColorfulList-Accent12"/>
        <w:numPr>
          <w:ilvl w:val="0"/>
          <w:numId w:val="13"/>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10BC5896" w14:textId="77777777" w:rsidR="004F00E0" w:rsidRPr="00E168B8" w:rsidRDefault="004F00E0" w:rsidP="00664A2A">
      <w:pPr>
        <w:numPr>
          <w:ilvl w:val="0"/>
          <w:numId w:val="13"/>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8E37FA">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using the UNDP funds.  The Implementing Partner will ensure that </w:t>
      </w:r>
      <w:r w:rsidR="00750BE8">
        <w:rPr>
          <w:rFonts w:eastAsia="Calibri" w:cs="Arial"/>
          <w:color w:val="000000"/>
          <w:sz w:val="20"/>
          <w:szCs w:val="20"/>
          <w:lang w:val="en-US"/>
        </w:rPr>
        <w:t xml:space="preserve">its </w:t>
      </w:r>
      <w:r w:rsidRPr="00E168B8">
        <w:rPr>
          <w:rFonts w:eastAsia="Calibri" w:cs="Arial"/>
          <w:color w:val="000000"/>
          <w:sz w:val="20"/>
          <w:szCs w:val="20"/>
          <w:lang w:val="en-US"/>
        </w:rPr>
        <w:t>financial management, anti-corruption and anti-fraud policies are in place and enforced for all funding received from or through UNDP.</w:t>
      </w:r>
    </w:p>
    <w:p w14:paraId="249F2D17" w14:textId="77777777" w:rsidR="004F00E0" w:rsidRPr="00E168B8" w:rsidRDefault="004F00E0" w:rsidP="004F00E0">
      <w:pPr>
        <w:autoSpaceDE w:val="0"/>
        <w:autoSpaceDN w:val="0"/>
        <w:adjustRightInd w:val="0"/>
        <w:spacing w:after="0"/>
        <w:rPr>
          <w:rFonts w:eastAsia="Calibri" w:cs="Arial"/>
          <w:color w:val="000000"/>
          <w:sz w:val="20"/>
          <w:szCs w:val="20"/>
          <w:lang w:val="en-US"/>
        </w:rPr>
      </w:pPr>
    </w:p>
    <w:p w14:paraId="0991807C" w14:textId="77777777" w:rsidR="004F00E0" w:rsidRPr="00E168B8" w:rsidRDefault="004F00E0" w:rsidP="00664A2A">
      <w:pPr>
        <w:numPr>
          <w:ilvl w:val="0"/>
          <w:numId w:val="13"/>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Pr="00E168B8">
        <w:rPr>
          <w:rFonts w:eastAsia="Calibri" w:cs="Arial"/>
          <w:bCs/>
          <w:color w:val="000000"/>
          <w:sz w:val="20"/>
          <w:szCs w:val="20"/>
          <w:lang w:val="en-US"/>
        </w:rPr>
        <w:t>(a)</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Policy on Fraud and other Corrupt Practices and </w:t>
      </w:r>
      <w:r w:rsidRPr="00E168B8">
        <w:rPr>
          <w:rFonts w:eastAsia="Calibri" w:cs="Arial"/>
          <w:bCs/>
          <w:color w:val="000000"/>
          <w:sz w:val="20"/>
          <w:szCs w:val="20"/>
          <w:lang w:val="en-US"/>
        </w:rPr>
        <w:t>(b)</w:t>
      </w:r>
      <w:r w:rsidRPr="00E168B8">
        <w:rPr>
          <w:rFonts w:eastAsia="Calibri" w:cs="Arial"/>
          <w:b/>
          <w:bCs/>
          <w:color w:val="000000"/>
          <w:sz w:val="20"/>
          <w:szCs w:val="20"/>
          <w:lang w:val="en-US"/>
        </w:rPr>
        <w:t xml:space="preserve"> </w:t>
      </w:r>
      <w:r w:rsidRPr="00E168B8">
        <w:rPr>
          <w:rFonts w:eastAsia="Calibri" w:cs="Arial"/>
          <w:color w:val="000000"/>
          <w:sz w:val="20"/>
          <w:szCs w:val="20"/>
          <w:lang w:val="en-US"/>
        </w:rPr>
        <w:t xml:space="preserve">UNDP Office of Audit and Investigations Investigation Guidelines. </w:t>
      </w:r>
      <w:r w:rsidRPr="00E168B8">
        <w:rPr>
          <w:rFonts w:eastAsia="Calibri" w:cs="Arial"/>
          <w:sz w:val="20"/>
          <w:szCs w:val="20"/>
          <w:lang w:val="en-US"/>
        </w:rPr>
        <w:t xml:space="preserve">The Implementing Partner agrees to the requirements of the above documents, which are an integral part of this </w:t>
      </w:r>
      <w:r w:rsidR="00021880">
        <w:rPr>
          <w:rFonts w:eastAsia="Calibri" w:cs="Arial"/>
          <w:sz w:val="20"/>
          <w:szCs w:val="20"/>
          <w:lang w:val="en-US"/>
        </w:rPr>
        <w:t>P</w:t>
      </w:r>
      <w:r w:rsidRPr="00E168B8">
        <w:rPr>
          <w:rFonts w:eastAsia="Calibri" w:cs="Arial"/>
          <w:sz w:val="20"/>
          <w:szCs w:val="20"/>
          <w:lang w:val="en-US"/>
        </w:rPr>
        <w:t xml:space="preserve">roject </w:t>
      </w:r>
      <w:r w:rsidR="00021880">
        <w:rPr>
          <w:rFonts w:eastAsia="Calibri" w:cs="Arial"/>
          <w:sz w:val="20"/>
          <w:szCs w:val="20"/>
          <w:lang w:val="en-US"/>
        </w:rPr>
        <w:t>D</w:t>
      </w:r>
      <w:r w:rsidRPr="00E168B8">
        <w:rPr>
          <w:rFonts w:eastAsia="Calibri" w:cs="Arial"/>
          <w:sz w:val="20"/>
          <w:szCs w:val="20"/>
          <w:lang w:val="en-US"/>
        </w:rPr>
        <w:t xml:space="preserve">ocument and are available online at www.undp.org. </w:t>
      </w:r>
    </w:p>
    <w:p w14:paraId="2DFAC035" w14:textId="77777777" w:rsidR="004F00E0" w:rsidRDefault="004F00E0" w:rsidP="004F00E0">
      <w:pPr>
        <w:spacing w:after="0"/>
        <w:rPr>
          <w:rFonts w:cs="Arial"/>
          <w:color w:val="000000"/>
          <w:sz w:val="20"/>
          <w:szCs w:val="20"/>
        </w:rPr>
      </w:pPr>
    </w:p>
    <w:p w14:paraId="07AC7CB6" w14:textId="77777777" w:rsidR="004F00E0" w:rsidRDefault="004F00E0" w:rsidP="00664A2A">
      <w:pPr>
        <w:numPr>
          <w:ilvl w:val="0"/>
          <w:numId w:val="13"/>
        </w:numPr>
        <w:spacing w:after="0"/>
        <w:ind w:left="360"/>
        <w:rPr>
          <w:rFonts w:cs="Arial"/>
          <w:color w:val="000000"/>
          <w:sz w:val="20"/>
          <w:szCs w:val="20"/>
        </w:rPr>
      </w:pPr>
      <w:proofErr w:type="gramStart"/>
      <w:r w:rsidRPr="001522FF">
        <w:rPr>
          <w:rFonts w:cs="Arial"/>
          <w:color w:val="000000"/>
          <w:sz w:val="20"/>
          <w:szCs w:val="20"/>
        </w:rPr>
        <w:t>In the event that</w:t>
      </w:r>
      <w:proofErr w:type="gramEnd"/>
      <w:r w:rsidRPr="001522FF">
        <w:rPr>
          <w:rFonts w:cs="Arial"/>
          <w:color w:val="000000"/>
          <w:sz w:val="20"/>
          <w:szCs w:val="20"/>
        </w:rPr>
        <w:t xml:space="preserve"> an investigation is required, UNDP has the obligation to conduct investigations relating to any aspect of UNDP </w:t>
      </w:r>
      <w:r>
        <w:rPr>
          <w:rFonts w:cs="Arial"/>
          <w:color w:val="000000"/>
          <w:sz w:val="20"/>
          <w:szCs w:val="20"/>
        </w:rPr>
        <w:t>programmes</w:t>
      </w:r>
      <w:r w:rsidR="00811314">
        <w:rPr>
          <w:rFonts w:cs="Arial"/>
          <w:color w:val="000000"/>
          <w:sz w:val="20"/>
          <w:szCs w:val="20"/>
        </w:rPr>
        <w:t xml:space="preserve"> and projects</w:t>
      </w:r>
      <w:r w:rsidRPr="001522FF">
        <w:rPr>
          <w:rFonts w:cs="Arial"/>
          <w:color w:val="000000"/>
          <w:sz w:val="20"/>
          <w:szCs w:val="20"/>
        </w:rPr>
        <w:t>. The Implementing Partner shall provide its full cooperation, including making available personnel, relevant documentation, and granting access to the Implementing Partner’s</w:t>
      </w:r>
      <w:r w:rsidRPr="00E168B8">
        <w:rPr>
          <w:rFonts w:eastAsia="Calibri" w:cs="Arial"/>
          <w:color w:val="000000"/>
          <w:sz w:val="20"/>
          <w:szCs w:val="20"/>
          <w:lang w:val="en-US"/>
        </w:rPr>
        <w:t xml:space="preserve"> </w:t>
      </w:r>
      <w:r w:rsidRPr="001522FF">
        <w:rPr>
          <w:rFonts w:cs="Arial"/>
          <w:color w:val="000000"/>
          <w:sz w:val="20"/>
          <w:szCs w:val="20"/>
        </w:rPr>
        <w:t xml:space="preserve">(and its consultants’, </w:t>
      </w:r>
      <w:r w:rsidR="00021880">
        <w:rPr>
          <w:rFonts w:cs="Arial"/>
          <w:color w:val="000000"/>
          <w:sz w:val="20"/>
          <w:szCs w:val="20"/>
        </w:rPr>
        <w:t xml:space="preserve">responsible parties’, </w:t>
      </w:r>
      <w:proofErr w:type="gramStart"/>
      <w:r w:rsidR="00021880">
        <w:rPr>
          <w:rFonts w:cs="Arial"/>
          <w:color w:val="000000"/>
          <w:sz w:val="20"/>
          <w:szCs w:val="20"/>
        </w:rPr>
        <w:t xml:space="preserve">subcontractors‘  </w:t>
      </w:r>
      <w:proofErr w:type="gramEnd"/>
      <w:r w:rsidR="00021880">
        <w:rPr>
          <w:rFonts w:cs="Arial"/>
          <w:color w:val="000000"/>
          <w:sz w:val="20"/>
          <w:szCs w:val="20"/>
        </w:rPr>
        <w:t>and sub-recipient</w:t>
      </w:r>
      <w:r w:rsidRPr="001522FF">
        <w:rPr>
          <w:rFonts w:cs="Arial"/>
          <w:color w:val="000000"/>
          <w:sz w:val="20"/>
          <w:szCs w:val="20"/>
        </w:rPr>
        <w:t>s’) premises, for such purposes at reasonable times and on reasonable conditions as may be required for the purpose of an investigation. Should there be a limitation in meeting this obligation, UNDP shall consult with the Implementing Partner to find a solution.</w:t>
      </w:r>
    </w:p>
    <w:p w14:paraId="7F390238" w14:textId="77777777" w:rsidR="004F00E0" w:rsidRPr="00E168B8" w:rsidRDefault="004F00E0" w:rsidP="004F00E0">
      <w:pPr>
        <w:spacing w:after="0"/>
        <w:rPr>
          <w:rFonts w:eastAsia="Calibri" w:cs="Arial"/>
          <w:color w:val="000000"/>
          <w:sz w:val="20"/>
          <w:szCs w:val="20"/>
          <w:lang w:val="en-US"/>
        </w:rPr>
      </w:pPr>
    </w:p>
    <w:p w14:paraId="49170FB6" w14:textId="77777777" w:rsidR="004F00E0" w:rsidRPr="001522FF" w:rsidRDefault="004F00E0" w:rsidP="00664A2A">
      <w:pPr>
        <w:numPr>
          <w:ilvl w:val="0"/>
          <w:numId w:val="13"/>
        </w:numPr>
        <w:spacing w:after="0"/>
        <w:ind w:left="360"/>
        <w:rPr>
          <w:rFonts w:cs="Arial"/>
          <w:sz w:val="20"/>
          <w:szCs w:val="20"/>
        </w:rPr>
      </w:pPr>
      <w:r>
        <w:rPr>
          <w:rFonts w:cs="Arial"/>
          <w:sz w:val="20"/>
          <w:szCs w:val="20"/>
        </w:rPr>
        <w:t>T</w:t>
      </w:r>
      <w:r w:rsidRPr="001522FF">
        <w:rPr>
          <w:rFonts w:cs="Arial"/>
          <w:sz w:val="20"/>
          <w:szCs w:val="20"/>
        </w:rPr>
        <w:t xml:space="preserve">he Implementing Partner will promptly inform </w:t>
      </w:r>
      <w:r>
        <w:rPr>
          <w:rFonts w:cs="Arial"/>
          <w:sz w:val="20"/>
          <w:szCs w:val="20"/>
        </w:rPr>
        <w:t>UNDP</w:t>
      </w:r>
      <w:r w:rsidRPr="001522FF">
        <w:rPr>
          <w:rFonts w:cs="Arial"/>
          <w:sz w:val="20"/>
          <w:szCs w:val="20"/>
        </w:rPr>
        <w:t xml:space="preserve"> in case of any incidence of inappropriate use of funds, or credible allegation of fraud or corruption with due confidential</w:t>
      </w:r>
      <w:r w:rsidR="00021880">
        <w:rPr>
          <w:rFonts w:cs="Arial"/>
          <w:sz w:val="20"/>
          <w:szCs w:val="20"/>
        </w:rPr>
        <w:t>it</w:t>
      </w:r>
      <w:r w:rsidRPr="001522FF">
        <w:rPr>
          <w:rFonts w:cs="Arial"/>
          <w:sz w:val="20"/>
          <w:szCs w:val="20"/>
        </w:rPr>
        <w:t>y.</w:t>
      </w:r>
    </w:p>
    <w:p w14:paraId="14C28C37" w14:textId="77777777" w:rsidR="004F00E0" w:rsidRPr="001522FF" w:rsidRDefault="004F00E0" w:rsidP="004F00E0">
      <w:pPr>
        <w:spacing w:after="0"/>
        <w:ind w:left="360"/>
        <w:rPr>
          <w:rFonts w:cs="Arial"/>
          <w:sz w:val="20"/>
          <w:szCs w:val="20"/>
        </w:rPr>
      </w:pPr>
    </w:p>
    <w:p w14:paraId="0689DE52" w14:textId="77777777" w:rsidR="004F00E0" w:rsidRPr="00E168B8" w:rsidRDefault="004F00E0" w:rsidP="004F00E0">
      <w:pPr>
        <w:spacing w:after="0"/>
        <w:ind w:left="360"/>
        <w:rPr>
          <w:rFonts w:eastAsia="Calibri" w:cs="Arial"/>
          <w:color w:val="000000"/>
          <w:sz w:val="20"/>
          <w:szCs w:val="20"/>
          <w:lang w:val="en-US"/>
        </w:rPr>
      </w:pPr>
      <w:r w:rsidRPr="001522FF">
        <w:rPr>
          <w:rFonts w:cs="Arial"/>
          <w:sz w:val="20"/>
          <w:szCs w:val="20"/>
        </w:rPr>
        <w:t>Where the Implementing Partner becomes aware that a UNDP project or activity, in whole or in part, is the focus of investigation for alleged fraud/corruption, the Implementing Partner will inform the</w:t>
      </w:r>
      <w:r>
        <w:rPr>
          <w:rFonts w:cs="Arial"/>
          <w:sz w:val="20"/>
          <w:szCs w:val="20"/>
        </w:rPr>
        <w:t xml:space="preserve"> 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Office, who will promptly inform UNDP’s Office of Audit and Investigations (OAI). The Implementing Partner shall provide regular updates to the</w:t>
      </w:r>
      <w:r>
        <w:rPr>
          <w:rFonts w:cs="Arial"/>
          <w:sz w:val="20"/>
          <w:szCs w:val="20"/>
        </w:rPr>
        <w:t xml:space="preserve"> </w:t>
      </w:r>
      <w:r w:rsidR="00750BE8">
        <w:rPr>
          <w:rFonts w:cs="Arial"/>
          <w:sz w:val="20"/>
          <w:szCs w:val="20"/>
        </w:rPr>
        <w:t xml:space="preserve">head of </w:t>
      </w:r>
      <w:r>
        <w:rPr>
          <w:rFonts w:cs="Arial"/>
          <w:sz w:val="20"/>
          <w:szCs w:val="20"/>
        </w:rPr>
        <w:t>UNDP</w:t>
      </w:r>
      <w:r w:rsidRPr="001522FF">
        <w:rPr>
          <w:rFonts w:cs="Arial"/>
          <w:sz w:val="20"/>
          <w:szCs w:val="20"/>
        </w:rPr>
        <w:t xml:space="preserve"> </w:t>
      </w:r>
      <w:r w:rsidR="00750BE8">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72229613" w14:textId="77777777" w:rsidR="004F00E0" w:rsidRDefault="004F00E0" w:rsidP="004F00E0">
      <w:pPr>
        <w:spacing w:after="0"/>
        <w:ind w:left="360"/>
        <w:rPr>
          <w:rFonts w:cs="Arial"/>
          <w:b/>
          <w:sz w:val="20"/>
          <w:szCs w:val="20"/>
        </w:rPr>
      </w:pPr>
    </w:p>
    <w:p w14:paraId="33E45023" w14:textId="77777777" w:rsidR="004F00E0" w:rsidRPr="005212AF" w:rsidRDefault="004F00E0" w:rsidP="00664A2A">
      <w:pPr>
        <w:numPr>
          <w:ilvl w:val="0"/>
          <w:numId w:val="13"/>
        </w:numPr>
        <w:spacing w:after="0"/>
        <w:ind w:left="360"/>
        <w:rPr>
          <w:rFonts w:cs="Arial"/>
          <w:i/>
          <w:sz w:val="20"/>
          <w:szCs w:val="20"/>
        </w:rPr>
      </w:pPr>
      <w:r w:rsidRPr="005212AF">
        <w:rPr>
          <w:rFonts w:cs="Arial"/>
          <w:i/>
          <w:sz w:val="20"/>
          <w:szCs w:val="20"/>
        </w:rPr>
        <w:t>Choose one of the three following options:</w:t>
      </w:r>
    </w:p>
    <w:p w14:paraId="58E324A8" w14:textId="77777777" w:rsidR="004F00E0" w:rsidRDefault="004F00E0" w:rsidP="004F00E0">
      <w:pPr>
        <w:spacing w:after="0"/>
        <w:ind w:left="360"/>
        <w:rPr>
          <w:rFonts w:cs="Arial"/>
          <w:b/>
          <w:sz w:val="20"/>
          <w:szCs w:val="20"/>
        </w:rPr>
      </w:pPr>
    </w:p>
    <w:p w14:paraId="1D0227FC" w14:textId="77777777" w:rsidR="004F00E0" w:rsidRPr="00E168B8" w:rsidRDefault="004F00E0" w:rsidP="004F00E0">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w:t>
      </w:r>
      <w:r w:rsidR="00750BE8">
        <w:rPr>
          <w:rFonts w:cs="Arial"/>
          <w:sz w:val="20"/>
          <w:szCs w:val="20"/>
        </w:rPr>
        <w:t>is</w:t>
      </w:r>
      <w:r w:rsidRPr="001522FF">
        <w:rPr>
          <w:rFonts w:cs="Arial"/>
          <w:sz w:val="20"/>
          <w:szCs w:val="20"/>
        </w:rPr>
        <w:t xml:space="preserv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6C4B80C" w14:textId="77777777" w:rsidR="004F00E0" w:rsidRDefault="004F00E0" w:rsidP="004F00E0">
      <w:pPr>
        <w:spacing w:after="0"/>
        <w:ind w:left="360"/>
        <w:rPr>
          <w:rFonts w:cs="Arial"/>
          <w:b/>
          <w:sz w:val="20"/>
          <w:szCs w:val="20"/>
        </w:rPr>
      </w:pPr>
    </w:p>
    <w:p w14:paraId="73D5ABD4" w14:textId="77777777" w:rsidR="004F00E0" w:rsidRDefault="004F00E0" w:rsidP="004F00E0">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750BE8">
        <w:rPr>
          <w:rFonts w:cs="Arial"/>
          <w:sz w:val="20"/>
          <w:szCs w:val="20"/>
        </w:rPr>
        <w:t>the G</w:t>
      </w:r>
      <w:r w:rsidRPr="001522FF">
        <w:rPr>
          <w:rFonts w:cs="Arial"/>
          <w:sz w:val="20"/>
          <w:szCs w:val="20"/>
        </w:rPr>
        <w:t xml:space="preserve">overnment) whose funding is the source, in whole or in part, of the funds for the activities which are the subject of the Project Document, may seek recourse to the Implementing Partner for the recovery of any funds determined by UNDP to have been used inappropriately, including </w:t>
      </w:r>
      <w:r w:rsidR="00B53014">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672DCD70" w14:textId="77777777" w:rsidR="004F00E0" w:rsidRDefault="004F00E0" w:rsidP="004F00E0">
      <w:pPr>
        <w:spacing w:after="0"/>
        <w:ind w:left="360"/>
        <w:rPr>
          <w:rFonts w:cs="Arial"/>
          <w:sz w:val="20"/>
          <w:szCs w:val="20"/>
        </w:rPr>
      </w:pPr>
    </w:p>
    <w:p w14:paraId="632F3167" w14:textId="77777777" w:rsidR="004F00E0" w:rsidRPr="001522FF" w:rsidRDefault="004F00E0" w:rsidP="004F00E0">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248735F4" w14:textId="77777777" w:rsidR="004F00E0" w:rsidRDefault="004F00E0" w:rsidP="004F00E0">
      <w:pPr>
        <w:spacing w:after="0"/>
        <w:ind w:left="360"/>
        <w:rPr>
          <w:rFonts w:cs="Arial"/>
          <w:sz w:val="20"/>
          <w:szCs w:val="20"/>
        </w:rPr>
      </w:pPr>
    </w:p>
    <w:p w14:paraId="722D9CF1" w14:textId="77777777" w:rsidR="004F00E0" w:rsidRPr="001522FF" w:rsidRDefault="004F00E0" w:rsidP="004F00E0">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750BE8">
        <w:rPr>
          <w:rFonts w:cs="Arial"/>
          <w:sz w:val="20"/>
          <w:szCs w:val="20"/>
        </w:rPr>
        <w:t>the G</w:t>
      </w:r>
      <w:r w:rsidRPr="001522FF">
        <w:rPr>
          <w:rFonts w:cs="Arial"/>
          <w:sz w:val="20"/>
          <w:szCs w:val="20"/>
        </w:rPr>
        <w:t xml:space="preserve">overnment) whose funding is the source, in whole or in part, of the funds for the activities </w:t>
      </w:r>
      <w:r w:rsidR="00750BE8">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w:t>
      </w:r>
      <w:r w:rsidR="00B53014">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5AEAB871" w14:textId="77777777" w:rsidR="004F00E0" w:rsidRPr="001522FF" w:rsidRDefault="004F00E0" w:rsidP="004F00E0">
      <w:pPr>
        <w:spacing w:after="0"/>
        <w:ind w:left="360"/>
        <w:rPr>
          <w:rFonts w:cs="Arial"/>
          <w:sz w:val="20"/>
          <w:szCs w:val="20"/>
        </w:rPr>
      </w:pPr>
    </w:p>
    <w:p w14:paraId="79B2C0A8" w14:textId="77777777" w:rsidR="004F00E0" w:rsidRPr="00E168B8" w:rsidRDefault="004F00E0" w:rsidP="004F00E0">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xml:space="preserve">, including those with </w:t>
      </w:r>
      <w:r w:rsidR="00805F3C">
        <w:rPr>
          <w:rFonts w:cs="Arial"/>
          <w:sz w:val="20"/>
          <w:szCs w:val="20"/>
        </w:rPr>
        <w:t xml:space="preserve">the Implementing Partner, </w:t>
      </w:r>
      <w:r w:rsidR="009C640C">
        <w:rPr>
          <w:rFonts w:cs="Arial"/>
          <w:sz w:val="20"/>
          <w:szCs w:val="20"/>
        </w:rPr>
        <w:t>responsible parties, subcontractors and sub-recipients</w:t>
      </w:r>
      <w:r w:rsidRPr="001522FF">
        <w:rPr>
          <w:rFonts w:cs="Arial"/>
          <w:sz w:val="20"/>
          <w:szCs w:val="20"/>
        </w:rPr>
        <w:t>.</w:t>
      </w:r>
    </w:p>
    <w:p w14:paraId="5995E5AA" w14:textId="77777777" w:rsidR="004F00E0" w:rsidRDefault="004F00E0" w:rsidP="00CD1866">
      <w:pPr>
        <w:spacing w:after="0"/>
        <w:ind w:left="360"/>
        <w:rPr>
          <w:rFonts w:cs="Arial"/>
          <w:sz w:val="20"/>
          <w:szCs w:val="20"/>
        </w:rPr>
      </w:pPr>
    </w:p>
    <w:p w14:paraId="669895AE" w14:textId="77777777" w:rsidR="004F00E0" w:rsidRDefault="004F00E0" w:rsidP="00664A2A">
      <w:pPr>
        <w:numPr>
          <w:ilvl w:val="0"/>
          <w:numId w:val="13"/>
        </w:numPr>
        <w:spacing w:after="0"/>
        <w:ind w:left="360"/>
        <w:rPr>
          <w:rFonts w:cs="Arial"/>
          <w:sz w:val="20"/>
          <w:szCs w:val="20"/>
        </w:rPr>
      </w:pPr>
      <w:r w:rsidRPr="001522FF">
        <w:rPr>
          <w:rFonts w:cs="Arial"/>
          <w:sz w:val="20"/>
          <w:szCs w:val="20"/>
        </w:rPr>
        <w:t>Each contract issued by the Implementing Partner in connection with th</w:t>
      </w:r>
      <w:r w:rsidR="00B53014">
        <w:rPr>
          <w:rFonts w:cs="Arial"/>
          <w:sz w:val="20"/>
          <w:szCs w:val="20"/>
        </w:rPr>
        <w:t>is</w:t>
      </w:r>
      <w:r w:rsidRPr="001522FF">
        <w:rPr>
          <w:rFonts w:cs="Arial"/>
          <w:sz w:val="20"/>
          <w:szCs w:val="20"/>
        </w:rPr>
        <w:t xml:space="preserve"> Project </w:t>
      </w:r>
      <w:r w:rsidR="00B53014">
        <w:rPr>
          <w:rFonts w:cs="Arial"/>
          <w:sz w:val="20"/>
          <w:szCs w:val="20"/>
        </w:rPr>
        <w:t xml:space="preserve">Document </w:t>
      </w:r>
      <w:r w:rsidRPr="001522FF">
        <w:rPr>
          <w:rFonts w:cs="Arial"/>
          <w:sz w:val="20"/>
          <w:szCs w:val="20"/>
        </w:rPr>
        <w:t>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06B315C5" w14:textId="77777777" w:rsidR="004F00E0" w:rsidRDefault="004F00E0" w:rsidP="004F00E0">
      <w:pPr>
        <w:spacing w:after="0"/>
        <w:rPr>
          <w:rFonts w:cs="Arial"/>
          <w:sz w:val="20"/>
          <w:szCs w:val="20"/>
        </w:rPr>
      </w:pPr>
    </w:p>
    <w:p w14:paraId="1F56ED14" w14:textId="77777777" w:rsidR="004F00E0" w:rsidRDefault="004F00E0" w:rsidP="00664A2A">
      <w:pPr>
        <w:numPr>
          <w:ilvl w:val="0"/>
          <w:numId w:val="13"/>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Pr>
          <w:rFonts w:cs="Arial"/>
          <w:sz w:val="20"/>
          <w:szCs w:val="20"/>
        </w:rPr>
        <w:t>.</w:t>
      </w:r>
    </w:p>
    <w:p w14:paraId="64D1C8D1" w14:textId="77777777" w:rsidR="004F00E0" w:rsidRDefault="004F00E0" w:rsidP="004F00E0">
      <w:pPr>
        <w:spacing w:after="0"/>
        <w:rPr>
          <w:rFonts w:cs="Arial"/>
          <w:sz w:val="20"/>
          <w:szCs w:val="20"/>
        </w:rPr>
      </w:pPr>
    </w:p>
    <w:p w14:paraId="5F11EEBD" w14:textId="77777777" w:rsidR="004F00E0" w:rsidRPr="001522FF" w:rsidRDefault="004F00E0" w:rsidP="00664A2A">
      <w:pPr>
        <w:numPr>
          <w:ilvl w:val="0"/>
          <w:numId w:val="13"/>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entitled “Risk Management Standard Clauses” are passed on to each </w:t>
      </w:r>
      <w:r w:rsidR="00B53014">
        <w:rPr>
          <w:rFonts w:cs="Arial"/>
          <w:sz w:val="20"/>
          <w:szCs w:val="20"/>
        </w:rPr>
        <w:t>r</w:t>
      </w:r>
      <w:r>
        <w:rPr>
          <w:rFonts w:cs="Arial"/>
          <w:sz w:val="20"/>
          <w:szCs w:val="20"/>
        </w:rPr>
        <w:t xml:space="preserve">esponsible </w:t>
      </w:r>
      <w:r w:rsidR="00B53014">
        <w:rPr>
          <w:rFonts w:cs="Arial"/>
          <w:sz w:val="20"/>
          <w:szCs w:val="20"/>
        </w:rPr>
        <w:t>p</w:t>
      </w:r>
      <w:r>
        <w:rPr>
          <w:rFonts w:cs="Arial"/>
          <w:sz w:val="20"/>
          <w:szCs w:val="20"/>
        </w:rPr>
        <w:t xml:space="preserve">arty, subcontractor and sub-recipient and that all the clauses under this section entitled “Risk Management” </w:t>
      </w:r>
      <w:r w:rsidRPr="001522FF">
        <w:rPr>
          <w:rFonts w:cs="Arial"/>
          <w:sz w:val="20"/>
          <w:szCs w:val="20"/>
        </w:rPr>
        <w:t xml:space="preserve">are </w:t>
      </w:r>
      <w:r w:rsidR="00B53014">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B53014">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4E00A951" w14:textId="77777777" w:rsidR="00144D89" w:rsidRDefault="00144D89" w:rsidP="005E763F">
      <w:pPr>
        <w:rPr>
          <w:rFonts w:cs="Arial"/>
          <w:b/>
          <w:sz w:val="20"/>
          <w:szCs w:val="20"/>
        </w:rPr>
      </w:pPr>
    </w:p>
    <w:p w14:paraId="0A6C6E68" w14:textId="77777777" w:rsidR="00FD0823" w:rsidRDefault="00FD0823" w:rsidP="005E763F">
      <w:pPr>
        <w:rPr>
          <w:rFonts w:cs="Arial"/>
          <w:b/>
          <w:sz w:val="20"/>
          <w:szCs w:val="20"/>
        </w:rPr>
      </w:pPr>
    </w:p>
    <w:p w14:paraId="7CD4476C" w14:textId="77777777" w:rsidR="005E763F" w:rsidRDefault="005E763F" w:rsidP="005E763F">
      <w:pPr>
        <w:rPr>
          <w:rFonts w:cs="Arial"/>
          <w:b/>
          <w:sz w:val="20"/>
          <w:szCs w:val="20"/>
        </w:rPr>
      </w:pPr>
      <w:r w:rsidRPr="0003120E">
        <w:rPr>
          <w:rFonts w:cs="Arial"/>
          <w:b/>
          <w:sz w:val="20"/>
          <w:szCs w:val="20"/>
        </w:rPr>
        <w:t xml:space="preserve">Option </w:t>
      </w:r>
      <w:r w:rsidR="00CF1E32">
        <w:rPr>
          <w:rFonts w:cs="Arial"/>
          <w:b/>
          <w:sz w:val="20"/>
          <w:szCs w:val="20"/>
        </w:rPr>
        <w:t>d</w:t>
      </w:r>
      <w:r w:rsidRPr="0003120E">
        <w:rPr>
          <w:rFonts w:cs="Arial"/>
          <w:b/>
          <w:sz w:val="20"/>
          <w:szCs w:val="20"/>
        </w:rPr>
        <w:t>. UN Agency other than UNDP</w:t>
      </w:r>
      <w:r w:rsidR="006814C9">
        <w:rPr>
          <w:rFonts w:cs="Arial"/>
          <w:b/>
          <w:sz w:val="20"/>
          <w:szCs w:val="20"/>
        </w:rPr>
        <w:t xml:space="preserve">, and </w:t>
      </w:r>
      <w:r w:rsidR="004613BE">
        <w:rPr>
          <w:rFonts w:cs="Arial"/>
          <w:b/>
          <w:sz w:val="20"/>
          <w:szCs w:val="20"/>
        </w:rPr>
        <w:t>IGO with signed SBEAA with UNDP</w:t>
      </w:r>
    </w:p>
    <w:p w14:paraId="76C4EA8D" w14:textId="77777777" w:rsidR="00144D89" w:rsidRPr="00144D89" w:rsidRDefault="00144D89" w:rsidP="005E763F">
      <w:pPr>
        <w:rPr>
          <w:rFonts w:cs="Arial"/>
          <w:b/>
          <w:sz w:val="20"/>
          <w:szCs w:val="20"/>
        </w:rPr>
      </w:pPr>
    </w:p>
    <w:p w14:paraId="7B6707D9" w14:textId="77777777" w:rsidR="005E763F" w:rsidRPr="00516495" w:rsidRDefault="005E763F" w:rsidP="00664A2A">
      <w:pPr>
        <w:pStyle w:val="PlainText"/>
        <w:numPr>
          <w:ilvl w:val="0"/>
          <w:numId w:val="14"/>
        </w:numPr>
        <w:spacing w:after="240"/>
        <w:ind w:left="360"/>
        <w:jc w:val="both"/>
        <w:rPr>
          <w:rFonts w:ascii="Arial" w:hAnsi="Arial" w:cs="Arial"/>
        </w:rPr>
      </w:pPr>
      <w:r w:rsidRPr="00092A70">
        <w:rPr>
          <w:rFonts w:ascii="Arial" w:hAnsi="Arial" w:cs="Arial"/>
        </w:rPr>
        <w:t>[Name of UN Agency</w:t>
      </w:r>
      <w:r w:rsidR="004613BE" w:rsidRPr="00092A70">
        <w:rPr>
          <w:rFonts w:ascii="Arial" w:hAnsi="Arial" w:cs="Arial"/>
        </w:rPr>
        <w:t>/IGO</w:t>
      </w:r>
      <w:r w:rsidRPr="00092A70">
        <w:rPr>
          <w:rFonts w:ascii="Arial" w:hAnsi="Arial" w:cs="Arial"/>
        </w:rPr>
        <w:t xml:space="preserve">] as the Implementing Partner </w:t>
      </w:r>
      <w:r w:rsidR="00EE715F">
        <w:rPr>
          <w:rFonts w:ascii="Arial" w:hAnsi="Arial" w:cs="Arial"/>
        </w:rPr>
        <w:t>will</w:t>
      </w:r>
      <w:r w:rsidRPr="00092A70">
        <w:rPr>
          <w:rFonts w:ascii="Arial" w:hAnsi="Arial" w:cs="Arial"/>
        </w:rPr>
        <w:t xml:space="preserve"> comply with the policies, procedures and practices of the United Nations Security </w:t>
      </w:r>
      <w:r w:rsidRPr="006A2636">
        <w:rPr>
          <w:rFonts w:ascii="Arial" w:hAnsi="Arial" w:cs="Arial"/>
        </w:rPr>
        <w:t xml:space="preserve">Management </w:t>
      </w:r>
      <w:r w:rsidRPr="005D5966">
        <w:rPr>
          <w:rFonts w:ascii="Arial" w:hAnsi="Arial" w:cs="Arial"/>
        </w:rPr>
        <w:t>System</w:t>
      </w:r>
      <w:r w:rsidRPr="00516495">
        <w:rPr>
          <w:rFonts w:ascii="Arial" w:hAnsi="Arial" w:cs="Arial"/>
        </w:rPr>
        <w:t xml:space="preserve"> (UNSMS.)</w:t>
      </w:r>
    </w:p>
    <w:p w14:paraId="3AA50DF0" w14:textId="77777777" w:rsidR="00144D89" w:rsidRPr="00144D89" w:rsidRDefault="00144D89" w:rsidP="00664A2A">
      <w:pPr>
        <w:numPr>
          <w:ilvl w:val="0"/>
          <w:numId w:val="14"/>
        </w:numPr>
        <w:autoSpaceDE w:val="0"/>
        <w:autoSpaceDN w:val="0"/>
        <w:adjustRightInd w:val="0"/>
        <w:spacing w:after="0"/>
        <w:ind w:left="360"/>
        <w:rPr>
          <w:rFonts w:eastAsia="Calibri" w:cs="Arial"/>
          <w:color w:val="000000"/>
          <w:sz w:val="20"/>
          <w:szCs w:val="20"/>
          <w:lang w:val="en-US"/>
        </w:rPr>
      </w:pPr>
      <w:r w:rsidRPr="00144D89">
        <w:rPr>
          <w:rFonts w:cs="Arial"/>
          <w:sz w:val="20"/>
          <w:szCs w:val="20"/>
        </w:rPr>
        <w:t xml:space="preserve">[Name of UN Agency/IGO] </w:t>
      </w:r>
      <w:r w:rsidRPr="00144D89">
        <w:rPr>
          <w:rFonts w:eastAsia="Calibri" w:cs="Arial"/>
          <w:color w:val="000000"/>
          <w:sz w:val="20"/>
          <w:szCs w:val="20"/>
          <w:lang w:val="en-US"/>
        </w:rPr>
        <w:t xml:space="preserve">as the Implementing Partner will ensure that </w:t>
      </w:r>
      <w:r w:rsidRPr="00144D89">
        <w:rPr>
          <w:rFonts w:cs="Arial"/>
          <w:sz w:val="20"/>
          <w:szCs w:val="20"/>
        </w:rPr>
        <w:t>the following obligations are binding on each responsible party, subcontractor and sub-recipient</w:t>
      </w:r>
      <w:r>
        <w:rPr>
          <w:rFonts w:cs="Arial"/>
          <w:sz w:val="20"/>
          <w:szCs w:val="20"/>
        </w:rPr>
        <w:t xml:space="preserve"> that is not a UN entity</w:t>
      </w:r>
      <w:r w:rsidRPr="00144D89">
        <w:rPr>
          <w:rFonts w:cs="Arial"/>
          <w:sz w:val="20"/>
          <w:szCs w:val="20"/>
        </w:rPr>
        <w:t>:</w:t>
      </w:r>
    </w:p>
    <w:p w14:paraId="69147EA3" w14:textId="77777777" w:rsidR="00144D89" w:rsidRPr="00092A70" w:rsidRDefault="00144D89" w:rsidP="00144D89">
      <w:pPr>
        <w:autoSpaceDE w:val="0"/>
        <w:autoSpaceDN w:val="0"/>
        <w:adjustRightInd w:val="0"/>
        <w:spacing w:after="0"/>
        <w:ind w:left="360"/>
        <w:rPr>
          <w:rFonts w:cs="Arial"/>
          <w:sz w:val="20"/>
          <w:szCs w:val="20"/>
        </w:rPr>
      </w:pPr>
    </w:p>
    <w:p w14:paraId="524B13DF" w14:textId="77777777" w:rsidR="00144D89" w:rsidRDefault="00144D89" w:rsidP="00664A2A">
      <w:pPr>
        <w:numPr>
          <w:ilvl w:val="1"/>
          <w:numId w:val="14"/>
        </w:numPr>
        <w:autoSpaceDE w:val="0"/>
        <w:autoSpaceDN w:val="0"/>
        <w:adjustRightInd w:val="0"/>
        <w:spacing w:after="0"/>
        <w:rPr>
          <w:rFonts w:cs="Arial"/>
          <w:sz w:val="20"/>
          <w:szCs w:val="20"/>
        </w:rPr>
      </w:pPr>
      <w:r w:rsidRPr="00092A70">
        <w:rPr>
          <w:rFonts w:cs="Arial"/>
          <w:sz w:val="20"/>
          <w:szCs w:val="20"/>
        </w:rPr>
        <w:t>Consistent with the Article</w:t>
      </w:r>
      <w:r w:rsidRPr="00144D89">
        <w:rPr>
          <w:rFonts w:cs="Arial"/>
          <w:sz w:val="20"/>
          <w:szCs w:val="20"/>
        </w:rPr>
        <w:t xml:space="preserve"> III of the SBAA </w:t>
      </w:r>
      <w:r w:rsidRPr="00144D89">
        <w:rPr>
          <w:rFonts w:cs="Arial"/>
          <w:i/>
          <w:sz w:val="20"/>
          <w:szCs w:val="20"/>
        </w:rPr>
        <w:t>[or the Supplemental Provisions to the Project Document]</w:t>
      </w:r>
      <w:r w:rsidRPr="00144D89">
        <w:rPr>
          <w:rFonts w:cs="Arial"/>
          <w:sz w:val="20"/>
          <w:szCs w:val="20"/>
        </w:rPr>
        <w:t>, the responsibility for the safety and security of each responsible party, subcontractor and sub-recipient</w:t>
      </w:r>
      <w:r w:rsidRPr="00144D89">
        <w:rPr>
          <w:rFonts w:eastAsia="Calibri" w:cs="Arial"/>
          <w:color w:val="000000"/>
          <w:sz w:val="20"/>
          <w:szCs w:val="20"/>
          <w:lang w:val="en-US"/>
        </w:rPr>
        <w:t xml:space="preserve"> </w:t>
      </w:r>
      <w:r w:rsidRPr="00144D89">
        <w:rPr>
          <w:rFonts w:cs="Arial"/>
          <w:sz w:val="20"/>
          <w:szCs w:val="20"/>
        </w:rPr>
        <w:t>and its personnel and property, and of [Name of UN Agency/IGO]</w:t>
      </w:r>
      <w:r>
        <w:rPr>
          <w:rFonts w:cs="Arial"/>
          <w:sz w:val="20"/>
          <w:szCs w:val="20"/>
        </w:rPr>
        <w:t>’</w:t>
      </w:r>
      <w:r w:rsidR="00FF45BE">
        <w:rPr>
          <w:rFonts w:cs="Arial"/>
          <w:sz w:val="20"/>
          <w:szCs w:val="20"/>
        </w:rPr>
        <w:t>s</w:t>
      </w:r>
      <w:r w:rsidR="00FF45BE" w:rsidRPr="00144D89">
        <w:rPr>
          <w:rFonts w:cs="Arial"/>
          <w:sz w:val="20"/>
          <w:szCs w:val="20"/>
        </w:rPr>
        <w:t xml:space="preserve"> property</w:t>
      </w:r>
      <w:r w:rsidRPr="00144D89">
        <w:rPr>
          <w:rFonts w:cs="Arial"/>
          <w:sz w:val="20"/>
          <w:szCs w:val="20"/>
        </w:rPr>
        <w:t xml:space="preserve"> in such r</w:t>
      </w:r>
      <w:r w:rsidRPr="00092A70">
        <w:rPr>
          <w:rFonts w:cs="Arial"/>
          <w:sz w:val="20"/>
          <w:szCs w:val="20"/>
        </w:rPr>
        <w:t xml:space="preserve">esponsible </w:t>
      </w:r>
      <w:r w:rsidR="00FF45BE" w:rsidRPr="00092A70">
        <w:rPr>
          <w:rFonts w:cs="Arial"/>
          <w:sz w:val="20"/>
          <w:szCs w:val="20"/>
        </w:rPr>
        <w:t>parties</w:t>
      </w:r>
      <w:r w:rsidRPr="00092A70">
        <w:rPr>
          <w:rFonts w:cs="Arial"/>
          <w:sz w:val="20"/>
          <w:szCs w:val="20"/>
        </w:rPr>
        <w:t>, subcontractor</w:t>
      </w:r>
      <w:r w:rsidRPr="006A2636">
        <w:rPr>
          <w:rFonts w:cs="Arial"/>
          <w:sz w:val="20"/>
          <w:szCs w:val="20"/>
        </w:rPr>
        <w:t>’s</w:t>
      </w:r>
      <w:r w:rsidRPr="005D5966">
        <w:rPr>
          <w:rFonts w:cs="Arial"/>
          <w:sz w:val="20"/>
          <w:szCs w:val="20"/>
        </w:rPr>
        <w:t xml:space="preserve"> and sub-recipient’s</w:t>
      </w:r>
      <w:r w:rsidRPr="00516495">
        <w:rPr>
          <w:rFonts w:cs="Arial"/>
          <w:sz w:val="20"/>
          <w:szCs w:val="20"/>
        </w:rPr>
        <w:t xml:space="preserve"> custody, rests with such responsible party, subcontractor and sub-recipient.  To this end, each responsible party, subcontractor and sub-recipient</w:t>
      </w:r>
      <w:r w:rsidRPr="00516495">
        <w:rPr>
          <w:rFonts w:eastAsia="Calibri" w:cs="Arial"/>
          <w:color w:val="000000"/>
          <w:sz w:val="20"/>
          <w:szCs w:val="20"/>
          <w:lang w:val="en-US"/>
        </w:rPr>
        <w:t xml:space="preserve"> </w:t>
      </w:r>
      <w:r w:rsidRPr="00516495">
        <w:rPr>
          <w:rFonts w:cs="Arial"/>
          <w:sz w:val="20"/>
          <w:szCs w:val="20"/>
        </w:rPr>
        <w:t>shall:</w:t>
      </w:r>
    </w:p>
    <w:p w14:paraId="254637FE" w14:textId="77777777" w:rsidR="00144D89" w:rsidRPr="00144D89" w:rsidRDefault="00144D89" w:rsidP="00144D89">
      <w:pPr>
        <w:autoSpaceDE w:val="0"/>
        <w:autoSpaceDN w:val="0"/>
        <w:adjustRightInd w:val="0"/>
        <w:spacing w:after="0"/>
        <w:ind w:left="360"/>
        <w:rPr>
          <w:rFonts w:cs="Arial"/>
          <w:sz w:val="20"/>
          <w:szCs w:val="20"/>
        </w:rPr>
      </w:pPr>
    </w:p>
    <w:p w14:paraId="11DEC6EB" w14:textId="77777777" w:rsidR="00144D89" w:rsidRPr="00144D89" w:rsidRDefault="00144D89" w:rsidP="00664A2A">
      <w:pPr>
        <w:numPr>
          <w:ilvl w:val="2"/>
          <w:numId w:val="14"/>
        </w:numPr>
        <w:rPr>
          <w:rFonts w:cs="Arial"/>
          <w:sz w:val="20"/>
          <w:szCs w:val="20"/>
        </w:rPr>
      </w:pPr>
      <w:r w:rsidRPr="00144D89">
        <w:rPr>
          <w:rFonts w:cs="Arial"/>
          <w:sz w:val="20"/>
          <w:szCs w:val="20"/>
        </w:rPr>
        <w:t xml:space="preserve">put in place an appropriate security plan and maintain the security plan, taking into account the security situation in the country where the project is being </w:t>
      </w:r>
      <w:proofErr w:type="gramStart"/>
      <w:r w:rsidRPr="00144D89">
        <w:rPr>
          <w:rFonts w:cs="Arial"/>
          <w:sz w:val="20"/>
          <w:szCs w:val="20"/>
        </w:rPr>
        <w:t>carried;</w:t>
      </w:r>
      <w:proofErr w:type="gramEnd"/>
    </w:p>
    <w:p w14:paraId="2A81EF54" w14:textId="77777777" w:rsidR="00144D89" w:rsidRPr="00092A70" w:rsidRDefault="00144D89" w:rsidP="00664A2A">
      <w:pPr>
        <w:numPr>
          <w:ilvl w:val="2"/>
          <w:numId w:val="14"/>
        </w:numPr>
        <w:rPr>
          <w:rFonts w:cs="Arial"/>
          <w:sz w:val="20"/>
          <w:szCs w:val="20"/>
        </w:rPr>
      </w:pPr>
      <w:r w:rsidRPr="00144D89">
        <w:rPr>
          <w:rFonts w:cs="Arial"/>
          <w:sz w:val="20"/>
          <w:szCs w:val="20"/>
        </w:rPr>
        <w:t xml:space="preserve">assume all risks and liabilities related to such responsible </w:t>
      </w:r>
      <w:r w:rsidR="00FF45BE" w:rsidRPr="00144D89">
        <w:rPr>
          <w:rFonts w:cs="Arial"/>
          <w:sz w:val="20"/>
          <w:szCs w:val="20"/>
        </w:rPr>
        <w:t>parties</w:t>
      </w:r>
      <w:r w:rsidRPr="00144D89">
        <w:rPr>
          <w:rFonts w:cs="Arial"/>
          <w:sz w:val="20"/>
          <w:szCs w:val="20"/>
        </w:rPr>
        <w:t>, subcontractor’s and sub-recipient</w:t>
      </w:r>
      <w:r w:rsidRPr="00092A70">
        <w:rPr>
          <w:rFonts w:cs="Arial"/>
          <w:sz w:val="20"/>
          <w:szCs w:val="20"/>
        </w:rPr>
        <w:t>’s security, and the full implementation of the security plan.</w:t>
      </w:r>
    </w:p>
    <w:p w14:paraId="55C727B5" w14:textId="77777777" w:rsidR="00144D89" w:rsidRPr="00092A70" w:rsidRDefault="00144D89" w:rsidP="00144D89">
      <w:pPr>
        <w:autoSpaceDE w:val="0"/>
        <w:autoSpaceDN w:val="0"/>
        <w:adjustRightInd w:val="0"/>
        <w:spacing w:after="0"/>
        <w:rPr>
          <w:rFonts w:cs="Arial"/>
          <w:sz w:val="20"/>
          <w:szCs w:val="20"/>
        </w:rPr>
      </w:pPr>
    </w:p>
    <w:p w14:paraId="544B1B73" w14:textId="77777777" w:rsidR="00144D89" w:rsidRPr="00144D89" w:rsidRDefault="00144D89" w:rsidP="00664A2A">
      <w:pPr>
        <w:pStyle w:val="PlainText"/>
        <w:numPr>
          <w:ilvl w:val="1"/>
          <w:numId w:val="14"/>
        </w:numPr>
        <w:spacing w:after="240"/>
        <w:jc w:val="both"/>
        <w:rPr>
          <w:rFonts w:ascii="Arial" w:hAnsi="Arial" w:cs="Arial"/>
        </w:rPr>
      </w:pPr>
      <w:r w:rsidRPr="00144D89">
        <w:rPr>
          <w:rFonts w:ascii="Arial" w:hAnsi="Arial" w:cs="Arial"/>
        </w:rPr>
        <w:t>[Name of UN Agency/</w:t>
      </w:r>
      <w:r w:rsidR="00FF45BE" w:rsidRPr="00144D89">
        <w:rPr>
          <w:rFonts w:ascii="Arial" w:hAnsi="Arial" w:cs="Arial"/>
        </w:rPr>
        <w:t>IGO] reserves</w:t>
      </w:r>
      <w:r w:rsidRPr="00144D89">
        <w:rPr>
          <w:rFonts w:ascii="Arial" w:hAnsi="Arial" w:cs="Arial"/>
        </w:rPr>
        <w:t xml:space="preserve">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144D89">
        <w:rPr>
          <w:rFonts w:ascii="Arial" w:hAnsi="Arial" w:cs="Arial"/>
        </w:rPr>
        <w:t>party’s</w:t>
      </w:r>
      <w:proofErr w:type="spellEnd"/>
      <w:r w:rsidRPr="00144D89">
        <w:rPr>
          <w:rFonts w:ascii="Arial" w:hAnsi="Arial" w:cs="Arial"/>
        </w:rPr>
        <w:t>, subcontractor’s and sub-recipient’s obligations under this Project Document.</w:t>
      </w:r>
    </w:p>
    <w:p w14:paraId="6068FCAB" w14:textId="77777777" w:rsidR="005E763F" w:rsidRPr="00B323AB" w:rsidRDefault="005E763F" w:rsidP="00664A2A">
      <w:pPr>
        <w:pStyle w:val="PlainText"/>
        <w:numPr>
          <w:ilvl w:val="0"/>
          <w:numId w:val="14"/>
        </w:numPr>
        <w:spacing w:after="240"/>
        <w:ind w:left="360"/>
        <w:jc w:val="both"/>
        <w:rPr>
          <w:rFonts w:ascii="Arial" w:hAnsi="Arial" w:cs="Arial"/>
        </w:rPr>
      </w:pPr>
      <w:r w:rsidRPr="00144D89">
        <w:rPr>
          <w:rFonts w:ascii="Arial" w:hAnsi="Arial" w:cs="Arial"/>
        </w:rPr>
        <w:t>[Name of UN Agency</w:t>
      </w:r>
      <w:r w:rsidR="004613BE" w:rsidRPr="00144D89">
        <w:rPr>
          <w:rFonts w:ascii="Arial" w:hAnsi="Arial" w:cs="Arial"/>
        </w:rPr>
        <w:t>/IGO</w:t>
      </w:r>
      <w:r w:rsidRPr="00144D89">
        <w:rPr>
          <w:rFonts w:ascii="Arial" w:hAnsi="Arial" w:cs="Arial"/>
        </w:rPr>
        <w:t>] agrees to</w:t>
      </w:r>
      <w:r w:rsidRPr="00B323AB">
        <w:rPr>
          <w:rFonts w:ascii="Arial" w:hAnsi="Arial" w:cs="Arial"/>
        </w:rPr>
        <w:t xml:space="preserve"> undertake all reasonable efforts to ensure that none of the [project funds]</w:t>
      </w:r>
      <w:r w:rsidRPr="00B323AB">
        <w:rPr>
          <w:rStyle w:val="FootnoteReference"/>
          <w:rFonts w:cs="Arial"/>
        </w:rPr>
        <w:footnoteReference w:id="18"/>
      </w:r>
      <w:r w:rsidRPr="00B323AB">
        <w:rPr>
          <w:rFonts w:ascii="Arial" w:hAnsi="Arial" w:cs="Arial"/>
        </w:rPr>
        <w:t xml:space="preserve"> [UNDP funds received pursuant to the Project Document]</w:t>
      </w:r>
      <w:r w:rsidRPr="00B323AB">
        <w:rPr>
          <w:rStyle w:val="FootnoteReference"/>
          <w:rFonts w:cs="Arial"/>
        </w:rPr>
        <w:footnoteReference w:id="19"/>
      </w:r>
      <w:r w:rsidRPr="00B323AB">
        <w:rPr>
          <w:rFonts w:ascii="Arial" w:hAnsi="Arial" w:cs="Arial"/>
        </w:rPr>
        <w:t xml:space="preserve"> are used to provide support to individuals or entities associated with terrorism and that the recipients of any amounts provided by UNDP hereunder do not appear on the list maintained by the Security Council Committee established pursuant to resolution 1267 (1999). The list can be accessed via </w:t>
      </w:r>
      <w:hyperlink r:id="rId30" w:history="1">
        <w:r w:rsidR="00534621" w:rsidRPr="00534621">
          <w:rPr>
            <w:rStyle w:val="Hyperlink"/>
            <w:rFonts w:ascii="Arial" w:hAnsi="Arial" w:cs="Arial"/>
          </w:rPr>
          <w:t>http://www.un.org/sc/committees/1267/aq_sanctions_list.shtml</w:t>
        </w:r>
      </w:hyperlink>
      <w:r w:rsidRPr="00B323AB">
        <w:rPr>
          <w:rFonts w:ascii="Arial" w:hAnsi="Arial" w:cs="Arial"/>
          <w:color w:val="000080"/>
        </w:rPr>
        <w:t xml:space="preserve">. </w:t>
      </w:r>
      <w:r w:rsidRPr="00B323AB">
        <w:rPr>
          <w:rFonts w:ascii="Arial" w:hAnsi="Arial" w:cs="Arial"/>
        </w:rPr>
        <w:t xml:space="preserve"> </w:t>
      </w:r>
    </w:p>
    <w:p w14:paraId="36B2098F" w14:textId="77777777" w:rsidR="005E763F" w:rsidRPr="003C2517" w:rsidRDefault="007E007A" w:rsidP="00664A2A">
      <w:pPr>
        <w:pStyle w:val="ColorfulList-Accent12"/>
        <w:numPr>
          <w:ilvl w:val="0"/>
          <w:numId w:val="14"/>
        </w:numPr>
        <w:spacing w:before="100" w:beforeAutospacing="1" w:after="240"/>
        <w:ind w:left="360"/>
        <w:rPr>
          <w:rFonts w:cs="Arial"/>
          <w:sz w:val="20"/>
          <w:szCs w:val="20"/>
          <w:u w:val="single"/>
        </w:rPr>
      </w:pPr>
      <w:r>
        <w:rPr>
          <w:rFonts w:cs="Arial"/>
          <w:sz w:val="20"/>
          <w:szCs w:val="20"/>
        </w:rPr>
        <w:t>S</w:t>
      </w:r>
      <w:r w:rsidR="005E763F" w:rsidRPr="003C2517">
        <w:rPr>
          <w:rFonts w:cs="Arial"/>
          <w:sz w:val="20"/>
          <w:szCs w:val="20"/>
        </w:rPr>
        <w:t xml:space="preserve">ocial and environmental sustainability will be enhanced through application of the UNDP Social and Environmental Standards (http://www.undp.org/ses) and related Accountability Mechanism (http://www.undp.org/secu-srm).  </w:t>
      </w:r>
      <w:r w:rsidR="005E763F" w:rsidRPr="003C2517">
        <w:rPr>
          <w:rFonts w:cs="Arial"/>
          <w:color w:val="000000"/>
          <w:sz w:val="20"/>
          <w:szCs w:val="20"/>
        </w:rPr>
        <w:t> </w:t>
      </w:r>
    </w:p>
    <w:p w14:paraId="672579D4" w14:textId="77777777" w:rsidR="005E763F" w:rsidRPr="003C2517" w:rsidRDefault="005E763F" w:rsidP="00664A2A">
      <w:pPr>
        <w:pStyle w:val="Default"/>
        <w:numPr>
          <w:ilvl w:val="0"/>
          <w:numId w:val="14"/>
        </w:numPr>
        <w:ind w:left="360"/>
        <w:jc w:val="both"/>
        <w:rPr>
          <w:rFonts w:ascii="Arial" w:hAnsi="Arial" w:cs="Arial"/>
          <w:sz w:val="20"/>
          <w:szCs w:val="20"/>
        </w:rPr>
      </w:pPr>
      <w:r w:rsidRPr="003C2517">
        <w:rPr>
          <w:rFonts w:ascii="Arial" w:hAnsi="Arial" w:cs="Arial"/>
          <w:color w:val="101010"/>
          <w:spacing w:val="-6"/>
          <w:kern w:val="1"/>
          <w:sz w:val="20"/>
          <w:szCs w:val="20"/>
        </w:rPr>
        <w:t xml:space="preserve">The Implementing Partner shall: (a) conduct project and programme-related activities in a manner consistent with the UNDP Social and Environmental Standards, (b) implement any management or mitigation plan prepared for the project or programme to comply with such standards, </w:t>
      </w:r>
      <w:r>
        <w:rPr>
          <w:rFonts w:ascii="Arial" w:hAnsi="Arial" w:cs="Arial"/>
          <w:color w:val="101010"/>
          <w:spacing w:val="-6"/>
          <w:kern w:val="1"/>
          <w:sz w:val="20"/>
          <w:szCs w:val="20"/>
        </w:rPr>
        <w:t>and</w:t>
      </w:r>
      <w:r w:rsidRPr="003C2517">
        <w:rPr>
          <w:rFonts w:ascii="Arial" w:hAnsi="Arial" w:cs="Arial"/>
          <w:color w:val="101010"/>
          <w:spacing w:val="-6"/>
          <w:kern w:val="1"/>
          <w:sz w:val="20"/>
          <w:szCs w:val="20"/>
        </w:rPr>
        <w:t xml:space="preserve"> (c) engage in a constructive and timely manner to address any concerns and complaints raised through the Accountability Mechanism. </w:t>
      </w:r>
      <w:r w:rsidRPr="003C2517">
        <w:rPr>
          <w:rFonts w:ascii="Arial" w:hAnsi="Arial" w:cs="Arial"/>
          <w:color w:val="141414"/>
          <w:spacing w:val="-4"/>
          <w:sz w:val="20"/>
          <w:szCs w:val="20"/>
          <w:lang w:val="en-GB"/>
        </w:rPr>
        <w:t>UNDP</w:t>
      </w:r>
      <w:r w:rsidRPr="003C2517">
        <w:rPr>
          <w:rFonts w:ascii="Arial" w:hAnsi="Arial" w:cs="Arial"/>
          <w:sz w:val="20"/>
          <w:szCs w:val="20"/>
          <w:lang w:val="en-GB"/>
        </w:rPr>
        <w:t xml:space="preserve"> will seek to ensure that communities and other project stakeholders are informed of and have access to the Accountability Mechanism. </w:t>
      </w:r>
    </w:p>
    <w:p w14:paraId="23BFB3C7" w14:textId="77777777" w:rsidR="005E763F" w:rsidRDefault="005E763F" w:rsidP="00664A2A">
      <w:pPr>
        <w:pStyle w:val="ColorfulList-Accent12"/>
        <w:numPr>
          <w:ilvl w:val="0"/>
          <w:numId w:val="14"/>
        </w:numPr>
        <w:spacing w:before="240" w:after="240"/>
        <w:ind w:left="360"/>
        <w:rPr>
          <w:rFonts w:cs="Arial"/>
          <w:spacing w:val="-4"/>
          <w:sz w:val="20"/>
          <w:szCs w:val="20"/>
        </w:rPr>
      </w:pPr>
      <w:r w:rsidRPr="003C2517">
        <w:rPr>
          <w:rFonts w:cs="Arial"/>
          <w:spacing w:val="-4"/>
          <w:sz w:val="20"/>
          <w:szCs w:val="20"/>
        </w:rPr>
        <w:t xml:space="preserve">All signatories to the Project Document shall cooperate in good faith with any exercise to evaluate </w:t>
      </w:r>
      <w:r>
        <w:rPr>
          <w:rFonts w:cs="Arial"/>
          <w:spacing w:val="-4"/>
          <w:sz w:val="20"/>
          <w:szCs w:val="20"/>
        </w:rPr>
        <w:t xml:space="preserve">any programme or project-related commitments or </w:t>
      </w:r>
      <w:r w:rsidRPr="003C2517">
        <w:rPr>
          <w:rFonts w:cs="Arial"/>
          <w:spacing w:val="-4"/>
          <w:sz w:val="20"/>
          <w:szCs w:val="20"/>
        </w:rPr>
        <w:t>compliance with the UNDP Soc</w:t>
      </w:r>
      <w:r>
        <w:rPr>
          <w:rFonts w:cs="Arial"/>
          <w:spacing w:val="-4"/>
          <w:sz w:val="20"/>
          <w:szCs w:val="20"/>
        </w:rPr>
        <w:t xml:space="preserve">ial and Environmental Standards. This includes providing access to </w:t>
      </w:r>
      <w:r w:rsidRPr="003C2517">
        <w:rPr>
          <w:rFonts w:cs="Arial"/>
          <w:spacing w:val="-4"/>
          <w:sz w:val="20"/>
          <w:szCs w:val="20"/>
        </w:rPr>
        <w:t xml:space="preserve">project sites, relevant personnel, </w:t>
      </w:r>
      <w:r>
        <w:rPr>
          <w:rFonts w:cs="Arial"/>
          <w:spacing w:val="-4"/>
          <w:sz w:val="20"/>
          <w:szCs w:val="20"/>
        </w:rPr>
        <w:t>information, and documentation.</w:t>
      </w:r>
    </w:p>
    <w:p w14:paraId="0C609324" w14:textId="77777777" w:rsidR="00CD1866" w:rsidRDefault="00CD1866" w:rsidP="00664A2A">
      <w:pPr>
        <w:numPr>
          <w:ilvl w:val="0"/>
          <w:numId w:val="14"/>
        </w:numPr>
        <w:autoSpaceDE w:val="0"/>
        <w:autoSpaceDN w:val="0"/>
        <w:adjustRightInd w:val="0"/>
        <w:spacing w:after="0"/>
        <w:ind w:left="360"/>
        <w:rPr>
          <w:rFonts w:eastAsia="Calibri" w:cs="Arial"/>
          <w:color w:val="000000"/>
          <w:sz w:val="20"/>
          <w:szCs w:val="20"/>
          <w:lang w:val="en-US"/>
        </w:rPr>
      </w:pPr>
      <w:r w:rsidRPr="00E168B8">
        <w:rPr>
          <w:rFonts w:eastAsia="Calibri" w:cs="Arial"/>
          <w:color w:val="000000"/>
          <w:sz w:val="20"/>
          <w:szCs w:val="20"/>
          <w:lang w:val="en-US"/>
        </w:rPr>
        <w:t>The Implementing Partner will take appropriate steps to prevent misuse of funds, fraud or corruption, by its officials, consultants, responsible parties</w:t>
      </w:r>
      <w:r w:rsidR="00AE24D7">
        <w:rPr>
          <w:rFonts w:eastAsia="Calibri" w:cs="Arial"/>
          <w:color w:val="000000"/>
          <w:sz w:val="20"/>
          <w:szCs w:val="20"/>
          <w:lang w:val="en-US"/>
        </w:rPr>
        <w:t>, subcontractors and sub-recipients</w:t>
      </w:r>
      <w:r w:rsidRPr="00E168B8">
        <w:rPr>
          <w:rFonts w:eastAsia="Calibri" w:cs="Arial"/>
          <w:color w:val="000000"/>
          <w:sz w:val="20"/>
          <w:szCs w:val="20"/>
          <w:lang w:val="en-US"/>
        </w:rPr>
        <w:t xml:space="preserve"> in implementing the project or programme or using the UNDP funds.  The Implementing Partner will ensure that </w:t>
      </w:r>
      <w:r w:rsidR="004613BE">
        <w:rPr>
          <w:rFonts w:eastAsia="Calibri" w:cs="Arial"/>
          <w:color w:val="000000"/>
          <w:sz w:val="20"/>
          <w:szCs w:val="20"/>
          <w:lang w:val="en-US"/>
        </w:rPr>
        <w:t xml:space="preserve">its </w:t>
      </w:r>
      <w:r w:rsidRPr="00E168B8">
        <w:rPr>
          <w:rFonts w:eastAsia="Calibri" w:cs="Arial"/>
          <w:color w:val="000000"/>
          <w:sz w:val="20"/>
          <w:szCs w:val="20"/>
          <w:lang w:val="en-US"/>
        </w:rPr>
        <w:t>financial management, anti-corruption and anti-fraud policies are in place and enforced for all funding received from or through UNDP.</w:t>
      </w:r>
    </w:p>
    <w:p w14:paraId="6FF9883E" w14:textId="77777777" w:rsidR="00CE2E8D" w:rsidRDefault="00CE2E8D" w:rsidP="00CE2E8D">
      <w:pPr>
        <w:autoSpaceDE w:val="0"/>
        <w:autoSpaceDN w:val="0"/>
        <w:adjustRightInd w:val="0"/>
        <w:spacing w:after="0"/>
        <w:ind w:left="360"/>
        <w:rPr>
          <w:rFonts w:eastAsia="Calibri" w:cs="Arial"/>
          <w:color w:val="000000"/>
          <w:sz w:val="20"/>
          <w:szCs w:val="20"/>
          <w:lang w:val="en-US"/>
        </w:rPr>
      </w:pPr>
    </w:p>
    <w:p w14:paraId="52ECAD41" w14:textId="77777777" w:rsidR="00CE2E8D" w:rsidRPr="00CE2E8D" w:rsidRDefault="006F50CB" w:rsidP="00664A2A">
      <w:pPr>
        <w:numPr>
          <w:ilvl w:val="0"/>
          <w:numId w:val="14"/>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w:t>
      </w:r>
      <w:r w:rsidRPr="006F50CB">
        <w:rPr>
          <w:rFonts w:eastAsia="Calibri" w:cs="Arial"/>
          <w:i/>
          <w:color w:val="000000"/>
          <w:sz w:val="20"/>
          <w:szCs w:val="20"/>
          <w:lang w:val="en-US"/>
        </w:rPr>
        <w:t>This text should be included when the Implementing Partner is a non-UN IGO</w:t>
      </w:r>
      <w:r>
        <w:rPr>
          <w:rFonts w:eastAsia="Calibri" w:cs="Arial"/>
          <w:color w:val="000000"/>
          <w:sz w:val="20"/>
          <w:szCs w:val="20"/>
          <w:lang w:val="en-US"/>
        </w:rPr>
        <w:t xml:space="preserve">: </w:t>
      </w:r>
      <w:r w:rsidR="00CE2E8D" w:rsidRPr="00E168B8">
        <w:rPr>
          <w:rFonts w:eastAsia="Calibri" w:cs="Arial"/>
          <w:color w:val="000000"/>
          <w:sz w:val="20"/>
          <w:szCs w:val="20"/>
          <w:lang w:val="en-US"/>
        </w:rPr>
        <w:t xml:space="preserve">The requirements of the following documents, then in force at the time of signature of the Project Document, apply to the Implementing Partner: </w:t>
      </w:r>
      <w:r w:rsidR="00CE2E8D" w:rsidRPr="00E168B8">
        <w:rPr>
          <w:rFonts w:eastAsia="Calibri" w:cs="Arial"/>
          <w:bCs/>
          <w:color w:val="000000"/>
          <w:sz w:val="20"/>
          <w:szCs w:val="20"/>
          <w:lang w:val="en-US"/>
        </w:rPr>
        <w:t>(a)</w:t>
      </w:r>
      <w:r w:rsidR="00CE2E8D" w:rsidRPr="00E168B8">
        <w:rPr>
          <w:rFonts w:eastAsia="Calibri" w:cs="Arial"/>
          <w:b/>
          <w:bCs/>
          <w:color w:val="000000"/>
          <w:sz w:val="20"/>
          <w:szCs w:val="20"/>
          <w:lang w:val="en-US"/>
        </w:rPr>
        <w:t xml:space="preserve"> </w:t>
      </w:r>
      <w:r w:rsidR="00CE2E8D" w:rsidRPr="00E168B8">
        <w:rPr>
          <w:rFonts w:eastAsia="Calibri" w:cs="Arial"/>
          <w:color w:val="000000"/>
          <w:sz w:val="20"/>
          <w:szCs w:val="20"/>
          <w:lang w:val="en-US"/>
        </w:rPr>
        <w:t xml:space="preserve">UNDP Policy on Fraud and other Corrupt Practices and </w:t>
      </w:r>
      <w:r w:rsidR="00CE2E8D" w:rsidRPr="00E168B8">
        <w:rPr>
          <w:rFonts w:eastAsia="Calibri" w:cs="Arial"/>
          <w:bCs/>
          <w:color w:val="000000"/>
          <w:sz w:val="20"/>
          <w:szCs w:val="20"/>
          <w:lang w:val="en-US"/>
        </w:rPr>
        <w:t>(b)</w:t>
      </w:r>
      <w:r w:rsidR="00CE2E8D" w:rsidRPr="00E168B8">
        <w:rPr>
          <w:rFonts w:eastAsia="Calibri" w:cs="Arial"/>
          <w:b/>
          <w:bCs/>
          <w:color w:val="000000"/>
          <w:sz w:val="20"/>
          <w:szCs w:val="20"/>
          <w:lang w:val="en-US"/>
        </w:rPr>
        <w:t xml:space="preserve"> </w:t>
      </w:r>
      <w:r w:rsidR="00CE2E8D" w:rsidRPr="00E168B8">
        <w:rPr>
          <w:rFonts w:eastAsia="Calibri" w:cs="Arial"/>
          <w:color w:val="000000"/>
          <w:sz w:val="20"/>
          <w:szCs w:val="20"/>
          <w:lang w:val="en-US"/>
        </w:rPr>
        <w:t xml:space="preserve">UNDP Office of Audit and Investigations Investigation Guidelines. </w:t>
      </w:r>
      <w:r w:rsidR="00CE2E8D" w:rsidRPr="00E168B8">
        <w:rPr>
          <w:rFonts w:eastAsia="Calibri" w:cs="Arial"/>
          <w:sz w:val="20"/>
          <w:szCs w:val="20"/>
          <w:lang w:val="en-US"/>
        </w:rPr>
        <w:t xml:space="preserve">The Implementing Partner agrees to the requirements of the above documents, which are an integral part of this </w:t>
      </w:r>
      <w:r w:rsidR="00CE2E8D">
        <w:rPr>
          <w:rFonts w:eastAsia="Calibri" w:cs="Arial"/>
          <w:sz w:val="20"/>
          <w:szCs w:val="20"/>
          <w:lang w:val="en-US"/>
        </w:rPr>
        <w:t>P</w:t>
      </w:r>
      <w:r w:rsidR="00CE2E8D" w:rsidRPr="00E168B8">
        <w:rPr>
          <w:rFonts w:eastAsia="Calibri" w:cs="Arial"/>
          <w:sz w:val="20"/>
          <w:szCs w:val="20"/>
          <w:lang w:val="en-US"/>
        </w:rPr>
        <w:t xml:space="preserve">roject </w:t>
      </w:r>
      <w:r w:rsidR="00CE2E8D">
        <w:rPr>
          <w:rFonts w:eastAsia="Calibri" w:cs="Arial"/>
          <w:sz w:val="20"/>
          <w:szCs w:val="20"/>
          <w:lang w:val="en-US"/>
        </w:rPr>
        <w:t>D</w:t>
      </w:r>
      <w:r w:rsidR="00CE2E8D" w:rsidRPr="00E168B8">
        <w:rPr>
          <w:rFonts w:eastAsia="Calibri" w:cs="Arial"/>
          <w:sz w:val="20"/>
          <w:szCs w:val="20"/>
          <w:lang w:val="en-US"/>
        </w:rPr>
        <w:t xml:space="preserve">ocument and are available online at </w:t>
      </w:r>
      <w:hyperlink r:id="rId31" w:history="1">
        <w:r w:rsidR="00CE2E8D" w:rsidRPr="001E05F0">
          <w:rPr>
            <w:rStyle w:val="Hyperlink"/>
            <w:rFonts w:eastAsia="Calibri" w:cs="Arial"/>
            <w:sz w:val="20"/>
            <w:szCs w:val="20"/>
            <w:lang w:val="en-US"/>
          </w:rPr>
          <w:t>www.undp.org</w:t>
        </w:r>
      </w:hyperlink>
      <w:r w:rsidR="00CE2E8D" w:rsidRPr="00E168B8">
        <w:rPr>
          <w:rFonts w:eastAsia="Calibri" w:cs="Arial"/>
          <w:sz w:val="20"/>
          <w:szCs w:val="20"/>
          <w:lang w:val="en-US"/>
        </w:rPr>
        <w:t>.</w:t>
      </w:r>
      <w:r>
        <w:rPr>
          <w:rFonts w:eastAsia="Calibri" w:cs="Arial"/>
          <w:sz w:val="20"/>
          <w:szCs w:val="20"/>
          <w:lang w:val="en-US"/>
        </w:rPr>
        <w:t>]</w:t>
      </w:r>
    </w:p>
    <w:p w14:paraId="5CBF84D5" w14:textId="77777777" w:rsidR="00CE2E8D" w:rsidRPr="00CE2E8D" w:rsidRDefault="00CE2E8D" w:rsidP="00CE2E8D">
      <w:pPr>
        <w:autoSpaceDE w:val="0"/>
        <w:autoSpaceDN w:val="0"/>
        <w:adjustRightInd w:val="0"/>
        <w:spacing w:after="0"/>
        <w:ind w:left="360"/>
        <w:rPr>
          <w:rFonts w:eastAsia="Calibri" w:cs="Arial"/>
          <w:color w:val="000000"/>
          <w:sz w:val="20"/>
          <w:szCs w:val="20"/>
          <w:lang w:val="en-US"/>
        </w:rPr>
      </w:pPr>
    </w:p>
    <w:p w14:paraId="3A57C0A3" w14:textId="77777777" w:rsidR="00CE2E8D" w:rsidRPr="00CE2E8D" w:rsidRDefault="006F50CB" w:rsidP="00664A2A">
      <w:pPr>
        <w:numPr>
          <w:ilvl w:val="0"/>
          <w:numId w:val="14"/>
        </w:numPr>
        <w:autoSpaceDE w:val="0"/>
        <w:autoSpaceDN w:val="0"/>
        <w:adjustRightInd w:val="0"/>
        <w:spacing w:after="0"/>
        <w:ind w:left="360"/>
        <w:rPr>
          <w:rFonts w:eastAsia="Calibri" w:cs="Arial"/>
          <w:color w:val="000000"/>
          <w:sz w:val="20"/>
          <w:szCs w:val="20"/>
          <w:lang w:val="en-US"/>
        </w:rPr>
      </w:pPr>
      <w:r>
        <w:rPr>
          <w:rFonts w:eastAsia="Calibri" w:cs="Arial"/>
          <w:color w:val="000000"/>
          <w:sz w:val="20"/>
          <w:szCs w:val="20"/>
          <w:lang w:val="en-US"/>
        </w:rPr>
        <w:t>[</w:t>
      </w:r>
      <w:r w:rsidRPr="006F50CB">
        <w:rPr>
          <w:rFonts w:eastAsia="Calibri" w:cs="Arial"/>
          <w:i/>
          <w:color w:val="000000"/>
          <w:sz w:val="20"/>
          <w:szCs w:val="20"/>
          <w:lang w:val="en-US"/>
        </w:rPr>
        <w:t>This text should be included when the Implementing Partner is a non-UN IGO</w:t>
      </w:r>
      <w:r>
        <w:rPr>
          <w:rFonts w:eastAsia="Calibri" w:cs="Arial"/>
          <w:color w:val="000000"/>
          <w:sz w:val="20"/>
          <w:szCs w:val="20"/>
          <w:lang w:val="en-US"/>
        </w:rPr>
        <w:t xml:space="preserve">: </w:t>
      </w:r>
      <w:proofErr w:type="gramStart"/>
      <w:r w:rsidR="00CE2E8D" w:rsidRPr="00CE2E8D">
        <w:rPr>
          <w:rFonts w:cs="Arial"/>
          <w:color w:val="000000"/>
          <w:sz w:val="20"/>
          <w:szCs w:val="20"/>
        </w:rPr>
        <w:t>In the event that</w:t>
      </w:r>
      <w:proofErr w:type="gramEnd"/>
      <w:r w:rsidR="00CE2E8D" w:rsidRPr="00CE2E8D">
        <w:rPr>
          <w:rFonts w:cs="Arial"/>
          <w:color w:val="000000"/>
          <w:sz w:val="20"/>
          <w:szCs w:val="20"/>
        </w:rPr>
        <w:t xml:space="preserve"> an investigation is required, UNDP has the obligation to conduct investigations relating to any aspect of UNDP projects or programmes. The Implementing Partner shall provide its full cooperation, including making available personnel, relevant documentation, and granting acces</w:t>
      </w:r>
      <w:r w:rsidR="00CE2E8D" w:rsidRPr="006F50CB">
        <w:rPr>
          <w:rFonts w:cs="Arial"/>
          <w:color w:val="000000"/>
          <w:sz w:val="20"/>
          <w:szCs w:val="20"/>
        </w:rPr>
        <w:t>s to the Implementing Partner’s</w:t>
      </w:r>
      <w:r w:rsidR="00CE2E8D" w:rsidRPr="006F50CB">
        <w:rPr>
          <w:rFonts w:eastAsia="Calibri" w:cs="Arial"/>
          <w:color w:val="000000"/>
          <w:sz w:val="20"/>
          <w:szCs w:val="20"/>
          <w:lang w:val="en-US"/>
        </w:rPr>
        <w:t xml:space="preserve"> </w:t>
      </w:r>
      <w:r w:rsidR="00CE2E8D" w:rsidRPr="00B8531E">
        <w:rPr>
          <w:rFonts w:cs="Arial"/>
          <w:color w:val="000000"/>
          <w:sz w:val="20"/>
          <w:szCs w:val="20"/>
        </w:rPr>
        <w:t>(and its consultants’, respons</w:t>
      </w:r>
      <w:r w:rsidR="00333AE4">
        <w:rPr>
          <w:rFonts w:cs="Arial"/>
          <w:color w:val="000000"/>
          <w:sz w:val="20"/>
          <w:szCs w:val="20"/>
        </w:rPr>
        <w:t xml:space="preserve">ible parties’, </w:t>
      </w:r>
      <w:proofErr w:type="spellStart"/>
      <w:proofErr w:type="gramStart"/>
      <w:r w:rsidR="0092543E">
        <w:rPr>
          <w:rFonts w:cs="Arial"/>
          <w:color w:val="000000"/>
          <w:sz w:val="20"/>
          <w:szCs w:val="20"/>
        </w:rPr>
        <w:t>subcontractors‘</w:t>
      </w:r>
      <w:proofErr w:type="gramEnd"/>
      <w:r w:rsidR="0092543E">
        <w:rPr>
          <w:rFonts w:cs="Arial"/>
          <w:color w:val="000000"/>
          <w:sz w:val="20"/>
          <w:szCs w:val="20"/>
        </w:rPr>
        <w:t>and</w:t>
      </w:r>
      <w:proofErr w:type="spellEnd"/>
      <w:r w:rsidR="00CE2E8D" w:rsidRPr="00B8531E">
        <w:rPr>
          <w:rFonts w:cs="Arial"/>
          <w:color w:val="000000"/>
          <w:sz w:val="20"/>
          <w:szCs w:val="20"/>
        </w:rPr>
        <w:t xml:space="preserve"> sub-recipients’) premises, for such purposes at reasonable times and on reasonable conditions as may be required for the purpose of an investigation. Should t</w:t>
      </w:r>
      <w:r w:rsidR="00CE2E8D" w:rsidRPr="009F056E">
        <w:rPr>
          <w:rFonts w:cs="Arial"/>
          <w:color w:val="000000"/>
          <w:sz w:val="20"/>
          <w:szCs w:val="20"/>
        </w:rPr>
        <w:t>here be a limitation in meeting this obligation, UNDP shall consult with the Implementing Partner to find a solution.</w:t>
      </w:r>
      <w:r>
        <w:rPr>
          <w:rFonts w:cs="Arial"/>
          <w:color w:val="000000"/>
          <w:sz w:val="20"/>
          <w:szCs w:val="20"/>
        </w:rPr>
        <w:t>]</w:t>
      </w:r>
    </w:p>
    <w:p w14:paraId="5385FE36" w14:textId="77777777" w:rsidR="00CE2E8D" w:rsidRPr="00E168B8" w:rsidRDefault="00CE2E8D" w:rsidP="00CD1866">
      <w:pPr>
        <w:spacing w:after="0"/>
        <w:rPr>
          <w:rFonts w:eastAsia="Calibri" w:cs="Arial"/>
          <w:color w:val="000000"/>
          <w:sz w:val="20"/>
          <w:szCs w:val="20"/>
          <w:lang w:val="en-US"/>
        </w:rPr>
      </w:pPr>
    </w:p>
    <w:p w14:paraId="56764504" w14:textId="77777777" w:rsidR="00CD1866" w:rsidRPr="001522FF" w:rsidRDefault="00CD1866" w:rsidP="00664A2A">
      <w:pPr>
        <w:numPr>
          <w:ilvl w:val="0"/>
          <w:numId w:val="14"/>
        </w:numPr>
        <w:spacing w:after="0"/>
        <w:ind w:left="360"/>
        <w:rPr>
          <w:rFonts w:cs="Arial"/>
          <w:sz w:val="20"/>
          <w:szCs w:val="20"/>
        </w:rPr>
      </w:pPr>
      <w:r>
        <w:rPr>
          <w:rFonts w:cs="Arial"/>
          <w:sz w:val="20"/>
          <w:szCs w:val="20"/>
        </w:rPr>
        <w:t>T</w:t>
      </w:r>
      <w:r w:rsidRPr="001522FF">
        <w:rPr>
          <w:rFonts w:cs="Arial"/>
          <w:sz w:val="20"/>
          <w:szCs w:val="20"/>
        </w:rPr>
        <w:t xml:space="preserve">he Implementing Partner </w:t>
      </w:r>
      <w:r w:rsidR="00AE24D7">
        <w:rPr>
          <w:rFonts w:cs="Arial"/>
          <w:sz w:val="20"/>
          <w:szCs w:val="20"/>
        </w:rPr>
        <w:t xml:space="preserve">and UNDP </w:t>
      </w:r>
      <w:r w:rsidRPr="001522FF">
        <w:rPr>
          <w:rFonts w:cs="Arial"/>
          <w:sz w:val="20"/>
          <w:szCs w:val="20"/>
        </w:rPr>
        <w:t xml:space="preserve">will promptly inform </w:t>
      </w:r>
      <w:r w:rsidR="00AE24D7">
        <w:rPr>
          <w:rFonts w:cs="Arial"/>
          <w:sz w:val="20"/>
          <w:szCs w:val="20"/>
        </w:rPr>
        <w:t>one another</w:t>
      </w:r>
      <w:r w:rsidRPr="001522FF">
        <w:rPr>
          <w:rFonts w:cs="Arial"/>
          <w:sz w:val="20"/>
          <w:szCs w:val="20"/>
        </w:rPr>
        <w:t xml:space="preserve"> in case of any incidence of inappropriate use of funds, or credible allegation of fraud or </w:t>
      </w:r>
      <w:r w:rsidR="00AE24D7">
        <w:rPr>
          <w:rFonts w:cs="Arial"/>
          <w:sz w:val="20"/>
          <w:szCs w:val="20"/>
        </w:rPr>
        <w:t>corruption with due confidentia</w:t>
      </w:r>
      <w:r w:rsidRPr="001522FF">
        <w:rPr>
          <w:rFonts w:cs="Arial"/>
          <w:sz w:val="20"/>
          <w:szCs w:val="20"/>
        </w:rPr>
        <w:t>l</w:t>
      </w:r>
      <w:r w:rsidR="00AE24D7">
        <w:rPr>
          <w:rFonts w:cs="Arial"/>
          <w:sz w:val="20"/>
          <w:szCs w:val="20"/>
        </w:rPr>
        <w:t>it</w:t>
      </w:r>
      <w:r w:rsidRPr="001522FF">
        <w:rPr>
          <w:rFonts w:cs="Arial"/>
          <w:sz w:val="20"/>
          <w:szCs w:val="20"/>
        </w:rPr>
        <w:t>y.</w:t>
      </w:r>
    </w:p>
    <w:p w14:paraId="12429DC5" w14:textId="77777777" w:rsidR="00CD1866" w:rsidRPr="001522FF" w:rsidRDefault="00CD1866" w:rsidP="00CD1866">
      <w:pPr>
        <w:spacing w:after="0"/>
        <w:ind w:left="360"/>
        <w:rPr>
          <w:rFonts w:cs="Arial"/>
          <w:sz w:val="20"/>
          <w:szCs w:val="20"/>
        </w:rPr>
      </w:pPr>
    </w:p>
    <w:p w14:paraId="20AB56F3" w14:textId="77777777" w:rsidR="00CD1866" w:rsidRPr="00E168B8" w:rsidRDefault="00CD1866" w:rsidP="00CD1866">
      <w:pPr>
        <w:spacing w:after="0"/>
        <w:ind w:left="360"/>
        <w:rPr>
          <w:rFonts w:eastAsia="Calibri" w:cs="Arial"/>
          <w:color w:val="000000"/>
          <w:sz w:val="20"/>
          <w:szCs w:val="20"/>
          <w:lang w:val="en-US"/>
        </w:rPr>
      </w:pPr>
      <w:r w:rsidRPr="001522FF">
        <w:rPr>
          <w:rFonts w:cs="Arial"/>
          <w:sz w:val="20"/>
          <w:szCs w:val="20"/>
        </w:rPr>
        <w:t>Where the Implementing Partner becomes aware that a UNDP project or activity, in whole or in part, is the focus of investigation for alleged fraud/corruption, the Implementing Partner will inform the</w:t>
      </w:r>
      <w:r>
        <w:rPr>
          <w:rFonts w:cs="Arial"/>
          <w:sz w:val="20"/>
          <w:szCs w:val="20"/>
        </w:rPr>
        <w:t xml:space="preserve"> UNDP </w:t>
      </w:r>
      <w:r w:rsidRPr="001522FF">
        <w:rPr>
          <w:rFonts w:cs="Arial"/>
          <w:sz w:val="20"/>
          <w:szCs w:val="20"/>
        </w:rPr>
        <w:t xml:space="preserve">Resident Representative/Head </w:t>
      </w:r>
      <w:r>
        <w:rPr>
          <w:rFonts w:cs="Arial"/>
          <w:sz w:val="20"/>
          <w:szCs w:val="20"/>
        </w:rPr>
        <w:t xml:space="preserve">of </w:t>
      </w:r>
      <w:r w:rsidRPr="001522FF">
        <w:rPr>
          <w:rFonts w:cs="Arial"/>
          <w:sz w:val="20"/>
          <w:szCs w:val="20"/>
        </w:rPr>
        <w:t>Office, who will promptly inform UNDP’s Office of Audit and Investigations (OAI). The Implementing Partner shall provide regular updates to the</w:t>
      </w:r>
      <w:r>
        <w:rPr>
          <w:rFonts w:cs="Arial"/>
          <w:sz w:val="20"/>
          <w:szCs w:val="20"/>
        </w:rPr>
        <w:t xml:space="preserve"> </w:t>
      </w:r>
      <w:r w:rsidR="007E007A">
        <w:rPr>
          <w:rFonts w:cs="Arial"/>
          <w:sz w:val="20"/>
          <w:szCs w:val="20"/>
        </w:rPr>
        <w:t xml:space="preserve">head of </w:t>
      </w:r>
      <w:r>
        <w:rPr>
          <w:rFonts w:cs="Arial"/>
          <w:sz w:val="20"/>
          <w:szCs w:val="20"/>
        </w:rPr>
        <w:t>UNDP</w:t>
      </w:r>
      <w:r w:rsidRPr="001522FF">
        <w:rPr>
          <w:rFonts w:cs="Arial"/>
          <w:sz w:val="20"/>
          <w:szCs w:val="20"/>
        </w:rPr>
        <w:t xml:space="preserve"> </w:t>
      </w:r>
      <w:r w:rsidR="007E007A">
        <w:rPr>
          <w:rFonts w:cs="Arial"/>
          <w:sz w:val="20"/>
          <w:szCs w:val="20"/>
        </w:rPr>
        <w:t>in the country</w:t>
      </w:r>
      <w:r w:rsidRPr="001522FF">
        <w:rPr>
          <w:rFonts w:cs="Arial"/>
          <w:sz w:val="20"/>
          <w:szCs w:val="20"/>
        </w:rPr>
        <w:t xml:space="preserve"> and OAI of the status of, and actions relating to</w:t>
      </w:r>
      <w:r>
        <w:rPr>
          <w:rFonts w:cs="Arial"/>
          <w:sz w:val="20"/>
          <w:szCs w:val="20"/>
        </w:rPr>
        <w:t>,</w:t>
      </w:r>
      <w:r w:rsidRPr="001522FF">
        <w:rPr>
          <w:rFonts w:cs="Arial"/>
          <w:sz w:val="20"/>
          <w:szCs w:val="20"/>
        </w:rPr>
        <w:t xml:space="preserve"> such investigation.</w:t>
      </w:r>
    </w:p>
    <w:p w14:paraId="68336D95" w14:textId="77777777" w:rsidR="00CD1866" w:rsidRDefault="00CD1866" w:rsidP="00CD1866">
      <w:pPr>
        <w:spacing w:after="0"/>
        <w:ind w:left="360"/>
        <w:rPr>
          <w:rFonts w:cs="Arial"/>
          <w:b/>
          <w:sz w:val="20"/>
          <w:szCs w:val="20"/>
        </w:rPr>
      </w:pPr>
    </w:p>
    <w:p w14:paraId="17FFEE02" w14:textId="77777777" w:rsidR="00CD1866" w:rsidRPr="005212AF" w:rsidRDefault="00CD1866" w:rsidP="00664A2A">
      <w:pPr>
        <w:numPr>
          <w:ilvl w:val="0"/>
          <w:numId w:val="14"/>
        </w:numPr>
        <w:spacing w:after="0"/>
        <w:ind w:left="360"/>
        <w:rPr>
          <w:rFonts w:cs="Arial"/>
          <w:i/>
          <w:sz w:val="20"/>
          <w:szCs w:val="20"/>
        </w:rPr>
      </w:pPr>
      <w:r w:rsidRPr="005212AF">
        <w:rPr>
          <w:rFonts w:cs="Arial"/>
          <w:i/>
          <w:sz w:val="20"/>
          <w:szCs w:val="20"/>
        </w:rPr>
        <w:t>Choose one of the three following options:</w:t>
      </w:r>
    </w:p>
    <w:p w14:paraId="505A8663" w14:textId="77777777" w:rsidR="00CD1866" w:rsidRDefault="00CD1866" w:rsidP="00CD1866">
      <w:pPr>
        <w:spacing w:after="0"/>
        <w:ind w:left="360"/>
        <w:rPr>
          <w:rFonts w:cs="Arial"/>
          <w:b/>
          <w:sz w:val="20"/>
          <w:szCs w:val="20"/>
        </w:rPr>
      </w:pPr>
    </w:p>
    <w:p w14:paraId="3BE25EA1" w14:textId="77777777" w:rsidR="00CD1866" w:rsidRPr="00E168B8" w:rsidRDefault="00CD1866" w:rsidP="00CD1866">
      <w:pPr>
        <w:spacing w:after="0"/>
        <w:ind w:left="360"/>
        <w:rPr>
          <w:rFonts w:eastAsia="Calibri" w:cs="Arial"/>
          <w:color w:val="000000"/>
          <w:sz w:val="20"/>
          <w:szCs w:val="20"/>
          <w:lang w:val="en-US"/>
        </w:rPr>
      </w:pPr>
      <w:r w:rsidRPr="00E168B8">
        <w:rPr>
          <w:rFonts w:cs="Arial"/>
          <w:i/>
          <w:sz w:val="20"/>
          <w:szCs w:val="20"/>
        </w:rPr>
        <w:t>Option 1</w:t>
      </w:r>
      <w:r>
        <w:rPr>
          <w:rFonts w:cs="Arial"/>
          <w:i/>
          <w:sz w:val="20"/>
          <w:szCs w:val="20"/>
        </w:rPr>
        <w:t>:</w:t>
      </w:r>
      <w:r w:rsidRPr="001522FF">
        <w:rPr>
          <w:rFonts w:cs="Arial"/>
          <w:b/>
          <w:sz w:val="20"/>
          <w:szCs w:val="20"/>
        </w:rPr>
        <w:t xml:space="preserve"> </w:t>
      </w:r>
      <w:r w:rsidRPr="001522FF">
        <w:rPr>
          <w:rFonts w:cs="Arial"/>
          <w:sz w:val="20"/>
          <w:szCs w:val="20"/>
        </w:rPr>
        <w:t>UNDP shall be entitled to a refund from the Implementing Partner of any funds provided that have been used inappropriately, including through fraud or corruption, or otherwise paid other than in accordance with the terms and conditions of th</w:t>
      </w:r>
      <w:r w:rsidR="007E007A">
        <w:rPr>
          <w:rFonts w:cs="Arial"/>
          <w:sz w:val="20"/>
          <w:szCs w:val="20"/>
        </w:rPr>
        <w:t>is</w:t>
      </w:r>
      <w:r w:rsidRPr="001522FF">
        <w:rPr>
          <w:rFonts w:cs="Arial"/>
          <w:sz w:val="20"/>
          <w:szCs w:val="20"/>
        </w:rPr>
        <w:t xml:space="preserve"> Project Document.  Such amount may be deducted by UNDP from any payment due to the Implementing Partner under this or any other agreement.  Recovery of such amount by UNDP shall not diminish or curtail the Implementing Partner’s obligations under this Project Document.</w:t>
      </w:r>
    </w:p>
    <w:p w14:paraId="76551815" w14:textId="77777777" w:rsidR="00CD1866" w:rsidRDefault="00CD1866" w:rsidP="00CD1866">
      <w:pPr>
        <w:spacing w:after="0"/>
        <w:ind w:left="360"/>
        <w:rPr>
          <w:rFonts w:cs="Arial"/>
          <w:b/>
          <w:sz w:val="20"/>
          <w:szCs w:val="20"/>
        </w:rPr>
      </w:pPr>
    </w:p>
    <w:p w14:paraId="3989D66A" w14:textId="77777777" w:rsidR="00CD1866" w:rsidRDefault="00CD1866" w:rsidP="00CD1866">
      <w:pPr>
        <w:spacing w:after="0"/>
        <w:ind w:left="360"/>
        <w:rPr>
          <w:rFonts w:cs="Arial"/>
          <w:sz w:val="20"/>
          <w:szCs w:val="20"/>
        </w:rPr>
      </w:pPr>
      <w:r w:rsidRPr="00E168B8">
        <w:rPr>
          <w:rFonts w:cs="Arial"/>
          <w:i/>
          <w:sz w:val="20"/>
          <w:szCs w:val="20"/>
        </w:rPr>
        <w:t>Option 2:</w:t>
      </w:r>
      <w:r>
        <w:rPr>
          <w:rFonts w:cs="Arial"/>
          <w:b/>
          <w:sz w:val="20"/>
          <w:szCs w:val="20"/>
        </w:rPr>
        <w:t xml:space="preserve"> </w:t>
      </w:r>
      <w:r w:rsidRPr="001522FF">
        <w:rPr>
          <w:rFonts w:cs="Arial"/>
          <w:sz w:val="20"/>
          <w:szCs w:val="20"/>
        </w:rPr>
        <w:t xml:space="preserve">The Implementing Partner agrees that, where applicable, donors to UNDP (including </w:t>
      </w:r>
      <w:r w:rsidR="007E007A">
        <w:rPr>
          <w:rFonts w:cs="Arial"/>
          <w:sz w:val="20"/>
          <w:szCs w:val="20"/>
        </w:rPr>
        <w:t>the G</w:t>
      </w:r>
      <w:r w:rsidRPr="001522FF">
        <w:rPr>
          <w:rFonts w:cs="Arial"/>
          <w:sz w:val="20"/>
          <w:szCs w:val="20"/>
        </w:rPr>
        <w:t xml:space="preserve">overnment) whose funding is the source, in whole or in part, of the funds for the activities which are the subject of the Project Document, may seek recourse to the Implementing Partner for the recovery of any funds determined by UNDP to have been used inappropriately, including </w:t>
      </w:r>
      <w:r w:rsidR="00805F3C">
        <w:rPr>
          <w:rFonts w:cs="Arial"/>
          <w:sz w:val="20"/>
          <w:szCs w:val="20"/>
        </w:rPr>
        <w:t xml:space="preserve">through </w:t>
      </w:r>
      <w:r w:rsidRPr="001522FF">
        <w:rPr>
          <w:rFonts w:cs="Arial"/>
          <w:sz w:val="20"/>
          <w:szCs w:val="20"/>
        </w:rPr>
        <w:t>fraud or corruption, or otherwise paid other than in accordance with the terms and conditions of the Project Document.</w:t>
      </w:r>
    </w:p>
    <w:p w14:paraId="77F372DA" w14:textId="77777777" w:rsidR="00CD1866" w:rsidRDefault="00CD1866" w:rsidP="00CD1866">
      <w:pPr>
        <w:spacing w:after="0"/>
        <w:ind w:left="360"/>
        <w:rPr>
          <w:rFonts w:cs="Arial"/>
          <w:sz w:val="20"/>
          <w:szCs w:val="20"/>
        </w:rPr>
      </w:pPr>
    </w:p>
    <w:p w14:paraId="518A06F0" w14:textId="77777777" w:rsidR="00CD1866" w:rsidRPr="001522FF" w:rsidRDefault="00CD1866" w:rsidP="00CD1866">
      <w:pPr>
        <w:spacing w:after="0"/>
        <w:ind w:left="360"/>
        <w:rPr>
          <w:rFonts w:cs="Arial"/>
          <w:sz w:val="20"/>
          <w:szCs w:val="20"/>
        </w:rPr>
      </w:pPr>
      <w:r w:rsidRPr="00E168B8">
        <w:rPr>
          <w:rFonts w:cs="Arial"/>
          <w:i/>
          <w:sz w:val="20"/>
          <w:szCs w:val="20"/>
        </w:rPr>
        <w:t>Option 3:</w:t>
      </w:r>
      <w:r w:rsidRPr="001522FF">
        <w:rPr>
          <w:rFonts w:cs="Arial"/>
          <w:sz w:val="20"/>
          <w:szCs w:val="20"/>
        </w:rPr>
        <w:t xml:space="preserve"> UNDP shall be entitled to a refund from the Implementing Partner of any funds provided that have been used inappropriately, including through fraud or corruption, or otherwise paid other than in accordance with the terms and conditions of the Project Document.  Such amount may be deducted by UNDP from any payment due to the Implementing Partner under this or any other agreement.  </w:t>
      </w:r>
    </w:p>
    <w:p w14:paraId="3738F4D6" w14:textId="77777777" w:rsidR="00CD1866" w:rsidRDefault="00CD1866" w:rsidP="00CD1866">
      <w:pPr>
        <w:spacing w:after="0"/>
        <w:ind w:left="360"/>
        <w:rPr>
          <w:rFonts w:cs="Arial"/>
          <w:sz w:val="20"/>
          <w:szCs w:val="20"/>
        </w:rPr>
      </w:pPr>
    </w:p>
    <w:p w14:paraId="1F1592CE" w14:textId="77777777" w:rsidR="00CD1866" w:rsidRPr="001522FF" w:rsidRDefault="00CD1866" w:rsidP="00CD1866">
      <w:pPr>
        <w:spacing w:after="0"/>
        <w:ind w:left="360"/>
        <w:rPr>
          <w:rFonts w:cs="Arial"/>
          <w:sz w:val="20"/>
          <w:szCs w:val="20"/>
        </w:rPr>
      </w:pPr>
      <w:r w:rsidRPr="001522FF">
        <w:rPr>
          <w:rFonts w:cs="Arial"/>
          <w:sz w:val="20"/>
          <w:szCs w:val="20"/>
        </w:rPr>
        <w:t xml:space="preserve">Where such funds have not been refunded to UNDP, the Implementing Partner agrees that donors to UNDP (including </w:t>
      </w:r>
      <w:r w:rsidR="007E007A">
        <w:rPr>
          <w:rFonts w:cs="Arial"/>
          <w:sz w:val="20"/>
          <w:szCs w:val="20"/>
        </w:rPr>
        <w:t>the G</w:t>
      </w:r>
      <w:r w:rsidRPr="001522FF">
        <w:rPr>
          <w:rFonts w:cs="Arial"/>
          <w:sz w:val="20"/>
          <w:szCs w:val="20"/>
        </w:rPr>
        <w:t xml:space="preserve">overnment) whose funding is the source, in whole or in part, of the funds for the activities </w:t>
      </w:r>
      <w:r w:rsidR="007E007A">
        <w:rPr>
          <w:rFonts w:cs="Arial"/>
          <w:sz w:val="20"/>
          <w:szCs w:val="20"/>
        </w:rPr>
        <w:t>under this</w:t>
      </w:r>
      <w:r w:rsidRPr="001522FF">
        <w:rPr>
          <w:rFonts w:cs="Arial"/>
          <w:sz w:val="20"/>
          <w:szCs w:val="20"/>
        </w:rPr>
        <w:t xml:space="preserve"> Project Document, may seek recourse to the Implementing Partner for the recovery of any funds determined by UNDP to have been used inappropriately, including</w:t>
      </w:r>
      <w:r w:rsidR="00805F3C">
        <w:rPr>
          <w:rFonts w:cs="Arial"/>
          <w:sz w:val="20"/>
          <w:szCs w:val="20"/>
        </w:rPr>
        <w:t xml:space="preserve"> through</w:t>
      </w:r>
      <w:r w:rsidRPr="001522FF">
        <w:rPr>
          <w:rFonts w:cs="Arial"/>
          <w:sz w:val="20"/>
          <w:szCs w:val="20"/>
        </w:rPr>
        <w:t xml:space="preserve"> fraud or corruption, or otherwise paid other than in accordance with the terms and conditions of the Project Document.</w:t>
      </w:r>
    </w:p>
    <w:p w14:paraId="19ADB33E" w14:textId="77777777" w:rsidR="00CD1866" w:rsidRPr="001522FF" w:rsidRDefault="00CD1866" w:rsidP="00CD1866">
      <w:pPr>
        <w:spacing w:after="0"/>
        <w:ind w:left="360"/>
        <w:rPr>
          <w:rFonts w:cs="Arial"/>
          <w:sz w:val="20"/>
          <w:szCs w:val="20"/>
        </w:rPr>
      </w:pPr>
    </w:p>
    <w:p w14:paraId="37C21329" w14:textId="77777777" w:rsidR="00CD1866" w:rsidRPr="00E168B8" w:rsidRDefault="00CD1866" w:rsidP="00CD1866">
      <w:pPr>
        <w:spacing w:after="0"/>
        <w:ind w:left="360"/>
        <w:rPr>
          <w:rFonts w:eastAsia="Calibri" w:cs="Arial"/>
          <w:color w:val="000000"/>
          <w:sz w:val="20"/>
          <w:szCs w:val="20"/>
          <w:lang w:val="en-US"/>
        </w:rPr>
      </w:pPr>
      <w:r w:rsidRPr="00E168B8">
        <w:rPr>
          <w:rFonts w:cs="Arial"/>
          <w:i/>
          <w:sz w:val="20"/>
          <w:szCs w:val="20"/>
          <w:u w:val="single"/>
        </w:rPr>
        <w:t>Note</w:t>
      </w:r>
      <w:r w:rsidRPr="00E168B8">
        <w:rPr>
          <w:rFonts w:cs="Arial"/>
          <w:i/>
          <w:sz w:val="20"/>
          <w:szCs w:val="20"/>
        </w:rPr>
        <w:t>:</w:t>
      </w:r>
      <w:r w:rsidRPr="001522FF">
        <w:rPr>
          <w:rFonts w:cs="Arial"/>
          <w:sz w:val="20"/>
          <w:szCs w:val="20"/>
        </w:rPr>
        <w:t xml:space="preserve">  The term “Project Document” as used in </w:t>
      </w:r>
      <w:r>
        <w:rPr>
          <w:rFonts w:cs="Arial"/>
          <w:sz w:val="20"/>
          <w:szCs w:val="20"/>
        </w:rPr>
        <w:t>this clause</w:t>
      </w:r>
      <w:r w:rsidRPr="001522FF">
        <w:rPr>
          <w:rFonts w:cs="Arial"/>
          <w:sz w:val="20"/>
          <w:szCs w:val="20"/>
        </w:rPr>
        <w:t xml:space="preserve"> shall be deemed to include any relevant subsidiary agreement further to the Project Document</w:t>
      </w:r>
      <w:r w:rsidR="009C640C">
        <w:rPr>
          <w:rFonts w:cs="Arial"/>
          <w:sz w:val="20"/>
          <w:szCs w:val="20"/>
        </w:rPr>
        <w:t>, including those with responsible parties, subcontractors and sub-recipients</w:t>
      </w:r>
      <w:r w:rsidRPr="001522FF">
        <w:rPr>
          <w:rFonts w:cs="Arial"/>
          <w:sz w:val="20"/>
          <w:szCs w:val="20"/>
        </w:rPr>
        <w:t>.</w:t>
      </w:r>
    </w:p>
    <w:p w14:paraId="2B65EA3B" w14:textId="77777777" w:rsidR="00CD1866" w:rsidRDefault="00CD1866" w:rsidP="00CD1866">
      <w:pPr>
        <w:spacing w:after="0"/>
        <w:ind w:left="360"/>
        <w:rPr>
          <w:rFonts w:cs="Arial"/>
          <w:sz w:val="20"/>
          <w:szCs w:val="20"/>
        </w:rPr>
      </w:pPr>
    </w:p>
    <w:p w14:paraId="7FD7A735" w14:textId="77777777" w:rsidR="00CD1866" w:rsidRDefault="00CD1866" w:rsidP="00664A2A">
      <w:pPr>
        <w:numPr>
          <w:ilvl w:val="0"/>
          <w:numId w:val="14"/>
        </w:numPr>
        <w:spacing w:after="0"/>
        <w:ind w:left="360"/>
        <w:rPr>
          <w:rFonts w:cs="Arial"/>
          <w:sz w:val="20"/>
          <w:szCs w:val="20"/>
        </w:rPr>
      </w:pPr>
      <w:r w:rsidRPr="001522FF">
        <w:rPr>
          <w:rFonts w:cs="Arial"/>
          <w:sz w:val="20"/>
          <w:szCs w:val="20"/>
        </w:rPr>
        <w:t>Each contract issued by the Implementin</w:t>
      </w:r>
      <w:r w:rsidR="00805F3C">
        <w:rPr>
          <w:rFonts w:cs="Arial"/>
          <w:sz w:val="20"/>
          <w:szCs w:val="20"/>
        </w:rPr>
        <w:t>g Partner in connection with this</w:t>
      </w:r>
      <w:r w:rsidRPr="001522FF">
        <w:rPr>
          <w:rFonts w:cs="Arial"/>
          <w:sz w:val="20"/>
          <w:szCs w:val="20"/>
        </w:rPr>
        <w:t xml:space="preserve"> Project</w:t>
      </w:r>
      <w:r w:rsidR="00805F3C">
        <w:rPr>
          <w:rFonts w:cs="Arial"/>
          <w:sz w:val="20"/>
          <w:szCs w:val="20"/>
        </w:rPr>
        <w:t xml:space="preserve"> Document</w:t>
      </w:r>
      <w:r w:rsidRPr="001522FF">
        <w:rPr>
          <w:rFonts w:cs="Arial"/>
          <w:sz w:val="20"/>
          <w:szCs w:val="20"/>
        </w:rPr>
        <w:t xml:space="preserve">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the Implementing Partner shall cooperate with any and all investigations and post-payment audits</w:t>
      </w:r>
      <w:r>
        <w:rPr>
          <w:rFonts w:cs="Arial"/>
          <w:sz w:val="20"/>
          <w:szCs w:val="20"/>
        </w:rPr>
        <w:t>.</w:t>
      </w:r>
    </w:p>
    <w:p w14:paraId="0F368AED" w14:textId="77777777" w:rsidR="00CD1866" w:rsidRDefault="00CD1866" w:rsidP="00CD1866">
      <w:pPr>
        <w:spacing w:after="0"/>
        <w:rPr>
          <w:rFonts w:cs="Arial"/>
          <w:sz w:val="20"/>
          <w:szCs w:val="20"/>
        </w:rPr>
      </w:pPr>
    </w:p>
    <w:p w14:paraId="3A7C6483" w14:textId="77777777" w:rsidR="00CD1866" w:rsidRDefault="00CD1866" w:rsidP="00664A2A">
      <w:pPr>
        <w:numPr>
          <w:ilvl w:val="0"/>
          <w:numId w:val="14"/>
        </w:numPr>
        <w:spacing w:after="0"/>
        <w:ind w:left="360"/>
        <w:rPr>
          <w:rFonts w:cs="Arial"/>
          <w:sz w:val="20"/>
          <w:szCs w:val="20"/>
        </w:rPr>
      </w:pPr>
      <w:r w:rsidRPr="001522FF">
        <w:rPr>
          <w:rFonts w:cs="Arial"/>
          <w:sz w:val="20"/>
          <w:szCs w:val="20"/>
        </w:rPr>
        <w:t xml:space="preserve">Should UNDP refer to the relevant national authorities for appropriate legal action any alleged wrongdoing relating to the project, the </w:t>
      </w:r>
      <w:r w:rsidR="00C3114E">
        <w:rPr>
          <w:rFonts w:cs="Arial"/>
          <w:sz w:val="20"/>
          <w:szCs w:val="20"/>
        </w:rPr>
        <w:t>G</w:t>
      </w:r>
      <w:r w:rsidRPr="001522FF">
        <w:rPr>
          <w:rFonts w:cs="Arial"/>
          <w:sz w:val="20"/>
          <w:szCs w:val="20"/>
        </w:rPr>
        <w:t>overnment will ensure that the relevant national authorities shall actively investigate the same and take appropriate legal action against all individuals found to have participated in the wrongdoing, recover and return any recovered funds to UNDP</w:t>
      </w:r>
      <w:r w:rsidR="000514C6">
        <w:rPr>
          <w:rFonts w:cs="Arial"/>
          <w:sz w:val="20"/>
          <w:szCs w:val="20"/>
        </w:rPr>
        <w:t>.</w:t>
      </w:r>
    </w:p>
    <w:p w14:paraId="5128DB31" w14:textId="77777777" w:rsidR="00CD1866" w:rsidRDefault="00CD1866" w:rsidP="00CD1866">
      <w:pPr>
        <w:spacing w:after="0"/>
        <w:rPr>
          <w:rFonts w:cs="Arial"/>
          <w:sz w:val="20"/>
          <w:szCs w:val="20"/>
        </w:rPr>
      </w:pPr>
    </w:p>
    <w:p w14:paraId="276DCC55" w14:textId="77777777" w:rsidR="00CD1866" w:rsidRPr="001522FF" w:rsidRDefault="00CD1866" w:rsidP="00664A2A">
      <w:pPr>
        <w:numPr>
          <w:ilvl w:val="0"/>
          <w:numId w:val="14"/>
        </w:numPr>
        <w:spacing w:after="0"/>
        <w:ind w:left="360"/>
        <w:rPr>
          <w:rFonts w:cs="Arial"/>
          <w:sz w:val="20"/>
          <w:szCs w:val="20"/>
        </w:rPr>
      </w:pPr>
      <w:r w:rsidRPr="001522FF">
        <w:rPr>
          <w:rFonts w:cs="Arial"/>
          <w:sz w:val="20"/>
          <w:szCs w:val="20"/>
        </w:rPr>
        <w:t xml:space="preserve">The Implementing Partner shall ensure that </w:t>
      </w:r>
      <w:proofErr w:type="gramStart"/>
      <w:r>
        <w:rPr>
          <w:rFonts w:cs="Arial"/>
          <w:sz w:val="20"/>
          <w:szCs w:val="20"/>
        </w:rPr>
        <w:t>all of</w:t>
      </w:r>
      <w:proofErr w:type="gramEnd"/>
      <w:r>
        <w:rPr>
          <w:rFonts w:cs="Arial"/>
          <w:sz w:val="20"/>
          <w:szCs w:val="20"/>
        </w:rPr>
        <w:t xml:space="preserve"> its obligations set forth under this section entitled “Risk Management Standard Clauses” are passed on to each </w:t>
      </w:r>
      <w:r w:rsidR="00805F3C">
        <w:rPr>
          <w:rFonts w:cs="Arial"/>
          <w:sz w:val="20"/>
          <w:szCs w:val="20"/>
        </w:rPr>
        <w:t>r</w:t>
      </w:r>
      <w:r>
        <w:rPr>
          <w:rFonts w:cs="Arial"/>
          <w:sz w:val="20"/>
          <w:szCs w:val="20"/>
        </w:rPr>
        <w:t xml:space="preserve">esponsible </w:t>
      </w:r>
      <w:r w:rsidR="00805F3C">
        <w:rPr>
          <w:rFonts w:cs="Arial"/>
          <w:sz w:val="20"/>
          <w:szCs w:val="20"/>
        </w:rPr>
        <w:t>p</w:t>
      </w:r>
      <w:r>
        <w:rPr>
          <w:rFonts w:cs="Arial"/>
          <w:sz w:val="20"/>
          <w:szCs w:val="20"/>
        </w:rPr>
        <w:t xml:space="preserve">arty, subcontractor and sub-recipient and that all the clauses under this section entitled “Risk Management” </w:t>
      </w:r>
      <w:r w:rsidRPr="001522FF">
        <w:rPr>
          <w:rFonts w:cs="Arial"/>
          <w:sz w:val="20"/>
          <w:szCs w:val="20"/>
        </w:rPr>
        <w:t xml:space="preserve">are </w:t>
      </w:r>
      <w:r w:rsidR="00805F3C">
        <w:rPr>
          <w:rFonts w:cs="Arial"/>
          <w:sz w:val="20"/>
          <w:szCs w:val="20"/>
        </w:rPr>
        <w:t>included</w:t>
      </w:r>
      <w:r>
        <w:rPr>
          <w:rFonts w:cs="Arial"/>
          <w:sz w:val="20"/>
          <w:szCs w:val="20"/>
        </w:rPr>
        <w:t xml:space="preserve">, </w:t>
      </w:r>
      <w:r w:rsidRPr="005212AF">
        <w:rPr>
          <w:rFonts w:cs="Arial"/>
          <w:i/>
          <w:sz w:val="20"/>
          <w:szCs w:val="20"/>
        </w:rPr>
        <w:t>mutatis mutandis</w:t>
      </w:r>
      <w:r>
        <w:rPr>
          <w:rFonts w:cs="Arial"/>
          <w:sz w:val="20"/>
          <w:szCs w:val="20"/>
        </w:rPr>
        <w:t xml:space="preserve">, </w:t>
      </w:r>
      <w:r w:rsidRPr="001522FF">
        <w:rPr>
          <w:rFonts w:cs="Arial"/>
          <w:sz w:val="20"/>
          <w:szCs w:val="20"/>
        </w:rPr>
        <w:t>in all sub-contracts or sub-agreements entered into</w:t>
      </w:r>
      <w:r>
        <w:rPr>
          <w:rFonts w:cs="Arial"/>
          <w:sz w:val="20"/>
          <w:szCs w:val="20"/>
        </w:rPr>
        <w:t xml:space="preserve"> </w:t>
      </w:r>
      <w:r w:rsidR="00805F3C">
        <w:rPr>
          <w:rFonts w:cs="Arial"/>
          <w:sz w:val="20"/>
          <w:szCs w:val="20"/>
        </w:rPr>
        <w:t>further to</w:t>
      </w:r>
      <w:r w:rsidRPr="001522FF">
        <w:rPr>
          <w:rFonts w:cs="Arial"/>
          <w:sz w:val="20"/>
          <w:szCs w:val="20"/>
        </w:rPr>
        <w:t xml:space="preserve"> </w:t>
      </w:r>
      <w:r>
        <w:rPr>
          <w:rFonts w:cs="Arial"/>
          <w:sz w:val="20"/>
          <w:szCs w:val="20"/>
        </w:rPr>
        <w:t>this Project Document</w:t>
      </w:r>
      <w:r w:rsidRPr="001522FF">
        <w:rPr>
          <w:rFonts w:cs="Arial"/>
          <w:sz w:val="20"/>
          <w:szCs w:val="20"/>
        </w:rPr>
        <w:t>.</w:t>
      </w:r>
    </w:p>
    <w:p w14:paraId="3A449113" w14:textId="77777777" w:rsidR="003D53AD" w:rsidRDefault="003D53AD" w:rsidP="003D53AD">
      <w:pPr>
        <w:spacing w:after="0"/>
        <w:rPr>
          <w:b/>
          <w:sz w:val="20"/>
          <w:szCs w:val="20"/>
        </w:rPr>
      </w:pPr>
    </w:p>
    <w:p w14:paraId="737E6895" w14:textId="77777777" w:rsidR="003D53AD" w:rsidRDefault="003D53AD" w:rsidP="003D53AD">
      <w:pPr>
        <w:spacing w:after="0"/>
        <w:rPr>
          <w:b/>
          <w:sz w:val="20"/>
          <w:szCs w:val="20"/>
        </w:rPr>
      </w:pPr>
    </w:p>
    <w:p w14:paraId="537EFE6F" w14:textId="77777777" w:rsidR="003D53AD" w:rsidRPr="003D53AD" w:rsidRDefault="003D53AD" w:rsidP="003D53AD">
      <w:pPr>
        <w:spacing w:after="0"/>
        <w:rPr>
          <w:b/>
          <w:sz w:val="20"/>
          <w:szCs w:val="20"/>
        </w:rPr>
      </w:pPr>
      <w:r w:rsidRPr="003D53AD">
        <w:rPr>
          <w:b/>
          <w:sz w:val="20"/>
          <w:szCs w:val="20"/>
        </w:rPr>
        <w:t>Special Clauses</w:t>
      </w:r>
      <w:r w:rsidRPr="003D53AD">
        <w:rPr>
          <w:i/>
          <w:sz w:val="20"/>
          <w:szCs w:val="20"/>
        </w:rPr>
        <w:t xml:space="preserve">. </w:t>
      </w:r>
      <w:r w:rsidRPr="003D53AD">
        <w:rPr>
          <w:sz w:val="20"/>
          <w:szCs w:val="20"/>
        </w:rPr>
        <w:t>In case of government cost-sharing through the project, the following clauses should be included:</w:t>
      </w:r>
    </w:p>
    <w:p w14:paraId="49F3CE27" w14:textId="77777777" w:rsidR="003D53AD" w:rsidRPr="003D53AD" w:rsidRDefault="003D53AD" w:rsidP="003D53AD">
      <w:pPr>
        <w:rPr>
          <w:b/>
          <w:sz w:val="20"/>
          <w:szCs w:val="20"/>
        </w:rPr>
      </w:pPr>
    </w:p>
    <w:p w14:paraId="2938823D" w14:textId="77777777" w:rsidR="003D53AD" w:rsidRPr="003D53AD" w:rsidRDefault="003D53AD" w:rsidP="00664A2A">
      <w:pPr>
        <w:numPr>
          <w:ilvl w:val="0"/>
          <w:numId w:val="3"/>
        </w:numPr>
        <w:autoSpaceDE w:val="0"/>
        <w:autoSpaceDN w:val="0"/>
        <w:adjustRightInd w:val="0"/>
        <w:spacing w:after="120"/>
        <w:rPr>
          <w:sz w:val="20"/>
          <w:szCs w:val="20"/>
        </w:rPr>
      </w:pPr>
      <w:r w:rsidRPr="003D53AD">
        <w:rPr>
          <w:sz w:val="20"/>
          <w:szCs w:val="20"/>
        </w:rPr>
        <w:t>The schedule of payments and UNDP bank account details.</w:t>
      </w:r>
    </w:p>
    <w:p w14:paraId="77E9305A"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The value of the payment, if made in a currency other than United States dollars, shall be determined by applying the United Nations operational rate of exchange in effect on the date of payment.  Should there be a change in the United Nations operational rate of exchange prior to the full utilization by the UNDP of the payment, the value of the balance of funds still held at that time will be adjusted accordingly.  If, in such a case, a loss in the value of the balance of funds is recorded, UNDP shall inform the Government with a view to determining whether any further financing could be provided by the Government.  Should such further financing not be available, the assistance to be provided to the project may be reduced, suspended or terminated by UNDP.</w:t>
      </w:r>
    </w:p>
    <w:p w14:paraId="47F0F6DD"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The above schedule of payments </w:t>
      </w:r>
      <w:proofErr w:type="gramStart"/>
      <w:r w:rsidRPr="003D53AD">
        <w:rPr>
          <w:sz w:val="20"/>
          <w:szCs w:val="20"/>
        </w:rPr>
        <w:t>takes into account</w:t>
      </w:r>
      <w:proofErr w:type="gramEnd"/>
      <w:r w:rsidRPr="003D53AD">
        <w:rPr>
          <w:sz w:val="20"/>
          <w:szCs w:val="20"/>
        </w:rPr>
        <w:t xml:space="preserve"> the requirement that the payments shall be made in advance of the implementation of planned activities.  It may be amended to be consistent with the progress of project delivery. </w:t>
      </w:r>
    </w:p>
    <w:p w14:paraId="023B5408"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UNDP shall receive and administer the payment in accordance with the regulations, rules and directives of UNDP.</w:t>
      </w:r>
    </w:p>
    <w:p w14:paraId="39135EEB"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All financial accounts and statements shall be expressed in United States dollars.</w:t>
      </w:r>
    </w:p>
    <w:p w14:paraId="372D3710"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 xml:space="preserve">If unforeseen increases in expenditures or commitments are expected or realized (whether owing to inflationary factors, fluctuation in exchange rates or unforeseen contingencies), UNDP shall submit to the government on a timely basis a supplementary estimate showing the further financing that will be necessary. The Government shall use its best </w:t>
      </w:r>
      <w:proofErr w:type="spellStart"/>
      <w:r w:rsidRPr="003D53AD">
        <w:rPr>
          <w:sz w:val="20"/>
          <w:szCs w:val="20"/>
        </w:rPr>
        <w:t>endeavors</w:t>
      </w:r>
      <w:proofErr w:type="spellEnd"/>
      <w:r w:rsidRPr="003D53AD">
        <w:rPr>
          <w:sz w:val="20"/>
          <w:szCs w:val="20"/>
        </w:rPr>
        <w:t xml:space="preserve"> to obtain the additional funds required.</w:t>
      </w:r>
    </w:p>
    <w:p w14:paraId="5CA63B8D"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If the payments referred above are not received in accordance with the payment schedule, or if the additional financing required in accordance with paragraph []</w:t>
      </w:r>
      <w:r>
        <w:rPr>
          <w:sz w:val="20"/>
          <w:szCs w:val="20"/>
        </w:rPr>
        <w:t xml:space="preserve"> </w:t>
      </w:r>
      <w:r w:rsidRPr="003D53AD">
        <w:rPr>
          <w:sz w:val="20"/>
          <w:szCs w:val="20"/>
        </w:rPr>
        <w:t>above is not forthcoming from the Government or other sources, the assistance to be provided to the project under this Agreement may be reduced, suspended or terminated by UNDP.</w:t>
      </w:r>
    </w:p>
    <w:p w14:paraId="704768C9" w14:textId="77777777" w:rsidR="003D53AD" w:rsidRPr="003D53AD" w:rsidRDefault="003D53AD" w:rsidP="00664A2A">
      <w:pPr>
        <w:pStyle w:val="Footer"/>
        <w:numPr>
          <w:ilvl w:val="0"/>
          <w:numId w:val="3"/>
        </w:numPr>
        <w:tabs>
          <w:tab w:val="clear" w:pos="4153"/>
          <w:tab w:val="clear" w:pos="8306"/>
          <w:tab w:val="left" w:pos="-720"/>
        </w:tabs>
        <w:suppressAutoHyphens/>
        <w:spacing w:after="120"/>
        <w:ind w:left="0" w:firstLine="0"/>
        <w:rPr>
          <w:spacing w:val="-2"/>
          <w:sz w:val="20"/>
          <w:szCs w:val="20"/>
        </w:rPr>
      </w:pPr>
      <w:r w:rsidRPr="003D53AD">
        <w:rPr>
          <w:sz w:val="20"/>
          <w:szCs w:val="20"/>
        </w:rPr>
        <w:t>Any interest income attributable to the contribution shall be credited to UNDP Account and shall be utilized in accordance with established UNDP procedures.</w:t>
      </w:r>
    </w:p>
    <w:p w14:paraId="7E8BDBAE" w14:textId="77777777" w:rsidR="003D53AD" w:rsidRPr="003D53AD" w:rsidRDefault="003D53AD" w:rsidP="003D53AD">
      <w:pPr>
        <w:tabs>
          <w:tab w:val="left" w:pos="-720"/>
        </w:tabs>
        <w:suppressAutoHyphens/>
        <w:spacing w:after="120"/>
        <w:rPr>
          <w:spacing w:val="-2"/>
          <w:sz w:val="20"/>
          <w:szCs w:val="20"/>
        </w:rPr>
      </w:pPr>
      <w:r w:rsidRPr="003D53AD">
        <w:rPr>
          <w:spacing w:val="-2"/>
          <w:sz w:val="20"/>
          <w:szCs w:val="20"/>
        </w:rPr>
        <w:t>In accordance with the decisions and directives of UNDP's Executive Board:</w:t>
      </w:r>
    </w:p>
    <w:p w14:paraId="56779B5E" w14:textId="77777777" w:rsidR="003D53AD" w:rsidRPr="003D53AD" w:rsidRDefault="003D53AD" w:rsidP="003D53AD">
      <w:pPr>
        <w:tabs>
          <w:tab w:val="left" w:pos="-720"/>
        </w:tabs>
        <w:suppressAutoHyphens/>
        <w:spacing w:after="120"/>
        <w:ind w:left="360"/>
        <w:rPr>
          <w:spacing w:val="-2"/>
          <w:sz w:val="20"/>
          <w:szCs w:val="20"/>
        </w:rPr>
      </w:pPr>
      <w:r w:rsidRPr="003D53AD">
        <w:rPr>
          <w:spacing w:val="-2"/>
          <w:sz w:val="20"/>
          <w:szCs w:val="20"/>
        </w:rPr>
        <w:tab/>
        <w:t>The contribution shall be charged:</w:t>
      </w:r>
    </w:p>
    <w:p w14:paraId="45905A69" w14:textId="77777777" w:rsidR="003D53AD" w:rsidRPr="003D53AD" w:rsidRDefault="003D53AD" w:rsidP="00664A2A">
      <w:pPr>
        <w:numPr>
          <w:ilvl w:val="0"/>
          <w:numId w:val="4"/>
        </w:numPr>
        <w:tabs>
          <w:tab w:val="left" w:pos="-720"/>
        </w:tabs>
        <w:suppressAutoHyphens/>
        <w:spacing w:after="120"/>
        <w:rPr>
          <w:spacing w:val="-2"/>
          <w:sz w:val="20"/>
          <w:szCs w:val="20"/>
        </w:rPr>
      </w:pPr>
      <w:r w:rsidRPr="003D53AD">
        <w:rPr>
          <w:spacing w:val="-2"/>
          <w:sz w:val="20"/>
          <w:szCs w:val="20"/>
        </w:rPr>
        <w:t>[…%] cost recovery for the provision of general management support (GMS) by UNDP headquarters and country offices</w:t>
      </w:r>
    </w:p>
    <w:p w14:paraId="4DE95240" w14:textId="77777777" w:rsidR="003D53AD" w:rsidRPr="003D53AD" w:rsidRDefault="003D53AD" w:rsidP="00664A2A">
      <w:pPr>
        <w:numPr>
          <w:ilvl w:val="0"/>
          <w:numId w:val="4"/>
        </w:numPr>
        <w:tabs>
          <w:tab w:val="left" w:pos="-720"/>
        </w:tabs>
        <w:suppressAutoHyphens/>
        <w:spacing w:after="120"/>
        <w:rPr>
          <w:spacing w:val="-2"/>
          <w:sz w:val="20"/>
          <w:szCs w:val="20"/>
        </w:rPr>
      </w:pPr>
      <w:r w:rsidRPr="003D53AD">
        <w:rPr>
          <w:spacing w:val="-2"/>
          <w:sz w:val="20"/>
          <w:szCs w:val="20"/>
        </w:rPr>
        <w:t>Direct cost for implementation support services (ISS) provided by UNDP and/or an executing entity/implementing partner.</w:t>
      </w:r>
    </w:p>
    <w:p w14:paraId="0B052E81" w14:textId="77777777" w:rsidR="003D53AD" w:rsidRPr="003D53AD" w:rsidRDefault="003D53AD" w:rsidP="00664A2A">
      <w:pPr>
        <w:numPr>
          <w:ilvl w:val="0"/>
          <w:numId w:val="3"/>
        </w:numPr>
        <w:tabs>
          <w:tab w:val="left" w:pos="-720"/>
        </w:tabs>
        <w:suppressAutoHyphens/>
        <w:spacing w:after="120"/>
        <w:ind w:left="0" w:firstLine="0"/>
        <w:rPr>
          <w:spacing w:val="-2"/>
          <w:sz w:val="20"/>
          <w:szCs w:val="20"/>
        </w:rPr>
      </w:pPr>
      <w:r w:rsidRPr="003D53AD">
        <w:rPr>
          <w:spacing w:val="-2"/>
          <w:sz w:val="20"/>
          <w:szCs w:val="20"/>
        </w:rPr>
        <w:t>Ownership of equipment, supplies and other properties financed from the contribution shall vest in UNDP.  Matters relating to the transfer of ownership by UNDP shall be determined in accordance with the relevant policies and procedures of UNDP.</w:t>
      </w:r>
    </w:p>
    <w:p w14:paraId="60D5C8C1" w14:textId="77777777" w:rsidR="003D53AD" w:rsidRPr="003D53AD" w:rsidRDefault="003D53AD" w:rsidP="00664A2A">
      <w:pPr>
        <w:numPr>
          <w:ilvl w:val="0"/>
          <w:numId w:val="3"/>
        </w:numPr>
        <w:tabs>
          <w:tab w:val="left" w:pos="-720"/>
        </w:tabs>
        <w:suppressAutoHyphens/>
        <w:spacing w:after="120"/>
        <w:ind w:left="0" w:firstLine="0"/>
        <w:rPr>
          <w:spacing w:val="-2"/>
          <w:sz w:val="20"/>
          <w:szCs w:val="20"/>
        </w:rPr>
      </w:pPr>
      <w:r w:rsidRPr="003D53AD">
        <w:rPr>
          <w:spacing w:val="-2"/>
          <w:sz w:val="20"/>
          <w:szCs w:val="20"/>
        </w:rPr>
        <w:t xml:space="preserve">The contribution shall be subject exclusively to the internal and external auditing procedures provided for in the financial regulations, rules and directives of UNDP.”  </w:t>
      </w:r>
    </w:p>
    <w:p w14:paraId="04836F4E" w14:textId="77777777" w:rsidR="00DF4616" w:rsidRPr="003D53AD" w:rsidRDefault="00DF4616" w:rsidP="00A42184">
      <w:pPr>
        <w:rPr>
          <w:sz w:val="20"/>
          <w:szCs w:val="20"/>
        </w:rPr>
      </w:pPr>
    </w:p>
    <w:p w14:paraId="4151B8FC" w14:textId="77777777" w:rsidR="00A42184" w:rsidRPr="00D4010B" w:rsidRDefault="00FD0823" w:rsidP="00590EC3">
      <w:pPr>
        <w:pStyle w:val="Heading1"/>
      </w:pPr>
      <w:r>
        <w:br w:type="page"/>
      </w:r>
      <w:r w:rsidR="00A42184">
        <w:t>ANNEXES</w:t>
      </w:r>
    </w:p>
    <w:p w14:paraId="7732777B" w14:textId="77777777" w:rsidR="005B2B2F" w:rsidRDefault="005B2B2F" w:rsidP="00BF50E7"/>
    <w:p w14:paraId="661EA503" w14:textId="77777777" w:rsidR="00EF64E9" w:rsidRDefault="00EF64E9" w:rsidP="00664A2A">
      <w:pPr>
        <w:numPr>
          <w:ilvl w:val="0"/>
          <w:numId w:val="7"/>
        </w:numPr>
        <w:rPr>
          <w:b/>
          <w:iCs/>
        </w:rPr>
      </w:pPr>
      <w:r>
        <w:rPr>
          <w:b/>
          <w:iCs/>
        </w:rPr>
        <w:t>Project Quality Assurance Report</w:t>
      </w:r>
    </w:p>
    <w:p w14:paraId="40AD63B1" w14:textId="77777777" w:rsidR="00EF64E9" w:rsidRDefault="00EF64E9" w:rsidP="00EF64E9">
      <w:pPr>
        <w:rPr>
          <w:b/>
          <w:iCs/>
        </w:rPr>
      </w:pPr>
    </w:p>
    <w:p w14:paraId="56D663F4" w14:textId="77777777" w:rsidR="001F343D" w:rsidRPr="00C9328A" w:rsidRDefault="001F343D" w:rsidP="00664A2A">
      <w:pPr>
        <w:numPr>
          <w:ilvl w:val="0"/>
          <w:numId w:val="7"/>
        </w:numPr>
        <w:jc w:val="left"/>
        <w:rPr>
          <w:b/>
          <w:iCs/>
        </w:rPr>
      </w:pPr>
      <w:r w:rsidRPr="00C9328A">
        <w:rPr>
          <w:b/>
          <w:iCs/>
        </w:rPr>
        <w:t xml:space="preserve">Social and Environmental Screening Template </w:t>
      </w:r>
      <w:r w:rsidRPr="00C9328A">
        <w:rPr>
          <w:iCs/>
        </w:rPr>
        <w:t>[</w:t>
      </w:r>
      <w:r w:rsidRPr="00C9328A">
        <w:rPr>
          <w:iCs/>
          <w:u w:val="single"/>
        </w:rPr>
        <w:t>English</w:t>
      </w:r>
      <w:r w:rsidRPr="00C9328A">
        <w:rPr>
          <w:iCs/>
        </w:rPr>
        <w:t>][</w:t>
      </w:r>
      <w:r w:rsidRPr="00C9328A">
        <w:rPr>
          <w:iCs/>
          <w:u w:val="single"/>
        </w:rPr>
        <w:t>French</w:t>
      </w:r>
      <w:r w:rsidRPr="00C9328A">
        <w:rPr>
          <w:iCs/>
        </w:rPr>
        <w:t>][</w:t>
      </w:r>
      <w:r w:rsidRPr="00C9328A">
        <w:rPr>
          <w:iCs/>
          <w:u w:val="single"/>
        </w:rPr>
        <w:t>Spanish</w:t>
      </w:r>
      <w:r w:rsidRPr="00C9328A">
        <w:rPr>
          <w:iCs/>
        </w:rPr>
        <w:t>], including additional Social and Environmental Assessments or Management Plans as relevant.</w:t>
      </w:r>
      <w:r w:rsidR="00C721A1" w:rsidRPr="00C9328A">
        <w:rPr>
          <w:iCs/>
        </w:rPr>
        <w:t xml:space="preserve"> </w:t>
      </w:r>
      <w:r w:rsidR="00C721A1" w:rsidRPr="00C9328A">
        <w:rPr>
          <w:i/>
          <w:iCs/>
          <w:sz w:val="20"/>
          <w:szCs w:val="20"/>
        </w:rPr>
        <w:t>(NOTE: The SES Screening is not required for projects in which UNDP is Administrative Agent only and/or projects comprised solely of reports, coordination of events, trainings, workshops, meetings, conferences, preparation of communication materials</w:t>
      </w:r>
      <w:r w:rsidR="00C9328A" w:rsidRPr="00C9328A">
        <w:rPr>
          <w:i/>
          <w:iCs/>
          <w:sz w:val="20"/>
          <w:szCs w:val="20"/>
        </w:rPr>
        <w:t>, strengthening capacities of partners to participate in international negotiations and conferences, partnership coordination and management of networks, or global/regional projects with no country level activities).</w:t>
      </w:r>
    </w:p>
    <w:p w14:paraId="79C55BA2" w14:textId="77777777" w:rsidR="00C9328A" w:rsidRPr="00C9328A" w:rsidRDefault="00C9328A" w:rsidP="00C9328A">
      <w:pPr>
        <w:jc w:val="left"/>
        <w:rPr>
          <w:b/>
          <w:iCs/>
        </w:rPr>
      </w:pPr>
    </w:p>
    <w:p w14:paraId="23594772" w14:textId="77777777" w:rsidR="00597EF5" w:rsidRDefault="00597EF5" w:rsidP="00664A2A">
      <w:pPr>
        <w:numPr>
          <w:ilvl w:val="0"/>
          <w:numId w:val="7"/>
        </w:numPr>
      </w:pPr>
      <w:r w:rsidRPr="00774B54">
        <w:rPr>
          <w:b/>
        </w:rPr>
        <w:t>Risk Analysis</w:t>
      </w:r>
      <w:r>
        <w:t>.</w:t>
      </w:r>
      <w:r w:rsidRPr="00DB5ABB">
        <w:t xml:space="preserve"> </w:t>
      </w:r>
      <w:r>
        <w:t xml:space="preserve">Use the standard </w:t>
      </w:r>
      <w:hyperlink r:id="rId32" w:history="1">
        <w:r w:rsidRPr="006C65DF">
          <w:rPr>
            <w:rStyle w:val="Hyperlink"/>
          </w:rPr>
          <w:t>Risk Log template</w:t>
        </w:r>
      </w:hyperlink>
      <w:r>
        <w:t xml:space="preserve">. Please refer to the </w:t>
      </w:r>
      <w:hyperlink r:id="rId33" w:history="1">
        <w:r w:rsidRPr="000615B0">
          <w:rPr>
            <w:rStyle w:val="Hyperlink"/>
          </w:rPr>
          <w:t>Deliverable Description of the Risk Log</w:t>
        </w:r>
      </w:hyperlink>
      <w:r>
        <w:t xml:space="preserve"> for instructions</w:t>
      </w:r>
    </w:p>
    <w:p w14:paraId="3316A1FA" w14:textId="77777777" w:rsidR="00EF64E9" w:rsidRDefault="00EF64E9" w:rsidP="00774B54">
      <w:pPr>
        <w:rPr>
          <w:b/>
        </w:rPr>
      </w:pPr>
    </w:p>
    <w:p w14:paraId="0650CB31" w14:textId="77777777" w:rsidR="00DF4616" w:rsidRPr="00D4010B" w:rsidRDefault="00DF4616" w:rsidP="00664A2A">
      <w:pPr>
        <w:numPr>
          <w:ilvl w:val="0"/>
          <w:numId w:val="7"/>
        </w:numPr>
        <w:rPr>
          <w:iCs/>
        </w:rPr>
      </w:pPr>
      <w:r w:rsidRPr="00022DE9">
        <w:rPr>
          <w:b/>
          <w:iCs/>
        </w:rPr>
        <w:t>Capacity Assessment:</w:t>
      </w:r>
      <w:r>
        <w:rPr>
          <w:iCs/>
        </w:rPr>
        <w:t xml:space="preserve"> Results of capacity assessments of Implementing Partner (including HACT Micro Assessment)</w:t>
      </w:r>
    </w:p>
    <w:p w14:paraId="648FC255" w14:textId="77777777" w:rsidR="00D938C9" w:rsidRDefault="00D938C9" w:rsidP="00774B54">
      <w:pPr>
        <w:rPr>
          <w:iCs/>
        </w:rPr>
      </w:pPr>
    </w:p>
    <w:p w14:paraId="7A1F252C" w14:textId="77777777" w:rsidR="00D938C9" w:rsidRDefault="00B82E30" w:rsidP="00664A2A">
      <w:pPr>
        <w:numPr>
          <w:ilvl w:val="0"/>
          <w:numId w:val="7"/>
        </w:numPr>
        <w:rPr>
          <w:iCs/>
        </w:rPr>
      </w:pPr>
      <w:r>
        <w:rPr>
          <w:b/>
          <w:iCs/>
        </w:rPr>
        <w:t xml:space="preserve">Project Board </w:t>
      </w:r>
      <w:r w:rsidR="00D938C9" w:rsidRPr="00D938C9">
        <w:rPr>
          <w:b/>
          <w:iCs/>
        </w:rPr>
        <w:t>Terms of Reference</w:t>
      </w:r>
      <w:r w:rsidR="004E51CC">
        <w:rPr>
          <w:b/>
          <w:iCs/>
        </w:rPr>
        <w:t xml:space="preserve"> and TORs of key management positions</w:t>
      </w:r>
    </w:p>
    <w:p w14:paraId="17E1F136" w14:textId="77777777" w:rsidR="00022DE9" w:rsidRDefault="00022DE9" w:rsidP="00774B54">
      <w:pPr>
        <w:rPr>
          <w:iCs/>
        </w:rPr>
      </w:pPr>
    </w:p>
    <w:p w14:paraId="51EF7191" w14:textId="77777777" w:rsidR="00A42184" w:rsidRPr="00D4010B" w:rsidRDefault="00A42184" w:rsidP="00A42184"/>
    <w:p w14:paraId="69E4B66B" w14:textId="77777777" w:rsidR="008F1069" w:rsidRDefault="008F1069" w:rsidP="000C4DDD"/>
    <w:sectPr w:rsidR="008F1069" w:rsidSect="00FD6216">
      <w:pgSz w:w="11906" w:h="16838" w:code="9"/>
      <w:pgMar w:top="864" w:right="1152" w:bottom="864" w:left="1152" w:header="720" w:footer="43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6946E8" w14:textId="77777777" w:rsidR="00070B4B" w:rsidRDefault="00070B4B">
      <w:r>
        <w:separator/>
      </w:r>
    </w:p>
  </w:endnote>
  <w:endnote w:type="continuationSeparator" w:id="0">
    <w:p w14:paraId="2769EFF6" w14:textId="77777777" w:rsidR="00070B4B" w:rsidRDefault="00070B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charset w:val="00"/>
    <w:family w:val="swiss"/>
    <w:pitch w:val="variable"/>
    <w:sig w:usb0="00000287" w:usb1="00000000" w:usb2="00000000" w:usb3="00000000" w:csb0="0000009F" w:csb1="00000000"/>
  </w:font>
  <w:font w:name="Arial Narrow">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Hebrew">
    <w:altName w:val="Arial"/>
    <w:charset w:val="B1"/>
    <w:family w:val="auto"/>
    <w:pitch w:val="variable"/>
    <w:sig w:usb0="80000843" w:usb1="40002002" w:usb2="00000000" w:usb3="00000000" w:csb0="00000021" w:csb1="00000000"/>
  </w:font>
  <w:font w:name="ff1">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D1390" w14:textId="77777777" w:rsidR="00487DE2" w:rsidRDefault="00487DE2" w:rsidP="00F358E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4643AC7" w14:textId="77777777" w:rsidR="00487DE2" w:rsidRDefault="00487DE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99FB" w14:textId="77777777" w:rsidR="00487DE2" w:rsidRDefault="00487DE2" w:rsidP="00453D4C">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BDAD2" w14:textId="77777777" w:rsidR="00487DE2" w:rsidRDefault="00487DE2">
    <w:pPr>
      <w:pStyle w:val="Footer"/>
      <w:jc w:val="right"/>
    </w:pPr>
    <w:r>
      <w:fldChar w:fldCharType="begin"/>
    </w:r>
    <w:r>
      <w:instrText xml:space="preserve"> PAGE   \* MERGEFORMAT </w:instrText>
    </w:r>
    <w:r>
      <w:fldChar w:fldCharType="separate"/>
    </w:r>
    <w:r>
      <w:rPr>
        <w:noProof/>
      </w:rPr>
      <w:t>1</w:t>
    </w:r>
    <w:r>
      <w:rPr>
        <w:noProof/>
      </w:rPr>
      <w:fldChar w:fldCharType="end"/>
    </w:r>
  </w:p>
  <w:p w14:paraId="6D76870C" w14:textId="77777777" w:rsidR="00487DE2" w:rsidRDefault="00487DE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94A020" w14:textId="77777777" w:rsidR="00070B4B" w:rsidRDefault="00070B4B">
      <w:r>
        <w:separator/>
      </w:r>
    </w:p>
  </w:footnote>
  <w:footnote w:type="continuationSeparator" w:id="0">
    <w:p w14:paraId="12D3A9FF" w14:textId="77777777" w:rsidR="00070B4B" w:rsidRDefault="00070B4B">
      <w:r>
        <w:continuationSeparator/>
      </w:r>
    </w:p>
  </w:footnote>
  <w:footnote w:id="1">
    <w:p w14:paraId="5B3C0468" w14:textId="77777777" w:rsidR="00487DE2" w:rsidRDefault="00487DE2" w:rsidP="00D22194">
      <w:pPr>
        <w:pStyle w:val="FootnoteText"/>
        <w:spacing w:after="0"/>
        <w:rPr>
          <w:rFonts w:ascii="Calibri" w:hAnsi="Calibri"/>
          <w:sz w:val="20"/>
        </w:rPr>
      </w:pPr>
      <w:r>
        <w:rPr>
          <w:rStyle w:val="FootnoteReference"/>
        </w:rPr>
        <w:footnoteRef/>
      </w:r>
      <w:r>
        <w:t xml:space="preserve"> </w:t>
      </w:r>
      <w:r w:rsidRPr="00905928">
        <w:rPr>
          <w:rFonts w:ascii="Calibri" w:hAnsi="Calibri"/>
          <w:sz w:val="20"/>
        </w:rPr>
        <w:t>Note: Adjust signatures as needed</w:t>
      </w:r>
      <w:r w:rsidRPr="006844FD">
        <w:rPr>
          <w:rFonts w:ascii="Calibri" w:hAnsi="Calibri"/>
          <w:sz w:val="20"/>
        </w:rPr>
        <w:t xml:space="preserve"> </w:t>
      </w:r>
    </w:p>
    <w:p w14:paraId="2881F155" w14:textId="77777777" w:rsidR="00487DE2" w:rsidRPr="00AA02A1" w:rsidRDefault="00487DE2" w:rsidP="00D22194">
      <w:pPr>
        <w:pStyle w:val="FootnoteText"/>
        <w:spacing w:after="0"/>
      </w:pPr>
      <w:proofErr w:type="gramStart"/>
      <w:r w:rsidRPr="00AA02A1">
        <w:rPr>
          <w:rFonts w:ascii="Calibri" w:hAnsi="Calibri"/>
          <w:sz w:val="20"/>
          <w:vertAlign w:val="superscript"/>
        </w:rPr>
        <w:t xml:space="preserve">2 </w:t>
      </w:r>
      <w:r>
        <w:rPr>
          <w:rFonts w:ascii="Calibri" w:hAnsi="Calibri"/>
          <w:sz w:val="20"/>
          <w:vertAlign w:val="superscript"/>
        </w:rPr>
        <w:t xml:space="preserve"> </w:t>
      </w:r>
      <w:r w:rsidRPr="00566577">
        <w:rPr>
          <w:rFonts w:ascii="Calibri" w:hAnsi="Calibri"/>
          <w:sz w:val="20"/>
        </w:rPr>
        <w:t>The</w:t>
      </w:r>
      <w:proofErr w:type="gramEnd"/>
      <w:r w:rsidRPr="00566577">
        <w:rPr>
          <w:rFonts w:ascii="Calibri" w:hAnsi="Calibri"/>
          <w:sz w:val="20"/>
        </w:rPr>
        <w:t xml:space="preserve"> Gender Marker measures how much a project invests in gender equality and women’s empowerment. </w:t>
      </w:r>
      <w:r>
        <w:rPr>
          <w:rFonts w:ascii="Calibri" w:hAnsi="Calibri"/>
          <w:sz w:val="20"/>
        </w:rPr>
        <w:t>S</w:t>
      </w:r>
      <w:r w:rsidRPr="006844FD">
        <w:rPr>
          <w:rFonts w:ascii="Calibri" w:hAnsi="Calibri"/>
          <w:sz w:val="20"/>
        </w:rPr>
        <w:t>elect one</w:t>
      </w:r>
      <w:r>
        <w:rPr>
          <w:rFonts w:ascii="Calibri" w:hAnsi="Calibri"/>
          <w:sz w:val="20"/>
        </w:rPr>
        <w:t xml:space="preserve"> for each output</w:t>
      </w:r>
      <w:r w:rsidRPr="006844FD">
        <w:rPr>
          <w:rFonts w:ascii="Calibri" w:hAnsi="Calibri"/>
          <w:sz w:val="20"/>
        </w:rPr>
        <w:t xml:space="preserve">: GEN3 (Gender equality as a principle objective); GEN2 (Gender equality as a significant objective); GEN1 (Limited contribution to gender equality); GEN0 (No contribution to gender quality) </w:t>
      </w:r>
      <w:r>
        <w:t xml:space="preserve"> </w:t>
      </w:r>
    </w:p>
    <w:p w14:paraId="1C1424C5" w14:textId="77777777" w:rsidR="00487DE2" w:rsidRDefault="00487DE2" w:rsidP="00D22194">
      <w:pPr>
        <w:pStyle w:val="FootnoteText"/>
        <w:spacing w:after="0"/>
      </w:pPr>
    </w:p>
  </w:footnote>
  <w:footnote w:id="2">
    <w:p w14:paraId="4BD359B4" w14:textId="77777777" w:rsidR="00487DE2" w:rsidRPr="00BA54E2" w:rsidRDefault="00487DE2" w:rsidP="00BA54E2">
      <w:pPr>
        <w:pStyle w:val="NormalWeb"/>
        <w:rPr>
          <w:rFonts w:ascii="Arial Hebrew" w:hAnsi="Arial Hebrew" w:cs="Arial Hebrew"/>
          <w:sz w:val="18"/>
          <w:szCs w:val="18"/>
        </w:rPr>
      </w:pPr>
      <w:r>
        <w:rPr>
          <w:rStyle w:val="FootnoteReference"/>
        </w:rPr>
        <w:footnoteRef/>
      </w:r>
      <w:r>
        <w:t xml:space="preserve"> </w:t>
      </w:r>
      <w:r>
        <w:rPr>
          <w:rFonts w:ascii="Arial" w:eastAsia="Calibri" w:hAnsi="Arial" w:cs="Arial"/>
          <w:sz w:val="18"/>
          <w:szCs w:val="18"/>
        </w:rPr>
        <w:t>I</w:t>
      </w:r>
      <w:r w:rsidRPr="00BA54E2">
        <w:rPr>
          <w:rFonts w:ascii="Arial" w:eastAsia="Calibri" w:hAnsi="Arial" w:cs="Arial"/>
          <w:sz w:val="18"/>
          <w:szCs w:val="18"/>
        </w:rPr>
        <w:t>n</w:t>
      </w:r>
      <w:r w:rsidRPr="00BA54E2">
        <w:rPr>
          <w:rFonts w:ascii="Arial" w:hAnsi="Arial" w:cs="Arial"/>
          <w:sz w:val="18"/>
          <w:szCs w:val="18"/>
        </w:rPr>
        <w:t xml:space="preserve"> </w:t>
      </w:r>
      <w:r w:rsidRPr="00BA54E2">
        <w:rPr>
          <w:rFonts w:ascii="Arial" w:eastAsia="Calibri" w:hAnsi="Arial" w:cs="Arial"/>
          <w:sz w:val="18"/>
          <w:szCs w:val="18"/>
        </w:rPr>
        <w:t>East</w:t>
      </w:r>
      <w:r w:rsidRPr="00BA54E2">
        <w:rPr>
          <w:rFonts w:ascii="Arial" w:hAnsi="Arial" w:cs="Arial"/>
          <w:sz w:val="18"/>
          <w:szCs w:val="18"/>
        </w:rPr>
        <w:t xml:space="preserve"> </w:t>
      </w:r>
      <w:r w:rsidRPr="00BA54E2">
        <w:rPr>
          <w:rFonts w:ascii="Arial" w:eastAsia="Calibri" w:hAnsi="Arial" w:cs="Arial"/>
          <w:sz w:val="18"/>
          <w:szCs w:val="18"/>
        </w:rPr>
        <w:t>Africa</w:t>
      </w:r>
      <w:r w:rsidRPr="00BA54E2">
        <w:rPr>
          <w:rFonts w:ascii="Arial" w:hAnsi="Arial" w:cs="Arial"/>
          <w:sz w:val="18"/>
          <w:szCs w:val="18"/>
        </w:rPr>
        <w:t xml:space="preserve"> </w:t>
      </w:r>
      <w:r w:rsidRPr="00BA54E2">
        <w:rPr>
          <w:rFonts w:ascii="Arial" w:eastAsia="Calibri" w:hAnsi="Arial" w:cs="Arial"/>
          <w:sz w:val="18"/>
          <w:szCs w:val="18"/>
        </w:rPr>
        <w:t>drought</w:t>
      </w:r>
      <w:r w:rsidRPr="00BA54E2">
        <w:rPr>
          <w:rFonts w:ascii="Arial" w:hAnsi="Arial" w:cs="Arial"/>
          <w:sz w:val="18"/>
          <w:szCs w:val="18"/>
        </w:rPr>
        <w:t xml:space="preserve"> </w:t>
      </w:r>
      <w:r w:rsidRPr="00BA54E2">
        <w:rPr>
          <w:rFonts w:ascii="Arial" w:eastAsia="Calibri" w:hAnsi="Arial" w:cs="Arial"/>
          <w:sz w:val="18"/>
          <w:szCs w:val="18"/>
        </w:rPr>
        <w:t>conditions</w:t>
      </w:r>
      <w:r w:rsidRPr="00BA54E2">
        <w:rPr>
          <w:rFonts w:ascii="Arial" w:hAnsi="Arial" w:cs="Arial"/>
          <w:sz w:val="18"/>
          <w:szCs w:val="18"/>
        </w:rPr>
        <w:t xml:space="preserve"> </w:t>
      </w:r>
      <w:r w:rsidRPr="00BA54E2">
        <w:rPr>
          <w:rFonts w:ascii="Arial" w:eastAsia="Calibri" w:hAnsi="Arial" w:cs="Arial"/>
          <w:sz w:val="18"/>
          <w:szCs w:val="18"/>
        </w:rPr>
        <w:t>have</w:t>
      </w:r>
      <w:r w:rsidRPr="00BA54E2">
        <w:rPr>
          <w:rFonts w:ascii="Arial" w:hAnsi="Arial" w:cs="Arial"/>
          <w:sz w:val="18"/>
          <w:szCs w:val="18"/>
        </w:rPr>
        <w:t xml:space="preserve"> </w:t>
      </w:r>
      <w:r w:rsidRPr="00BA54E2">
        <w:rPr>
          <w:rFonts w:ascii="Arial" w:eastAsia="Calibri" w:hAnsi="Arial" w:cs="Arial"/>
          <w:sz w:val="18"/>
          <w:szCs w:val="18"/>
        </w:rPr>
        <w:t>been</w:t>
      </w:r>
      <w:r w:rsidRPr="00BA54E2">
        <w:rPr>
          <w:rFonts w:ascii="Arial" w:hAnsi="Arial" w:cs="Arial"/>
          <w:sz w:val="18"/>
          <w:szCs w:val="18"/>
        </w:rPr>
        <w:t xml:space="preserve"> </w:t>
      </w:r>
      <w:r w:rsidRPr="00BA54E2">
        <w:rPr>
          <w:rFonts w:ascii="Arial" w:eastAsia="Calibri" w:hAnsi="Arial" w:cs="Arial"/>
          <w:sz w:val="18"/>
          <w:szCs w:val="18"/>
        </w:rPr>
        <w:t>observed</w:t>
      </w:r>
      <w:r w:rsidRPr="00BA54E2">
        <w:rPr>
          <w:rFonts w:ascii="Arial" w:hAnsi="Arial" w:cs="Arial"/>
          <w:sz w:val="18"/>
          <w:szCs w:val="18"/>
        </w:rPr>
        <w:t xml:space="preserve"> </w:t>
      </w:r>
      <w:r w:rsidRPr="00BA54E2">
        <w:rPr>
          <w:rFonts w:ascii="Arial" w:eastAsia="Calibri" w:hAnsi="Arial" w:cs="Arial"/>
          <w:sz w:val="18"/>
          <w:szCs w:val="18"/>
        </w:rPr>
        <w:t>in</w:t>
      </w:r>
      <w:r w:rsidRPr="00BA54E2">
        <w:rPr>
          <w:rFonts w:ascii="Arial" w:hAnsi="Arial" w:cs="Arial"/>
          <w:sz w:val="18"/>
          <w:szCs w:val="18"/>
        </w:rPr>
        <w:t xml:space="preserve"> 2008, 2009, 2010, 2011, 2015, 2016 </w:t>
      </w:r>
      <w:r w:rsidRPr="00BA54E2">
        <w:rPr>
          <w:rFonts w:ascii="Arial" w:eastAsia="Calibri" w:hAnsi="Arial" w:cs="Arial"/>
          <w:sz w:val="18"/>
          <w:szCs w:val="18"/>
        </w:rPr>
        <w:t>and</w:t>
      </w:r>
      <w:r w:rsidRPr="00BA54E2">
        <w:rPr>
          <w:rFonts w:ascii="Arial" w:hAnsi="Arial" w:cs="Arial"/>
          <w:sz w:val="18"/>
          <w:szCs w:val="18"/>
        </w:rPr>
        <w:t xml:space="preserve"> 2017 </w:t>
      </w:r>
      <w:r w:rsidRPr="00BA54E2">
        <w:rPr>
          <w:rFonts w:ascii="Arial" w:eastAsia="Calibri" w:hAnsi="Arial" w:cs="Arial"/>
          <w:sz w:val="18"/>
          <w:szCs w:val="18"/>
        </w:rPr>
        <w:t>i</w:t>
      </w:r>
      <w:r w:rsidRPr="00BA54E2">
        <w:rPr>
          <w:rFonts w:ascii="Arial" w:hAnsi="Arial" w:cs="Arial"/>
          <w:sz w:val="18"/>
          <w:szCs w:val="18"/>
        </w:rPr>
        <w:t>.</w:t>
      </w:r>
      <w:r w:rsidRPr="00BA54E2">
        <w:rPr>
          <w:rFonts w:ascii="Arial" w:eastAsia="Calibri" w:hAnsi="Arial" w:cs="Arial"/>
          <w:sz w:val="18"/>
          <w:szCs w:val="18"/>
        </w:rPr>
        <w:t>e</w:t>
      </w:r>
      <w:r w:rsidRPr="00BA54E2">
        <w:rPr>
          <w:rFonts w:ascii="Arial" w:hAnsi="Arial" w:cs="Arial"/>
          <w:sz w:val="18"/>
          <w:szCs w:val="18"/>
        </w:rPr>
        <w:t xml:space="preserve">. 7 </w:t>
      </w:r>
      <w:r w:rsidRPr="00BA54E2">
        <w:rPr>
          <w:rFonts w:ascii="Arial" w:eastAsia="Calibri" w:hAnsi="Arial" w:cs="Arial"/>
          <w:sz w:val="18"/>
          <w:szCs w:val="18"/>
        </w:rPr>
        <w:t>out</w:t>
      </w:r>
      <w:r w:rsidRPr="00BA54E2">
        <w:rPr>
          <w:rFonts w:ascii="Arial" w:hAnsi="Arial" w:cs="Arial"/>
          <w:sz w:val="18"/>
          <w:szCs w:val="18"/>
        </w:rPr>
        <w:t xml:space="preserve"> </w:t>
      </w:r>
      <w:r w:rsidRPr="00BA54E2">
        <w:rPr>
          <w:rFonts w:ascii="Arial" w:eastAsia="Calibri" w:hAnsi="Arial" w:cs="Arial"/>
          <w:sz w:val="18"/>
          <w:szCs w:val="18"/>
        </w:rPr>
        <w:t>of</w:t>
      </w:r>
      <w:r w:rsidRPr="00BA54E2">
        <w:rPr>
          <w:rFonts w:ascii="Arial" w:hAnsi="Arial" w:cs="Arial"/>
          <w:sz w:val="18"/>
          <w:szCs w:val="18"/>
        </w:rPr>
        <w:t xml:space="preserve"> 10 </w:t>
      </w:r>
      <w:r w:rsidRPr="00BA54E2">
        <w:rPr>
          <w:rFonts w:ascii="Arial" w:eastAsia="Calibri" w:hAnsi="Arial" w:cs="Arial"/>
          <w:sz w:val="18"/>
          <w:szCs w:val="18"/>
        </w:rPr>
        <w:t>years</w:t>
      </w:r>
      <w:r w:rsidRPr="00BA54E2">
        <w:rPr>
          <w:rFonts w:ascii="Arial" w:hAnsi="Arial" w:cs="Arial"/>
          <w:sz w:val="18"/>
          <w:szCs w:val="18"/>
        </w:rPr>
        <w:t xml:space="preserve"> </w:t>
      </w:r>
      <w:r w:rsidRPr="00BA54E2">
        <w:rPr>
          <w:rFonts w:ascii="Arial" w:eastAsia="Calibri" w:hAnsi="Arial" w:cs="Arial"/>
          <w:sz w:val="18"/>
          <w:szCs w:val="18"/>
        </w:rPr>
        <w:t>over</w:t>
      </w:r>
      <w:r w:rsidRPr="00BA54E2">
        <w:rPr>
          <w:rFonts w:ascii="Arial" w:hAnsi="Arial" w:cs="Arial"/>
          <w:sz w:val="18"/>
          <w:szCs w:val="18"/>
        </w:rPr>
        <w:t xml:space="preserve"> </w:t>
      </w:r>
      <w:r w:rsidRPr="00BA54E2">
        <w:rPr>
          <w:rFonts w:ascii="Arial" w:eastAsia="Calibri" w:hAnsi="Arial" w:cs="Arial"/>
          <w:sz w:val="18"/>
          <w:szCs w:val="18"/>
        </w:rPr>
        <w:t>the</w:t>
      </w:r>
      <w:r w:rsidRPr="00BA54E2">
        <w:rPr>
          <w:rFonts w:ascii="Arial" w:hAnsi="Arial" w:cs="Arial"/>
          <w:sz w:val="18"/>
          <w:szCs w:val="18"/>
        </w:rPr>
        <w:t xml:space="preserve"> </w:t>
      </w:r>
      <w:r w:rsidRPr="00BA54E2">
        <w:rPr>
          <w:rFonts w:ascii="Arial" w:eastAsia="Calibri" w:hAnsi="Arial" w:cs="Arial"/>
          <w:sz w:val="18"/>
          <w:szCs w:val="18"/>
        </w:rPr>
        <w:t>last</w:t>
      </w:r>
      <w:r w:rsidRPr="00BA54E2">
        <w:rPr>
          <w:rFonts w:ascii="Arial" w:hAnsi="Arial" w:cs="Arial"/>
          <w:sz w:val="18"/>
          <w:szCs w:val="18"/>
        </w:rPr>
        <w:t xml:space="preserve"> </w:t>
      </w:r>
      <w:r w:rsidRPr="00BA54E2">
        <w:rPr>
          <w:rFonts w:ascii="Arial" w:eastAsia="Calibri" w:hAnsi="Arial" w:cs="Arial"/>
          <w:sz w:val="18"/>
          <w:szCs w:val="18"/>
        </w:rPr>
        <w:t>decade (Oxfam, April 2017)</w:t>
      </w:r>
      <w:r w:rsidRPr="00BA54E2">
        <w:rPr>
          <w:rFonts w:ascii="Arial" w:hAnsi="Arial" w:cs="Arial"/>
          <w:sz w:val="18"/>
          <w:szCs w:val="18"/>
        </w:rPr>
        <w:t>.</w:t>
      </w:r>
    </w:p>
  </w:footnote>
  <w:footnote w:id="3">
    <w:p w14:paraId="06253AD1" w14:textId="77777777" w:rsidR="00487DE2" w:rsidRDefault="00487DE2">
      <w:pPr>
        <w:pStyle w:val="FootnoteText"/>
      </w:pPr>
      <w:r w:rsidRPr="00BA54E2">
        <w:rPr>
          <w:rStyle w:val="FootnoteReference"/>
          <w:rFonts w:ascii="Arial Hebrew" w:hAnsi="Arial Hebrew" w:cs="Arial Hebrew" w:hint="cs"/>
          <w:szCs w:val="18"/>
        </w:rPr>
        <w:footnoteRef/>
      </w:r>
      <w:r w:rsidRPr="00BA54E2">
        <w:rPr>
          <w:rFonts w:ascii="Arial Hebrew" w:hAnsi="Arial Hebrew" w:cs="Arial Hebrew" w:hint="cs"/>
          <w:sz w:val="18"/>
          <w:szCs w:val="18"/>
        </w:rPr>
        <w:t xml:space="preserve"> </w:t>
      </w:r>
      <w:r w:rsidRPr="00BA54E2">
        <w:rPr>
          <w:rFonts w:ascii="Calibri" w:eastAsia="Calibri" w:hAnsi="Calibri" w:cs="Calibri"/>
          <w:sz w:val="18"/>
          <w:szCs w:val="18"/>
        </w:rPr>
        <w:t>Numbers</w:t>
      </w:r>
      <w:r w:rsidRPr="00BA54E2">
        <w:rPr>
          <w:rFonts w:ascii="Arial Hebrew" w:hAnsi="Arial Hebrew" w:cs="Arial Hebrew" w:hint="cs"/>
          <w:sz w:val="18"/>
          <w:szCs w:val="18"/>
        </w:rPr>
        <w:t xml:space="preserve"> </w:t>
      </w:r>
      <w:r w:rsidRPr="00BA54E2">
        <w:rPr>
          <w:rFonts w:ascii="Calibri" w:eastAsia="Calibri" w:hAnsi="Calibri" w:cs="Calibri"/>
          <w:sz w:val="18"/>
          <w:szCs w:val="18"/>
        </w:rPr>
        <w:t>are</w:t>
      </w:r>
      <w:r w:rsidRPr="00BA54E2">
        <w:rPr>
          <w:rFonts w:ascii="Arial Hebrew" w:hAnsi="Arial Hebrew" w:cs="Arial Hebrew" w:hint="cs"/>
          <w:sz w:val="18"/>
          <w:szCs w:val="18"/>
        </w:rPr>
        <w:t xml:space="preserve"> </w:t>
      </w:r>
      <w:r w:rsidRPr="00BA54E2">
        <w:rPr>
          <w:rFonts w:ascii="Calibri" w:eastAsia="Calibri" w:hAnsi="Calibri" w:cs="Calibri"/>
          <w:sz w:val="18"/>
          <w:szCs w:val="18"/>
        </w:rPr>
        <w:t>highly</w:t>
      </w:r>
      <w:r w:rsidRPr="00BA54E2">
        <w:rPr>
          <w:rFonts w:ascii="Arial Hebrew" w:hAnsi="Arial Hebrew" w:cs="Arial Hebrew" w:hint="cs"/>
          <w:sz w:val="18"/>
          <w:szCs w:val="18"/>
        </w:rPr>
        <w:t xml:space="preserve"> </w:t>
      </w:r>
      <w:r w:rsidRPr="00BA54E2">
        <w:rPr>
          <w:rFonts w:ascii="Calibri" w:eastAsia="Calibri" w:hAnsi="Calibri" w:cs="Calibri"/>
          <w:sz w:val="18"/>
          <w:szCs w:val="18"/>
        </w:rPr>
        <w:t>fluctuating</w:t>
      </w:r>
      <w:r w:rsidRPr="00BA54E2">
        <w:rPr>
          <w:rFonts w:ascii="Arial Hebrew" w:hAnsi="Arial Hebrew" w:cs="Arial Hebrew" w:hint="cs"/>
          <w:sz w:val="18"/>
          <w:szCs w:val="18"/>
        </w:rPr>
        <w:t xml:space="preserve"> </w:t>
      </w:r>
      <w:r w:rsidRPr="00BA54E2">
        <w:rPr>
          <w:rFonts w:ascii="Calibri" w:eastAsia="Calibri" w:hAnsi="Calibri" w:cs="Calibri"/>
          <w:sz w:val="18"/>
          <w:szCs w:val="18"/>
        </w:rPr>
        <w:t>due</w:t>
      </w:r>
      <w:r w:rsidRPr="00BA54E2">
        <w:rPr>
          <w:rFonts w:ascii="Arial Hebrew" w:hAnsi="Arial Hebrew" w:cs="Arial Hebrew" w:hint="cs"/>
          <w:sz w:val="18"/>
          <w:szCs w:val="18"/>
        </w:rPr>
        <w:t xml:space="preserve"> </w:t>
      </w:r>
      <w:r w:rsidRPr="00BA54E2">
        <w:rPr>
          <w:rFonts w:ascii="Calibri" w:eastAsia="Calibri" w:hAnsi="Calibri" w:cs="Calibri"/>
          <w:sz w:val="18"/>
          <w:szCs w:val="18"/>
        </w:rPr>
        <w:t>to</w:t>
      </w:r>
      <w:r w:rsidRPr="00BA54E2">
        <w:rPr>
          <w:rFonts w:ascii="Arial Hebrew" w:hAnsi="Arial Hebrew" w:cs="Arial Hebrew" w:hint="cs"/>
          <w:sz w:val="18"/>
          <w:szCs w:val="18"/>
        </w:rPr>
        <w:t xml:space="preserve"> </w:t>
      </w:r>
      <w:r w:rsidRPr="00BA54E2">
        <w:rPr>
          <w:rFonts w:ascii="Calibri" w:eastAsia="Calibri" w:hAnsi="Calibri" w:cs="Calibri"/>
          <w:sz w:val="18"/>
          <w:szCs w:val="18"/>
        </w:rPr>
        <w:t>the</w:t>
      </w:r>
      <w:r w:rsidRPr="00BA54E2">
        <w:rPr>
          <w:rFonts w:ascii="Arial Hebrew" w:hAnsi="Arial Hebrew" w:cs="Arial Hebrew" w:hint="cs"/>
          <w:sz w:val="18"/>
          <w:szCs w:val="18"/>
        </w:rPr>
        <w:t xml:space="preserve"> </w:t>
      </w:r>
      <w:r w:rsidRPr="00BA54E2">
        <w:rPr>
          <w:rFonts w:ascii="Calibri" w:eastAsia="Calibri" w:hAnsi="Calibri" w:cs="Calibri"/>
          <w:sz w:val="18"/>
          <w:szCs w:val="18"/>
        </w:rPr>
        <w:t>dynamics</w:t>
      </w:r>
      <w:r w:rsidRPr="00BA54E2">
        <w:rPr>
          <w:rFonts w:ascii="Arial Hebrew" w:hAnsi="Arial Hebrew" w:cs="Arial Hebrew" w:hint="cs"/>
          <w:sz w:val="18"/>
          <w:szCs w:val="18"/>
        </w:rPr>
        <w:t xml:space="preserve"> </w:t>
      </w:r>
      <w:r w:rsidRPr="00BA54E2">
        <w:rPr>
          <w:rFonts w:ascii="Calibri" w:eastAsia="Calibri" w:hAnsi="Calibri" w:cs="Calibri"/>
          <w:sz w:val="18"/>
          <w:szCs w:val="18"/>
        </w:rPr>
        <w:t>of</w:t>
      </w:r>
      <w:r w:rsidRPr="00BA54E2">
        <w:rPr>
          <w:rFonts w:ascii="Arial Hebrew" w:hAnsi="Arial Hebrew" w:cs="Arial Hebrew" w:hint="cs"/>
          <w:sz w:val="18"/>
          <w:szCs w:val="18"/>
        </w:rPr>
        <w:t xml:space="preserve"> </w:t>
      </w:r>
      <w:r w:rsidRPr="00BA54E2">
        <w:rPr>
          <w:rFonts w:ascii="Calibri" w:eastAsia="Calibri" w:hAnsi="Calibri" w:cs="Calibri"/>
          <w:sz w:val="18"/>
          <w:szCs w:val="18"/>
        </w:rPr>
        <w:t>the</w:t>
      </w:r>
      <w:r w:rsidRPr="00BA54E2">
        <w:rPr>
          <w:rFonts w:ascii="Arial Hebrew" w:hAnsi="Arial Hebrew" w:cs="Arial Hebrew" w:hint="cs"/>
          <w:sz w:val="18"/>
          <w:szCs w:val="18"/>
        </w:rPr>
        <w:t xml:space="preserve"> </w:t>
      </w:r>
      <w:r w:rsidRPr="00BA54E2">
        <w:rPr>
          <w:rFonts w:ascii="Calibri" w:eastAsia="Calibri" w:hAnsi="Calibri" w:cs="Calibri"/>
          <w:sz w:val="18"/>
          <w:szCs w:val="18"/>
        </w:rPr>
        <w:t>situation</w:t>
      </w:r>
      <w:r w:rsidRPr="00BA54E2">
        <w:rPr>
          <w:rFonts w:ascii="Arial Hebrew" w:hAnsi="Arial Hebrew" w:cs="Arial Hebrew" w:hint="cs"/>
          <w:sz w:val="18"/>
          <w:szCs w:val="18"/>
        </w:rPr>
        <w:t>.</w:t>
      </w:r>
      <w:r>
        <w:t xml:space="preserve"> </w:t>
      </w:r>
    </w:p>
  </w:footnote>
  <w:footnote w:id="4">
    <w:p w14:paraId="5D4E1108" w14:textId="77777777" w:rsidR="00487DE2" w:rsidRDefault="00487DE2">
      <w:pPr>
        <w:pStyle w:val="FootnoteText"/>
      </w:pPr>
      <w:r w:rsidRPr="007A194E">
        <w:rPr>
          <w:rStyle w:val="FootnoteReference"/>
          <w:rFonts w:cs="Arial"/>
        </w:rPr>
        <w:footnoteRef/>
      </w:r>
      <w:r w:rsidRPr="007A194E">
        <w:rPr>
          <w:rFonts w:ascii="Arial" w:hAnsi="Arial" w:cs="Arial"/>
        </w:rPr>
        <w:t xml:space="preserve"> </w:t>
      </w:r>
      <w:r w:rsidRPr="007A194E">
        <w:rPr>
          <w:rFonts w:ascii="Arial" w:hAnsi="Arial" w:cs="Arial"/>
          <w:color w:val="333333"/>
          <w:sz w:val="18"/>
          <w:szCs w:val="18"/>
        </w:rPr>
        <w:t>The conflicts prompted a revision of the 2018 international resilience appeal (released in October 2018)</w:t>
      </w:r>
    </w:p>
  </w:footnote>
  <w:footnote w:id="5">
    <w:p w14:paraId="16F04716" w14:textId="77777777" w:rsidR="00487DE2" w:rsidRDefault="00487DE2">
      <w:pPr>
        <w:pStyle w:val="FootnoteText"/>
      </w:pPr>
      <w:r w:rsidRPr="00127509">
        <w:rPr>
          <w:rStyle w:val="FootnoteReference"/>
          <w:rFonts w:ascii="Calibri" w:hAnsi="Calibri"/>
        </w:rPr>
        <w:footnoteRef/>
      </w:r>
      <w:r w:rsidRPr="00127509">
        <w:rPr>
          <w:rFonts w:ascii="Calibri" w:hAnsi="Calibri"/>
        </w:rPr>
        <w:t xml:space="preserve"> </w:t>
      </w:r>
      <w:r w:rsidRPr="00127509">
        <w:rPr>
          <w:rFonts w:ascii="Calibri" w:eastAsia="Calibri" w:hAnsi="Calibri" w:cs="Calibri"/>
          <w:sz w:val="18"/>
          <w:szCs w:val="18"/>
        </w:rPr>
        <w:t>A</w:t>
      </w:r>
      <w:r w:rsidRPr="00127509">
        <w:rPr>
          <w:rFonts w:ascii="Calibri" w:hAnsi="Calibri" w:cs="Arial"/>
          <w:sz w:val="18"/>
          <w:szCs w:val="18"/>
        </w:rPr>
        <w:t xml:space="preserve"> </w:t>
      </w:r>
      <w:r w:rsidRPr="00127509">
        <w:rPr>
          <w:rFonts w:ascii="Calibri" w:eastAsia="Calibri" w:hAnsi="Calibri" w:cs="Calibri"/>
          <w:sz w:val="18"/>
          <w:szCs w:val="18"/>
        </w:rPr>
        <w:t>parallel</w:t>
      </w:r>
      <w:r w:rsidRPr="00127509">
        <w:rPr>
          <w:rFonts w:ascii="Calibri" w:hAnsi="Calibri" w:cs="Arial"/>
          <w:sz w:val="18"/>
          <w:szCs w:val="18"/>
        </w:rPr>
        <w:t xml:space="preserve"> </w:t>
      </w:r>
      <w:r w:rsidRPr="00127509">
        <w:rPr>
          <w:rFonts w:ascii="Calibri" w:eastAsia="Calibri" w:hAnsi="Calibri" w:cs="Calibri"/>
          <w:sz w:val="18"/>
          <w:szCs w:val="18"/>
        </w:rPr>
        <w:t>assessment</w:t>
      </w:r>
      <w:r w:rsidRPr="00127509">
        <w:rPr>
          <w:rFonts w:ascii="Calibri" w:hAnsi="Calibri" w:cs="Arial"/>
          <w:sz w:val="18"/>
          <w:szCs w:val="18"/>
        </w:rPr>
        <w:t xml:space="preserve"> </w:t>
      </w:r>
      <w:r w:rsidRPr="00127509">
        <w:rPr>
          <w:rFonts w:ascii="Calibri" w:eastAsia="Calibri" w:hAnsi="Calibri" w:cs="Calibri"/>
          <w:sz w:val="18"/>
          <w:szCs w:val="18"/>
        </w:rPr>
        <w:t>of</w:t>
      </w:r>
      <w:r w:rsidRPr="00127509">
        <w:rPr>
          <w:rFonts w:ascii="Calibri" w:hAnsi="Calibri" w:cs="Arial"/>
          <w:sz w:val="18"/>
          <w:szCs w:val="18"/>
        </w:rPr>
        <w:t xml:space="preserve"> </w:t>
      </w:r>
      <w:r w:rsidRPr="00127509">
        <w:rPr>
          <w:rFonts w:ascii="Calibri" w:eastAsia="Calibri" w:hAnsi="Calibri" w:cs="Calibri"/>
          <w:sz w:val="18"/>
          <w:szCs w:val="18"/>
        </w:rPr>
        <w:t>conflict</w:t>
      </w:r>
      <w:r w:rsidRPr="00127509">
        <w:rPr>
          <w:rFonts w:ascii="Calibri" w:hAnsi="Calibri" w:cs="Arial"/>
          <w:sz w:val="18"/>
          <w:szCs w:val="18"/>
        </w:rPr>
        <w:t xml:space="preserve"> </w:t>
      </w:r>
      <w:r w:rsidRPr="00127509">
        <w:rPr>
          <w:rFonts w:ascii="Calibri" w:eastAsia="Calibri" w:hAnsi="Calibri" w:cs="Calibri"/>
          <w:sz w:val="18"/>
          <w:szCs w:val="18"/>
        </w:rPr>
        <w:t>vulnerability</w:t>
      </w:r>
      <w:r w:rsidRPr="00127509">
        <w:rPr>
          <w:rFonts w:ascii="Calibri" w:hAnsi="Calibri" w:cs="Arial"/>
          <w:sz w:val="18"/>
          <w:szCs w:val="18"/>
        </w:rPr>
        <w:t xml:space="preserve"> </w:t>
      </w:r>
      <w:r w:rsidRPr="00127509">
        <w:rPr>
          <w:rFonts w:ascii="Calibri" w:eastAsia="Calibri" w:hAnsi="Calibri" w:cs="Calibri"/>
          <w:sz w:val="18"/>
          <w:szCs w:val="18"/>
        </w:rPr>
        <w:t>will</w:t>
      </w:r>
      <w:r w:rsidRPr="00127509">
        <w:rPr>
          <w:rFonts w:ascii="Calibri" w:hAnsi="Calibri" w:cs="Arial"/>
          <w:sz w:val="18"/>
          <w:szCs w:val="18"/>
        </w:rPr>
        <w:t xml:space="preserve"> </w:t>
      </w:r>
      <w:r w:rsidRPr="00127509">
        <w:rPr>
          <w:rFonts w:ascii="Calibri" w:eastAsia="Calibri" w:hAnsi="Calibri" w:cs="Calibri"/>
          <w:sz w:val="18"/>
          <w:szCs w:val="18"/>
        </w:rPr>
        <w:t>be</w:t>
      </w:r>
      <w:r w:rsidRPr="00127509">
        <w:rPr>
          <w:rFonts w:ascii="Calibri" w:hAnsi="Calibri" w:cs="Arial"/>
          <w:sz w:val="18"/>
          <w:szCs w:val="18"/>
        </w:rPr>
        <w:t xml:space="preserve"> </w:t>
      </w:r>
      <w:r w:rsidRPr="00127509">
        <w:rPr>
          <w:rFonts w:ascii="Calibri" w:eastAsia="Calibri" w:hAnsi="Calibri" w:cs="Calibri"/>
          <w:sz w:val="18"/>
          <w:szCs w:val="18"/>
        </w:rPr>
        <w:t>performed</w:t>
      </w:r>
      <w:r w:rsidRPr="00127509">
        <w:rPr>
          <w:rFonts w:ascii="Calibri" w:hAnsi="Calibri" w:cs="Arial"/>
          <w:sz w:val="18"/>
          <w:szCs w:val="18"/>
        </w:rPr>
        <w:t xml:space="preserve"> </w:t>
      </w:r>
      <w:r w:rsidRPr="00127509">
        <w:rPr>
          <w:rFonts w:ascii="Calibri" w:eastAsia="Calibri" w:hAnsi="Calibri" w:cs="Calibri"/>
          <w:sz w:val="18"/>
          <w:szCs w:val="18"/>
        </w:rPr>
        <w:t>by</w:t>
      </w:r>
      <w:r w:rsidRPr="00127509">
        <w:rPr>
          <w:rFonts w:ascii="Calibri" w:hAnsi="Calibri" w:cs="Arial"/>
          <w:sz w:val="18"/>
          <w:szCs w:val="18"/>
        </w:rPr>
        <w:t xml:space="preserve"> </w:t>
      </w:r>
      <w:r w:rsidRPr="00127509">
        <w:rPr>
          <w:rFonts w:ascii="Calibri" w:eastAsia="Calibri" w:hAnsi="Calibri" w:cs="Calibri"/>
          <w:sz w:val="18"/>
          <w:szCs w:val="18"/>
        </w:rPr>
        <w:t>UNDP</w:t>
      </w:r>
      <w:r w:rsidRPr="00127509">
        <w:rPr>
          <w:rFonts w:ascii="Calibri" w:hAnsi="Calibri" w:cs="Arial"/>
          <w:sz w:val="18"/>
          <w:szCs w:val="18"/>
        </w:rPr>
        <w:t>’</w:t>
      </w:r>
      <w:r w:rsidRPr="00127509">
        <w:rPr>
          <w:rFonts w:ascii="Calibri" w:eastAsia="Calibri" w:hAnsi="Calibri" w:cs="Calibri"/>
          <w:sz w:val="18"/>
          <w:szCs w:val="18"/>
        </w:rPr>
        <w:t>s</w:t>
      </w:r>
      <w:r w:rsidRPr="00127509">
        <w:rPr>
          <w:rFonts w:ascii="Calibri" w:hAnsi="Calibri" w:cs="Arial"/>
          <w:sz w:val="18"/>
          <w:szCs w:val="18"/>
        </w:rPr>
        <w:t xml:space="preserve"> </w:t>
      </w:r>
      <w:r w:rsidRPr="00127509">
        <w:rPr>
          <w:rFonts w:ascii="Calibri" w:eastAsia="Calibri" w:hAnsi="Calibri" w:cs="Calibri"/>
          <w:sz w:val="18"/>
          <w:szCs w:val="18"/>
        </w:rPr>
        <w:t>PBF</w:t>
      </w:r>
      <w:r w:rsidRPr="00127509">
        <w:rPr>
          <w:rFonts w:ascii="Calibri" w:hAnsi="Calibri" w:cs="Arial"/>
          <w:sz w:val="18"/>
          <w:szCs w:val="18"/>
        </w:rPr>
        <w:t xml:space="preserve"> </w:t>
      </w:r>
      <w:r w:rsidRPr="00127509">
        <w:rPr>
          <w:rFonts w:ascii="Calibri" w:eastAsia="Calibri" w:hAnsi="Calibri" w:cs="Calibri"/>
          <w:sz w:val="18"/>
          <w:szCs w:val="18"/>
        </w:rPr>
        <w:t>project</w:t>
      </w:r>
      <w:r w:rsidRPr="00127509">
        <w:rPr>
          <w:rFonts w:ascii="Calibri" w:hAnsi="Calibri" w:cs="Arial"/>
          <w:sz w:val="18"/>
          <w:szCs w:val="18"/>
        </w:rPr>
        <w:t xml:space="preserve">, </w:t>
      </w:r>
      <w:r w:rsidRPr="00127509">
        <w:rPr>
          <w:rFonts w:ascii="Calibri" w:eastAsia="Calibri" w:hAnsi="Calibri" w:cs="Calibri"/>
          <w:sz w:val="18"/>
          <w:szCs w:val="18"/>
        </w:rPr>
        <w:t>looking</w:t>
      </w:r>
      <w:r w:rsidRPr="00127509">
        <w:rPr>
          <w:rFonts w:ascii="Calibri" w:hAnsi="Calibri" w:cs="Arial"/>
          <w:sz w:val="18"/>
          <w:szCs w:val="18"/>
        </w:rPr>
        <w:t xml:space="preserve"> </w:t>
      </w:r>
      <w:r w:rsidRPr="00127509">
        <w:rPr>
          <w:rFonts w:ascii="Calibri" w:eastAsia="Calibri" w:hAnsi="Calibri" w:cs="Calibri"/>
          <w:sz w:val="18"/>
          <w:szCs w:val="18"/>
        </w:rPr>
        <w:t>at</w:t>
      </w:r>
      <w:r w:rsidRPr="00127509">
        <w:rPr>
          <w:rFonts w:ascii="Calibri" w:hAnsi="Calibri" w:cs="Arial"/>
          <w:sz w:val="18"/>
          <w:szCs w:val="18"/>
        </w:rPr>
        <w:t xml:space="preserve"> </w:t>
      </w:r>
      <w:r w:rsidRPr="00127509">
        <w:rPr>
          <w:rFonts w:ascii="Calibri" w:eastAsia="Calibri" w:hAnsi="Calibri" w:cs="Calibri"/>
          <w:sz w:val="18"/>
          <w:szCs w:val="18"/>
        </w:rPr>
        <w:t>conflict</w:t>
      </w:r>
      <w:r w:rsidRPr="00127509">
        <w:rPr>
          <w:rFonts w:ascii="Calibri" w:hAnsi="Calibri" w:cs="Arial"/>
          <w:sz w:val="18"/>
          <w:szCs w:val="18"/>
        </w:rPr>
        <w:t xml:space="preserve"> </w:t>
      </w:r>
      <w:r w:rsidRPr="00127509">
        <w:rPr>
          <w:rFonts w:ascii="Calibri" w:eastAsia="Calibri" w:hAnsi="Calibri" w:cs="Calibri"/>
          <w:sz w:val="18"/>
          <w:szCs w:val="18"/>
        </w:rPr>
        <w:t>causalities</w:t>
      </w:r>
      <w:r w:rsidRPr="00127509">
        <w:rPr>
          <w:rFonts w:ascii="Calibri" w:hAnsi="Calibri" w:cs="Arial"/>
          <w:sz w:val="18"/>
          <w:szCs w:val="18"/>
        </w:rPr>
        <w:t xml:space="preserve"> </w:t>
      </w:r>
      <w:r w:rsidRPr="00127509">
        <w:rPr>
          <w:rFonts w:ascii="Calibri" w:eastAsia="Calibri" w:hAnsi="Calibri" w:cs="Calibri"/>
          <w:sz w:val="18"/>
          <w:szCs w:val="18"/>
        </w:rPr>
        <w:t>and</w:t>
      </w:r>
      <w:r w:rsidRPr="00127509">
        <w:rPr>
          <w:rFonts w:ascii="Calibri" w:hAnsi="Calibri" w:cs="Arial"/>
          <w:sz w:val="18"/>
          <w:szCs w:val="18"/>
        </w:rPr>
        <w:t xml:space="preserve"> </w:t>
      </w:r>
      <w:r w:rsidRPr="00127509">
        <w:rPr>
          <w:rFonts w:ascii="Calibri" w:eastAsia="Calibri" w:hAnsi="Calibri" w:cs="Calibri"/>
          <w:sz w:val="18"/>
          <w:szCs w:val="18"/>
        </w:rPr>
        <w:t>triggering</w:t>
      </w:r>
      <w:r w:rsidRPr="00127509">
        <w:rPr>
          <w:rFonts w:ascii="Calibri" w:hAnsi="Calibri" w:cs="Arial"/>
          <w:sz w:val="18"/>
          <w:szCs w:val="18"/>
        </w:rPr>
        <w:t xml:space="preserve"> </w:t>
      </w:r>
      <w:r w:rsidRPr="00127509">
        <w:rPr>
          <w:rFonts w:ascii="Calibri" w:eastAsia="Calibri" w:hAnsi="Calibri" w:cs="Calibri"/>
          <w:sz w:val="18"/>
          <w:szCs w:val="18"/>
        </w:rPr>
        <w:t>factors</w:t>
      </w:r>
      <w:r w:rsidRPr="00127509">
        <w:rPr>
          <w:rFonts w:ascii="Calibri" w:hAnsi="Calibri" w:cs="Arial"/>
          <w:sz w:val="18"/>
          <w:szCs w:val="18"/>
        </w:rPr>
        <w:t xml:space="preserve">. </w:t>
      </w:r>
      <w:r w:rsidRPr="00127509">
        <w:rPr>
          <w:rFonts w:ascii="Calibri" w:hAnsi="Calibri" w:cs="Calibri"/>
          <w:sz w:val="18"/>
          <w:szCs w:val="18"/>
        </w:rPr>
        <w:t>Both assessments have the potential to complement each other (especially in terms of analyzing vulnerabilities and vulnerable groups) and shall be planned and executed in coordination.</w:t>
      </w:r>
      <w:r>
        <w:rPr>
          <w:rFonts w:ascii="Calibri" w:hAnsi="Calibri" w:cs="Calibri"/>
          <w:sz w:val="18"/>
          <w:szCs w:val="18"/>
        </w:rPr>
        <w:t xml:space="preserve"> </w:t>
      </w:r>
    </w:p>
  </w:footnote>
  <w:footnote w:id="6">
    <w:p w14:paraId="1AE3CF0B" w14:textId="77777777" w:rsidR="00487DE2" w:rsidRDefault="00487DE2">
      <w:pPr>
        <w:pStyle w:val="FootnoteText"/>
      </w:pPr>
      <w:r>
        <w:rPr>
          <w:rStyle w:val="FootnoteReference"/>
        </w:rPr>
        <w:footnoteRef/>
      </w:r>
      <w:r>
        <w:t xml:space="preserve"> </w:t>
      </w:r>
      <w:r w:rsidRPr="00FA4455">
        <w:rPr>
          <w:rFonts w:ascii="Arial" w:hAnsi="Arial" w:cs="Arial"/>
          <w:sz w:val="18"/>
          <w:szCs w:val="18"/>
        </w:rPr>
        <w:t xml:space="preserve">The project </w:t>
      </w:r>
      <w:r>
        <w:rPr>
          <w:rFonts w:ascii="Arial" w:hAnsi="Arial" w:cs="Arial"/>
          <w:sz w:val="18"/>
          <w:szCs w:val="18"/>
        </w:rPr>
        <w:t xml:space="preserve">suggests </w:t>
      </w:r>
      <w:r w:rsidRPr="00FA4455">
        <w:rPr>
          <w:rFonts w:ascii="Arial" w:hAnsi="Arial" w:cs="Arial"/>
          <w:sz w:val="18"/>
          <w:szCs w:val="18"/>
        </w:rPr>
        <w:t xml:space="preserve">a crisis modification mechanism </w:t>
      </w:r>
      <w:proofErr w:type="gramStart"/>
      <w:r w:rsidRPr="00FA4455">
        <w:rPr>
          <w:rFonts w:ascii="Arial" w:hAnsi="Arial" w:cs="Arial"/>
          <w:sz w:val="18"/>
          <w:szCs w:val="18"/>
        </w:rPr>
        <w:t>i.e.</w:t>
      </w:r>
      <w:proofErr w:type="gramEnd"/>
      <w:r w:rsidRPr="00FA4455">
        <w:rPr>
          <w:rFonts w:ascii="Arial" w:hAnsi="Arial" w:cs="Arial"/>
          <w:sz w:val="18"/>
          <w:szCs w:val="18"/>
        </w:rPr>
        <w:t xml:space="preserve"> in the case of crisis/ emergencies funds can be used for resilient recovery initiatives</w:t>
      </w:r>
      <w:r>
        <w:rPr>
          <w:rFonts w:ascii="Arial" w:hAnsi="Arial" w:cs="Arial"/>
          <w:sz w:val="18"/>
          <w:szCs w:val="18"/>
        </w:rPr>
        <w:t>, however these initiatives have to conform to previously agreed criteria that will be defined and fixed in project implementation guidelines.</w:t>
      </w:r>
      <w:r>
        <w:t xml:space="preserve"> </w:t>
      </w:r>
    </w:p>
  </w:footnote>
  <w:footnote w:id="7">
    <w:p w14:paraId="308A8761" w14:textId="77777777" w:rsidR="00487DE2" w:rsidRPr="00302124" w:rsidRDefault="00487DE2" w:rsidP="005171F3">
      <w:pPr>
        <w:pStyle w:val="FootnoteText"/>
        <w:rPr>
          <w:rFonts w:ascii="Arial" w:hAnsi="Arial" w:cs="Arial"/>
          <w:sz w:val="18"/>
          <w:szCs w:val="18"/>
        </w:rPr>
      </w:pPr>
      <w:r w:rsidRPr="00127509">
        <w:rPr>
          <w:rStyle w:val="FootnoteReference"/>
          <w:rFonts w:cs="Arial"/>
          <w:szCs w:val="18"/>
        </w:rPr>
        <w:footnoteRef/>
      </w:r>
      <w:r w:rsidRPr="00127509">
        <w:rPr>
          <w:rFonts w:ascii="Arial" w:hAnsi="Arial" w:cs="Arial"/>
          <w:sz w:val="18"/>
          <w:szCs w:val="18"/>
        </w:rPr>
        <w:t xml:space="preserve">  Strategies</w:t>
      </w:r>
      <w:r w:rsidRPr="00302124">
        <w:rPr>
          <w:rFonts w:ascii="Arial" w:hAnsi="Arial" w:cs="Arial"/>
          <w:sz w:val="18"/>
          <w:szCs w:val="18"/>
        </w:rPr>
        <w:t xml:space="preserve"> will formulate risk reduction targets, time-lines, indicators and resource requirements to a) prevent the creation of new risks considering key factors and drivers, b) the reduction of existing risks and c) the strengthening of resilience (environmental, social and physical</w:t>
      </w:r>
    </w:p>
  </w:footnote>
  <w:footnote w:id="8">
    <w:p w14:paraId="4D78586C" w14:textId="77777777" w:rsidR="00487DE2" w:rsidRDefault="00487DE2" w:rsidP="00E561E1">
      <w:pPr>
        <w:pStyle w:val="FootnoteText"/>
      </w:pPr>
      <w:r>
        <w:rPr>
          <w:rStyle w:val="FootnoteReference"/>
        </w:rPr>
        <w:footnoteRef/>
      </w:r>
      <w:r>
        <w:t xml:space="preserve"> </w:t>
      </w:r>
      <w:r w:rsidRPr="00403635">
        <w:rPr>
          <w:rFonts w:ascii="Arial" w:hAnsi="Arial" w:cs="Arial"/>
          <w:sz w:val="20"/>
        </w:rPr>
        <w:t>Classification</w:t>
      </w:r>
      <w:r>
        <w:rPr>
          <w:rFonts w:ascii="Arial" w:hAnsi="Arial" w:cs="Arial"/>
          <w:sz w:val="20"/>
        </w:rPr>
        <w:t>, for</w:t>
      </w:r>
      <w:r w:rsidRPr="00403635">
        <w:rPr>
          <w:rFonts w:ascii="Arial" w:hAnsi="Arial" w:cs="Arial"/>
          <w:sz w:val="20"/>
        </w:rPr>
        <w:t xml:space="preserve"> instance</w:t>
      </w:r>
      <w:r>
        <w:rPr>
          <w:rFonts w:ascii="Arial" w:hAnsi="Arial" w:cs="Arial"/>
          <w:sz w:val="20"/>
        </w:rPr>
        <w:t>,</w:t>
      </w:r>
      <w:r w:rsidRPr="00403635">
        <w:rPr>
          <w:rFonts w:ascii="Arial" w:hAnsi="Arial" w:cs="Arial"/>
          <w:sz w:val="20"/>
        </w:rPr>
        <w:t xml:space="preserve"> in relation to expenditures </w:t>
      </w:r>
      <w:r>
        <w:rPr>
          <w:rFonts w:ascii="Arial" w:hAnsi="Arial" w:cs="Arial"/>
          <w:sz w:val="20"/>
        </w:rPr>
        <w:t xml:space="preserve">on </w:t>
      </w:r>
      <w:r w:rsidRPr="00403635">
        <w:rPr>
          <w:rFonts w:ascii="Arial" w:hAnsi="Arial" w:cs="Arial"/>
          <w:sz w:val="20"/>
        </w:rPr>
        <w:t xml:space="preserve">preparedness, prevention and resilience </w:t>
      </w:r>
      <w:r>
        <w:rPr>
          <w:rFonts w:ascii="Arial" w:hAnsi="Arial" w:cs="Arial"/>
          <w:sz w:val="20"/>
        </w:rPr>
        <w:t xml:space="preserve">on the one side </w:t>
      </w:r>
      <w:r w:rsidRPr="00403635">
        <w:rPr>
          <w:rFonts w:ascii="Arial" w:hAnsi="Arial" w:cs="Arial"/>
          <w:sz w:val="20"/>
        </w:rPr>
        <w:t>versus post disaster</w:t>
      </w:r>
      <w:r>
        <w:rPr>
          <w:rFonts w:ascii="Arial" w:hAnsi="Arial" w:cs="Arial"/>
          <w:sz w:val="20"/>
        </w:rPr>
        <w:t xml:space="preserve"> expenditures on</w:t>
      </w:r>
      <w:r w:rsidRPr="00403635">
        <w:rPr>
          <w:rFonts w:ascii="Arial" w:hAnsi="Arial" w:cs="Arial"/>
          <w:sz w:val="20"/>
        </w:rPr>
        <w:t xml:space="preserve"> response, recovery and reconstruction</w:t>
      </w:r>
      <w:r>
        <w:rPr>
          <w:rFonts w:ascii="Arial" w:hAnsi="Arial" w:cs="Arial"/>
          <w:sz w:val="20"/>
        </w:rPr>
        <w:t>. See UNDP, April 2017</w:t>
      </w:r>
    </w:p>
  </w:footnote>
  <w:footnote w:id="9">
    <w:p w14:paraId="1CE50C51" w14:textId="77777777" w:rsidR="00487DE2" w:rsidRDefault="00487DE2" w:rsidP="00E561E1">
      <w:pPr>
        <w:pStyle w:val="FootnoteText"/>
      </w:pPr>
      <w:r>
        <w:rPr>
          <w:rStyle w:val="FootnoteReference"/>
        </w:rPr>
        <w:footnoteRef/>
      </w:r>
      <w:r>
        <w:t xml:space="preserve"> </w:t>
      </w:r>
      <w:r w:rsidRPr="0082560F">
        <w:rPr>
          <w:rFonts w:ascii="Arial" w:hAnsi="Arial" w:cs="Arial"/>
          <w:sz w:val="20"/>
        </w:rPr>
        <w:t>See Sendai framework, 2015.</w:t>
      </w:r>
      <w:r>
        <w:t xml:space="preserve"> </w:t>
      </w:r>
    </w:p>
  </w:footnote>
  <w:footnote w:id="10">
    <w:p w14:paraId="1A16342E" w14:textId="77777777" w:rsidR="00487DE2" w:rsidRPr="00875895" w:rsidRDefault="00487DE2">
      <w:pPr>
        <w:pStyle w:val="FootnoteText"/>
        <w:rPr>
          <w:sz w:val="20"/>
        </w:rPr>
      </w:pPr>
      <w:r w:rsidRPr="00875895">
        <w:rPr>
          <w:rStyle w:val="FootnoteReference"/>
          <w:sz w:val="20"/>
        </w:rPr>
        <w:footnoteRef/>
      </w:r>
      <w:r w:rsidRPr="00875895">
        <w:rPr>
          <w:sz w:val="20"/>
        </w:rPr>
        <w:t xml:space="preserve"> </w:t>
      </w:r>
      <w:r w:rsidRPr="00875895">
        <w:rPr>
          <w:rFonts w:ascii="Calibri" w:hAnsi="Calibri"/>
          <w:sz w:val="20"/>
        </w:rPr>
        <w:t>UNDP publishes its project information (indicators, baselines, targets and results) to meet the International Aid Transparency Initiative (IATI) standards.  Make sure that indicators are S.M.A.R.T. (Specific, Measurable, Attainable, Relevant and Time-bound), provide accurate baselines and targets underpinned by reliable evidence and data, and avoid acronyms so that external audience clearly understand the results of the project.</w:t>
      </w:r>
    </w:p>
  </w:footnote>
  <w:footnote w:id="11">
    <w:p w14:paraId="60DC7764" w14:textId="77777777" w:rsidR="00487DE2" w:rsidRPr="00AD754F" w:rsidRDefault="00487DE2">
      <w:pPr>
        <w:pStyle w:val="FootnoteText"/>
        <w:rPr>
          <w:rFonts w:ascii="Calibri" w:hAnsi="Calibri"/>
        </w:rPr>
      </w:pPr>
      <w:r w:rsidRPr="00875895">
        <w:rPr>
          <w:rStyle w:val="FootnoteReference"/>
          <w:sz w:val="20"/>
        </w:rPr>
        <w:footnoteRef/>
      </w:r>
      <w:r w:rsidRPr="00875895">
        <w:rPr>
          <w:sz w:val="20"/>
        </w:rPr>
        <w:t xml:space="preserve"> </w:t>
      </w:r>
      <w:r w:rsidRPr="00875895">
        <w:rPr>
          <w:rFonts w:ascii="Calibri" w:hAnsi="Calibri"/>
          <w:sz w:val="20"/>
        </w:rPr>
        <w:t>It is recommended that projects use output indicators from the Strategic Plan IRRF, as relevant, in addition to project-specific results indicators. Indicators should be disaggregated by sex or for other targeted groups where relevant.</w:t>
      </w:r>
    </w:p>
  </w:footnote>
  <w:footnote w:id="12">
    <w:p w14:paraId="04DD1764" w14:textId="77777777" w:rsidR="00487DE2" w:rsidRPr="00495469" w:rsidRDefault="00487DE2" w:rsidP="00A6671C">
      <w:pPr>
        <w:pStyle w:val="FootnoteText"/>
        <w:rPr>
          <w:rFonts w:ascii="Calibri" w:hAnsi="Calibri"/>
          <w:szCs w:val="22"/>
        </w:rPr>
      </w:pPr>
      <w:r w:rsidRPr="00495469">
        <w:rPr>
          <w:rStyle w:val="FootnoteReference"/>
          <w:rFonts w:ascii="Calibri" w:hAnsi="Calibri"/>
          <w:sz w:val="22"/>
          <w:szCs w:val="22"/>
        </w:rPr>
        <w:footnoteRef/>
      </w:r>
      <w:r w:rsidRPr="00495469">
        <w:rPr>
          <w:rFonts w:ascii="Calibri" w:hAnsi="Calibri"/>
          <w:szCs w:val="22"/>
        </w:rPr>
        <w:t xml:space="preserve"> Optional, if needed</w:t>
      </w:r>
    </w:p>
  </w:footnote>
  <w:footnote w:id="13">
    <w:p w14:paraId="30D7058F" w14:textId="77777777" w:rsidR="00487DE2" w:rsidRPr="00ED57D5" w:rsidRDefault="00487DE2">
      <w:pPr>
        <w:pStyle w:val="FootnoteText"/>
        <w:rPr>
          <w:rFonts w:ascii="Calibri" w:hAnsi="Calibri"/>
          <w:sz w:val="20"/>
        </w:rPr>
      </w:pPr>
      <w:r w:rsidRPr="00ED57D5">
        <w:rPr>
          <w:rStyle w:val="FootnoteReference"/>
          <w:rFonts w:ascii="Calibri" w:hAnsi="Calibri"/>
          <w:sz w:val="20"/>
        </w:rPr>
        <w:footnoteRef/>
      </w:r>
      <w:r w:rsidRPr="00ED57D5">
        <w:rPr>
          <w:rFonts w:ascii="Calibri" w:hAnsi="Calibri"/>
          <w:sz w:val="20"/>
        </w:rPr>
        <w:t xml:space="preserve"> Cost definitions and classifications for programme and development effectiveness costs to be charged to the project are defined in the Executive Board decision DP/2010/32</w:t>
      </w:r>
    </w:p>
  </w:footnote>
  <w:footnote w:id="14">
    <w:p w14:paraId="43FD1B90" w14:textId="77777777" w:rsidR="00487DE2" w:rsidRPr="00ED57D5" w:rsidRDefault="00487DE2">
      <w:pPr>
        <w:pStyle w:val="FootnoteText"/>
        <w:rPr>
          <w:rFonts w:ascii="Calibri" w:hAnsi="Calibri"/>
        </w:rPr>
      </w:pPr>
      <w:r>
        <w:rPr>
          <w:rStyle w:val="FootnoteReference"/>
        </w:rPr>
        <w:footnoteRef/>
      </w:r>
      <w:r>
        <w:t xml:space="preserve"> </w:t>
      </w:r>
      <w:r w:rsidRPr="00ED57D5">
        <w:rPr>
          <w:rFonts w:ascii="Calibri" w:hAnsi="Calibri" w:cs="Arial"/>
          <w:color w:val="333333"/>
          <w:sz w:val="20"/>
        </w:rPr>
        <w:t xml:space="preserve">Changes to a project budget affecting the scope (outputs), completion date, or total estimated project costs require a formal budget revision that must be signed by the </w:t>
      </w:r>
      <w:r>
        <w:rPr>
          <w:rFonts w:ascii="Calibri" w:hAnsi="Calibri" w:cs="Arial"/>
          <w:color w:val="333333"/>
          <w:sz w:val="20"/>
        </w:rPr>
        <w:t>project board</w:t>
      </w:r>
      <w:r w:rsidRPr="00ED57D5">
        <w:rPr>
          <w:rFonts w:ascii="Calibri" w:hAnsi="Calibri" w:cs="Arial"/>
          <w:color w:val="333333"/>
          <w:sz w:val="20"/>
        </w:rPr>
        <w:t>. In other cases, the UNDP programme manager alone may sign the revision provided the other signatories have no objection. This procedure may be applied for example when the purpose of the revision is only to re-phase activities among years.</w:t>
      </w:r>
      <w:r>
        <w:rPr>
          <w:rFonts w:ascii="Arial" w:hAnsi="Arial" w:cs="Arial"/>
          <w:color w:val="333333"/>
          <w:sz w:val="20"/>
        </w:rPr>
        <w:t xml:space="preserve"> </w:t>
      </w:r>
    </w:p>
  </w:footnote>
  <w:footnote w:id="15">
    <w:p w14:paraId="60172A45"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16">
    <w:p w14:paraId="73BD736D" w14:textId="77777777" w:rsidR="00487DE2" w:rsidRDefault="00487DE2" w:rsidP="005E763F">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 w:id="17">
    <w:p w14:paraId="46021F0C"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Use bracketed text only when IP is an NGO/IGO</w:t>
      </w:r>
    </w:p>
  </w:footnote>
  <w:footnote w:id="18">
    <w:p w14:paraId="5A6DF257" w14:textId="77777777" w:rsidR="00487DE2" w:rsidRPr="00CD65D4" w:rsidRDefault="00487DE2" w:rsidP="005E763F">
      <w:pPr>
        <w:pStyle w:val="FootnoteText"/>
        <w:rPr>
          <w:rFonts w:ascii="Arial" w:hAnsi="Arial" w:cs="Arial"/>
          <w:sz w:val="18"/>
          <w:szCs w:val="18"/>
        </w:rPr>
      </w:pPr>
      <w:r w:rsidRPr="00CD65D4">
        <w:rPr>
          <w:rStyle w:val="FootnoteReference"/>
          <w:rFonts w:cs="Arial"/>
          <w:szCs w:val="18"/>
        </w:rPr>
        <w:footnoteRef/>
      </w:r>
      <w:r w:rsidRPr="002402D6">
        <w:rPr>
          <w:rFonts w:ascii="Arial" w:hAnsi="Arial" w:cs="Arial"/>
          <w:sz w:val="18"/>
          <w:szCs w:val="18"/>
        </w:rPr>
        <w:t xml:space="preserve"> To be used where UNDP is the Implementing Partner</w:t>
      </w:r>
    </w:p>
  </w:footnote>
  <w:footnote w:id="19">
    <w:p w14:paraId="46F6CB6C" w14:textId="77777777" w:rsidR="00487DE2" w:rsidRDefault="00487DE2" w:rsidP="005E763F">
      <w:pPr>
        <w:pStyle w:val="FootnoteText"/>
      </w:pPr>
      <w:r w:rsidRPr="00CD65D4">
        <w:rPr>
          <w:rStyle w:val="FootnoteReference"/>
          <w:rFonts w:cs="Arial"/>
          <w:szCs w:val="18"/>
        </w:rPr>
        <w:footnoteRef/>
      </w:r>
      <w:r w:rsidRPr="002402D6">
        <w:rPr>
          <w:rFonts w:ascii="Arial" w:hAnsi="Arial" w:cs="Arial"/>
          <w:sz w:val="18"/>
          <w:szCs w:val="18"/>
        </w:rPr>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C87EB" w14:textId="77777777" w:rsidR="00487DE2" w:rsidRDefault="00487DE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160D33" w14:textId="77777777" w:rsidR="00487DE2" w:rsidRPr="00453D4C" w:rsidRDefault="00070B4B" w:rsidP="00453D4C">
    <w:pPr>
      <w:pStyle w:val="Header"/>
      <w:tabs>
        <w:tab w:val="clear" w:pos="8306"/>
        <w:tab w:val="right" w:pos="9540"/>
      </w:tabs>
      <w:rPr>
        <w:sz w:val="18"/>
        <w:szCs w:val="18"/>
      </w:rPr>
    </w:pPr>
    <w:sdt>
      <w:sdtPr>
        <w:rPr>
          <w:rFonts w:ascii="Arial Narrow" w:hAnsi="Arial Narrow"/>
          <w:b/>
          <w:bCs/>
          <w:sz w:val="18"/>
          <w:szCs w:val="18"/>
        </w:rPr>
        <w:id w:val="481828178"/>
        <w:docPartObj>
          <w:docPartGallery w:val="Watermarks"/>
          <w:docPartUnique/>
        </w:docPartObj>
      </w:sdtPr>
      <w:sdtEndPr/>
      <w:sdtContent>
        <w:r>
          <w:rPr>
            <w:rFonts w:ascii="Arial Narrow" w:hAnsi="Arial Narrow"/>
            <w:b/>
            <w:bCs/>
            <w:noProof/>
            <w:sz w:val="18"/>
            <w:szCs w:val="18"/>
          </w:rPr>
          <w:pict w14:anchorId="62FC2D1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487DE2" w:rsidRPr="00453D4C">
      <w:rPr>
        <w:rFonts w:ascii="Arial Narrow" w:hAnsi="Arial Narrow"/>
        <w:b/>
        <w:bCs/>
        <w:sz w:val="18"/>
        <w:szCs w:val="18"/>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B862A7" w14:textId="77777777" w:rsidR="00487DE2" w:rsidRPr="00AF6E8B" w:rsidRDefault="00487DE2" w:rsidP="000776E9">
    <w:pPr>
      <w:rPr>
        <w:rFonts w:cs="Arial"/>
        <w:color w:val="002060"/>
        <w:sz w:val="20"/>
        <w:szCs w:val="20"/>
      </w:rPr>
    </w:pPr>
    <w:r w:rsidRPr="00AF6E8B">
      <w:rPr>
        <w:rFonts w:cs="Arial"/>
        <w:noProof/>
        <w:sz w:val="20"/>
        <w:szCs w:val="20"/>
        <w:lang w:val="en-US"/>
      </w:rPr>
      <w:drawing>
        <wp:anchor distT="0" distB="0" distL="114300" distR="114300" simplePos="0" relativeHeight="251657216" behindDoc="0" locked="0" layoutInCell="1" allowOverlap="1" wp14:anchorId="7F59A563" wp14:editId="566A2ECD">
          <wp:simplePos x="0" y="0"/>
          <wp:positionH relativeFrom="column">
            <wp:posOffset>5394960</wp:posOffset>
          </wp:positionH>
          <wp:positionV relativeFrom="paragraph">
            <wp:posOffset>7620</wp:posOffset>
          </wp:positionV>
          <wp:extent cx="481965" cy="95758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1965" cy="95758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F6E8B">
      <w:rPr>
        <w:rFonts w:cs="Arial"/>
        <w:color w:val="002060"/>
        <w:sz w:val="20"/>
        <w:szCs w:val="20"/>
      </w:rPr>
      <w:t>UNITED NATIONS DEVELOPMENT PROGRAMME</w:t>
    </w:r>
  </w:p>
  <w:p w14:paraId="67AD6F0A" w14:textId="77777777" w:rsidR="00487DE2" w:rsidRPr="00AF6E8B" w:rsidRDefault="00487DE2" w:rsidP="000776E9">
    <w:pPr>
      <w:rPr>
        <w:rFonts w:cs="Arial"/>
        <w:color w:val="002060"/>
      </w:rPr>
    </w:pPr>
  </w:p>
  <w:p w14:paraId="0389D2B0" w14:textId="77777777" w:rsidR="00487DE2" w:rsidRPr="00AF6E8B" w:rsidRDefault="00487DE2" w:rsidP="000776E9">
    <w:pPr>
      <w:jc w:val="center"/>
      <w:rPr>
        <w:rFonts w:cs="Arial"/>
        <w:b/>
        <w:color w:val="002060"/>
        <w:sz w:val="20"/>
        <w:szCs w:val="20"/>
        <w:u w:val="single"/>
      </w:rPr>
    </w:pPr>
    <w:r w:rsidRPr="00AF6E8B">
      <w:rPr>
        <w:rFonts w:cs="Arial"/>
        <w:b/>
        <w:color w:val="002060"/>
        <w:sz w:val="20"/>
        <w:szCs w:val="20"/>
        <w:u w:val="single"/>
      </w:rPr>
      <w:t>PROJECT DOCUMENT</w:t>
    </w:r>
  </w:p>
  <w:p w14:paraId="59646DAC" w14:textId="77777777" w:rsidR="00487DE2" w:rsidRPr="00AF6E8B" w:rsidRDefault="00487DE2" w:rsidP="000776E9">
    <w:pPr>
      <w:jc w:val="center"/>
      <w:rPr>
        <w:rFonts w:cs="Arial"/>
        <w:b/>
        <w:i/>
        <w:color w:val="002060"/>
        <w:sz w:val="20"/>
        <w:szCs w:val="20"/>
        <w:u w:val="single"/>
      </w:rPr>
    </w:pPr>
    <w:r w:rsidRPr="00AF6E8B">
      <w:rPr>
        <w:rFonts w:cs="Arial"/>
        <w:b/>
        <w:i/>
        <w:color w:val="002060"/>
        <w:sz w:val="20"/>
        <w:szCs w:val="20"/>
        <w:u w:val="single"/>
      </w:rPr>
      <w:t>[</w:t>
    </w:r>
    <w:r>
      <w:rPr>
        <w:rFonts w:cs="Arial"/>
        <w:b/>
        <w:i/>
        <w:color w:val="002060"/>
        <w:sz w:val="20"/>
        <w:szCs w:val="20"/>
        <w:u w:val="single"/>
      </w:rPr>
      <w:t xml:space="preserve">Federal Democratic Republic of Ethiopia </w:t>
    </w:r>
    <w:r w:rsidRPr="00AF6E8B">
      <w:rPr>
        <w:rFonts w:cs="Arial"/>
        <w:b/>
        <w:i/>
        <w:color w:val="002060"/>
        <w:sz w:val="20"/>
        <w:szCs w:val="20"/>
        <w:u w:val="single"/>
      </w:rPr>
      <w:t>Country name, or Global/Regional Project]</w:t>
    </w:r>
  </w:p>
  <w:p w14:paraId="7CD0411D" w14:textId="77777777" w:rsidR="00487DE2" w:rsidRDefault="00487DE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C7C998" w14:textId="77777777" w:rsidR="00487DE2" w:rsidRDefault="00487DE2">
    <w:pPr>
      <w:pStyle w:val="Header"/>
      <w:rPr>
        <w:b/>
        <w:szCs w:val="22"/>
      </w:rPr>
    </w:pPr>
  </w:p>
  <w:p w14:paraId="048DB01A" w14:textId="77777777" w:rsidR="00487DE2" w:rsidRPr="00DB520F" w:rsidRDefault="00487DE2">
    <w:pPr>
      <w:pStyle w:val="Header"/>
      <w:rPr>
        <w:b/>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1" type="#_x0000_t75" style="width:3in;height:3in" o:bullet="t"/>
    </w:pict>
  </w:numPicBullet>
  <w:numPicBullet w:numPicBulletId="1">
    <w:pict>
      <v:shape id="_x0000_i1062" type="#_x0000_t75" style="width:3in;height:3in" o:bullet="t"/>
    </w:pict>
  </w:numPicBullet>
  <w:abstractNum w:abstractNumId="0" w15:restartNumberingAfterBreak="0">
    <w:nsid w:val="006667BC"/>
    <w:multiLevelType w:val="hybridMultilevel"/>
    <w:tmpl w:val="B2E2F9FC"/>
    <w:lvl w:ilvl="0" w:tplc="04090003">
      <w:start w:val="1"/>
      <w:numFmt w:val="bullet"/>
      <w:lvlText w:val="o"/>
      <w:lvlJc w:val="left"/>
      <w:pPr>
        <w:ind w:left="720" w:hanging="360"/>
      </w:pPr>
      <w:rPr>
        <w:rFonts w:ascii="Courier New" w:hAnsi="Courier New" w:cs="Courier New"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B00403"/>
    <w:multiLevelType w:val="hybridMultilevel"/>
    <w:tmpl w:val="A0F2D21C"/>
    <w:lvl w:ilvl="0" w:tplc="0409000F">
      <w:start w:val="1"/>
      <w:numFmt w:val="decimal"/>
      <w:lvlText w:val="%1."/>
      <w:lvlJc w:val="left"/>
      <w:pPr>
        <w:ind w:left="5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CD0862"/>
    <w:multiLevelType w:val="hybridMultilevel"/>
    <w:tmpl w:val="525866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1277A5"/>
    <w:multiLevelType w:val="hybridMultilevel"/>
    <w:tmpl w:val="03E48DE0"/>
    <w:lvl w:ilvl="0" w:tplc="CD3C1F74">
      <w:start w:val="1"/>
      <w:numFmt w:val="upperRoman"/>
      <w:pStyle w:val="Heading1"/>
      <w:lvlText w:val="%1."/>
      <w:lvlJc w:val="left"/>
      <w:pPr>
        <w:tabs>
          <w:tab w:val="num" w:pos="720"/>
        </w:tabs>
        <w:ind w:left="720" w:hanging="720"/>
      </w:pPr>
      <w:rPr>
        <w:rFonts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29DF7E92"/>
    <w:multiLevelType w:val="multilevel"/>
    <w:tmpl w:val="F432C936"/>
    <w:lvl w:ilvl="0">
      <w:start w:val="1"/>
      <w:numFmt w:val="decimal"/>
      <w:lvlText w:val="%1."/>
      <w:lvlJc w:val="left"/>
      <w:pPr>
        <w:ind w:left="360" w:hanging="360"/>
      </w:pPr>
      <w:rPr>
        <w:rFonts w:hint="default"/>
        <w:sz w:val="16"/>
      </w:rPr>
    </w:lvl>
    <w:lvl w:ilvl="1">
      <w:start w:val="1"/>
      <w:numFmt w:val="decimal"/>
      <w:lvlText w:val="%1.%2."/>
      <w:lvlJc w:val="left"/>
      <w:pPr>
        <w:ind w:left="720" w:hanging="720"/>
      </w:pPr>
      <w:rPr>
        <w:rFonts w:hint="default"/>
        <w:sz w:val="16"/>
      </w:rPr>
    </w:lvl>
    <w:lvl w:ilvl="2">
      <w:start w:val="1"/>
      <w:numFmt w:val="decimal"/>
      <w:lvlText w:val="%1.%2.%3."/>
      <w:lvlJc w:val="left"/>
      <w:pPr>
        <w:ind w:left="720" w:hanging="720"/>
      </w:pPr>
      <w:rPr>
        <w:rFonts w:hint="default"/>
        <w:sz w:val="16"/>
      </w:rPr>
    </w:lvl>
    <w:lvl w:ilvl="3">
      <w:start w:val="1"/>
      <w:numFmt w:val="decimal"/>
      <w:lvlText w:val="%1.%2.%3.%4."/>
      <w:lvlJc w:val="left"/>
      <w:pPr>
        <w:ind w:left="1080" w:hanging="1080"/>
      </w:pPr>
      <w:rPr>
        <w:rFonts w:hint="default"/>
        <w:sz w:val="16"/>
      </w:rPr>
    </w:lvl>
    <w:lvl w:ilvl="4">
      <w:start w:val="1"/>
      <w:numFmt w:val="decimal"/>
      <w:lvlText w:val="%1.%2.%3.%4.%5."/>
      <w:lvlJc w:val="left"/>
      <w:pPr>
        <w:ind w:left="1080" w:hanging="1080"/>
      </w:pPr>
      <w:rPr>
        <w:rFonts w:hint="default"/>
        <w:sz w:val="16"/>
      </w:rPr>
    </w:lvl>
    <w:lvl w:ilvl="5">
      <w:start w:val="1"/>
      <w:numFmt w:val="decimal"/>
      <w:lvlText w:val="%1.%2.%3.%4.%5.%6."/>
      <w:lvlJc w:val="left"/>
      <w:pPr>
        <w:ind w:left="1440" w:hanging="1440"/>
      </w:pPr>
      <w:rPr>
        <w:rFonts w:hint="default"/>
        <w:sz w:val="16"/>
      </w:rPr>
    </w:lvl>
    <w:lvl w:ilvl="6">
      <w:start w:val="1"/>
      <w:numFmt w:val="decimal"/>
      <w:lvlText w:val="%1.%2.%3.%4.%5.%6.%7."/>
      <w:lvlJc w:val="left"/>
      <w:pPr>
        <w:ind w:left="1440" w:hanging="1440"/>
      </w:pPr>
      <w:rPr>
        <w:rFonts w:hint="default"/>
        <w:sz w:val="16"/>
      </w:rPr>
    </w:lvl>
    <w:lvl w:ilvl="7">
      <w:start w:val="1"/>
      <w:numFmt w:val="decimal"/>
      <w:lvlText w:val="%1.%2.%3.%4.%5.%6.%7.%8."/>
      <w:lvlJc w:val="left"/>
      <w:pPr>
        <w:ind w:left="1800" w:hanging="1800"/>
      </w:pPr>
      <w:rPr>
        <w:rFonts w:hint="default"/>
        <w:sz w:val="16"/>
      </w:rPr>
    </w:lvl>
    <w:lvl w:ilvl="8">
      <w:start w:val="1"/>
      <w:numFmt w:val="decimal"/>
      <w:lvlText w:val="%1.%2.%3.%4.%5.%6.%7.%8.%9."/>
      <w:lvlJc w:val="left"/>
      <w:pPr>
        <w:ind w:left="1800" w:hanging="1800"/>
      </w:pPr>
      <w:rPr>
        <w:rFonts w:hint="default"/>
        <w:sz w:val="16"/>
      </w:rPr>
    </w:lvl>
  </w:abstractNum>
  <w:abstractNum w:abstractNumId="5" w15:restartNumberingAfterBreak="0">
    <w:nsid w:val="2BBC00CF"/>
    <w:multiLevelType w:val="multilevel"/>
    <w:tmpl w:val="2F08AB1C"/>
    <w:lvl w:ilvl="0">
      <w:start w:val="1"/>
      <w:numFmt w:val="decimal"/>
      <w:lvlText w:val="%1."/>
      <w:lvlJc w:val="left"/>
      <w:pPr>
        <w:tabs>
          <w:tab w:val="num" w:pos="720"/>
        </w:tabs>
        <w:ind w:left="720" w:hanging="720"/>
      </w:pPr>
      <w:rPr>
        <w:rFonts w:hint="default"/>
        <w:b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6" w15:restartNumberingAfterBreak="0">
    <w:nsid w:val="2BEE7E34"/>
    <w:multiLevelType w:val="hybridMultilevel"/>
    <w:tmpl w:val="48B222D2"/>
    <w:lvl w:ilvl="0" w:tplc="C2CA5AA8">
      <w:start w:val="1"/>
      <w:numFmt w:val="lowerRoman"/>
      <w:lvlText w:val="%1)"/>
      <w:lvlJc w:val="left"/>
      <w:pPr>
        <w:ind w:left="1260" w:hanging="72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7" w15:restartNumberingAfterBreak="0">
    <w:nsid w:val="2DF55E9E"/>
    <w:multiLevelType w:val="hybridMultilevel"/>
    <w:tmpl w:val="4482BD14"/>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1B360D0"/>
    <w:multiLevelType w:val="hybridMultilevel"/>
    <w:tmpl w:val="B7769BC6"/>
    <w:lvl w:ilvl="0" w:tplc="9DE003E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08513A"/>
    <w:multiLevelType w:val="hybridMultilevel"/>
    <w:tmpl w:val="E74AB50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 w15:restartNumberingAfterBreak="0">
    <w:nsid w:val="3AC966A3"/>
    <w:multiLevelType w:val="hybridMultilevel"/>
    <w:tmpl w:val="9B58EEA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BF975F2"/>
    <w:multiLevelType w:val="hybridMultilevel"/>
    <w:tmpl w:val="1342387C"/>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1E502B"/>
    <w:multiLevelType w:val="multilevel"/>
    <w:tmpl w:val="ADE006B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3" w15:restartNumberingAfterBreak="0">
    <w:nsid w:val="4BC15F69"/>
    <w:multiLevelType w:val="hybridMultilevel"/>
    <w:tmpl w:val="049E8B98"/>
    <w:lvl w:ilvl="0" w:tplc="D900852A">
      <w:start w:val="1"/>
      <w:numFmt w:val="decimal"/>
      <w:lvlText w:val="%1."/>
      <w:lvlJc w:val="left"/>
      <w:pPr>
        <w:ind w:left="720" w:hanging="360"/>
      </w:pPr>
      <w:rPr>
        <w:rFonts w:ascii="Arial" w:hAnsi="Arial" w:cs="Arial"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020EA6"/>
    <w:multiLevelType w:val="hybridMultilevel"/>
    <w:tmpl w:val="2FFEABEC"/>
    <w:lvl w:ilvl="0" w:tplc="0409000F">
      <w:start w:val="1"/>
      <w:numFmt w:val="decimal"/>
      <w:lvlText w:val="%1."/>
      <w:lvlJc w:val="left"/>
      <w:pPr>
        <w:tabs>
          <w:tab w:val="num" w:pos="780"/>
        </w:tabs>
        <w:ind w:left="780" w:hanging="360"/>
      </w:pPr>
    </w:lvl>
    <w:lvl w:ilvl="1" w:tplc="04090019" w:tentative="1">
      <w:start w:val="1"/>
      <w:numFmt w:val="lowerLetter"/>
      <w:lvlText w:val="%2."/>
      <w:lvlJc w:val="left"/>
      <w:pPr>
        <w:tabs>
          <w:tab w:val="num" w:pos="1500"/>
        </w:tabs>
        <w:ind w:left="1500" w:hanging="360"/>
      </w:pPr>
    </w:lvl>
    <w:lvl w:ilvl="2" w:tplc="0409001B" w:tentative="1">
      <w:start w:val="1"/>
      <w:numFmt w:val="lowerRoman"/>
      <w:lvlText w:val="%3."/>
      <w:lvlJc w:val="right"/>
      <w:pPr>
        <w:tabs>
          <w:tab w:val="num" w:pos="2220"/>
        </w:tabs>
        <w:ind w:left="2220" w:hanging="180"/>
      </w:pPr>
    </w:lvl>
    <w:lvl w:ilvl="3" w:tplc="0409000F" w:tentative="1">
      <w:start w:val="1"/>
      <w:numFmt w:val="decimal"/>
      <w:lvlText w:val="%4."/>
      <w:lvlJc w:val="left"/>
      <w:pPr>
        <w:tabs>
          <w:tab w:val="num" w:pos="2940"/>
        </w:tabs>
        <w:ind w:left="2940" w:hanging="360"/>
      </w:pPr>
    </w:lvl>
    <w:lvl w:ilvl="4" w:tplc="04090019" w:tentative="1">
      <w:start w:val="1"/>
      <w:numFmt w:val="lowerLetter"/>
      <w:lvlText w:val="%5."/>
      <w:lvlJc w:val="left"/>
      <w:pPr>
        <w:tabs>
          <w:tab w:val="num" w:pos="3660"/>
        </w:tabs>
        <w:ind w:left="3660" w:hanging="360"/>
      </w:pPr>
    </w:lvl>
    <w:lvl w:ilvl="5" w:tplc="0409001B" w:tentative="1">
      <w:start w:val="1"/>
      <w:numFmt w:val="lowerRoman"/>
      <w:lvlText w:val="%6."/>
      <w:lvlJc w:val="right"/>
      <w:pPr>
        <w:tabs>
          <w:tab w:val="num" w:pos="4380"/>
        </w:tabs>
        <w:ind w:left="4380" w:hanging="180"/>
      </w:pPr>
    </w:lvl>
    <w:lvl w:ilvl="6" w:tplc="0409000F" w:tentative="1">
      <w:start w:val="1"/>
      <w:numFmt w:val="decimal"/>
      <w:lvlText w:val="%7."/>
      <w:lvlJc w:val="left"/>
      <w:pPr>
        <w:tabs>
          <w:tab w:val="num" w:pos="5100"/>
        </w:tabs>
        <w:ind w:left="5100" w:hanging="360"/>
      </w:pPr>
    </w:lvl>
    <w:lvl w:ilvl="7" w:tplc="04090019" w:tentative="1">
      <w:start w:val="1"/>
      <w:numFmt w:val="lowerLetter"/>
      <w:lvlText w:val="%8."/>
      <w:lvlJc w:val="left"/>
      <w:pPr>
        <w:tabs>
          <w:tab w:val="num" w:pos="5820"/>
        </w:tabs>
        <w:ind w:left="5820" w:hanging="360"/>
      </w:pPr>
    </w:lvl>
    <w:lvl w:ilvl="8" w:tplc="0409001B" w:tentative="1">
      <w:start w:val="1"/>
      <w:numFmt w:val="lowerRoman"/>
      <w:lvlText w:val="%9."/>
      <w:lvlJc w:val="right"/>
      <w:pPr>
        <w:tabs>
          <w:tab w:val="num" w:pos="6540"/>
        </w:tabs>
        <w:ind w:left="6540" w:hanging="180"/>
      </w:pPr>
    </w:lvl>
  </w:abstractNum>
  <w:abstractNum w:abstractNumId="15" w15:restartNumberingAfterBreak="0">
    <w:nsid w:val="522E6528"/>
    <w:multiLevelType w:val="hybridMultilevel"/>
    <w:tmpl w:val="0A7A6CD4"/>
    <w:lvl w:ilvl="0" w:tplc="D1740296">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7674F0D"/>
    <w:multiLevelType w:val="hybridMultilevel"/>
    <w:tmpl w:val="DBBAE6F4"/>
    <w:lvl w:ilvl="0" w:tplc="04090003">
      <w:start w:val="1"/>
      <w:numFmt w:val="bullet"/>
      <w:lvlText w:val="o"/>
      <w:lvlJc w:val="left"/>
      <w:pPr>
        <w:ind w:left="720" w:hanging="360"/>
      </w:pPr>
      <w:rPr>
        <w:rFonts w:ascii="Courier New" w:hAnsi="Courier New" w:cs="Courier New"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E51872"/>
    <w:multiLevelType w:val="hybridMultilevel"/>
    <w:tmpl w:val="F104CD8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E520A61"/>
    <w:multiLevelType w:val="hybridMultilevel"/>
    <w:tmpl w:val="A85C543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F8B7071"/>
    <w:multiLevelType w:val="hybridMultilevel"/>
    <w:tmpl w:val="6A4C643C"/>
    <w:lvl w:ilvl="0" w:tplc="E70C76D4">
      <w:start w:val="1"/>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0" w15:restartNumberingAfterBreak="0">
    <w:nsid w:val="70E66C51"/>
    <w:multiLevelType w:val="hybridMultilevel"/>
    <w:tmpl w:val="4482BD14"/>
    <w:lvl w:ilvl="0" w:tplc="04090017">
      <w:start w:val="1"/>
      <w:numFmt w:val="lowerLetter"/>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15:restartNumberingAfterBreak="0">
    <w:nsid w:val="79017A1A"/>
    <w:multiLevelType w:val="hybridMultilevel"/>
    <w:tmpl w:val="A9C4311C"/>
    <w:lvl w:ilvl="0" w:tplc="58FAF794">
      <w:start w:val="1"/>
      <w:numFmt w:val="decimal"/>
      <w:lvlText w:val="%1."/>
      <w:lvlJc w:val="left"/>
      <w:pPr>
        <w:ind w:left="540" w:hanging="360"/>
      </w:pPr>
      <w:rPr>
        <w:rFonts w:hint="default"/>
        <w:b w:val="0"/>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9700647"/>
    <w:multiLevelType w:val="hybridMultilevel"/>
    <w:tmpl w:val="0F6028E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FC56AE1"/>
    <w:multiLevelType w:val="hybridMultilevel"/>
    <w:tmpl w:val="B56800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3"/>
    <w:lvlOverride w:ilvl="0">
      <w:startOverride w:val="1"/>
    </w:lvlOverride>
  </w:num>
  <w:num w:numId="3">
    <w:abstractNumId w:val="5"/>
  </w:num>
  <w:num w:numId="4">
    <w:abstractNumId w:val="19"/>
  </w:num>
  <w:num w:numId="5">
    <w:abstractNumId w:val="7"/>
  </w:num>
  <w:num w:numId="6">
    <w:abstractNumId w:val="2"/>
  </w:num>
  <w:num w:numId="7">
    <w:abstractNumId w:val="8"/>
  </w:num>
  <w:num w:numId="8">
    <w:abstractNumId w:val="12"/>
  </w:num>
  <w:num w:numId="9">
    <w:abstractNumId w:val="6"/>
  </w:num>
  <w:num w:numId="10">
    <w:abstractNumId w:val="20"/>
  </w:num>
  <w:num w:numId="11">
    <w:abstractNumId w:val="13"/>
  </w:num>
  <w:num w:numId="12">
    <w:abstractNumId w:val="15"/>
  </w:num>
  <w:num w:numId="13">
    <w:abstractNumId w:val="1"/>
  </w:num>
  <w:num w:numId="14">
    <w:abstractNumId w:val="21"/>
  </w:num>
  <w:num w:numId="15">
    <w:abstractNumId w:val="16"/>
  </w:num>
  <w:num w:numId="16">
    <w:abstractNumId w:val="10"/>
  </w:num>
  <w:num w:numId="17">
    <w:abstractNumId w:val="0"/>
  </w:num>
  <w:num w:numId="18">
    <w:abstractNumId w:val="9"/>
  </w:num>
  <w:num w:numId="19">
    <w:abstractNumId w:val="11"/>
  </w:num>
  <w:num w:numId="20">
    <w:abstractNumId w:val="18"/>
  </w:num>
  <w:num w:numId="21">
    <w:abstractNumId w:val="17"/>
  </w:num>
  <w:num w:numId="22">
    <w:abstractNumId w:val="22"/>
  </w:num>
  <w:num w:numId="23">
    <w:abstractNumId w:val="23"/>
  </w:num>
  <w:num w:numId="24">
    <w:abstractNumId w:val="4"/>
  </w:num>
  <w:num w:numId="25">
    <w:abstractNumId w:val="14"/>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trackRevisions/>
  <w:defaultTabStop w:val="720"/>
  <w:noPunctuationKerning/>
  <w:characterSpacingControl w:val="doNotCompress"/>
  <w:hdrShapeDefaults>
    <o:shapedefaults v:ext="edit" spidmax="2050" fillcolor="white">
      <v:fill color="white"/>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FF7"/>
    <w:rsid w:val="00000D70"/>
    <w:rsid w:val="000025E6"/>
    <w:rsid w:val="00002987"/>
    <w:rsid w:val="00003192"/>
    <w:rsid w:val="000049CA"/>
    <w:rsid w:val="000057AA"/>
    <w:rsid w:val="000072CF"/>
    <w:rsid w:val="0001078F"/>
    <w:rsid w:val="00010930"/>
    <w:rsid w:val="00011915"/>
    <w:rsid w:val="00012032"/>
    <w:rsid w:val="000122DA"/>
    <w:rsid w:val="00012302"/>
    <w:rsid w:val="000125D7"/>
    <w:rsid w:val="00014AA3"/>
    <w:rsid w:val="000156C6"/>
    <w:rsid w:val="00015FF2"/>
    <w:rsid w:val="0001785A"/>
    <w:rsid w:val="00021880"/>
    <w:rsid w:val="00022DE9"/>
    <w:rsid w:val="00023CE7"/>
    <w:rsid w:val="00024921"/>
    <w:rsid w:val="00024BE9"/>
    <w:rsid w:val="00027EE6"/>
    <w:rsid w:val="00030177"/>
    <w:rsid w:val="000309FA"/>
    <w:rsid w:val="00030A48"/>
    <w:rsid w:val="000318A7"/>
    <w:rsid w:val="00031E16"/>
    <w:rsid w:val="00031EB7"/>
    <w:rsid w:val="00032BCA"/>
    <w:rsid w:val="0003356C"/>
    <w:rsid w:val="000336F7"/>
    <w:rsid w:val="0003461C"/>
    <w:rsid w:val="000349C6"/>
    <w:rsid w:val="0003664A"/>
    <w:rsid w:val="00040543"/>
    <w:rsid w:val="00041F71"/>
    <w:rsid w:val="00042029"/>
    <w:rsid w:val="00042A2D"/>
    <w:rsid w:val="00044457"/>
    <w:rsid w:val="00044654"/>
    <w:rsid w:val="00044655"/>
    <w:rsid w:val="00045877"/>
    <w:rsid w:val="000514C6"/>
    <w:rsid w:val="00051C87"/>
    <w:rsid w:val="00052065"/>
    <w:rsid w:val="00053313"/>
    <w:rsid w:val="000538F0"/>
    <w:rsid w:val="0005468D"/>
    <w:rsid w:val="00054857"/>
    <w:rsid w:val="00054F4C"/>
    <w:rsid w:val="00055972"/>
    <w:rsid w:val="00056A36"/>
    <w:rsid w:val="00056A4B"/>
    <w:rsid w:val="00057259"/>
    <w:rsid w:val="000615B0"/>
    <w:rsid w:val="00061F9E"/>
    <w:rsid w:val="0006240E"/>
    <w:rsid w:val="00062A21"/>
    <w:rsid w:val="00062E29"/>
    <w:rsid w:val="00062E78"/>
    <w:rsid w:val="00063393"/>
    <w:rsid w:val="00064CF7"/>
    <w:rsid w:val="000667A2"/>
    <w:rsid w:val="00067D9D"/>
    <w:rsid w:val="00070791"/>
    <w:rsid w:val="00070B4B"/>
    <w:rsid w:val="000717D8"/>
    <w:rsid w:val="00071955"/>
    <w:rsid w:val="000734EF"/>
    <w:rsid w:val="000748FE"/>
    <w:rsid w:val="00074D33"/>
    <w:rsid w:val="0007563C"/>
    <w:rsid w:val="000776E9"/>
    <w:rsid w:val="00080386"/>
    <w:rsid w:val="000818F5"/>
    <w:rsid w:val="00081FEE"/>
    <w:rsid w:val="0008221B"/>
    <w:rsid w:val="0008309A"/>
    <w:rsid w:val="00083955"/>
    <w:rsid w:val="00084487"/>
    <w:rsid w:val="000854EF"/>
    <w:rsid w:val="00090431"/>
    <w:rsid w:val="000909C5"/>
    <w:rsid w:val="00092A3C"/>
    <w:rsid w:val="00092A70"/>
    <w:rsid w:val="0009366F"/>
    <w:rsid w:val="00093873"/>
    <w:rsid w:val="000939D5"/>
    <w:rsid w:val="000964EC"/>
    <w:rsid w:val="000A03AB"/>
    <w:rsid w:val="000A0830"/>
    <w:rsid w:val="000A0CEA"/>
    <w:rsid w:val="000A5A14"/>
    <w:rsid w:val="000A5E1B"/>
    <w:rsid w:val="000A60FE"/>
    <w:rsid w:val="000A6ECE"/>
    <w:rsid w:val="000B063B"/>
    <w:rsid w:val="000B13C5"/>
    <w:rsid w:val="000B365C"/>
    <w:rsid w:val="000B3A46"/>
    <w:rsid w:val="000B3D30"/>
    <w:rsid w:val="000B4494"/>
    <w:rsid w:val="000B4881"/>
    <w:rsid w:val="000B48E2"/>
    <w:rsid w:val="000B4B2D"/>
    <w:rsid w:val="000B660E"/>
    <w:rsid w:val="000B6775"/>
    <w:rsid w:val="000C49F5"/>
    <w:rsid w:val="000C4DDD"/>
    <w:rsid w:val="000C5FEA"/>
    <w:rsid w:val="000C6A6A"/>
    <w:rsid w:val="000D17A8"/>
    <w:rsid w:val="000D4196"/>
    <w:rsid w:val="000D65BC"/>
    <w:rsid w:val="000D7465"/>
    <w:rsid w:val="000E1ED0"/>
    <w:rsid w:val="000E2455"/>
    <w:rsid w:val="000E29A8"/>
    <w:rsid w:val="000E2AA9"/>
    <w:rsid w:val="000E3CEC"/>
    <w:rsid w:val="000E47BF"/>
    <w:rsid w:val="000E506E"/>
    <w:rsid w:val="000E6E3A"/>
    <w:rsid w:val="000F1305"/>
    <w:rsid w:val="000F4EE2"/>
    <w:rsid w:val="000F517F"/>
    <w:rsid w:val="000F675C"/>
    <w:rsid w:val="000F74F9"/>
    <w:rsid w:val="00101362"/>
    <w:rsid w:val="00102DA4"/>
    <w:rsid w:val="00104FDC"/>
    <w:rsid w:val="00106428"/>
    <w:rsid w:val="00106518"/>
    <w:rsid w:val="00107234"/>
    <w:rsid w:val="00107ECE"/>
    <w:rsid w:val="00107EF1"/>
    <w:rsid w:val="00110284"/>
    <w:rsid w:val="001111F5"/>
    <w:rsid w:val="001116C2"/>
    <w:rsid w:val="00113A56"/>
    <w:rsid w:val="001141FC"/>
    <w:rsid w:val="00115AE6"/>
    <w:rsid w:val="00115EED"/>
    <w:rsid w:val="00116A6A"/>
    <w:rsid w:val="00116DF3"/>
    <w:rsid w:val="00117B50"/>
    <w:rsid w:val="00120290"/>
    <w:rsid w:val="00121D2A"/>
    <w:rsid w:val="00122FF5"/>
    <w:rsid w:val="00123471"/>
    <w:rsid w:val="00123A7A"/>
    <w:rsid w:val="00123E64"/>
    <w:rsid w:val="001261E3"/>
    <w:rsid w:val="00127509"/>
    <w:rsid w:val="00130AC0"/>
    <w:rsid w:val="001310C2"/>
    <w:rsid w:val="001319E8"/>
    <w:rsid w:val="00131DCD"/>
    <w:rsid w:val="00132EE7"/>
    <w:rsid w:val="00133252"/>
    <w:rsid w:val="00134155"/>
    <w:rsid w:val="00135278"/>
    <w:rsid w:val="00135649"/>
    <w:rsid w:val="00136059"/>
    <w:rsid w:val="001364AF"/>
    <w:rsid w:val="0013728A"/>
    <w:rsid w:val="00137EB2"/>
    <w:rsid w:val="00140058"/>
    <w:rsid w:val="001411C6"/>
    <w:rsid w:val="00141723"/>
    <w:rsid w:val="00141C30"/>
    <w:rsid w:val="001434C9"/>
    <w:rsid w:val="00143F97"/>
    <w:rsid w:val="001441EC"/>
    <w:rsid w:val="00144D89"/>
    <w:rsid w:val="00146350"/>
    <w:rsid w:val="00146DAE"/>
    <w:rsid w:val="00147411"/>
    <w:rsid w:val="00150385"/>
    <w:rsid w:val="00151A7B"/>
    <w:rsid w:val="00151DA1"/>
    <w:rsid w:val="001522D5"/>
    <w:rsid w:val="00152337"/>
    <w:rsid w:val="0015308C"/>
    <w:rsid w:val="001535D9"/>
    <w:rsid w:val="00153A7E"/>
    <w:rsid w:val="001555BB"/>
    <w:rsid w:val="00155DA1"/>
    <w:rsid w:val="0016043C"/>
    <w:rsid w:val="00161232"/>
    <w:rsid w:val="001639C3"/>
    <w:rsid w:val="0016464E"/>
    <w:rsid w:val="00165451"/>
    <w:rsid w:val="00165E24"/>
    <w:rsid w:val="00166DD1"/>
    <w:rsid w:val="00167101"/>
    <w:rsid w:val="00167302"/>
    <w:rsid w:val="001674C0"/>
    <w:rsid w:val="00171649"/>
    <w:rsid w:val="001807A9"/>
    <w:rsid w:val="001807DF"/>
    <w:rsid w:val="00181491"/>
    <w:rsid w:val="00183C2F"/>
    <w:rsid w:val="00184097"/>
    <w:rsid w:val="00184AA4"/>
    <w:rsid w:val="00184FF5"/>
    <w:rsid w:val="00185E47"/>
    <w:rsid w:val="0018689D"/>
    <w:rsid w:val="00186E2F"/>
    <w:rsid w:val="00190860"/>
    <w:rsid w:val="00191322"/>
    <w:rsid w:val="001923AF"/>
    <w:rsid w:val="00192618"/>
    <w:rsid w:val="00194BA9"/>
    <w:rsid w:val="001976DC"/>
    <w:rsid w:val="001A1014"/>
    <w:rsid w:val="001A1150"/>
    <w:rsid w:val="001A5416"/>
    <w:rsid w:val="001A615C"/>
    <w:rsid w:val="001A6648"/>
    <w:rsid w:val="001B016E"/>
    <w:rsid w:val="001B0BBD"/>
    <w:rsid w:val="001B14E4"/>
    <w:rsid w:val="001B1D9B"/>
    <w:rsid w:val="001B298E"/>
    <w:rsid w:val="001B2E43"/>
    <w:rsid w:val="001B30A4"/>
    <w:rsid w:val="001B33D4"/>
    <w:rsid w:val="001B3FD2"/>
    <w:rsid w:val="001B5933"/>
    <w:rsid w:val="001B5BE3"/>
    <w:rsid w:val="001B5CED"/>
    <w:rsid w:val="001B782A"/>
    <w:rsid w:val="001B7B76"/>
    <w:rsid w:val="001C0042"/>
    <w:rsid w:val="001C0394"/>
    <w:rsid w:val="001C040D"/>
    <w:rsid w:val="001C0955"/>
    <w:rsid w:val="001C0CF1"/>
    <w:rsid w:val="001C4621"/>
    <w:rsid w:val="001C5460"/>
    <w:rsid w:val="001C60D2"/>
    <w:rsid w:val="001D0B24"/>
    <w:rsid w:val="001D0F8F"/>
    <w:rsid w:val="001D1221"/>
    <w:rsid w:val="001D1CA5"/>
    <w:rsid w:val="001D4FD0"/>
    <w:rsid w:val="001D5CDE"/>
    <w:rsid w:val="001D5D8A"/>
    <w:rsid w:val="001D70AA"/>
    <w:rsid w:val="001D7C07"/>
    <w:rsid w:val="001E21D9"/>
    <w:rsid w:val="001E3CEA"/>
    <w:rsid w:val="001F04C2"/>
    <w:rsid w:val="001F1500"/>
    <w:rsid w:val="001F1717"/>
    <w:rsid w:val="001F343D"/>
    <w:rsid w:val="001F3460"/>
    <w:rsid w:val="001F4B06"/>
    <w:rsid w:val="001F51F2"/>
    <w:rsid w:val="001F749C"/>
    <w:rsid w:val="001F7DD5"/>
    <w:rsid w:val="0020290C"/>
    <w:rsid w:val="00202A18"/>
    <w:rsid w:val="002034B4"/>
    <w:rsid w:val="00204B2F"/>
    <w:rsid w:val="00204E38"/>
    <w:rsid w:val="002053AE"/>
    <w:rsid w:val="002078A2"/>
    <w:rsid w:val="002078C3"/>
    <w:rsid w:val="00207C3F"/>
    <w:rsid w:val="00210CC5"/>
    <w:rsid w:val="002110E8"/>
    <w:rsid w:val="00214FCC"/>
    <w:rsid w:val="002161F2"/>
    <w:rsid w:val="00216441"/>
    <w:rsid w:val="0021688D"/>
    <w:rsid w:val="00221CCB"/>
    <w:rsid w:val="00224B4E"/>
    <w:rsid w:val="002250C4"/>
    <w:rsid w:val="0022614D"/>
    <w:rsid w:val="00226D1B"/>
    <w:rsid w:val="002314EB"/>
    <w:rsid w:val="002317AF"/>
    <w:rsid w:val="00231B10"/>
    <w:rsid w:val="00232AE9"/>
    <w:rsid w:val="00233370"/>
    <w:rsid w:val="00233A3C"/>
    <w:rsid w:val="00234C8A"/>
    <w:rsid w:val="00234CB2"/>
    <w:rsid w:val="00235641"/>
    <w:rsid w:val="00235F3D"/>
    <w:rsid w:val="002367F0"/>
    <w:rsid w:val="00236B9C"/>
    <w:rsid w:val="0023770E"/>
    <w:rsid w:val="00237B80"/>
    <w:rsid w:val="00241151"/>
    <w:rsid w:val="002413BE"/>
    <w:rsid w:val="0024180B"/>
    <w:rsid w:val="002420D9"/>
    <w:rsid w:val="0024292C"/>
    <w:rsid w:val="0024437D"/>
    <w:rsid w:val="0024524C"/>
    <w:rsid w:val="00246251"/>
    <w:rsid w:val="00246539"/>
    <w:rsid w:val="00246A04"/>
    <w:rsid w:val="00246BC6"/>
    <w:rsid w:val="00247233"/>
    <w:rsid w:val="00247BF3"/>
    <w:rsid w:val="00250807"/>
    <w:rsid w:val="00250AAE"/>
    <w:rsid w:val="00250F71"/>
    <w:rsid w:val="0025436B"/>
    <w:rsid w:val="00254F75"/>
    <w:rsid w:val="0025523F"/>
    <w:rsid w:val="002605DC"/>
    <w:rsid w:val="00262534"/>
    <w:rsid w:val="00264CF7"/>
    <w:rsid w:val="002650C9"/>
    <w:rsid w:val="002656CB"/>
    <w:rsid w:val="00266278"/>
    <w:rsid w:val="00266943"/>
    <w:rsid w:val="002678BD"/>
    <w:rsid w:val="00272FD7"/>
    <w:rsid w:val="00273EA5"/>
    <w:rsid w:val="00274AD6"/>
    <w:rsid w:val="00277329"/>
    <w:rsid w:val="002776F2"/>
    <w:rsid w:val="00277FF0"/>
    <w:rsid w:val="00280303"/>
    <w:rsid w:val="00282FDF"/>
    <w:rsid w:val="00283D06"/>
    <w:rsid w:val="00284B02"/>
    <w:rsid w:val="00284B0A"/>
    <w:rsid w:val="00285F9F"/>
    <w:rsid w:val="0028663B"/>
    <w:rsid w:val="00287241"/>
    <w:rsid w:val="002906AA"/>
    <w:rsid w:val="00293B95"/>
    <w:rsid w:val="0029421D"/>
    <w:rsid w:val="00296142"/>
    <w:rsid w:val="00296F57"/>
    <w:rsid w:val="002A0800"/>
    <w:rsid w:val="002A1CB0"/>
    <w:rsid w:val="002A2081"/>
    <w:rsid w:val="002A492E"/>
    <w:rsid w:val="002A5837"/>
    <w:rsid w:val="002A5C87"/>
    <w:rsid w:val="002A6344"/>
    <w:rsid w:val="002A7441"/>
    <w:rsid w:val="002A771F"/>
    <w:rsid w:val="002A7E96"/>
    <w:rsid w:val="002B104C"/>
    <w:rsid w:val="002B1A4A"/>
    <w:rsid w:val="002B432C"/>
    <w:rsid w:val="002B5801"/>
    <w:rsid w:val="002B60B4"/>
    <w:rsid w:val="002B7BD9"/>
    <w:rsid w:val="002B7D87"/>
    <w:rsid w:val="002C0F93"/>
    <w:rsid w:val="002C133E"/>
    <w:rsid w:val="002C228A"/>
    <w:rsid w:val="002C26FB"/>
    <w:rsid w:val="002C29A3"/>
    <w:rsid w:val="002C3155"/>
    <w:rsid w:val="002C4092"/>
    <w:rsid w:val="002C59F4"/>
    <w:rsid w:val="002C5AB4"/>
    <w:rsid w:val="002C7759"/>
    <w:rsid w:val="002D17F8"/>
    <w:rsid w:val="002D4549"/>
    <w:rsid w:val="002D49DD"/>
    <w:rsid w:val="002D4D04"/>
    <w:rsid w:val="002D4D38"/>
    <w:rsid w:val="002D5041"/>
    <w:rsid w:val="002D6AE3"/>
    <w:rsid w:val="002D70C0"/>
    <w:rsid w:val="002D7ADF"/>
    <w:rsid w:val="002E1052"/>
    <w:rsid w:val="002E1165"/>
    <w:rsid w:val="002E1C46"/>
    <w:rsid w:val="002E2D49"/>
    <w:rsid w:val="002E3FDE"/>
    <w:rsid w:val="002E7232"/>
    <w:rsid w:val="002F211E"/>
    <w:rsid w:val="002F3343"/>
    <w:rsid w:val="002F53F2"/>
    <w:rsid w:val="003011B1"/>
    <w:rsid w:val="00302288"/>
    <w:rsid w:val="003027DB"/>
    <w:rsid w:val="00302FF5"/>
    <w:rsid w:val="00303A27"/>
    <w:rsid w:val="00303D06"/>
    <w:rsid w:val="003049B2"/>
    <w:rsid w:val="0030517F"/>
    <w:rsid w:val="00305B2E"/>
    <w:rsid w:val="003065F1"/>
    <w:rsid w:val="003069DF"/>
    <w:rsid w:val="00306D41"/>
    <w:rsid w:val="00307109"/>
    <w:rsid w:val="0030798F"/>
    <w:rsid w:val="00307DF0"/>
    <w:rsid w:val="0031088D"/>
    <w:rsid w:val="0031499C"/>
    <w:rsid w:val="00314B45"/>
    <w:rsid w:val="00314CAF"/>
    <w:rsid w:val="003156E0"/>
    <w:rsid w:val="00315ADA"/>
    <w:rsid w:val="00315F9D"/>
    <w:rsid w:val="00316445"/>
    <w:rsid w:val="00317D80"/>
    <w:rsid w:val="00320666"/>
    <w:rsid w:val="003206E8"/>
    <w:rsid w:val="00321193"/>
    <w:rsid w:val="00321457"/>
    <w:rsid w:val="0032302E"/>
    <w:rsid w:val="00323613"/>
    <w:rsid w:val="0032365E"/>
    <w:rsid w:val="003248C7"/>
    <w:rsid w:val="003249D4"/>
    <w:rsid w:val="003257DC"/>
    <w:rsid w:val="0032590C"/>
    <w:rsid w:val="00325E68"/>
    <w:rsid w:val="00327BE1"/>
    <w:rsid w:val="0033038C"/>
    <w:rsid w:val="003315F6"/>
    <w:rsid w:val="00332120"/>
    <w:rsid w:val="00333462"/>
    <w:rsid w:val="00333AE4"/>
    <w:rsid w:val="00333F67"/>
    <w:rsid w:val="003343F9"/>
    <w:rsid w:val="00335154"/>
    <w:rsid w:val="00336014"/>
    <w:rsid w:val="0033621C"/>
    <w:rsid w:val="00337A1D"/>
    <w:rsid w:val="00340E23"/>
    <w:rsid w:val="00342E1C"/>
    <w:rsid w:val="00343066"/>
    <w:rsid w:val="00343C7E"/>
    <w:rsid w:val="00344197"/>
    <w:rsid w:val="0034529B"/>
    <w:rsid w:val="0034663D"/>
    <w:rsid w:val="003508AE"/>
    <w:rsid w:val="00352975"/>
    <w:rsid w:val="0035329D"/>
    <w:rsid w:val="00355DBD"/>
    <w:rsid w:val="00356D25"/>
    <w:rsid w:val="0036001F"/>
    <w:rsid w:val="003634A7"/>
    <w:rsid w:val="00364709"/>
    <w:rsid w:val="003650E3"/>
    <w:rsid w:val="00367160"/>
    <w:rsid w:val="00370B9E"/>
    <w:rsid w:val="0037132E"/>
    <w:rsid w:val="003714D3"/>
    <w:rsid w:val="00371EAB"/>
    <w:rsid w:val="003731DF"/>
    <w:rsid w:val="00374324"/>
    <w:rsid w:val="00374426"/>
    <w:rsid w:val="003747AD"/>
    <w:rsid w:val="00374E91"/>
    <w:rsid w:val="003758BF"/>
    <w:rsid w:val="00375CA3"/>
    <w:rsid w:val="003765D4"/>
    <w:rsid w:val="00376707"/>
    <w:rsid w:val="003767D2"/>
    <w:rsid w:val="0037723F"/>
    <w:rsid w:val="00377FA3"/>
    <w:rsid w:val="00380D41"/>
    <w:rsid w:val="00381E69"/>
    <w:rsid w:val="003825CA"/>
    <w:rsid w:val="003830B6"/>
    <w:rsid w:val="00384B6D"/>
    <w:rsid w:val="003853DD"/>
    <w:rsid w:val="0038628D"/>
    <w:rsid w:val="00386971"/>
    <w:rsid w:val="00386E69"/>
    <w:rsid w:val="003871E1"/>
    <w:rsid w:val="00392E99"/>
    <w:rsid w:val="00394C21"/>
    <w:rsid w:val="0039514F"/>
    <w:rsid w:val="00396601"/>
    <w:rsid w:val="00396EB2"/>
    <w:rsid w:val="00396F09"/>
    <w:rsid w:val="003A0E46"/>
    <w:rsid w:val="003A15D0"/>
    <w:rsid w:val="003A16E2"/>
    <w:rsid w:val="003A50F8"/>
    <w:rsid w:val="003A590B"/>
    <w:rsid w:val="003A6046"/>
    <w:rsid w:val="003A7B03"/>
    <w:rsid w:val="003B0049"/>
    <w:rsid w:val="003B1624"/>
    <w:rsid w:val="003B1647"/>
    <w:rsid w:val="003B1B6B"/>
    <w:rsid w:val="003B2278"/>
    <w:rsid w:val="003B2A5A"/>
    <w:rsid w:val="003B3FAE"/>
    <w:rsid w:val="003B47D7"/>
    <w:rsid w:val="003B6580"/>
    <w:rsid w:val="003C0FEB"/>
    <w:rsid w:val="003C15F5"/>
    <w:rsid w:val="003C2159"/>
    <w:rsid w:val="003C4190"/>
    <w:rsid w:val="003C4481"/>
    <w:rsid w:val="003C54CF"/>
    <w:rsid w:val="003C66F1"/>
    <w:rsid w:val="003C7251"/>
    <w:rsid w:val="003D0562"/>
    <w:rsid w:val="003D0A31"/>
    <w:rsid w:val="003D2B45"/>
    <w:rsid w:val="003D36D0"/>
    <w:rsid w:val="003D39FC"/>
    <w:rsid w:val="003D3DF4"/>
    <w:rsid w:val="003D428A"/>
    <w:rsid w:val="003D4608"/>
    <w:rsid w:val="003D53AD"/>
    <w:rsid w:val="003E49D4"/>
    <w:rsid w:val="003E6852"/>
    <w:rsid w:val="003F05FA"/>
    <w:rsid w:val="003F0B87"/>
    <w:rsid w:val="003F2425"/>
    <w:rsid w:val="003F25C1"/>
    <w:rsid w:val="003F3A82"/>
    <w:rsid w:val="003F40B8"/>
    <w:rsid w:val="003F6F61"/>
    <w:rsid w:val="003F7130"/>
    <w:rsid w:val="003F77BC"/>
    <w:rsid w:val="0040412E"/>
    <w:rsid w:val="00404C94"/>
    <w:rsid w:val="004071AD"/>
    <w:rsid w:val="00407C44"/>
    <w:rsid w:val="00410A1B"/>
    <w:rsid w:val="00412170"/>
    <w:rsid w:val="0041338C"/>
    <w:rsid w:val="00414D18"/>
    <w:rsid w:val="0041511C"/>
    <w:rsid w:val="004154AB"/>
    <w:rsid w:val="004165AF"/>
    <w:rsid w:val="00417A7A"/>
    <w:rsid w:val="00420C4E"/>
    <w:rsid w:val="00424483"/>
    <w:rsid w:val="00424AE0"/>
    <w:rsid w:val="00425242"/>
    <w:rsid w:val="004260A6"/>
    <w:rsid w:val="00426296"/>
    <w:rsid w:val="004305C9"/>
    <w:rsid w:val="0043110C"/>
    <w:rsid w:val="0043121A"/>
    <w:rsid w:val="00431550"/>
    <w:rsid w:val="004315C4"/>
    <w:rsid w:val="00433723"/>
    <w:rsid w:val="00433C66"/>
    <w:rsid w:val="00434E0D"/>
    <w:rsid w:val="0043514A"/>
    <w:rsid w:val="00436725"/>
    <w:rsid w:val="004369F6"/>
    <w:rsid w:val="004370FE"/>
    <w:rsid w:val="00437D7A"/>
    <w:rsid w:val="00440CE7"/>
    <w:rsid w:val="004426F5"/>
    <w:rsid w:val="00442B38"/>
    <w:rsid w:val="004431AE"/>
    <w:rsid w:val="00445557"/>
    <w:rsid w:val="00445633"/>
    <w:rsid w:val="004501B9"/>
    <w:rsid w:val="00451245"/>
    <w:rsid w:val="0045198F"/>
    <w:rsid w:val="00452F86"/>
    <w:rsid w:val="0045303A"/>
    <w:rsid w:val="0045321A"/>
    <w:rsid w:val="00453D4C"/>
    <w:rsid w:val="00454397"/>
    <w:rsid w:val="00455FBE"/>
    <w:rsid w:val="00456085"/>
    <w:rsid w:val="00457107"/>
    <w:rsid w:val="00457A38"/>
    <w:rsid w:val="004613BE"/>
    <w:rsid w:val="0046162F"/>
    <w:rsid w:val="004618BE"/>
    <w:rsid w:val="00462FE2"/>
    <w:rsid w:val="00463B51"/>
    <w:rsid w:val="00463D63"/>
    <w:rsid w:val="00464440"/>
    <w:rsid w:val="00466681"/>
    <w:rsid w:val="00466CE1"/>
    <w:rsid w:val="004713E4"/>
    <w:rsid w:val="0047161C"/>
    <w:rsid w:val="00472917"/>
    <w:rsid w:val="00473274"/>
    <w:rsid w:val="004734C3"/>
    <w:rsid w:val="00473E59"/>
    <w:rsid w:val="00475ED6"/>
    <w:rsid w:val="0047726B"/>
    <w:rsid w:val="00477767"/>
    <w:rsid w:val="00480E7B"/>
    <w:rsid w:val="00481250"/>
    <w:rsid w:val="004848D5"/>
    <w:rsid w:val="00486CFD"/>
    <w:rsid w:val="00486FF1"/>
    <w:rsid w:val="00487DE2"/>
    <w:rsid w:val="00487FAF"/>
    <w:rsid w:val="0049092B"/>
    <w:rsid w:val="00490E85"/>
    <w:rsid w:val="0049199C"/>
    <w:rsid w:val="00492D82"/>
    <w:rsid w:val="00493773"/>
    <w:rsid w:val="00493F89"/>
    <w:rsid w:val="0049415E"/>
    <w:rsid w:val="00494460"/>
    <w:rsid w:val="00495469"/>
    <w:rsid w:val="004973D9"/>
    <w:rsid w:val="004A173D"/>
    <w:rsid w:val="004A268D"/>
    <w:rsid w:val="004A298E"/>
    <w:rsid w:val="004A48C0"/>
    <w:rsid w:val="004A6E22"/>
    <w:rsid w:val="004A7B64"/>
    <w:rsid w:val="004A7D2E"/>
    <w:rsid w:val="004B0C56"/>
    <w:rsid w:val="004B1CA4"/>
    <w:rsid w:val="004B28EA"/>
    <w:rsid w:val="004B3F6B"/>
    <w:rsid w:val="004B4027"/>
    <w:rsid w:val="004B4EA8"/>
    <w:rsid w:val="004B59AD"/>
    <w:rsid w:val="004B5F09"/>
    <w:rsid w:val="004B675B"/>
    <w:rsid w:val="004B6EA2"/>
    <w:rsid w:val="004B7E34"/>
    <w:rsid w:val="004C04AD"/>
    <w:rsid w:val="004C050F"/>
    <w:rsid w:val="004C12B0"/>
    <w:rsid w:val="004C2421"/>
    <w:rsid w:val="004C427B"/>
    <w:rsid w:val="004C7AA0"/>
    <w:rsid w:val="004D0895"/>
    <w:rsid w:val="004D0A71"/>
    <w:rsid w:val="004D16E4"/>
    <w:rsid w:val="004D1BEC"/>
    <w:rsid w:val="004D276E"/>
    <w:rsid w:val="004D35B5"/>
    <w:rsid w:val="004D4E35"/>
    <w:rsid w:val="004D5887"/>
    <w:rsid w:val="004D6098"/>
    <w:rsid w:val="004D7936"/>
    <w:rsid w:val="004E026D"/>
    <w:rsid w:val="004E17DB"/>
    <w:rsid w:val="004E3827"/>
    <w:rsid w:val="004E4260"/>
    <w:rsid w:val="004E51CC"/>
    <w:rsid w:val="004E55C6"/>
    <w:rsid w:val="004E5D90"/>
    <w:rsid w:val="004F00E0"/>
    <w:rsid w:val="004F1450"/>
    <w:rsid w:val="004F2706"/>
    <w:rsid w:val="004F28ED"/>
    <w:rsid w:val="004F2A0D"/>
    <w:rsid w:val="004F2F27"/>
    <w:rsid w:val="004F4E41"/>
    <w:rsid w:val="004F7369"/>
    <w:rsid w:val="00502AB2"/>
    <w:rsid w:val="0050415E"/>
    <w:rsid w:val="00504977"/>
    <w:rsid w:val="00506436"/>
    <w:rsid w:val="00506A26"/>
    <w:rsid w:val="005106F3"/>
    <w:rsid w:val="00516224"/>
    <w:rsid w:val="00516495"/>
    <w:rsid w:val="005171F3"/>
    <w:rsid w:val="00517D0E"/>
    <w:rsid w:val="00520496"/>
    <w:rsid w:val="00520517"/>
    <w:rsid w:val="005205C0"/>
    <w:rsid w:val="00520C32"/>
    <w:rsid w:val="00521101"/>
    <w:rsid w:val="00521699"/>
    <w:rsid w:val="00521FA0"/>
    <w:rsid w:val="005223C2"/>
    <w:rsid w:val="005228EC"/>
    <w:rsid w:val="00525394"/>
    <w:rsid w:val="005257A4"/>
    <w:rsid w:val="00525831"/>
    <w:rsid w:val="00525F79"/>
    <w:rsid w:val="00526056"/>
    <w:rsid w:val="00527011"/>
    <w:rsid w:val="0052716D"/>
    <w:rsid w:val="005279BA"/>
    <w:rsid w:val="005343A8"/>
    <w:rsid w:val="00534621"/>
    <w:rsid w:val="00534DB1"/>
    <w:rsid w:val="0053649B"/>
    <w:rsid w:val="00540303"/>
    <w:rsid w:val="00540BCC"/>
    <w:rsid w:val="00541C34"/>
    <w:rsid w:val="00543404"/>
    <w:rsid w:val="005447D0"/>
    <w:rsid w:val="00544AB5"/>
    <w:rsid w:val="005464FC"/>
    <w:rsid w:val="00546894"/>
    <w:rsid w:val="00551440"/>
    <w:rsid w:val="005521F5"/>
    <w:rsid w:val="005523F8"/>
    <w:rsid w:val="00552A9B"/>
    <w:rsid w:val="00553B46"/>
    <w:rsid w:val="005541C8"/>
    <w:rsid w:val="00554B55"/>
    <w:rsid w:val="00554E32"/>
    <w:rsid w:val="00556071"/>
    <w:rsid w:val="005570F1"/>
    <w:rsid w:val="0056094D"/>
    <w:rsid w:val="00561B4F"/>
    <w:rsid w:val="00562E81"/>
    <w:rsid w:val="00563F84"/>
    <w:rsid w:val="00564A0D"/>
    <w:rsid w:val="00564A44"/>
    <w:rsid w:val="005704DE"/>
    <w:rsid w:val="005710DD"/>
    <w:rsid w:val="0057148E"/>
    <w:rsid w:val="005722AF"/>
    <w:rsid w:val="005726B5"/>
    <w:rsid w:val="005729C6"/>
    <w:rsid w:val="005731FC"/>
    <w:rsid w:val="0057350B"/>
    <w:rsid w:val="00573892"/>
    <w:rsid w:val="00573FB1"/>
    <w:rsid w:val="0057455A"/>
    <w:rsid w:val="005757FA"/>
    <w:rsid w:val="00575FC5"/>
    <w:rsid w:val="005765BD"/>
    <w:rsid w:val="00576696"/>
    <w:rsid w:val="00576F79"/>
    <w:rsid w:val="00577366"/>
    <w:rsid w:val="0058020F"/>
    <w:rsid w:val="00581B65"/>
    <w:rsid w:val="005827B8"/>
    <w:rsid w:val="005859CD"/>
    <w:rsid w:val="00586716"/>
    <w:rsid w:val="00590EC3"/>
    <w:rsid w:val="0059165D"/>
    <w:rsid w:val="005917DA"/>
    <w:rsid w:val="00591989"/>
    <w:rsid w:val="005927CC"/>
    <w:rsid w:val="005931DB"/>
    <w:rsid w:val="00594C9A"/>
    <w:rsid w:val="0059754E"/>
    <w:rsid w:val="00597EF5"/>
    <w:rsid w:val="005A0CBD"/>
    <w:rsid w:val="005A2DB4"/>
    <w:rsid w:val="005A40CC"/>
    <w:rsid w:val="005A4A00"/>
    <w:rsid w:val="005A4A5F"/>
    <w:rsid w:val="005A4AE0"/>
    <w:rsid w:val="005A6451"/>
    <w:rsid w:val="005A7714"/>
    <w:rsid w:val="005B1AEA"/>
    <w:rsid w:val="005B20B9"/>
    <w:rsid w:val="005B2B2F"/>
    <w:rsid w:val="005B2D6E"/>
    <w:rsid w:val="005B2F9A"/>
    <w:rsid w:val="005B30DA"/>
    <w:rsid w:val="005B45D3"/>
    <w:rsid w:val="005B5AFC"/>
    <w:rsid w:val="005C1922"/>
    <w:rsid w:val="005C2ED7"/>
    <w:rsid w:val="005C44F6"/>
    <w:rsid w:val="005C4F3F"/>
    <w:rsid w:val="005C5C9B"/>
    <w:rsid w:val="005C6E30"/>
    <w:rsid w:val="005C7D9F"/>
    <w:rsid w:val="005C7EA7"/>
    <w:rsid w:val="005D1BDB"/>
    <w:rsid w:val="005D5966"/>
    <w:rsid w:val="005D77E2"/>
    <w:rsid w:val="005D7B63"/>
    <w:rsid w:val="005E325B"/>
    <w:rsid w:val="005E35E6"/>
    <w:rsid w:val="005E3CC7"/>
    <w:rsid w:val="005E3E9D"/>
    <w:rsid w:val="005E6EF0"/>
    <w:rsid w:val="005E74B1"/>
    <w:rsid w:val="005E763F"/>
    <w:rsid w:val="005F0016"/>
    <w:rsid w:val="005F41A2"/>
    <w:rsid w:val="005F4B73"/>
    <w:rsid w:val="005F4FE9"/>
    <w:rsid w:val="005F5487"/>
    <w:rsid w:val="005F63FE"/>
    <w:rsid w:val="00601491"/>
    <w:rsid w:val="00601694"/>
    <w:rsid w:val="00601938"/>
    <w:rsid w:val="00601E8D"/>
    <w:rsid w:val="00602A96"/>
    <w:rsid w:val="00603A45"/>
    <w:rsid w:val="00603AE3"/>
    <w:rsid w:val="0060514E"/>
    <w:rsid w:val="006065C3"/>
    <w:rsid w:val="00606833"/>
    <w:rsid w:val="00610305"/>
    <w:rsid w:val="006104FB"/>
    <w:rsid w:val="00611034"/>
    <w:rsid w:val="00611E81"/>
    <w:rsid w:val="00614913"/>
    <w:rsid w:val="006150BC"/>
    <w:rsid w:val="00615FEA"/>
    <w:rsid w:val="00617073"/>
    <w:rsid w:val="00626526"/>
    <w:rsid w:val="00626B6E"/>
    <w:rsid w:val="006301D8"/>
    <w:rsid w:val="0063133A"/>
    <w:rsid w:val="00633615"/>
    <w:rsid w:val="00633D8B"/>
    <w:rsid w:val="00634C6E"/>
    <w:rsid w:val="00635B19"/>
    <w:rsid w:val="00635DC2"/>
    <w:rsid w:val="00640C52"/>
    <w:rsid w:val="00640FC6"/>
    <w:rsid w:val="0064123B"/>
    <w:rsid w:val="00641E2D"/>
    <w:rsid w:val="0064206F"/>
    <w:rsid w:val="006428D0"/>
    <w:rsid w:val="0064504A"/>
    <w:rsid w:val="0064552C"/>
    <w:rsid w:val="0064590D"/>
    <w:rsid w:val="00645ED2"/>
    <w:rsid w:val="00650D00"/>
    <w:rsid w:val="00654939"/>
    <w:rsid w:val="00657242"/>
    <w:rsid w:val="00657358"/>
    <w:rsid w:val="006615C8"/>
    <w:rsid w:val="00661658"/>
    <w:rsid w:val="00661D67"/>
    <w:rsid w:val="006626EC"/>
    <w:rsid w:val="006647A8"/>
    <w:rsid w:val="00664A2A"/>
    <w:rsid w:val="00665FAC"/>
    <w:rsid w:val="00666B7D"/>
    <w:rsid w:val="00667218"/>
    <w:rsid w:val="00667458"/>
    <w:rsid w:val="006703D0"/>
    <w:rsid w:val="00672DC6"/>
    <w:rsid w:val="00673B74"/>
    <w:rsid w:val="00673FD3"/>
    <w:rsid w:val="0067628B"/>
    <w:rsid w:val="00676B15"/>
    <w:rsid w:val="006814C9"/>
    <w:rsid w:val="00681937"/>
    <w:rsid w:val="006823FC"/>
    <w:rsid w:val="0068385B"/>
    <w:rsid w:val="00683C82"/>
    <w:rsid w:val="00683DB2"/>
    <w:rsid w:val="006844FD"/>
    <w:rsid w:val="006916C4"/>
    <w:rsid w:val="006919C8"/>
    <w:rsid w:val="00691C19"/>
    <w:rsid w:val="00692D50"/>
    <w:rsid w:val="00694192"/>
    <w:rsid w:val="0069536C"/>
    <w:rsid w:val="00695C5D"/>
    <w:rsid w:val="00697F7F"/>
    <w:rsid w:val="006A05E3"/>
    <w:rsid w:val="006A076B"/>
    <w:rsid w:val="006A2636"/>
    <w:rsid w:val="006A2662"/>
    <w:rsid w:val="006A32DA"/>
    <w:rsid w:val="006A4807"/>
    <w:rsid w:val="006A56A2"/>
    <w:rsid w:val="006A5CB6"/>
    <w:rsid w:val="006B3189"/>
    <w:rsid w:val="006B3803"/>
    <w:rsid w:val="006B3EF4"/>
    <w:rsid w:val="006B4F27"/>
    <w:rsid w:val="006B515F"/>
    <w:rsid w:val="006B59BC"/>
    <w:rsid w:val="006C3698"/>
    <w:rsid w:val="006C4984"/>
    <w:rsid w:val="006C4ACD"/>
    <w:rsid w:val="006C4F42"/>
    <w:rsid w:val="006C52BA"/>
    <w:rsid w:val="006C58C0"/>
    <w:rsid w:val="006C65DF"/>
    <w:rsid w:val="006C75F6"/>
    <w:rsid w:val="006D2C73"/>
    <w:rsid w:val="006D2CBF"/>
    <w:rsid w:val="006D30FC"/>
    <w:rsid w:val="006D50DF"/>
    <w:rsid w:val="006D58B9"/>
    <w:rsid w:val="006D736D"/>
    <w:rsid w:val="006D73D2"/>
    <w:rsid w:val="006E0F36"/>
    <w:rsid w:val="006E0F66"/>
    <w:rsid w:val="006E1908"/>
    <w:rsid w:val="006E3197"/>
    <w:rsid w:val="006E5B44"/>
    <w:rsid w:val="006E630B"/>
    <w:rsid w:val="006E7AA0"/>
    <w:rsid w:val="006E7AE0"/>
    <w:rsid w:val="006F08E2"/>
    <w:rsid w:val="006F1631"/>
    <w:rsid w:val="006F1D2F"/>
    <w:rsid w:val="006F2142"/>
    <w:rsid w:val="006F2144"/>
    <w:rsid w:val="006F39A0"/>
    <w:rsid w:val="006F475D"/>
    <w:rsid w:val="006F47AD"/>
    <w:rsid w:val="006F50CB"/>
    <w:rsid w:val="006F5FB7"/>
    <w:rsid w:val="006F610A"/>
    <w:rsid w:val="006F71FA"/>
    <w:rsid w:val="007008FA"/>
    <w:rsid w:val="00700D7C"/>
    <w:rsid w:val="00701F6D"/>
    <w:rsid w:val="00702B3E"/>
    <w:rsid w:val="00703170"/>
    <w:rsid w:val="0070360D"/>
    <w:rsid w:val="007058F0"/>
    <w:rsid w:val="00707547"/>
    <w:rsid w:val="007077BB"/>
    <w:rsid w:val="00707CEA"/>
    <w:rsid w:val="00711A25"/>
    <w:rsid w:val="007143D5"/>
    <w:rsid w:val="007157C8"/>
    <w:rsid w:val="00715EDA"/>
    <w:rsid w:val="00717D02"/>
    <w:rsid w:val="00717F4A"/>
    <w:rsid w:val="007226B9"/>
    <w:rsid w:val="007229A8"/>
    <w:rsid w:val="00722FB5"/>
    <w:rsid w:val="0072383C"/>
    <w:rsid w:val="007252DD"/>
    <w:rsid w:val="00726E1C"/>
    <w:rsid w:val="00726F4D"/>
    <w:rsid w:val="0073306F"/>
    <w:rsid w:val="00734532"/>
    <w:rsid w:val="007346C4"/>
    <w:rsid w:val="00734D97"/>
    <w:rsid w:val="00735393"/>
    <w:rsid w:val="00736477"/>
    <w:rsid w:val="00743984"/>
    <w:rsid w:val="0074429C"/>
    <w:rsid w:val="007444F1"/>
    <w:rsid w:val="00745C44"/>
    <w:rsid w:val="007473E3"/>
    <w:rsid w:val="007478B1"/>
    <w:rsid w:val="00750BE8"/>
    <w:rsid w:val="00750FFC"/>
    <w:rsid w:val="0075106C"/>
    <w:rsid w:val="00751D93"/>
    <w:rsid w:val="00752B97"/>
    <w:rsid w:val="00753AF6"/>
    <w:rsid w:val="00753BF7"/>
    <w:rsid w:val="00753CC9"/>
    <w:rsid w:val="00755165"/>
    <w:rsid w:val="007574BF"/>
    <w:rsid w:val="00760587"/>
    <w:rsid w:val="007620B5"/>
    <w:rsid w:val="007622B3"/>
    <w:rsid w:val="00762B9F"/>
    <w:rsid w:val="00766B89"/>
    <w:rsid w:val="00770627"/>
    <w:rsid w:val="00770C66"/>
    <w:rsid w:val="00770DC8"/>
    <w:rsid w:val="00772313"/>
    <w:rsid w:val="00773141"/>
    <w:rsid w:val="0077331E"/>
    <w:rsid w:val="00773994"/>
    <w:rsid w:val="00774B54"/>
    <w:rsid w:val="00775445"/>
    <w:rsid w:val="00775479"/>
    <w:rsid w:val="00777F50"/>
    <w:rsid w:val="0078014B"/>
    <w:rsid w:val="00782B2D"/>
    <w:rsid w:val="00784D77"/>
    <w:rsid w:val="00785CBB"/>
    <w:rsid w:val="00785EF4"/>
    <w:rsid w:val="00786926"/>
    <w:rsid w:val="007877D6"/>
    <w:rsid w:val="007878A9"/>
    <w:rsid w:val="00790DC8"/>
    <w:rsid w:val="007938D0"/>
    <w:rsid w:val="00794E05"/>
    <w:rsid w:val="007967E1"/>
    <w:rsid w:val="007A0B36"/>
    <w:rsid w:val="007A0CCB"/>
    <w:rsid w:val="007A194E"/>
    <w:rsid w:val="007A2368"/>
    <w:rsid w:val="007A2D91"/>
    <w:rsid w:val="007A6123"/>
    <w:rsid w:val="007A63AC"/>
    <w:rsid w:val="007A70D8"/>
    <w:rsid w:val="007A75D5"/>
    <w:rsid w:val="007B1D5A"/>
    <w:rsid w:val="007B324E"/>
    <w:rsid w:val="007B47B5"/>
    <w:rsid w:val="007B5E0E"/>
    <w:rsid w:val="007B62FA"/>
    <w:rsid w:val="007B7A9D"/>
    <w:rsid w:val="007C0B75"/>
    <w:rsid w:val="007C0C9A"/>
    <w:rsid w:val="007C0FF0"/>
    <w:rsid w:val="007C13B3"/>
    <w:rsid w:val="007C3273"/>
    <w:rsid w:val="007C53AE"/>
    <w:rsid w:val="007C5423"/>
    <w:rsid w:val="007C6793"/>
    <w:rsid w:val="007C7CDC"/>
    <w:rsid w:val="007D001B"/>
    <w:rsid w:val="007D05FC"/>
    <w:rsid w:val="007D0B4B"/>
    <w:rsid w:val="007D2A24"/>
    <w:rsid w:val="007D6D7F"/>
    <w:rsid w:val="007D78AF"/>
    <w:rsid w:val="007D78E0"/>
    <w:rsid w:val="007D792E"/>
    <w:rsid w:val="007E007A"/>
    <w:rsid w:val="007E25BE"/>
    <w:rsid w:val="007E2F6E"/>
    <w:rsid w:val="007E3833"/>
    <w:rsid w:val="007E3EA8"/>
    <w:rsid w:val="007E5BBC"/>
    <w:rsid w:val="007E5CD4"/>
    <w:rsid w:val="007E63A6"/>
    <w:rsid w:val="007E68FF"/>
    <w:rsid w:val="007E71E8"/>
    <w:rsid w:val="007E7862"/>
    <w:rsid w:val="007E79C2"/>
    <w:rsid w:val="007F037D"/>
    <w:rsid w:val="007F093D"/>
    <w:rsid w:val="007F1A4F"/>
    <w:rsid w:val="007F27D0"/>
    <w:rsid w:val="007F2CC3"/>
    <w:rsid w:val="007F392B"/>
    <w:rsid w:val="007F3D75"/>
    <w:rsid w:val="007F4384"/>
    <w:rsid w:val="0080015F"/>
    <w:rsid w:val="00800B00"/>
    <w:rsid w:val="0080186C"/>
    <w:rsid w:val="00802085"/>
    <w:rsid w:val="008030F2"/>
    <w:rsid w:val="0080391A"/>
    <w:rsid w:val="00803F63"/>
    <w:rsid w:val="00805F3C"/>
    <w:rsid w:val="00807019"/>
    <w:rsid w:val="0080775F"/>
    <w:rsid w:val="00810AC8"/>
    <w:rsid w:val="00811314"/>
    <w:rsid w:val="00812B73"/>
    <w:rsid w:val="0081486B"/>
    <w:rsid w:val="00814882"/>
    <w:rsid w:val="00814EBF"/>
    <w:rsid w:val="00815892"/>
    <w:rsid w:val="00817410"/>
    <w:rsid w:val="0081787E"/>
    <w:rsid w:val="00820615"/>
    <w:rsid w:val="00821AFF"/>
    <w:rsid w:val="00821E53"/>
    <w:rsid w:val="008224ED"/>
    <w:rsid w:val="008232AB"/>
    <w:rsid w:val="008243F1"/>
    <w:rsid w:val="0082465C"/>
    <w:rsid w:val="0082560F"/>
    <w:rsid w:val="00826EA0"/>
    <w:rsid w:val="0082707E"/>
    <w:rsid w:val="0082722E"/>
    <w:rsid w:val="008320BF"/>
    <w:rsid w:val="0083433E"/>
    <w:rsid w:val="008356A7"/>
    <w:rsid w:val="00836F28"/>
    <w:rsid w:val="0083737C"/>
    <w:rsid w:val="008424BF"/>
    <w:rsid w:val="008426FE"/>
    <w:rsid w:val="008443F5"/>
    <w:rsid w:val="008449A7"/>
    <w:rsid w:val="00846274"/>
    <w:rsid w:val="00847E37"/>
    <w:rsid w:val="0085141E"/>
    <w:rsid w:val="00852060"/>
    <w:rsid w:val="00852D6B"/>
    <w:rsid w:val="00852FBA"/>
    <w:rsid w:val="00853E23"/>
    <w:rsid w:val="008551EF"/>
    <w:rsid w:val="0085557B"/>
    <w:rsid w:val="00856702"/>
    <w:rsid w:val="00856A2C"/>
    <w:rsid w:val="008605D1"/>
    <w:rsid w:val="0086371F"/>
    <w:rsid w:val="00863EE2"/>
    <w:rsid w:val="0086702D"/>
    <w:rsid w:val="00870978"/>
    <w:rsid w:val="00870E11"/>
    <w:rsid w:val="0087109E"/>
    <w:rsid w:val="00874B4E"/>
    <w:rsid w:val="00875895"/>
    <w:rsid w:val="00875DFD"/>
    <w:rsid w:val="00876EAF"/>
    <w:rsid w:val="0087703C"/>
    <w:rsid w:val="00877052"/>
    <w:rsid w:val="00880ACE"/>
    <w:rsid w:val="0088148A"/>
    <w:rsid w:val="008824B3"/>
    <w:rsid w:val="00882590"/>
    <w:rsid w:val="00885BDF"/>
    <w:rsid w:val="00886C14"/>
    <w:rsid w:val="008949B6"/>
    <w:rsid w:val="00894D47"/>
    <w:rsid w:val="00895827"/>
    <w:rsid w:val="008A1C71"/>
    <w:rsid w:val="008A2BD5"/>
    <w:rsid w:val="008A3ABF"/>
    <w:rsid w:val="008A66B7"/>
    <w:rsid w:val="008B04EA"/>
    <w:rsid w:val="008B07D9"/>
    <w:rsid w:val="008B147A"/>
    <w:rsid w:val="008B2E3A"/>
    <w:rsid w:val="008B34BF"/>
    <w:rsid w:val="008B5186"/>
    <w:rsid w:val="008B529E"/>
    <w:rsid w:val="008B681D"/>
    <w:rsid w:val="008B710C"/>
    <w:rsid w:val="008C02D7"/>
    <w:rsid w:val="008C0E2C"/>
    <w:rsid w:val="008C130D"/>
    <w:rsid w:val="008C13C5"/>
    <w:rsid w:val="008C1643"/>
    <w:rsid w:val="008C2EDC"/>
    <w:rsid w:val="008C32C5"/>
    <w:rsid w:val="008C3B7D"/>
    <w:rsid w:val="008C6272"/>
    <w:rsid w:val="008C6C97"/>
    <w:rsid w:val="008D0828"/>
    <w:rsid w:val="008D1171"/>
    <w:rsid w:val="008D1C45"/>
    <w:rsid w:val="008D1DE5"/>
    <w:rsid w:val="008D348B"/>
    <w:rsid w:val="008D3ED0"/>
    <w:rsid w:val="008D486A"/>
    <w:rsid w:val="008D552A"/>
    <w:rsid w:val="008D78A0"/>
    <w:rsid w:val="008E03FD"/>
    <w:rsid w:val="008E17F0"/>
    <w:rsid w:val="008E233C"/>
    <w:rsid w:val="008E2627"/>
    <w:rsid w:val="008E37FA"/>
    <w:rsid w:val="008E38A9"/>
    <w:rsid w:val="008E5051"/>
    <w:rsid w:val="008E627A"/>
    <w:rsid w:val="008E6363"/>
    <w:rsid w:val="008E6588"/>
    <w:rsid w:val="008E723B"/>
    <w:rsid w:val="008E7428"/>
    <w:rsid w:val="008E79B6"/>
    <w:rsid w:val="008E7AF3"/>
    <w:rsid w:val="008F1069"/>
    <w:rsid w:val="008F29D1"/>
    <w:rsid w:val="008F2ED5"/>
    <w:rsid w:val="008F4657"/>
    <w:rsid w:val="008F6A20"/>
    <w:rsid w:val="008F6B1A"/>
    <w:rsid w:val="008F7FCB"/>
    <w:rsid w:val="00900031"/>
    <w:rsid w:val="009012A1"/>
    <w:rsid w:val="00901C7D"/>
    <w:rsid w:val="00902538"/>
    <w:rsid w:val="009030F5"/>
    <w:rsid w:val="009033BE"/>
    <w:rsid w:val="00904D59"/>
    <w:rsid w:val="00905928"/>
    <w:rsid w:val="00905D16"/>
    <w:rsid w:val="00905FEF"/>
    <w:rsid w:val="009062BE"/>
    <w:rsid w:val="009067DC"/>
    <w:rsid w:val="00906FB9"/>
    <w:rsid w:val="00912009"/>
    <w:rsid w:val="00912142"/>
    <w:rsid w:val="00914264"/>
    <w:rsid w:val="00914854"/>
    <w:rsid w:val="00917704"/>
    <w:rsid w:val="00920E93"/>
    <w:rsid w:val="00924EC3"/>
    <w:rsid w:val="0092543E"/>
    <w:rsid w:val="00927DF2"/>
    <w:rsid w:val="0093135C"/>
    <w:rsid w:val="00932378"/>
    <w:rsid w:val="009326DA"/>
    <w:rsid w:val="00932FCB"/>
    <w:rsid w:val="00933139"/>
    <w:rsid w:val="00936C46"/>
    <w:rsid w:val="0094068D"/>
    <w:rsid w:val="00942593"/>
    <w:rsid w:val="00944F44"/>
    <w:rsid w:val="0094598F"/>
    <w:rsid w:val="00947089"/>
    <w:rsid w:val="00950580"/>
    <w:rsid w:val="00950B90"/>
    <w:rsid w:val="00953E55"/>
    <w:rsid w:val="009542D1"/>
    <w:rsid w:val="009547B8"/>
    <w:rsid w:val="009551D3"/>
    <w:rsid w:val="00955924"/>
    <w:rsid w:val="00955D9B"/>
    <w:rsid w:val="00956479"/>
    <w:rsid w:val="0095735F"/>
    <w:rsid w:val="00957459"/>
    <w:rsid w:val="00962E7C"/>
    <w:rsid w:val="00962FFA"/>
    <w:rsid w:val="00966F29"/>
    <w:rsid w:val="0096742D"/>
    <w:rsid w:val="00967DB1"/>
    <w:rsid w:val="00971F05"/>
    <w:rsid w:val="009769ED"/>
    <w:rsid w:val="009775E4"/>
    <w:rsid w:val="00980CC3"/>
    <w:rsid w:val="00982EC2"/>
    <w:rsid w:val="00983006"/>
    <w:rsid w:val="00983566"/>
    <w:rsid w:val="00984739"/>
    <w:rsid w:val="00985514"/>
    <w:rsid w:val="00985B88"/>
    <w:rsid w:val="0098604D"/>
    <w:rsid w:val="009877D1"/>
    <w:rsid w:val="00990053"/>
    <w:rsid w:val="009900ED"/>
    <w:rsid w:val="0099093D"/>
    <w:rsid w:val="009914EE"/>
    <w:rsid w:val="00991FF7"/>
    <w:rsid w:val="00992D63"/>
    <w:rsid w:val="009941E9"/>
    <w:rsid w:val="0099474D"/>
    <w:rsid w:val="00995B93"/>
    <w:rsid w:val="00997F42"/>
    <w:rsid w:val="009A07EC"/>
    <w:rsid w:val="009A1B61"/>
    <w:rsid w:val="009A38BA"/>
    <w:rsid w:val="009A6019"/>
    <w:rsid w:val="009A6261"/>
    <w:rsid w:val="009B2A1A"/>
    <w:rsid w:val="009B3301"/>
    <w:rsid w:val="009B4632"/>
    <w:rsid w:val="009B490B"/>
    <w:rsid w:val="009B63D7"/>
    <w:rsid w:val="009B71D0"/>
    <w:rsid w:val="009C2CAD"/>
    <w:rsid w:val="009C356D"/>
    <w:rsid w:val="009C363C"/>
    <w:rsid w:val="009C4EA9"/>
    <w:rsid w:val="009C52A7"/>
    <w:rsid w:val="009C5406"/>
    <w:rsid w:val="009C640C"/>
    <w:rsid w:val="009C650A"/>
    <w:rsid w:val="009C7592"/>
    <w:rsid w:val="009C7EA7"/>
    <w:rsid w:val="009D0268"/>
    <w:rsid w:val="009D071B"/>
    <w:rsid w:val="009D08E8"/>
    <w:rsid w:val="009D0B59"/>
    <w:rsid w:val="009D1644"/>
    <w:rsid w:val="009D19FF"/>
    <w:rsid w:val="009D21DA"/>
    <w:rsid w:val="009D40D0"/>
    <w:rsid w:val="009D47D5"/>
    <w:rsid w:val="009D4C0D"/>
    <w:rsid w:val="009D529F"/>
    <w:rsid w:val="009E09AE"/>
    <w:rsid w:val="009E50D8"/>
    <w:rsid w:val="009E6ADF"/>
    <w:rsid w:val="009F027D"/>
    <w:rsid w:val="009F0556"/>
    <w:rsid w:val="009F056E"/>
    <w:rsid w:val="009F09BE"/>
    <w:rsid w:val="009F0BA3"/>
    <w:rsid w:val="009F18E1"/>
    <w:rsid w:val="009F3825"/>
    <w:rsid w:val="009F4891"/>
    <w:rsid w:val="009F5081"/>
    <w:rsid w:val="009F50D4"/>
    <w:rsid w:val="009F656B"/>
    <w:rsid w:val="009F790F"/>
    <w:rsid w:val="00A02CCD"/>
    <w:rsid w:val="00A02DE8"/>
    <w:rsid w:val="00A03267"/>
    <w:rsid w:val="00A03304"/>
    <w:rsid w:val="00A04EB0"/>
    <w:rsid w:val="00A066E6"/>
    <w:rsid w:val="00A075E2"/>
    <w:rsid w:val="00A10695"/>
    <w:rsid w:val="00A13CBA"/>
    <w:rsid w:val="00A15786"/>
    <w:rsid w:val="00A16608"/>
    <w:rsid w:val="00A16708"/>
    <w:rsid w:val="00A16A79"/>
    <w:rsid w:val="00A179CA"/>
    <w:rsid w:val="00A17FD5"/>
    <w:rsid w:val="00A21631"/>
    <w:rsid w:val="00A22107"/>
    <w:rsid w:val="00A224CB"/>
    <w:rsid w:val="00A23B5D"/>
    <w:rsid w:val="00A24FA7"/>
    <w:rsid w:val="00A260C1"/>
    <w:rsid w:val="00A3213F"/>
    <w:rsid w:val="00A33171"/>
    <w:rsid w:val="00A34405"/>
    <w:rsid w:val="00A349F2"/>
    <w:rsid w:val="00A36071"/>
    <w:rsid w:val="00A37500"/>
    <w:rsid w:val="00A378C4"/>
    <w:rsid w:val="00A40DE0"/>
    <w:rsid w:val="00A41061"/>
    <w:rsid w:val="00A41B30"/>
    <w:rsid w:val="00A41F5A"/>
    <w:rsid w:val="00A42184"/>
    <w:rsid w:val="00A425AD"/>
    <w:rsid w:val="00A433F8"/>
    <w:rsid w:val="00A44CC7"/>
    <w:rsid w:val="00A44EC7"/>
    <w:rsid w:val="00A455FF"/>
    <w:rsid w:val="00A45B78"/>
    <w:rsid w:val="00A468A4"/>
    <w:rsid w:val="00A46C9A"/>
    <w:rsid w:val="00A474DA"/>
    <w:rsid w:val="00A47C4D"/>
    <w:rsid w:val="00A5155D"/>
    <w:rsid w:val="00A52046"/>
    <w:rsid w:val="00A52428"/>
    <w:rsid w:val="00A54034"/>
    <w:rsid w:val="00A54573"/>
    <w:rsid w:val="00A54FB3"/>
    <w:rsid w:val="00A551B7"/>
    <w:rsid w:val="00A56A52"/>
    <w:rsid w:val="00A56DAE"/>
    <w:rsid w:val="00A57EE8"/>
    <w:rsid w:val="00A60EA8"/>
    <w:rsid w:val="00A61B91"/>
    <w:rsid w:val="00A61DC1"/>
    <w:rsid w:val="00A6266E"/>
    <w:rsid w:val="00A64F0F"/>
    <w:rsid w:val="00A65407"/>
    <w:rsid w:val="00A6671C"/>
    <w:rsid w:val="00A67E7A"/>
    <w:rsid w:val="00A73023"/>
    <w:rsid w:val="00A738E3"/>
    <w:rsid w:val="00A7443B"/>
    <w:rsid w:val="00A75FFF"/>
    <w:rsid w:val="00A80D36"/>
    <w:rsid w:val="00A82C67"/>
    <w:rsid w:val="00A82C84"/>
    <w:rsid w:val="00A83A5B"/>
    <w:rsid w:val="00A84123"/>
    <w:rsid w:val="00A86B38"/>
    <w:rsid w:val="00A86DF5"/>
    <w:rsid w:val="00A87EA8"/>
    <w:rsid w:val="00A915C9"/>
    <w:rsid w:val="00A91686"/>
    <w:rsid w:val="00A92CA3"/>
    <w:rsid w:val="00A92F51"/>
    <w:rsid w:val="00A97419"/>
    <w:rsid w:val="00A97AD7"/>
    <w:rsid w:val="00A97FB7"/>
    <w:rsid w:val="00AA02A1"/>
    <w:rsid w:val="00AA0710"/>
    <w:rsid w:val="00AA11DE"/>
    <w:rsid w:val="00AA219E"/>
    <w:rsid w:val="00AA2602"/>
    <w:rsid w:val="00AA28D8"/>
    <w:rsid w:val="00AA290F"/>
    <w:rsid w:val="00AA2C25"/>
    <w:rsid w:val="00AA2D50"/>
    <w:rsid w:val="00AA5111"/>
    <w:rsid w:val="00AA5363"/>
    <w:rsid w:val="00AB01B7"/>
    <w:rsid w:val="00AB1EB3"/>
    <w:rsid w:val="00AB3277"/>
    <w:rsid w:val="00AB4367"/>
    <w:rsid w:val="00AB4F9B"/>
    <w:rsid w:val="00AB53BC"/>
    <w:rsid w:val="00AB5BEA"/>
    <w:rsid w:val="00AB5DDA"/>
    <w:rsid w:val="00AB67DC"/>
    <w:rsid w:val="00AC0FDF"/>
    <w:rsid w:val="00AC23CC"/>
    <w:rsid w:val="00AC300B"/>
    <w:rsid w:val="00AC43E9"/>
    <w:rsid w:val="00AC5549"/>
    <w:rsid w:val="00AD18BC"/>
    <w:rsid w:val="00AD2CA9"/>
    <w:rsid w:val="00AD38A7"/>
    <w:rsid w:val="00AD4BAB"/>
    <w:rsid w:val="00AD58F8"/>
    <w:rsid w:val="00AD658B"/>
    <w:rsid w:val="00AD6966"/>
    <w:rsid w:val="00AD7530"/>
    <w:rsid w:val="00AD754F"/>
    <w:rsid w:val="00AD7774"/>
    <w:rsid w:val="00AD78F2"/>
    <w:rsid w:val="00AE1859"/>
    <w:rsid w:val="00AE2052"/>
    <w:rsid w:val="00AE24D7"/>
    <w:rsid w:val="00AE3A7E"/>
    <w:rsid w:val="00AE3E9A"/>
    <w:rsid w:val="00AE4CA7"/>
    <w:rsid w:val="00AE4DEA"/>
    <w:rsid w:val="00AE5A78"/>
    <w:rsid w:val="00AE73EA"/>
    <w:rsid w:val="00AF06AF"/>
    <w:rsid w:val="00AF0A10"/>
    <w:rsid w:val="00AF29C4"/>
    <w:rsid w:val="00AF2AE9"/>
    <w:rsid w:val="00AF4FB3"/>
    <w:rsid w:val="00AF5B68"/>
    <w:rsid w:val="00AF6E8B"/>
    <w:rsid w:val="00AF759A"/>
    <w:rsid w:val="00B00972"/>
    <w:rsid w:val="00B023A3"/>
    <w:rsid w:val="00B02C3C"/>
    <w:rsid w:val="00B04FE3"/>
    <w:rsid w:val="00B058DD"/>
    <w:rsid w:val="00B059CE"/>
    <w:rsid w:val="00B07CD9"/>
    <w:rsid w:val="00B07D0C"/>
    <w:rsid w:val="00B10A99"/>
    <w:rsid w:val="00B13319"/>
    <w:rsid w:val="00B13355"/>
    <w:rsid w:val="00B14151"/>
    <w:rsid w:val="00B14C93"/>
    <w:rsid w:val="00B14CB8"/>
    <w:rsid w:val="00B14F08"/>
    <w:rsid w:val="00B160FE"/>
    <w:rsid w:val="00B165E7"/>
    <w:rsid w:val="00B16C39"/>
    <w:rsid w:val="00B1755C"/>
    <w:rsid w:val="00B175A4"/>
    <w:rsid w:val="00B1763F"/>
    <w:rsid w:val="00B201FF"/>
    <w:rsid w:val="00B205B0"/>
    <w:rsid w:val="00B23105"/>
    <w:rsid w:val="00B23D45"/>
    <w:rsid w:val="00B24857"/>
    <w:rsid w:val="00B24F82"/>
    <w:rsid w:val="00B258EA"/>
    <w:rsid w:val="00B2608F"/>
    <w:rsid w:val="00B26ECA"/>
    <w:rsid w:val="00B2709D"/>
    <w:rsid w:val="00B275EF"/>
    <w:rsid w:val="00B304F7"/>
    <w:rsid w:val="00B3418B"/>
    <w:rsid w:val="00B350E1"/>
    <w:rsid w:val="00B355E2"/>
    <w:rsid w:val="00B3728F"/>
    <w:rsid w:val="00B40F98"/>
    <w:rsid w:val="00B413B8"/>
    <w:rsid w:val="00B41F57"/>
    <w:rsid w:val="00B42D00"/>
    <w:rsid w:val="00B45050"/>
    <w:rsid w:val="00B45654"/>
    <w:rsid w:val="00B45B92"/>
    <w:rsid w:val="00B45FF2"/>
    <w:rsid w:val="00B47ED7"/>
    <w:rsid w:val="00B527EE"/>
    <w:rsid w:val="00B528A0"/>
    <w:rsid w:val="00B53014"/>
    <w:rsid w:val="00B5397C"/>
    <w:rsid w:val="00B53CF1"/>
    <w:rsid w:val="00B53DA1"/>
    <w:rsid w:val="00B61E98"/>
    <w:rsid w:val="00B64050"/>
    <w:rsid w:val="00B65074"/>
    <w:rsid w:val="00B65D4A"/>
    <w:rsid w:val="00B65F09"/>
    <w:rsid w:val="00B66A67"/>
    <w:rsid w:val="00B70090"/>
    <w:rsid w:val="00B718A2"/>
    <w:rsid w:val="00B738C7"/>
    <w:rsid w:val="00B76F0E"/>
    <w:rsid w:val="00B76F31"/>
    <w:rsid w:val="00B8005F"/>
    <w:rsid w:val="00B80E10"/>
    <w:rsid w:val="00B81851"/>
    <w:rsid w:val="00B82E30"/>
    <w:rsid w:val="00B835E6"/>
    <w:rsid w:val="00B8531E"/>
    <w:rsid w:val="00B85423"/>
    <w:rsid w:val="00B90995"/>
    <w:rsid w:val="00B922BA"/>
    <w:rsid w:val="00B92986"/>
    <w:rsid w:val="00B93420"/>
    <w:rsid w:val="00B947F4"/>
    <w:rsid w:val="00B955F2"/>
    <w:rsid w:val="00B965CF"/>
    <w:rsid w:val="00B96A5E"/>
    <w:rsid w:val="00B96B59"/>
    <w:rsid w:val="00B97CAE"/>
    <w:rsid w:val="00BA0616"/>
    <w:rsid w:val="00BA13EA"/>
    <w:rsid w:val="00BA1A59"/>
    <w:rsid w:val="00BA5478"/>
    <w:rsid w:val="00BA54AD"/>
    <w:rsid w:val="00BA54E2"/>
    <w:rsid w:val="00BA5B69"/>
    <w:rsid w:val="00BA6484"/>
    <w:rsid w:val="00BA78C6"/>
    <w:rsid w:val="00BA7CDA"/>
    <w:rsid w:val="00BA7E42"/>
    <w:rsid w:val="00BB0238"/>
    <w:rsid w:val="00BB1A44"/>
    <w:rsid w:val="00BB2089"/>
    <w:rsid w:val="00BB2235"/>
    <w:rsid w:val="00BB2B4E"/>
    <w:rsid w:val="00BB3960"/>
    <w:rsid w:val="00BB419A"/>
    <w:rsid w:val="00BB4C36"/>
    <w:rsid w:val="00BB4D26"/>
    <w:rsid w:val="00BB519C"/>
    <w:rsid w:val="00BB6085"/>
    <w:rsid w:val="00BB6A13"/>
    <w:rsid w:val="00BB7C9B"/>
    <w:rsid w:val="00BB7FB6"/>
    <w:rsid w:val="00BC04B1"/>
    <w:rsid w:val="00BC0F88"/>
    <w:rsid w:val="00BC3596"/>
    <w:rsid w:val="00BC3768"/>
    <w:rsid w:val="00BC584E"/>
    <w:rsid w:val="00BD5357"/>
    <w:rsid w:val="00BD5EFA"/>
    <w:rsid w:val="00BD6AC9"/>
    <w:rsid w:val="00BD6BA6"/>
    <w:rsid w:val="00BD6D76"/>
    <w:rsid w:val="00BD7C58"/>
    <w:rsid w:val="00BD7E87"/>
    <w:rsid w:val="00BE0204"/>
    <w:rsid w:val="00BE039D"/>
    <w:rsid w:val="00BE08BC"/>
    <w:rsid w:val="00BE2CCE"/>
    <w:rsid w:val="00BE368E"/>
    <w:rsid w:val="00BE5133"/>
    <w:rsid w:val="00BF1E97"/>
    <w:rsid w:val="00BF32BD"/>
    <w:rsid w:val="00BF3383"/>
    <w:rsid w:val="00BF44CC"/>
    <w:rsid w:val="00BF50E7"/>
    <w:rsid w:val="00BF5FE0"/>
    <w:rsid w:val="00C018F0"/>
    <w:rsid w:val="00C03DB5"/>
    <w:rsid w:val="00C046A1"/>
    <w:rsid w:val="00C0495F"/>
    <w:rsid w:val="00C056CF"/>
    <w:rsid w:val="00C06479"/>
    <w:rsid w:val="00C06C96"/>
    <w:rsid w:val="00C07555"/>
    <w:rsid w:val="00C10810"/>
    <w:rsid w:val="00C1128D"/>
    <w:rsid w:val="00C11777"/>
    <w:rsid w:val="00C12048"/>
    <w:rsid w:val="00C13B3F"/>
    <w:rsid w:val="00C13BF4"/>
    <w:rsid w:val="00C14863"/>
    <w:rsid w:val="00C15062"/>
    <w:rsid w:val="00C1589B"/>
    <w:rsid w:val="00C16B43"/>
    <w:rsid w:val="00C17F45"/>
    <w:rsid w:val="00C201E9"/>
    <w:rsid w:val="00C21E34"/>
    <w:rsid w:val="00C2378C"/>
    <w:rsid w:val="00C2565B"/>
    <w:rsid w:val="00C27B6F"/>
    <w:rsid w:val="00C301BF"/>
    <w:rsid w:val="00C303A3"/>
    <w:rsid w:val="00C30C0E"/>
    <w:rsid w:val="00C3114E"/>
    <w:rsid w:val="00C326EC"/>
    <w:rsid w:val="00C32C30"/>
    <w:rsid w:val="00C3312E"/>
    <w:rsid w:val="00C33825"/>
    <w:rsid w:val="00C33DA6"/>
    <w:rsid w:val="00C35B46"/>
    <w:rsid w:val="00C36622"/>
    <w:rsid w:val="00C3689D"/>
    <w:rsid w:val="00C3763B"/>
    <w:rsid w:val="00C404C5"/>
    <w:rsid w:val="00C411F1"/>
    <w:rsid w:val="00C41C07"/>
    <w:rsid w:val="00C41CF2"/>
    <w:rsid w:val="00C4249C"/>
    <w:rsid w:val="00C46B2E"/>
    <w:rsid w:val="00C46E1C"/>
    <w:rsid w:val="00C47161"/>
    <w:rsid w:val="00C47A3A"/>
    <w:rsid w:val="00C512CA"/>
    <w:rsid w:val="00C51404"/>
    <w:rsid w:val="00C52129"/>
    <w:rsid w:val="00C5263D"/>
    <w:rsid w:val="00C53A4D"/>
    <w:rsid w:val="00C53DF3"/>
    <w:rsid w:val="00C53EFE"/>
    <w:rsid w:val="00C54204"/>
    <w:rsid w:val="00C54922"/>
    <w:rsid w:val="00C549DF"/>
    <w:rsid w:val="00C54A3F"/>
    <w:rsid w:val="00C54E60"/>
    <w:rsid w:val="00C56E31"/>
    <w:rsid w:val="00C56FC0"/>
    <w:rsid w:val="00C578B5"/>
    <w:rsid w:val="00C57A18"/>
    <w:rsid w:val="00C60D19"/>
    <w:rsid w:val="00C6100B"/>
    <w:rsid w:val="00C647AE"/>
    <w:rsid w:val="00C64CC0"/>
    <w:rsid w:val="00C66D52"/>
    <w:rsid w:val="00C673C6"/>
    <w:rsid w:val="00C71BA9"/>
    <w:rsid w:val="00C721A1"/>
    <w:rsid w:val="00C72787"/>
    <w:rsid w:val="00C727C4"/>
    <w:rsid w:val="00C7391B"/>
    <w:rsid w:val="00C73993"/>
    <w:rsid w:val="00C74210"/>
    <w:rsid w:val="00C75C6A"/>
    <w:rsid w:val="00C76825"/>
    <w:rsid w:val="00C76CC6"/>
    <w:rsid w:val="00C770BA"/>
    <w:rsid w:val="00C77560"/>
    <w:rsid w:val="00C81A74"/>
    <w:rsid w:val="00C83593"/>
    <w:rsid w:val="00C83D00"/>
    <w:rsid w:val="00C848D5"/>
    <w:rsid w:val="00C85975"/>
    <w:rsid w:val="00C865E5"/>
    <w:rsid w:val="00C86AE1"/>
    <w:rsid w:val="00C86F67"/>
    <w:rsid w:val="00C92323"/>
    <w:rsid w:val="00C925CF"/>
    <w:rsid w:val="00C92A95"/>
    <w:rsid w:val="00C9328A"/>
    <w:rsid w:val="00C94183"/>
    <w:rsid w:val="00C94246"/>
    <w:rsid w:val="00C95281"/>
    <w:rsid w:val="00C95596"/>
    <w:rsid w:val="00C96997"/>
    <w:rsid w:val="00CA13A9"/>
    <w:rsid w:val="00CA2BC8"/>
    <w:rsid w:val="00CA33CE"/>
    <w:rsid w:val="00CA39BD"/>
    <w:rsid w:val="00CA39E0"/>
    <w:rsid w:val="00CA6639"/>
    <w:rsid w:val="00CA7327"/>
    <w:rsid w:val="00CA755D"/>
    <w:rsid w:val="00CB0596"/>
    <w:rsid w:val="00CB0D6A"/>
    <w:rsid w:val="00CB16C5"/>
    <w:rsid w:val="00CB4BE0"/>
    <w:rsid w:val="00CB4CC0"/>
    <w:rsid w:val="00CB5BF9"/>
    <w:rsid w:val="00CB5D4A"/>
    <w:rsid w:val="00CB63A1"/>
    <w:rsid w:val="00CB720A"/>
    <w:rsid w:val="00CB74B4"/>
    <w:rsid w:val="00CB7C15"/>
    <w:rsid w:val="00CC091F"/>
    <w:rsid w:val="00CC09B1"/>
    <w:rsid w:val="00CC165C"/>
    <w:rsid w:val="00CC16A1"/>
    <w:rsid w:val="00CC2856"/>
    <w:rsid w:val="00CC2A1D"/>
    <w:rsid w:val="00CC3167"/>
    <w:rsid w:val="00CC3C6D"/>
    <w:rsid w:val="00CC4810"/>
    <w:rsid w:val="00CC4AB5"/>
    <w:rsid w:val="00CC64FB"/>
    <w:rsid w:val="00CD102D"/>
    <w:rsid w:val="00CD109C"/>
    <w:rsid w:val="00CD1866"/>
    <w:rsid w:val="00CD1F09"/>
    <w:rsid w:val="00CD2C29"/>
    <w:rsid w:val="00CD6890"/>
    <w:rsid w:val="00CD79B0"/>
    <w:rsid w:val="00CE05CE"/>
    <w:rsid w:val="00CE2E8D"/>
    <w:rsid w:val="00CE3319"/>
    <w:rsid w:val="00CE65BE"/>
    <w:rsid w:val="00CE68A7"/>
    <w:rsid w:val="00CE6930"/>
    <w:rsid w:val="00CE7A19"/>
    <w:rsid w:val="00CF0C43"/>
    <w:rsid w:val="00CF1E32"/>
    <w:rsid w:val="00CF1F7B"/>
    <w:rsid w:val="00CF48A1"/>
    <w:rsid w:val="00CF5E19"/>
    <w:rsid w:val="00D0125C"/>
    <w:rsid w:val="00D0240E"/>
    <w:rsid w:val="00D031FE"/>
    <w:rsid w:val="00D10E6B"/>
    <w:rsid w:val="00D113E4"/>
    <w:rsid w:val="00D11558"/>
    <w:rsid w:val="00D1177A"/>
    <w:rsid w:val="00D11C38"/>
    <w:rsid w:val="00D11D31"/>
    <w:rsid w:val="00D1328D"/>
    <w:rsid w:val="00D134AB"/>
    <w:rsid w:val="00D14537"/>
    <w:rsid w:val="00D14770"/>
    <w:rsid w:val="00D153D3"/>
    <w:rsid w:val="00D1541E"/>
    <w:rsid w:val="00D166DB"/>
    <w:rsid w:val="00D16D4C"/>
    <w:rsid w:val="00D17D51"/>
    <w:rsid w:val="00D200B2"/>
    <w:rsid w:val="00D20E44"/>
    <w:rsid w:val="00D2215B"/>
    <w:rsid w:val="00D22194"/>
    <w:rsid w:val="00D22CF1"/>
    <w:rsid w:val="00D230CC"/>
    <w:rsid w:val="00D2522D"/>
    <w:rsid w:val="00D253A1"/>
    <w:rsid w:val="00D25CE0"/>
    <w:rsid w:val="00D2605B"/>
    <w:rsid w:val="00D260B0"/>
    <w:rsid w:val="00D266CF"/>
    <w:rsid w:val="00D31FE5"/>
    <w:rsid w:val="00D325F2"/>
    <w:rsid w:val="00D348ED"/>
    <w:rsid w:val="00D34D4A"/>
    <w:rsid w:val="00D35AF5"/>
    <w:rsid w:val="00D36953"/>
    <w:rsid w:val="00D376B5"/>
    <w:rsid w:val="00D37888"/>
    <w:rsid w:val="00D4282E"/>
    <w:rsid w:val="00D428F9"/>
    <w:rsid w:val="00D4317A"/>
    <w:rsid w:val="00D43768"/>
    <w:rsid w:val="00D44EBA"/>
    <w:rsid w:val="00D453EF"/>
    <w:rsid w:val="00D46000"/>
    <w:rsid w:val="00D46269"/>
    <w:rsid w:val="00D4695E"/>
    <w:rsid w:val="00D47A94"/>
    <w:rsid w:val="00D5050B"/>
    <w:rsid w:val="00D51F94"/>
    <w:rsid w:val="00D5254E"/>
    <w:rsid w:val="00D5551B"/>
    <w:rsid w:val="00D55D40"/>
    <w:rsid w:val="00D55D4B"/>
    <w:rsid w:val="00D600B6"/>
    <w:rsid w:val="00D61EE5"/>
    <w:rsid w:val="00D627FB"/>
    <w:rsid w:val="00D6289C"/>
    <w:rsid w:val="00D62BF6"/>
    <w:rsid w:val="00D64099"/>
    <w:rsid w:val="00D6463E"/>
    <w:rsid w:val="00D65CD6"/>
    <w:rsid w:val="00D71ADD"/>
    <w:rsid w:val="00D72157"/>
    <w:rsid w:val="00D73EB1"/>
    <w:rsid w:val="00D74000"/>
    <w:rsid w:val="00D81E1A"/>
    <w:rsid w:val="00D81FEB"/>
    <w:rsid w:val="00D844FE"/>
    <w:rsid w:val="00D868E9"/>
    <w:rsid w:val="00D874EE"/>
    <w:rsid w:val="00D9068B"/>
    <w:rsid w:val="00D91FCD"/>
    <w:rsid w:val="00D925DD"/>
    <w:rsid w:val="00D938C9"/>
    <w:rsid w:val="00D93FEA"/>
    <w:rsid w:val="00D94759"/>
    <w:rsid w:val="00D94B33"/>
    <w:rsid w:val="00D94C41"/>
    <w:rsid w:val="00D94F1B"/>
    <w:rsid w:val="00D96E57"/>
    <w:rsid w:val="00D977D8"/>
    <w:rsid w:val="00DA16B7"/>
    <w:rsid w:val="00DA19C1"/>
    <w:rsid w:val="00DA27DF"/>
    <w:rsid w:val="00DA466B"/>
    <w:rsid w:val="00DA5D4E"/>
    <w:rsid w:val="00DB024E"/>
    <w:rsid w:val="00DB520F"/>
    <w:rsid w:val="00DB5ABB"/>
    <w:rsid w:val="00DB5CE3"/>
    <w:rsid w:val="00DB5EE3"/>
    <w:rsid w:val="00DB7749"/>
    <w:rsid w:val="00DB7F61"/>
    <w:rsid w:val="00DC34E9"/>
    <w:rsid w:val="00DC600D"/>
    <w:rsid w:val="00DC75CA"/>
    <w:rsid w:val="00DD0B43"/>
    <w:rsid w:val="00DD0C1B"/>
    <w:rsid w:val="00DD2826"/>
    <w:rsid w:val="00DD586A"/>
    <w:rsid w:val="00DD5A72"/>
    <w:rsid w:val="00DD65C8"/>
    <w:rsid w:val="00DD664C"/>
    <w:rsid w:val="00DD7FD3"/>
    <w:rsid w:val="00DE004E"/>
    <w:rsid w:val="00DE02F1"/>
    <w:rsid w:val="00DE1227"/>
    <w:rsid w:val="00DE355F"/>
    <w:rsid w:val="00DE399D"/>
    <w:rsid w:val="00DE3C13"/>
    <w:rsid w:val="00DE3DBE"/>
    <w:rsid w:val="00DE412D"/>
    <w:rsid w:val="00DE4B07"/>
    <w:rsid w:val="00DE535B"/>
    <w:rsid w:val="00DE5525"/>
    <w:rsid w:val="00DE7E88"/>
    <w:rsid w:val="00DF0309"/>
    <w:rsid w:val="00DF0AA3"/>
    <w:rsid w:val="00DF0AE9"/>
    <w:rsid w:val="00DF10F3"/>
    <w:rsid w:val="00DF27C5"/>
    <w:rsid w:val="00DF2D32"/>
    <w:rsid w:val="00DF387A"/>
    <w:rsid w:val="00DF45F1"/>
    <w:rsid w:val="00DF4616"/>
    <w:rsid w:val="00DF54E8"/>
    <w:rsid w:val="00DF6BEB"/>
    <w:rsid w:val="00DF73C5"/>
    <w:rsid w:val="00DF79AC"/>
    <w:rsid w:val="00E006ED"/>
    <w:rsid w:val="00E01058"/>
    <w:rsid w:val="00E0266B"/>
    <w:rsid w:val="00E03B3B"/>
    <w:rsid w:val="00E04730"/>
    <w:rsid w:val="00E0643C"/>
    <w:rsid w:val="00E102E8"/>
    <w:rsid w:val="00E11FF7"/>
    <w:rsid w:val="00E13351"/>
    <w:rsid w:val="00E13AA8"/>
    <w:rsid w:val="00E168B8"/>
    <w:rsid w:val="00E17661"/>
    <w:rsid w:val="00E17698"/>
    <w:rsid w:val="00E203E7"/>
    <w:rsid w:val="00E20A7D"/>
    <w:rsid w:val="00E21222"/>
    <w:rsid w:val="00E22408"/>
    <w:rsid w:val="00E2250A"/>
    <w:rsid w:val="00E226C3"/>
    <w:rsid w:val="00E22C63"/>
    <w:rsid w:val="00E25065"/>
    <w:rsid w:val="00E2707D"/>
    <w:rsid w:val="00E2713A"/>
    <w:rsid w:val="00E27B0D"/>
    <w:rsid w:val="00E27B84"/>
    <w:rsid w:val="00E300DB"/>
    <w:rsid w:val="00E30401"/>
    <w:rsid w:val="00E30461"/>
    <w:rsid w:val="00E327AA"/>
    <w:rsid w:val="00E32846"/>
    <w:rsid w:val="00E33DCE"/>
    <w:rsid w:val="00E343BC"/>
    <w:rsid w:val="00E34669"/>
    <w:rsid w:val="00E34852"/>
    <w:rsid w:val="00E41BE8"/>
    <w:rsid w:val="00E428E3"/>
    <w:rsid w:val="00E4517F"/>
    <w:rsid w:val="00E453E7"/>
    <w:rsid w:val="00E47D33"/>
    <w:rsid w:val="00E5076C"/>
    <w:rsid w:val="00E51AFA"/>
    <w:rsid w:val="00E52457"/>
    <w:rsid w:val="00E5352C"/>
    <w:rsid w:val="00E5446F"/>
    <w:rsid w:val="00E54628"/>
    <w:rsid w:val="00E561E1"/>
    <w:rsid w:val="00E577A9"/>
    <w:rsid w:val="00E606E2"/>
    <w:rsid w:val="00E61097"/>
    <w:rsid w:val="00E6274A"/>
    <w:rsid w:val="00E64B41"/>
    <w:rsid w:val="00E651A7"/>
    <w:rsid w:val="00E65D0D"/>
    <w:rsid w:val="00E65D43"/>
    <w:rsid w:val="00E663CF"/>
    <w:rsid w:val="00E701EB"/>
    <w:rsid w:val="00E709CF"/>
    <w:rsid w:val="00E71356"/>
    <w:rsid w:val="00E71828"/>
    <w:rsid w:val="00E774F6"/>
    <w:rsid w:val="00E80B36"/>
    <w:rsid w:val="00E82C04"/>
    <w:rsid w:val="00E82F94"/>
    <w:rsid w:val="00E830F2"/>
    <w:rsid w:val="00E850D2"/>
    <w:rsid w:val="00E85E26"/>
    <w:rsid w:val="00E86ECB"/>
    <w:rsid w:val="00E87625"/>
    <w:rsid w:val="00E90774"/>
    <w:rsid w:val="00E91114"/>
    <w:rsid w:val="00E9245D"/>
    <w:rsid w:val="00E92F3C"/>
    <w:rsid w:val="00E94031"/>
    <w:rsid w:val="00EA0EBE"/>
    <w:rsid w:val="00EA22CA"/>
    <w:rsid w:val="00EA2746"/>
    <w:rsid w:val="00EA375D"/>
    <w:rsid w:val="00EA3D57"/>
    <w:rsid w:val="00EA451B"/>
    <w:rsid w:val="00EA4A8B"/>
    <w:rsid w:val="00EA51F1"/>
    <w:rsid w:val="00EB0F86"/>
    <w:rsid w:val="00EB208E"/>
    <w:rsid w:val="00EB2E10"/>
    <w:rsid w:val="00EB37A2"/>
    <w:rsid w:val="00EB5273"/>
    <w:rsid w:val="00EB5C69"/>
    <w:rsid w:val="00EC2B7B"/>
    <w:rsid w:val="00EC33CD"/>
    <w:rsid w:val="00EC3689"/>
    <w:rsid w:val="00EC4044"/>
    <w:rsid w:val="00EC4613"/>
    <w:rsid w:val="00EC466E"/>
    <w:rsid w:val="00EC6189"/>
    <w:rsid w:val="00EC65F1"/>
    <w:rsid w:val="00EC740A"/>
    <w:rsid w:val="00ED1901"/>
    <w:rsid w:val="00ED1BC4"/>
    <w:rsid w:val="00ED2913"/>
    <w:rsid w:val="00ED3719"/>
    <w:rsid w:val="00ED3FBE"/>
    <w:rsid w:val="00ED57D5"/>
    <w:rsid w:val="00ED7005"/>
    <w:rsid w:val="00ED7742"/>
    <w:rsid w:val="00EE3CF5"/>
    <w:rsid w:val="00EE3FDC"/>
    <w:rsid w:val="00EE46B3"/>
    <w:rsid w:val="00EE498F"/>
    <w:rsid w:val="00EE715F"/>
    <w:rsid w:val="00EE74DC"/>
    <w:rsid w:val="00EF0E68"/>
    <w:rsid w:val="00EF2CDB"/>
    <w:rsid w:val="00EF3803"/>
    <w:rsid w:val="00EF5A40"/>
    <w:rsid w:val="00EF602F"/>
    <w:rsid w:val="00EF6275"/>
    <w:rsid w:val="00EF630B"/>
    <w:rsid w:val="00EF64E9"/>
    <w:rsid w:val="00EF7AF5"/>
    <w:rsid w:val="00F00040"/>
    <w:rsid w:val="00F01118"/>
    <w:rsid w:val="00F029F2"/>
    <w:rsid w:val="00F03063"/>
    <w:rsid w:val="00F04454"/>
    <w:rsid w:val="00F07BFF"/>
    <w:rsid w:val="00F12773"/>
    <w:rsid w:val="00F1337B"/>
    <w:rsid w:val="00F139EE"/>
    <w:rsid w:val="00F13DD2"/>
    <w:rsid w:val="00F14D21"/>
    <w:rsid w:val="00F14E1F"/>
    <w:rsid w:val="00F17E55"/>
    <w:rsid w:val="00F202E6"/>
    <w:rsid w:val="00F220D8"/>
    <w:rsid w:val="00F231DB"/>
    <w:rsid w:val="00F2564F"/>
    <w:rsid w:val="00F25ADE"/>
    <w:rsid w:val="00F269E2"/>
    <w:rsid w:val="00F30150"/>
    <w:rsid w:val="00F3071A"/>
    <w:rsid w:val="00F315E4"/>
    <w:rsid w:val="00F32424"/>
    <w:rsid w:val="00F347B2"/>
    <w:rsid w:val="00F34DD9"/>
    <w:rsid w:val="00F358EA"/>
    <w:rsid w:val="00F3626F"/>
    <w:rsid w:val="00F365DD"/>
    <w:rsid w:val="00F424E8"/>
    <w:rsid w:val="00F42800"/>
    <w:rsid w:val="00F4281E"/>
    <w:rsid w:val="00F42E88"/>
    <w:rsid w:val="00F442CD"/>
    <w:rsid w:val="00F45AA8"/>
    <w:rsid w:val="00F463BA"/>
    <w:rsid w:val="00F50251"/>
    <w:rsid w:val="00F50B99"/>
    <w:rsid w:val="00F61B5A"/>
    <w:rsid w:val="00F64EC1"/>
    <w:rsid w:val="00F65BE8"/>
    <w:rsid w:val="00F701F9"/>
    <w:rsid w:val="00F706B9"/>
    <w:rsid w:val="00F707EB"/>
    <w:rsid w:val="00F70BBF"/>
    <w:rsid w:val="00F715DF"/>
    <w:rsid w:val="00F7462A"/>
    <w:rsid w:val="00F75D14"/>
    <w:rsid w:val="00F77E8B"/>
    <w:rsid w:val="00F80756"/>
    <w:rsid w:val="00F809F6"/>
    <w:rsid w:val="00F818DC"/>
    <w:rsid w:val="00F82BB6"/>
    <w:rsid w:val="00F84D2A"/>
    <w:rsid w:val="00F85766"/>
    <w:rsid w:val="00F8694C"/>
    <w:rsid w:val="00F91663"/>
    <w:rsid w:val="00F919D7"/>
    <w:rsid w:val="00F91ADD"/>
    <w:rsid w:val="00F924CC"/>
    <w:rsid w:val="00F92A0A"/>
    <w:rsid w:val="00F92ECD"/>
    <w:rsid w:val="00F930F6"/>
    <w:rsid w:val="00F9367B"/>
    <w:rsid w:val="00F95986"/>
    <w:rsid w:val="00F95C2E"/>
    <w:rsid w:val="00F97173"/>
    <w:rsid w:val="00F97642"/>
    <w:rsid w:val="00FA0C14"/>
    <w:rsid w:val="00FA19B1"/>
    <w:rsid w:val="00FA3D72"/>
    <w:rsid w:val="00FA3E80"/>
    <w:rsid w:val="00FA4455"/>
    <w:rsid w:val="00FA46D8"/>
    <w:rsid w:val="00FA47EB"/>
    <w:rsid w:val="00FA4BF8"/>
    <w:rsid w:val="00FA5CDE"/>
    <w:rsid w:val="00FA7972"/>
    <w:rsid w:val="00FB0F96"/>
    <w:rsid w:val="00FB4A02"/>
    <w:rsid w:val="00FB60C9"/>
    <w:rsid w:val="00FC1097"/>
    <w:rsid w:val="00FC120F"/>
    <w:rsid w:val="00FC161B"/>
    <w:rsid w:val="00FC21A3"/>
    <w:rsid w:val="00FC28B8"/>
    <w:rsid w:val="00FC2C90"/>
    <w:rsid w:val="00FC3D6D"/>
    <w:rsid w:val="00FC4299"/>
    <w:rsid w:val="00FC4F38"/>
    <w:rsid w:val="00FD0823"/>
    <w:rsid w:val="00FD1926"/>
    <w:rsid w:val="00FD1EEE"/>
    <w:rsid w:val="00FD2226"/>
    <w:rsid w:val="00FD3DBE"/>
    <w:rsid w:val="00FD3E9A"/>
    <w:rsid w:val="00FD594D"/>
    <w:rsid w:val="00FD6216"/>
    <w:rsid w:val="00FD7C60"/>
    <w:rsid w:val="00FE010F"/>
    <w:rsid w:val="00FE07FF"/>
    <w:rsid w:val="00FE262D"/>
    <w:rsid w:val="00FE2706"/>
    <w:rsid w:val="00FE2A0B"/>
    <w:rsid w:val="00FE3517"/>
    <w:rsid w:val="00FE4B1C"/>
    <w:rsid w:val="00FE4D81"/>
    <w:rsid w:val="00FE5C50"/>
    <w:rsid w:val="00FE69D4"/>
    <w:rsid w:val="00FE75A5"/>
    <w:rsid w:val="00FF0F39"/>
    <w:rsid w:val="00FF1051"/>
    <w:rsid w:val="00FF1F1F"/>
    <w:rsid w:val="00FF2067"/>
    <w:rsid w:val="00FF2907"/>
    <w:rsid w:val="00FF2E68"/>
    <w:rsid w:val="00FF447C"/>
    <w:rsid w:val="00FF45BE"/>
    <w:rsid w:val="00FF6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78A15C3C"/>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qFormat="1"/>
    <w:lsdException w:name="annotation text" w:uiPriority="99"/>
    <w:lsdException w:name="header" w:uiPriority="99"/>
    <w:lsdException w:name="caption" w:semiHidden="1" w:unhideWhenUsed="1" w:qFormat="1"/>
    <w:lsdException w:name="footnote reference" w:uiPriority="99" w:qFormat="1"/>
    <w:lsdException w:name="annotation reference" w:uiPriority="99"/>
    <w:lsdException w:name="Title" w:qFormat="1"/>
    <w:lsdException w:name="Subtitle" w:qFormat="1"/>
    <w:lsdException w:name="Strong" w:qFormat="1"/>
    <w:lsdException w:name="Emphasis" w:qFormat="1"/>
    <w:lsdException w:name="Plain Text" w:uiPriority="99"/>
    <w:lsdException w:name="Normal (Web)" w:uiPriority="99"/>
    <w:lsdException w:name="HTML Vari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Smart Link" w:semiHidden="1" w:uiPriority="99" w:unhideWhenUsed="1"/>
  </w:latentStyles>
  <w:style w:type="paragraph" w:default="1" w:styleId="Normal">
    <w:name w:val="Normal"/>
    <w:qFormat/>
    <w:rsid w:val="000A0830"/>
    <w:pPr>
      <w:spacing w:after="60"/>
      <w:jc w:val="both"/>
    </w:pPr>
    <w:rPr>
      <w:rFonts w:ascii="Arial" w:hAnsi="Arial"/>
      <w:sz w:val="22"/>
      <w:lang w:val="en-GB"/>
    </w:rPr>
  </w:style>
  <w:style w:type="paragraph" w:styleId="Heading1">
    <w:name w:val="heading 1"/>
    <w:basedOn w:val="Normal"/>
    <w:next w:val="Normal"/>
    <w:qFormat/>
    <w:rsid w:val="008F1069"/>
    <w:pPr>
      <w:keepNext/>
      <w:numPr>
        <w:numId w:val="1"/>
      </w:numPr>
      <w:pBdr>
        <w:top w:val="single" w:sz="4" w:space="1" w:color="auto"/>
      </w:pBdr>
      <w:suppressAutoHyphens/>
      <w:spacing w:before="104" w:after="226"/>
      <w:outlineLvl w:val="0"/>
    </w:pPr>
    <w:rPr>
      <w:rFonts w:ascii="Century Gothic" w:hAnsi="Century Gothic"/>
      <w:b/>
      <w:smallCaps/>
      <w:spacing w:val="-2"/>
      <w:sz w:val="28"/>
      <w:szCs w:val="20"/>
    </w:rPr>
  </w:style>
  <w:style w:type="paragraph" w:styleId="Heading2">
    <w:name w:val="heading 2"/>
    <w:basedOn w:val="Normal"/>
    <w:next w:val="Normal"/>
    <w:link w:val="Heading2Char"/>
    <w:qFormat/>
    <w:pPr>
      <w:keepNext/>
      <w:ind w:left="720"/>
      <w:outlineLvl w:val="1"/>
    </w:pPr>
    <w:rPr>
      <w:rFonts w:ascii="Arial Narrow" w:hAnsi="Arial Narrow"/>
      <w:b/>
      <w:bCs/>
    </w:rPr>
  </w:style>
  <w:style w:type="paragraph" w:styleId="Heading3">
    <w:name w:val="heading 3"/>
    <w:basedOn w:val="Normal"/>
    <w:next w:val="Normal"/>
    <w:qFormat/>
    <w:pPr>
      <w:keepNext/>
      <w:widowControl w:val="0"/>
      <w:tabs>
        <w:tab w:val="left" w:pos="2160"/>
        <w:tab w:val="left" w:pos="9360"/>
      </w:tabs>
      <w:outlineLvl w:val="2"/>
    </w:pPr>
    <w:rPr>
      <w:rFonts w:ascii="Courier" w:hAnsi="Courier"/>
      <w:b/>
      <w:sz w:val="28"/>
      <w:szCs w:val="20"/>
      <w:lang w:val="en-US"/>
    </w:rPr>
  </w:style>
  <w:style w:type="paragraph" w:styleId="Heading4">
    <w:name w:val="heading 4"/>
    <w:basedOn w:val="Normal"/>
    <w:next w:val="Normal"/>
    <w:qFormat/>
    <w:pPr>
      <w:keepNext/>
      <w:widowControl w:val="0"/>
      <w:spacing w:after="540"/>
      <w:ind w:left="116"/>
      <w:outlineLvl w:val="3"/>
    </w:pPr>
    <w:rPr>
      <w:b/>
      <w:spacing w:val="15"/>
      <w:sz w:val="28"/>
      <w:lang w:val="en-US"/>
    </w:rPr>
  </w:style>
  <w:style w:type="paragraph" w:styleId="Heading5">
    <w:name w:val="heading 5"/>
    <w:basedOn w:val="Normal"/>
    <w:next w:val="Normal"/>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aliases w:val="single space,Nbpage Moens,Fußnote,Footnote Text Char Char Char Char,Footnote Text Char Char,ft,fn,FOOTNOTES,Footnote Text Char1 Char,Footnote Text Char Char Char Char Char Char Char Char Char Char,(NECG) Footnote Text Char Char Char,f,A"/>
    <w:basedOn w:val="Normal"/>
    <w:link w:val="FootnoteTextChar"/>
    <w:uiPriority w:val="99"/>
    <w:qFormat/>
    <w:pPr>
      <w:widowControl w:val="0"/>
    </w:pPr>
    <w:rPr>
      <w:rFonts w:ascii="Courier" w:hAnsi="Courier"/>
      <w:szCs w:val="20"/>
      <w:lang w:val="en-US"/>
    </w:rPr>
  </w:style>
  <w:style w:type="paragraph" w:styleId="BodyText3">
    <w:name w:val="Body Text 3"/>
    <w:basedOn w:val="Normal"/>
    <w:rPr>
      <w:szCs w:val="20"/>
      <w:lang w:val="en-US"/>
    </w:rPr>
  </w:style>
  <w:style w:type="paragraph" w:styleId="BodyTextIndent">
    <w:name w:val="Body Text Indent"/>
    <w:basedOn w:val="Normal"/>
    <w:pPr>
      <w:tabs>
        <w:tab w:val="left" w:pos="360"/>
      </w:tabs>
    </w:pPr>
    <w:rPr>
      <w:b/>
      <w:i/>
      <w:sz w:val="28"/>
      <w:szCs w:val="20"/>
      <w:lang w:val="en-US"/>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
    <w:name w:val="Body Text"/>
    <w:basedOn w:val="Normal"/>
    <w:pPr>
      <w:pBdr>
        <w:bottom w:val="single" w:sz="4" w:space="1" w:color="auto"/>
      </w:pBdr>
    </w:pPr>
    <w:rPr>
      <w:rFonts w:ascii="Arial Narrow" w:hAnsi="Arial Narrow"/>
      <w:i/>
      <w:iCs/>
    </w:rPr>
  </w:style>
  <w:style w:type="paragraph" w:styleId="BodyText2">
    <w:name w:val="Body Text 2"/>
    <w:basedOn w:val="Normal"/>
    <w:pPr>
      <w:spacing w:before="120" w:after="120"/>
    </w:pPr>
    <w:rPr>
      <w:rFonts w:ascii="Arial Narrow" w:hAnsi="Arial Narrow"/>
    </w:rPr>
  </w:style>
  <w:style w:type="paragraph" w:styleId="BalloonText">
    <w:name w:val="Balloon Text"/>
    <w:basedOn w:val="Normal"/>
    <w:semiHidden/>
    <w:rsid w:val="00D260B0"/>
    <w:rPr>
      <w:rFonts w:ascii="Tahoma" w:hAnsi="Tahoma" w:cs="Tahoma"/>
      <w:sz w:val="16"/>
      <w:szCs w:val="16"/>
    </w:rPr>
  </w:style>
  <w:style w:type="character" w:styleId="CommentReference">
    <w:name w:val="annotation reference"/>
    <w:uiPriority w:val="99"/>
    <w:semiHidden/>
    <w:rsid w:val="00EF6275"/>
    <w:rPr>
      <w:sz w:val="16"/>
      <w:szCs w:val="16"/>
    </w:rPr>
  </w:style>
  <w:style w:type="paragraph" w:styleId="CommentText">
    <w:name w:val="annotation text"/>
    <w:basedOn w:val="Normal"/>
    <w:link w:val="CommentTextChar"/>
    <w:uiPriority w:val="99"/>
    <w:semiHidden/>
    <w:rsid w:val="00EF6275"/>
    <w:rPr>
      <w:szCs w:val="20"/>
    </w:rPr>
  </w:style>
  <w:style w:type="paragraph" w:styleId="CommentSubject">
    <w:name w:val="annotation subject"/>
    <w:basedOn w:val="CommentText"/>
    <w:next w:val="CommentText"/>
    <w:semiHidden/>
    <w:rsid w:val="00EF6275"/>
    <w:rPr>
      <w:b/>
      <w:bCs/>
    </w:rPr>
  </w:style>
  <w:style w:type="table" w:styleId="TableGrid">
    <w:name w:val="Table Grid"/>
    <w:basedOn w:val="TableNormal"/>
    <w:uiPriority w:val="39"/>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E663CF"/>
    <w:pPr>
      <w:spacing w:before="100" w:beforeAutospacing="1" w:after="100" w:afterAutospacing="1"/>
    </w:pPr>
    <w:rPr>
      <w:rFonts w:ascii="Times New Roman" w:hAnsi="Times New Roman"/>
      <w:sz w:val="24"/>
      <w:lang w:val="en-US"/>
    </w:rPr>
  </w:style>
  <w:style w:type="character" w:styleId="Emphasis">
    <w:name w:val="Emphasis"/>
    <w:qFormat/>
    <w:rsid w:val="00F30150"/>
    <w:rPr>
      <w:i/>
      <w:iCs/>
    </w:rPr>
  </w:style>
  <w:style w:type="character" w:styleId="FootnoteReference">
    <w:name w:val="footnote reference"/>
    <w:aliases w:val="ftref,fr,16 Point,Superscript 6 Point,(NECG) Footnote Reference,Ref,de nota al pie,FnR-ANZDEC,Fußnotenzeichen DISS,Footnote Ref in FtNote,SUPERS,Footnote text,BVI fnr,Superscript 6 Point + 11 pt,-E Fußnotenzeichen,Footnote Reference1"/>
    <w:uiPriority w:val="99"/>
    <w:qFormat/>
    <w:rsid w:val="00BF50E7"/>
    <w:rPr>
      <w:rFonts w:ascii="Arial" w:hAnsi="Arial"/>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customStyle="1" w:styleId="ColorfulList-Accent11">
    <w:name w:val="Colorful List - Accent 11"/>
    <w:basedOn w:val="Normal"/>
    <w:qFormat/>
    <w:rsid w:val="00DB520F"/>
    <w:pPr>
      <w:spacing w:after="0"/>
      <w:ind w:left="720"/>
      <w:jc w:val="left"/>
    </w:pPr>
    <w:rPr>
      <w:rFonts w:ascii="Times New Roman" w:hAnsi="Times New Roman"/>
      <w:sz w:val="24"/>
      <w:lang w:val="en-US"/>
    </w:rPr>
  </w:style>
  <w:style w:type="paragraph" w:styleId="Title">
    <w:name w:val="Title"/>
    <w:basedOn w:val="Normal"/>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paragraph" w:customStyle="1" w:styleId="CharCharChar1">
    <w:name w:val="Char Char Char1"/>
    <w:basedOn w:val="Normal"/>
    <w:rsid w:val="00340E23"/>
    <w:pPr>
      <w:spacing w:after="160" w:line="240" w:lineRule="exact"/>
      <w:jc w:val="left"/>
    </w:pPr>
    <w:rPr>
      <w:rFonts w:cs="Arial"/>
      <w:sz w:val="20"/>
      <w:szCs w:val="20"/>
      <w:lang w:val="en-US"/>
    </w:rPr>
  </w:style>
  <w:style w:type="paragraph" w:customStyle="1" w:styleId="ColorfulShading-Accent11">
    <w:name w:val="Colorful Shading - Accent 11"/>
    <w:hidden/>
    <w:uiPriority w:val="99"/>
    <w:semiHidden/>
    <w:rsid w:val="00051C87"/>
    <w:rPr>
      <w:rFonts w:ascii="Arial" w:hAnsi="Arial"/>
      <w:sz w:val="22"/>
      <w:lang w:val="en-GB"/>
    </w:rPr>
  </w:style>
  <w:style w:type="character" w:customStyle="1" w:styleId="CommentTextChar">
    <w:name w:val="Comment Text Char"/>
    <w:link w:val="CommentText"/>
    <w:uiPriority w:val="99"/>
    <w:semiHidden/>
    <w:rsid w:val="00104FDC"/>
    <w:rPr>
      <w:rFonts w:ascii="Arial" w:hAnsi="Arial"/>
      <w:sz w:val="22"/>
      <w:lang w:val="en-GB"/>
    </w:rPr>
  </w:style>
  <w:style w:type="character" w:customStyle="1" w:styleId="HeaderChar">
    <w:name w:val="Header Char"/>
    <w:link w:val="Header"/>
    <w:uiPriority w:val="99"/>
    <w:rsid w:val="000776E9"/>
    <w:rPr>
      <w:rFonts w:ascii="Arial" w:hAnsi="Arial"/>
      <w:sz w:val="22"/>
      <w:szCs w:val="24"/>
      <w:lang w:val="en-GB"/>
    </w:rPr>
  </w:style>
  <w:style w:type="character" w:customStyle="1" w:styleId="MediumGrid11">
    <w:name w:val="Medium Grid 11"/>
    <w:uiPriority w:val="99"/>
    <w:semiHidden/>
    <w:rsid w:val="000776E9"/>
    <w:rPr>
      <w:color w:val="808080"/>
    </w:rPr>
  </w:style>
  <w:style w:type="character" w:customStyle="1" w:styleId="FooterChar">
    <w:name w:val="Footer Char"/>
    <w:link w:val="Footer"/>
    <w:uiPriority w:val="99"/>
    <w:rsid w:val="008D1171"/>
    <w:rPr>
      <w:rFonts w:ascii="Arial" w:hAnsi="Arial"/>
      <w:sz w:val="22"/>
      <w:szCs w:val="24"/>
      <w:lang w:val="en-GB"/>
    </w:rPr>
  </w:style>
  <w:style w:type="paragraph" w:customStyle="1" w:styleId="ColorfulList-Accent12">
    <w:name w:val="Colorful List - Accent 12"/>
    <w:aliases w:val="Bullets,List Paragraph1,List Paragraph (numbered (a)),Akapit z listą BS,WB Para,Bullet1,List Bullet Mary,Normal 1,Main numbered paragraph,Report Para,Recommendation,List Paragraph11,Bulleted List Paragraph,Llista Nivell1"/>
    <w:basedOn w:val="Normal"/>
    <w:link w:val="ColorfulList-Accent1Char"/>
    <w:uiPriority w:val="34"/>
    <w:qFormat/>
    <w:rsid w:val="00C9328A"/>
    <w:pPr>
      <w:ind w:left="720"/>
    </w:pPr>
  </w:style>
  <w:style w:type="character" w:customStyle="1" w:styleId="FootnoteTextChar">
    <w:name w:val="Footnote Text Char"/>
    <w:aliases w:val="single space Char,Nbpage Moens Char,Fußnote Char,Footnote Text Char Char Char Char Char,Footnote Text Char Char Char,ft Char,fn Char,FOOTNOTES Char,Footnote Text Char1 Char Char,(NECG) Footnote Text Char Char Char Char,f Char,A Char"/>
    <w:link w:val="FootnoteText"/>
    <w:uiPriority w:val="99"/>
    <w:rsid w:val="005E763F"/>
    <w:rPr>
      <w:rFonts w:ascii="Courier" w:hAnsi="Courier"/>
      <w:sz w:val="22"/>
    </w:rPr>
  </w:style>
  <w:style w:type="paragraph" w:styleId="PlainText">
    <w:name w:val="Plain Text"/>
    <w:basedOn w:val="Normal"/>
    <w:link w:val="PlainTextChar1"/>
    <w:uiPriority w:val="99"/>
    <w:rsid w:val="005E763F"/>
    <w:pPr>
      <w:spacing w:after="0"/>
      <w:jc w:val="left"/>
    </w:pPr>
    <w:rPr>
      <w:rFonts w:ascii="Consolas" w:hAnsi="Consolas"/>
      <w:sz w:val="20"/>
      <w:szCs w:val="20"/>
      <w:lang w:val="en-US"/>
    </w:rPr>
  </w:style>
  <w:style w:type="character" w:customStyle="1" w:styleId="PlainTextChar">
    <w:name w:val="Plain Text Char"/>
    <w:rsid w:val="005E763F"/>
    <w:rPr>
      <w:rFonts w:ascii="Courier New" w:hAnsi="Courier New" w:cs="Courier New"/>
      <w:lang w:val="en-GB"/>
    </w:rPr>
  </w:style>
  <w:style w:type="character" w:customStyle="1" w:styleId="PlainTextChar1">
    <w:name w:val="Plain Text Char1"/>
    <w:link w:val="PlainText"/>
    <w:uiPriority w:val="99"/>
    <w:locked/>
    <w:rsid w:val="005E763F"/>
    <w:rPr>
      <w:rFonts w:ascii="Consolas" w:hAnsi="Consolas"/>
    </w:rPr>
  </w:style>
  <w:style w:type="paragraph" w:customStyle="1" w:styleId="Default">
    <w:name w:val="Default"/>
    <w:rsid w:val="005E763F"/>
    <w:pPr>
      <w:autoSpaceDE w:val="0"/>
      <w:autoSpaceDN w:val="0"/>
      <w:adjustRightInd w:val="0"/>
    </w:pPr>
    <w:rPr>
      <w:rFonts w:eastAsia="Calibri"/>
      <w:color w:val="000000"/>
    </w:rPr>
  </w:style>
  <w:style w:type="character" w:customStyle="1" w:styleId="ColorfulList-Accent1Char">
    <w:name w:val="Colorful List - Accent 1 Char"/>
    <w:aliases w:val="Bullets Char,List Paragraph1 Char,List Paragraph (numbered (a)) Char,Akapit z listą BS Char,WB Para Char,Bullet1 Char,List Bullet Mary Char,Normal 1 Char,Main numbered paragraph Char,Report Para Char,Recommendation Char"/>
    <w:link w:val="ColorfulList-Accent12"/>
    <w:uiPriority w:val="34"/>
    <w:qFormat/>
    <w:rsid w:val="00445557"/>
    <w:rPr>
      <w:rFonts w:ascii="Arial" w:hAnsi="Arial"/>
      <w:sz w:val="22"/>
      <w:szCs w:val="24"/>
      <w:lang w:val="en-GB"/>
    </w:rPr>
  </w:style>
  <w:style w:type="character" w:customStyle="1" w:styleId="Heading2Char">
    <w:name w:val="Heading 2 Char"/>
    <w:link w:val="Heading2"/>
    <w:rsid w:val="00E94031"/>
    <w:rPr>
      <w:rFonts w:ascii="Arial Narrow" w:hAnsi="Arial Narrow"/>
      <w:b/>
      <w:bCs/>
      <w:sz w:val="22"/>
      <w:szCs w:val="24"/>
      <w:lang w:val="en-GB"/>
    </w:rPr>
  </w:style>
  <w:style w:type="paragraph" w:customStyle="1" w:styleId="p1">
    <w:name w:val="p1"/>
    <w:basedOn w:val="Normal"/>
    <w:rsid w:val="00250AAE"/>
    <w:pPr>
      <w:spacing w:after="0"/>
      <w:jc w:val="left"/>
    </w:pPr>
    <w:rPr>
      <w:rFonts w:ascii="Helvetica" w:hAnsi="Helvetica"/>
      <w:sz w:val="18"/>
      <w:szCs w:val="18"/>
      <w:lang w:val="en-US"/>
    </w:rPr>
  </w:style>
  <w:style w:type="character" w:customStyle="1" w:styleId="s1">
    <w:name w:val="s1"/>
    <w:rsid w:val="00250AAE"/>
    <w:rPr>
      <w:rFonts w:ascii="Helvetica" w:hAnsi="Helvetica" w:hint="default"/>
      <w:sz w:val="12"/>
      <w:szCs w:val="12"/>
    </w:rPr>
  </w:style>
  <w:style w:type="paragraph" w:styleId="ListParagraph">
    <w:name w:val="List Paragraph"/>
    <w:aliases w:val="Lista de nivel 1"/>
    <w:basedOn w:val="Normal"/>
    <w:uiPriority w:val="34"/>
    <w:qFormat/>
    <w:rsid w:val="00DD65C8"/>
    <w:pPr>
      <w:ind w:left="720"/>
      <w:contextualSpacing/>
    </w:pPr>
  </w:style>
  <w:style w:type="paragraph" w:styleId="Revision">
    <w:name w:val="Revision"/>
    <w:hidden/>
    <w:uiPriority w:val="71"/>
    <w:rsid w:val="009C7EA7"/>
    <w:rPr>
      <w:rFonts w:ascii="Arial" w:hAnsi="Arial"/>
      <w:sz w:val="22"/>
      <w:lang w:val="en-GB"/>
    </w:rPr>
  </w:style>
  <w:style w:type="character" w:customStyle="1" w:styleId="ls8">
    <w:name w:val="ls8"/>
    <w:basedOn w:val="DefaultParagraphFont"/>
    <w:rsid w:val="00325E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3236037">
      <w:bodyDiv w:val="1"/>
      <w:marLeft w:val="0"/>
      <w:marRight w:val="0"/>
      <w:marTop w:val="0"/>
      <w:marBottom w:val="0"/>
      <w:divBdr>
        <w:top w:val="none" w:sz="0" w:space="0" w:color="auto"/>
        <w:left w:val="none" w:sz="0" w:space="0" w:color="auto"/>
        <w:bottom w:val="none" w:sz="0" w:space="0" w:color="auto"/>
        <w:right w:val="none" w:sz="0" w:space="0" w:color="auto"/>
      </w:divBdr>
      <w:divsChild>
        <w:div w:id="1011958049">
          <w:marLeft w:val="0"/>
          <w:marRight w:val="0"/>
          <w:marTop w:val="0"/>
          <w:marBottom w:val="0"/>
          <w:divBdr>
            <w:top w:val="none" w:sz="0" w:space="0" w:color="auto"/>
            <w:left w:val="none" w:sz="0" w:space="0" w:color="auto"/>
            <w:bottom w:val="none" w:sz="0" w:space="0" w:color="auto"/>
            <w:right w:val="none" w:sz="0" w:space="0" w:color="auto"/>
          </w:divBdr>
        </w:div>
      </w:divsChild>
    </w:div>
    <w:div w:id="541289818">
      <w:bodyDiv w:val="1"/>
      <w:marLeft w:val="0"/>
      <w:marRight w:val="0"/>
      <w:marTop w:val="0"/>
      <w:marBottom w:val="0"/>
      <w:divBdr>
        <w:top w:val="none" w:sz="0" w:space="0" w:color="auto"/>
        <w:left w:val="none" w:sz="0" w:space="0" w:color="auto"/>
        <w:bottom w:val="none" w:sz="0" w:space="0" w:color="auto"/>
        <w:right w:val="none" w:sz="0" w:space="0" w:color="auto"/>
      </w:divBdr>
    </w:div>
    <w:div w:id="812720354">
      <w:bodyDiv w:val="1"/>
      <w:marLeft w:val="0"/>
      <w:marRight w:val="0"/>
      <w:marTop w:val="0"/>
      <w:marBottom w:val="0"/>
      <w:divBdr>
        <w:top w:val="none" w:sz="0" w:space="0" w:color="auto"/>
        <w:left w:val="none" w:sz="0" w:space="0" w:color="auto"/>
        <w:bottom w:val="none" w:sz="0" w:space="0" w:color="auto"/>
        <w:right w:val="none" w:sz="0" w:space="0" w:color="auto"/>
      </w:divBdr>
    </w:div>
    <w:div w:id="939603732">
      <w:bodyDiv w:val="1"/>
      <w:marLeft w:val="0"/>
      <w:marRight w:val="0"/>
      <w:marTop w:val="0"/>
      <w:marBottom w:val="0"/>
      <w:divBdr>
        <w:top w:val="none" w:sz="0" w:space="0" w:color="auto"/>
        <w:left w:val="none" w:sz="0" w:space="0" w:color="auto"/>
        <w:bottom w:val="none" w:sz="0" w:space="0" w:color="auto"/>
        <w:right w:val="none" w:sz="0" w:space="0" w:color="auto"/>
      </w:divBdr>
      <w:divsChild>
        <w:div w:id="1092890893">
          <w:marLeft w:val="0"/>
          <w:marRight w:val="0"/>
          <w:marTop w:val="0"/>
          <w:marBottom w:val="0"/>
          <w:divBdr>
            <w:top w:val="none" w:sz="0" w:space="0" w:color="auto"/>
            <w:left w:val="none" w:sz="0" w:space="0" w:color="auto"/>
            <w:bottom w:val="none" w:sz="0" w:space="0" w:color="auto"/>
            <w:right w:val="none" w:sz="0" w:space="0" w:color="auto"/>
          </w:divBdr>
        </w:div>
        <w:div w:id="1174340393">
          <w:marLeft w:val="0"/>
          <w:marRight w:val="0"/>
          <w:marTop w:val="0"/>
          <w:marBottom w:val="0"/>
          <w:divBdr>
            <w:top w:val="none" w:sz="0" w:space="0" w:color="auto"/>
            <w:left w:val="none" w:sz="0" w:space="0" w:color="auto"/>
            <w:bottom w:val="none" w:sz="0" w:space="0" w:color="auto"/>
            <w:right w:val="none" w:sz="0" w:space="0" w:color="auto"/>
          </w:divBdr>
        </w:div>
        <w:div w:id="1279071625">
          <w:marLeft w:val="0"/>
          <w:marRight w:val="0"/>
          <w:marTop w:val="0"/>
          <w:marBottom w:val="0"/>
          <w:divBdr>
            <w:top w:val="none" w:sz="0" w:space="0" w:color="auto"/>
            <w:left w:val="none" w:sz="0" w:space="0" w:color="auto"/>
            <w:bottom w:val="none" w:sz="0" w:space="0" w:color="auto"/>
            <w:right w:val="none" w:sz="0" w:space="0" w:color="auto"/>
          </w:divBdr>
        </w:div>
      </w:divsChild>
    </w:div>
    <w:div w:id="951787584">
      <w:bodyDiv w:val="1"/>
      <w:marLeft w:val="0"/>
      <w:marRight w:val="0"/>
      <w:marTop w:val="0"/>
      <w:marBottom w:val="0"/>
      <w:divBdr>
        <w:top w:val="none" w:sz="0" w:space="0" w:color="auto"/>
        <w:left w:val="none" w:sz="0" w:space="0" w:color="auto"/>
        <w:bottom w:val="none" w:sz="0" w:space="0" w:color="auto"/>
        <w:right w:val="none" w:sz="0" w:space="0" w:color="auto"/>
      </w:divBdr>
    </w:div>
    <w:div w:id="1255474703">
      <w:bodyDiv w:val="1"/>
      <w:marLeft w:val="0"/>
      <w:marRight w:val="0"/>
      <w:marTop w:val="0"/>
      <w:marBottom w:val="0"/>
      <w:divBdr>
        <w:top w:val="none" w:sz="0" w:space="0" w:color="auto"/>
        <w:left w:val="none" w:sz="0" w:space="0" w:color="auto"/>
        <w:bottom w:val="none" w:sz="0" w:space="0" w:color="auto"/>
        <w:right w:val="none" w:sz="0" w:space="0" w:color="auto"/>
      </w:divBdr>
      <w:divsChild>
        <w:div w:id="1959292184">
          <w:marLeft w:val="0"/>
          <w:marRight w:val="0"/>
          <w:marTop w:val="0"/>
          <w:marBottom w:val="0"/>
          <w:divBdr>
            <w:top w:val="none" w:sz="0" w:space="0" w:color="auto"/>
            <w:left w:val="none" w:sz="0" w:space="0" w:color="auto"/>
            <w:bottom w:val="none" w:sz="0" w:space="0" w:color="auto"/>
            <w:right w:val="none" w:sz="0" w:space="0" w:color="auto"/>
          </w:divBdr>
          <w:divsChild>
            <w:div w:id="454174122">
              <w:marLeft w:val="0"/>
              <w:marRight w:val="0"/>
              <w:marTop w:val="0"/>
              <w:marBottom w:val="0"/>
              <w:divBdr>
                <w:top w:val="none" w:sz="0" w:space="0" w:color="auto"/>
                <w:left w:val="none" w:sz="0" w:space="0" w:color="auto"/>
                <w:bottom w:val="none" w:sz="0" w:space="0" w:color="auto"/>
                <w:right w:val="none" w:sz="0" w:space="0" w:color="auto"/>
              </w:divBdr>
              <w:divsChild>
                <w:div w:id="1835560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7944187">
      <w:bodyDiv w:val="1"/>
      <w:marLeft w:val="0"/>
      <w:marRight w:val="0"/>
      <w:marTop w:val="0"/>
      <w:marBottom w:val="0"/>
      <w:divBdr>
        <w:top w:val="none" w:sz="0" w:space="0" w:color="auto"/>
        <w:left w:val="none" w:sz="0" w:space="0" w:color="auto"/>
        <w:bottom w:val="none" w:sz="0" w:space="0" w:color="auto"/>
        <w:right w:val="none" w:sz="0" w:space="0" w:color="auto"/>
      </w:divBdr>
      <w:divsChild>
        <w:div w:id="159590591">
          <w:marLeft w:val="1080"/>
          <w:marRight w:val="0"/>
          <w:marTop w:val="0"/>
          <w:marBottom w:val="200"/>
          <w:divBdr>
            <w:top w:val="none" w:sz="0" w:space="0" w:color="auto"/>
            <w:left w:val="none" w:sz="0" w:space="0" w:color="auto"/>
            <w:bottom w:val="none" w:sz="0" w:space="0" w:color="auto"/>
            <w:right w:val="none" w:sz="0" w:space="0" w:color="auto"/>
          </w:divBdr>
        </w:div>
        <w:div w:id="734088484">
          <w:marLeft w:val="1440"/>
          <w:marRight w:val="0"/>
          <w:marTop w:val="0"/>
          <w:marBottom w:val="200"/>
          <w:divBdr>
            <w:top w:val="none" w:sz="0" w:space="0" w:color="auto"/>
            <w:left w:val="none" w:sz="0" w:space="0" w:color="auto"/>
            <w:bottom w:val="none" w:sz="0" w:space="0" w:color="auto"/>
            <w:right w:val="none" w:sz="0" w:space="0" w:color="auto"/>
          </w:divBdr>
        </w:div>
        <w:div w:id="1294213649">
          <w:marLeft w:val="1440"/>
          <w:marRight w:val="0"/>
          <w:marTop w:val="0"/>
          <w:marBottom w:val="200"/>
          <w:divBdr>
            <w:top w:val="none" w:sz="0" w:space="0" w:color="auto"/>
            <w:left w:val="none" w:sz="0" w:space="0" w:color="auto"/>
            <w:bottom w:val="none" w:sz="0" w:space="0" w:color="auto"/>
            <w:right w:val="none" w:sz="0" w:space="0" w:color="auto"/>
          </w:divBdr>
        </w:div>
        <w:div w:id="1333727469">
          <w:marLeft w:val="1080"/>
          <w:marRight w:val="0"/>
          <w:marTop w:val="0"/>
          <w:marBottom w:val="200"/>
          <w:divBdr>
            <w:top w:val="none" w:sz="0" w:space="0" w:color="auto"/>
            <w:left w:val="none" w:sz="0" w:space="0" w:color="auto"/>
            <w:bottom w:val="none" w:sz="0" w:space="0" w:color="auto"/>
            <w:right w:val="none" w:sz="0" w:space="0" w:color="auto"/>
          </w:divBdr>
        </w:div>
        <w:div w:id="1387408788">
          <w:marLeft w:val="1440"/>
          <w:marRight w:val="0"/>
          <w:marTop w:val="0"/>
          <w:marBottom w:val="200"/>
          <w:divBdr>
            <w:top w:val="none" w:sz="0" w:space="0" w:color="auto"/>
            <w:left w:val="none" w:sz="0" w:space="0" w:color="auto"/>
            <w:bottom w:val="none" w:sz="0" w:space="0" w:color="auto"/>
            <w:right w:val="none" w:sz="0" w:space="0" w:color="auto"/>
          </w:divBdr>
        </w:div>
        <w:div w:id="1806657969">
          <w:marLeft w:val="1440"/>
          <w:marRight w:val="0"/>
          <w:marTop w:val="0"/>
          <w:marBottom w:val="200"/>
          <w:divBdr>
            <w:top w:val="none" w:sz="0" w:space="0" w:color="auto"/>
            <w:left w:val="none" w:sz="0" w:space="0" w:color="auto"/>
            <w:bottom w:val="none" w:sz="0" w:space="0" w:color="auto"/>
            <w:right w:val="none" w:sz="0" w:space="0" w:color="auto"/>
          </w:divBdr>
        </w:div>
        <w:div w:id="1874463430">
          <w:marLeft w:val="1440"/>
          <w:marRight w:val="0"/>
          <w:marTop w:val="0"/>
          <w:marBottom w:val="200"/>
          <w:divBdr>
            <w:top w:val="none" w:sz="0" w:space="0" w:color="auto"/>
            <w:left w:val="none" w:sz="0" w:space="0" w:color="auto"/>
            <w:bottom w:val="none" w:sz="0" w:space="0" w:color="auto"/>
            <w:right w:val="none" w:sz="0" w:space="0" w:color="auto"/>
          </w:divBdr>
        </w:div>
      </w:divsChild>
    </w:div>
    <w:div w:id="1396129295">
      <w:bodyDiv w:val="1"/>
      <w:marLeft w:val="0"/>
      <w:marRight w:val="0"/>
      <w:marTop w:val="0"/>
      <w:marBottom w:val="0"/>
      <w:divBdr>
        <w:top w:val="none" w:sz="0" w:space="0" w:color="auto"/>
        <w:left w:val="none" w:sz="0" w:space="0" w:color="auto"/>
        <w:bottom w:val="none" w:sz="0" w:space="0" w:color="auto"/>
        <w:right w:val="none" w:sz="0" w:space="0" w:color="auto"/>
      </w:divBdr>
    </w:div>
    <w:div w:id="1398936004">
      <w:bodyDiv w:val="1"/>
      <w:marLeft w:val="0"/>
      <w:marRight w:val="0"/>
      <w:marTop w:val="0"/>
      <w:marBottom w:val="0"/>
      <w:divBdr>
        <w:top w:val="none" w:sz="0" w:space="0" w:color="auto"/>
        <w:left w:val="none" w:sz="0" w:space="0" w:color="auto"/>
        <w:bottom w:val="none" w:sz="0" w:space="0" w:color="auto"/>
        <w:right w:val="none" w:sz="0" w:space="0" w:color="auto"/>
      </w:divBdr>
    </w:div>
    <w:div w:id="1409307233">
      <w:bodyDiv w:val="1"/>
      <w:marLeft w:val="0"/>
      <w:marRight w:val="0"/>
      <w:marTop w:val="0"/>
      <w:marBottom w:val="0"/>
      <w:divBdr>
        <w:top w:val="none" w:sz="0" w:space="0" w:color="auto"/>
        <w:left w:val="none" w:sz="0" w:space="0" w:color="auto"/>
        <w:bottom w:val="none" w:sz="0" w:space="0" w:color="auto"/>
        <w:right w:val="none" w:sz="0" w:space="0" w:color="auto"/>
      </w:divBdr>
      <w:divsChild>
        <w:div w:id="1191721550">
          <w:marLeft w:val="0"/>
          <w:marRight w:val="0"/>
          <w:marTop w:val="0"/>
          <w:marBottom w:val="0"/>
          <w:divBdr>
            <w:top w:val="none" w:sz="0" w:space="0" w:color="auto"/>
            <w:left w:val="none" w:sz="0" w:space="0" w:color="auto"/>
            <w:bottom w:val="none" w:sz="0" w:space="0" w:color="auto"/>
            <w:right w:val="none" w:sz="0" w:space="0" w:color="auto"/>
          </w:divBdr>
        </w:div>
        <w:div w:id="1729184521">
          <w:marLeft w:val="0"/>
          <w:marRight w:val="0"/>
          <w:marTop w:val="0"/>
          <w:marBottom w:val="0"/>
          <w:divBdr>
            <w:top w:val="none" w:sz="0" w:space="0" w:color="auto"/>
            <w:left w:val="none" w:sz="0" w:space="0" w:color="auto"/>
            <w:bottom w:val="none" w:sz="0" w:space="0" w:color="auto"/>
            <w:right w:val="none" w:sz="0" w:space="0" w:color="auto"/>
          </w:divBdr>
        </w:div>
      </w:divsChild>
    </w:div>
    <w:div w:id="1428698992">
      <w:bodyDiv w:val="1"/>
      <w:marLeft w:val="0"/>
      <w:marRight w:val="0"/>
      <w:marTop w:val="0"/>
      <w:marBottom w:val="0"/>
      <w:divBdr>
        <w:top w:val="none" w:sz="0" w:space="0" w:color="auto"/>
        <w:left w:val="none" w:sz="0" w:space="0" w:color="auto"/>
        <w:bottom w:val="none" w:sz="0" w:space="0" w:color="auto"/>
        <w:right w:val="none" w:sz="0" w:space="0" w:color="auto"/>
      </w:divBdr>
    </w:div>
    <w:div w:id="1578900971">
      <w:bodyDiv w:val="1"/>
      <w:marLeft w:val="0"/>
      <w:marRight w:val="0"/>
      <w:marTop w:val="0"/>
      <w:marBottom w:val="0"/>
      <w:divBdr>
        <w:top w:val="none" w:sz="0" w:space="0" w:color="auto"/>
        <w:left w:val="none" w:sz="0" w:space="0" w:color="auto"/>
        <w:bottom w:val="none" w:sz="0" w:space="0" w:color="auto"/>
        <w:right w:val="none" w:sz="0" w:space="0" w:color="auto"/>
      </w:divBdr>
    </w:div>
    <w:div w:id="1684159933">
      <w:bodyDiv w:val="1"/>
      <w:marLeft w:val="0"/>
      <w:marRight w:val="0"/>
      <w:marTop w:val="0"/>
      <w:marBottom w:val="0"/>
      <w:divBdr>
        <w:top w:val="none" w:sz="0" w:space="0" w:color="auto"/>
        <w:left w:val="none" w:sz="0" w:space="0" w:color="auto"/>
        <w:bottom w:val="none" w:sz="0" w:space="0" w:color="auto"/>
        <w:right w:val="none" w:sz="0" w:space="0" w:color="auto"/>
      </w:divBdr>
    </w:div>
    <w:div w:id="1823505149">
      <w:bodyDiv w:val="1"/>
      <w:marLeft w:val="0"/>
      <w:marRight w:val="0"/>
      <w:marTop w:val="0"/>
      <w:marBottom w:val="0"/>
      <w:divBdr>
        <w:top w:val="none" w:sz="0" w:space="0" w:color="auto"/>
        <w:left w:val="none" w:sz="0" w:space="0" w:color="auto"/>
        <w:bottom w:val="none" w:sz="0" w:space="0" w:color="auto"/>
        <w:right w:val="none" w:sz="0" w:space="0" w:color="auto"/>
      </w:divBdr>
    </w:div>
    <w:div w:id="1899976380">
      <w:bodyDiv w:val="1"/>
      <w:marLeft w:val="0"/>
      <w:marRight w:val="0"/>
      <w:marTop w:val="0"/>
      <w:marBottom w:val="0"/>
      <w:divBdr>
        <w:top w:val="none" w:sz="0" w:space="0" w:color="auto"/>
        <w:left w:val="none" w:sz="0" w:space="0" w:color="auto"/>
        <w:bottom w:val="none" w:sz="0" w:space="0" w:color="auto"/>
        <w:right w:val="none" w:sz="0" w:space="0" w:color="auto"/>
      </w:divBdr>
      <w:divsChild>
        <w:div w:id="575242138">
          <w:marLeft w:val="0"/>
          <w:marRight w:val="0"/>
          <w:marTop w:val="0"/>
          <w:marBottom w:val="0"/>
          <w:divBdr>
            <w:top w:val="none" w:sz="0" w:space="0" w:color="auto"/>
            <w:left w:val="none" w:sz="0" w:space="0" w:color="auto"/>
            <w:bottom w:val="none" w:sz="0" w:space="0" w:color="auto"/>
            <w:right w:val="none" w:sz="0" w:space="0" w:color="auto"/>
          </w:divBdr>
        </w:div>
        <w:div w:id="1710913988">
          <w:marLeft w:val="0"/>
          <w:marRight w:val="0"/>
          <w:marTop w:val="0"/>
          <w:marBottom w:val="0"/>
          <w:divBdr>
            <w:top w:val="none" w:sz="0" w:space="0" w:color="auto"/>
            <w:left w:val="none" w:sz="0" w:space="0" w:color="auto"/>
            <w:bottom w:val="none" w:sz="0" w:space="0" w:color="auto"/>
            <w:right w:val="none" w:sz="0" w:space="0" w:color="auto"/>
          </w:divBdr>
        </w:div>
      </w:divsChild>
    </w:div>
    <w:div w:id="1921939053">
      <w:bodyDiv w:val="1"/>
      <w:marLeft w:val="0"/>
      <w:marRight w:val="0"/>
      <w:marTop w:val="0"/>
      <w:marBottom w:val="0"/>
      <w:divBdr>
        <w:top w:val="none" w:sz="0" w:space="0" w:color="auto"/>
        <w:left w:val="none" w:sz="0" w:space="0" w:color="auto"/>
        <w:bottom w:val="none" w:sz="0" w:space="0" w:color="auto"/>
        <w:right w:val="none" w:sz="0" w:space="0" w:color="auto"/>
      </w:divBdr>
      <w:divsChild>
        <w:div w:id="116343305">
          <w:marLeft w:val="0"/>
          <w:marRight w:val="0"/>
          <w:marTop w:val="0"/>
          <w:marBottom w:val="0"/>
          <w:divBdr>
            <w:top w:val="none" w:sz="0" w:space="0" w:color="auto"/>
            <w:left w:val="none" w:sz="0" w:space="0" w:color="auto"/>
            <w:bottom w:val="none" w:sz="0" w:space="0" w:color="auto"/>
            <w:right w:val="none" w:sz="0" w:space="0" w:color="auto"/>
          </w:divBdr>
        </w:div>
        <w:div w:id="1398630847">
          <w:marLeft w:val="0"/>
          <w:marRight w:val="0"/>
          <w:marTop w:val="0"/>
          <w:marBottom w:val="0"/>
          <w:divBdr>
            <w:top w:val="none" w:sz="0" w:space="0" w:color="auto"/>
            <w:left w:val="none" w:sz="0" w:space="0" w:color="auto"/>
            <w:bottom w:val="none" w:sz="0" w:space="0" w:color="auto"/>
            <w:right w:val="none" w:sz="0" w:space="0" w:color="auto"/>
          </w:divBdr>
        </w:div>
        <w:div w:id="2096129475">
          <w:marLeft w:val="0"/>
          <w:marRight w:val="0"/>
          <w:marTop w:val="0"/>
          <w:marBottom w:val="0"/>
          <w:divBdr>
            <w:top w:val="none" w:sz="0" w:space="0" w:color="auto"/>
            <w:left w:val="none" w:sz="0" w:space="0" w:color="auto"/>
            <w:bottom w:val="none" w:sz="0" w:space="0" w:color="auto"/>
            <w:right w:val="none" w:sz="0" w:space="0" w:color="auto"/>
          </w:divBdr>
        </w:div>
      </w:divsChild>
    </w:div>
    <w:div w:id="1980063884">
      <w:bodyDiv w:val="1"/>
      <w:marLeft w:val="0"/>
      <w:marRight w:val="0"/>
      <w:marTop w:val="0"/>
      <w:marBottom w:val="0"/>
      <w:divBdr>
        <w:top w:val="none" w:sz="0" w:space="0" w:color="auto"/>
        <w:left w:val="none" w:sz="0" w:space="0" w:color="auto"/>
        <w:bottom w:val="none" w:sz="0" w:space="0" w:color="auto"/>
        <w:right w:val="none" w:sz="0" w:space="0" w:color="auto"/>
      </w:divBdr>
    </w:div>
    <w:div w:id="205542009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footer" Target="footer1.xml"/><Relationship Id="rId26" Type="http://schemas.openxmlformats.org/officeDocument/2006/relationships/hyperlink" Target="https://intranet.undp.org/global/documents/ppm/Supplemental.pdf" TargetMode="External"/><Relationship Id="rId8" Type="http://schemas.openxmlformats.org/officeDocument/2006/relationships/numbering" Target="numbering.xml"/><Relationship Id="rId3" Type="http://schemas.openxmlformats.org/officeDocument/2006/relationships/customXml" Target="../customXml/item3.xml"/><Relationship Id="rId21" Type="http://schemas.openxmlformats.org/officeDocument/2006/relationships/footer" Target="footer3.xml"/><Relationship Id="rId34"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5" Type="http://schemas.openxmlformats.org/officeDocument/2006/relationships/hyperlink" Target="https://intranet.undp.org/global/documents/ppm/Supplemental.pdf" TargetMode="External"/><Relationship Id="rId33" Type="http://schemas.openxmlformats.org/officeDocument/2006/relationships/hyperlink" Target="https://intranet.undp.org/global/documents/ppm/FINAL%20Risk%20Log%20Deliverable%20Description.doc" TargetMode="Externa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29" Type="http://schemas.openxmlformats.org/officeDocument/2006/relationships/hyperlink" Target="http://www.un.org/sc/committees/1267/aq_sanctions_list.shtml" TargetMode="External"/><Relationship Id="rId32" Type="http://schemas.openxmlformats.org/officeDocument/2006/relationships/hyperlink" Target="https://intranet.undp.org/global/documents/ppm/FINAL_Risk_Log_Template.doc" TargetMode="Externa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intra.undp.org/bdp/archive-programming-manual/docs/reference-centre/chapter6/sbaa.pdf" TargetMode="External"/><Relationship Id="rId5" Type="http://schemas.openxmlformats.org/officeDocument/2006/relationships/customXml" Target="../customXml/item5.xml"/><Relationship Id="rId15" Type="http://schemas.openxmlformats.org/officeDocument/2006/relationships/image" Target="media/image2.emf"/><Relationship Id="rId23" Type="http://schemas.openxmlformats.org/officeDocument/2006/relationships/hyperlink" Target="http://intra.undp.org/bdp/archive-programming-manual/docs/reference-centre/chapter6/sbaa.pdf" TargetMode="External"/><Relationship Id="rId28" Type="http://schemas.openxmlformats.org/officeDocument/2006/relationships/hyperlink" Target="http://www.un.org/sc/committees/1267/aq_sanctions_list.shtml" TargetMode="External"/><Relationship Id="rId10" Type="http://schemas.openxmlformats.org/officeDocument/2006/relationships/settings" Target="settings.xml"/><Relationship Id="rId19" Type="http://schemas.openxmlformats.org/officeDocument/2006/relationships/footer" Target="footer2.xml"/><Relationship Id="rId31" Type="http://schemas.openxmlformats.org/officeDocument/2006/relationships/hyperlink" Target="http://www.undp.org" TargetMode="External"/><Relationship Id="rId35" Type="http://schemas.openxmlformats.org/officeDocument/2006/relationships/theme" Target="theme/theme1.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header" Target="header4.xml"/><Relationship Id="rId27" Type="http://schemas.openxmlformats.org/officeDocument/2006/relationships/hyperlink" Target="http://www.un.org/sc/committees/1267/aq_sanctions_list.shtml" TargetMode="External"/><Relationship Id="rId30" Type="http://schemas.openxmlformats.org/officeDocument/2006/relationships/hyperlink" Target="http://www.un.org/sc/committees/1267/aq_sanctions_list.shtml"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so-contentType ?>
<SharedContentType xmlns="Microsoft.SharePoint.Taxonomy.ContentTypeSync" SourceId="28e6c43a-9e99-4bdd-9574-a0fa4ea3b61e" ContentTypeId="0x010100F075C04BA242A84ABD3293E3AD35CDA4" PreviousValue="false"/>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e91d5986-7c29-4ed1-8a54-b8fb378ed474">
      <Value>328</Value>
      <Value>301</Value>
      <Value>228</Value>
      <Value>107</Value>
      <Value>3</Value>
      <Value>1</Value>
    </TaxCatchAll>
    <OfficeCountry xmlns="d9cf0e28-81d2-4dc7-8b10-820d80ed680d">B0330 - Ethiopia - Addis Ababa</OfficeCountry>
    <DocumentStatus xmlns="d9cf0e28-81d2-4dc7-8b10-820d80ed680d">Final</DocumentStatus>
    <DocCoverageEndDate xmlns="d9cf0e28-81d2-4dc7-8b10-820d80ed680d">2024-04-30T04:00:00+00:00</DocCoverageEndDate>
    <FunctionalArea xmlns="d9cf0e28-81d2-4dc7-8b10-820d80ed680d">Programme and Project</FunctionalArea>
    <FileNameDescription xmlns="d9cf0e28-81d2-4dc7-8b10-820d80ed680d">Ethiopian Disaster and climate Risk Governance (DCRG) Strengthening Government and Community Capacities for Disaster and Climate Risk Governance.</FileNameDescription>
    <ProjectNumber xmlns="d9cf0e28-81d2-4dc7-8b10-820d80ed680d">00120779</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2019-05-01T04:00:00+00:00</DocCoverageStartDate>
    <FileClassificationMode xmlns="d9cf0e28-81d2-4dc7-8b10-820d80ed680d">Public</FileClassificationMode>
    <OutputNumber xmlns="d9cf0e28-81d2-4dc7-8b10-820d80ed680d">00116833</OutputNumber>
  </documentManagement>
</p:properties>
</file>

<file path=customXml/item7.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28" ma:contentTypeDescription="Create a new document." ma:contentTypeScope="" ma:versionID="39fe46bd236844cae8d8ee84207f2e82">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6ddf23963c25f0bfc9eaa974003f246f"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ternalName="DocumentCategory">
      <xsd:simpleType>
        <xsd:restriction base="dms:Text">
          <xsd:maxLength value="255"/>
        </xsd:restriction>
      </xsd:simpleType>
    </xsd:element>
    <xsd:element name="DocumentType" ma:index="9" nillable="true" ma:displayName="DocumentType" ma:format="Dropdown"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ternalName="FocusArea">
      <xsd:simpleType>
        <xsd:restriction base="dms:Text">
          <xsd:maxLength value="255"/>
        </xsd:restriction>
      </xsd:simpleType>
    </xsd:element>
    <xsd:element name="AuthorName" ma:index="21" nillable="true" ma:displayName="AuthorName" ma:format="Dropdown"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EDDFC-9779-4AC9-B79D-8901DCA90274}">
  <ds:schemaRefs>
    <ds:schemaRef ds:uri="Microsoft.SharePoint.Taxonomy.ContentTypeSync"/>
  </ds:schemaRefs>
</ds:datastoreItem>
</file>

<file path=customXml/itemProps2.xml><?xml version="1.0" encoding="utf-8"?>
<ds:datastoreItem xmlns:ds="http://schemas.openxmlformats.org/officeDocument/2006/customXml" ds:itemID="{8B35F883-AED3-44C7-BD52-6A56DACCDE1B}">
  <ds:schemaRefs>
    <ds:schemaRef ds:uri="http://schemas.microsoft.com/office/2006/metadata/longProperties"/>
  </ds:schemaRefs>
</ds:datastoreItem>
</file>

<file path=customXml/itemProps3.xml><?xml version="1.0" encoding="utf-8"?>
<ds:datastoreItem xmlns:ds="http://schemas.openxmlformats.org/officeDocument/2006/customXml" ds:itemID="{496DF003-8E1A-42A0-8B5D-57CA3B8F57FA}">
  <ds:schemaRefs>
    <ds:schemaRef ds:uri="http://schemas.openxmlformats.org/officeDocument/2006/bibliography"/>
  </ds:schemaRefs>
</ds:datastoreItem>
</file>

<file path=customXml/itemProps4.xml><?xml version="1.0" encoding="utf-8"?>
<ds:datastoreItem xmlns:ds="http://schemas.openxmlformats.org/officeDocument/2006/customXml" ds:itemID="{FC9A0385-887C-4D1D-B77B-8E353256A44D}">
  <ds:schemaRefs>
    <ds:schemaRef ds:uri="http://schemas.microsoft.com/sharepoint/events"/>
  </ds:schemaRefs>
</ds:datastoreItem>
</file>

<file path=customXml/itemProps5.xml><?xml version="1.0" encoding="utf-8"?>
<ds:datastoreItem xmlns:ds="http://schemas.openxmlformats.org/officeDocument/2006/customXml" ds:itemID="{C0CFF1BB-29C7-41FE-8EDB-D447E583D52B}">
  <ds:schemaRefs>
    <ds:schemaRef ds:uri="http://schemas.microsoft.com/sharepoint/v3/contenttype/forms"/>
  </ds:schemaRefs>
</ds:datastoreItem>
</file>

<file path=customXml/itemProps6.xml><?xml version="1.0" encoding="utf-8"?>
<ds:datastoreItem xmlns:ds="http://schemas.openxmlformats.org/officeDocument/2006/customXml" ds:itemID="{9BE0C39F-924D-4634-9F86-93AADC774C78}">
  <ds:schemaRefs>
    <ds:schemaRef ds:uri="http://schemas.microsoft.com/office/2006/metadata/properties"/>
    <ds:schemaRef ds:uri="http://schemas.microsoft.com/office/infopath/2007/PartnerControls"/>
    <ds:schemaRef ds:uri="f1161f5b-24a3-4c2d-bc81-44cb9325e8ee"/>
    <ds:schemaRef ds:uri="1ed4137b-41b2-488b-8250-6d369ec27664"/>
    <ds:schemaRef ds:uri="http://schemas.microsoft.com/sharepoint/v3/fields"/>
  </ds:schemaRefs>
</ds:datastoreItem>
</file>

<file path=customXml/itemProps7.xml><?xml version="1.0" encoding="utf-8"?>
<ds:datastoreItem xmlns:ds="http://schemas.openxmlformats.org/officeDocument/2006/customXml" ds:itemID="{6AA1F0BB-7180-49B2-AC5A-F04876A03698}"/>
</file>

<file path=docProps/app.xml><?xml version="1.0" encoding="utf-8"?>
<Properties xmlns="http://schemas.openxmlformats.org/officeDocument/2006/extended-properties" xmlns:vt="http://schemas.openxmlformats.org/officeDocument/2006/docPropsVTypes">
  <Template>Normal</Template>
  <TotalTime>0</TotalTime>
  <Pages>8</Pages>
  <Words>21364</Words>
  <Characters>121776</Characters>
  <Application>Microsoft Office Word</Application>
  <DocSecurity>0</DocSecurity>
  <Lines>1014</Lines>
  <Paragraphs>285</Paragraphs>
  <ScaleCrop>false</ScaleCrop>
  <HeadingPairs>
    <vt:vector size="2" baseType="variant">
      <vt:variant>
        <vt:lpstr>Title</vt:lpstr>
      </vt:variant>
      <vt:variant>
        <vt:i4>1</vt:i4>
      </vt:variant>
    </vt:vector>
  </HeadingPairs>
  <TitlesOfParts>
    <vt:vector size="1" baseType="lpstr">
      <vt:lpstr>Project Document Template</vt:lpstr>
    </vt:vector>
  </TitlesOfParts>
  <Manager>BDP/BOM</Manager>
  <Company>UNDP</Company>
  <LinksUpToDate>false</LinksUpToDate>
  <CharactersWithSpaces>142855</CharactersWithSpaces>
  <SharedDoc>false</SharedDoc>
  <HLinks>
    <vt:vector size="66" baseType="variant">
      <vt:variant>
        <vt:i4>393315</vt:i4>
      </vt:variant>
      <vt:variant>
        <vt:i4>30</vt:i4>
      </vt:variant>
      <vt:variant>
        <vt:i4>0</vt:i4>
      </vt:variant>
      <vt:variant>
        <vt:i4>5</vt:i4>
      </vt:variant>
      <vt:variant>
        <vt:lpwstr>https://intranet.undp.org/global/documents/ppm/FINAL Risk Log Deliverable Description.doc</vt:lpwstr>
      </vt:variant>
      <vt:variant>
        <vt:lpwstr/>
      </vt:variant>
      <vt:variant>
        <vt:i4>6357058</vt:i4>
      </vt:variant>
      <vt:variant>
        <vt:i4>27</vt:i4>
      </vt:variant>
      <vt:variant>
        <vt:i4>0</vt:i4>
      </vt:variant>
      <vt:variant>
        <vt:i4>5</vt:i4>
      </vt:variant>
      <vt:variant>
        <vt:lpwstr>https://intranet.undp.org/global/documents/ppm/FINAL_Risk_Log_Template.doc</vt:lpwstr>
      </vt:variant>
      <vt:variant>
        <vt:lpwstr/>
      </vt:variant>
      <vt:variant>
        <vt:i4>4784198</vt:i4>
      </vt:variant>
      <vt:variant>
        <vt:i4>24</vt:i4>
      </vt:variant>
      <vt:variant>
        <vt:i4>0</vt:i4>
      </vt:variant>
      <vt:variant>
        <vt:i4>5</vt:i4>
      </vt:variant>
      <vt:variant>
        <vt:lpwstr>http://www.undp.org/</vt:lpwstr>
      </vt:variant>
      <vt:variant>
        <vt:lpwstr/>
      </vt:variant>
      <vt:variant>
        <vt:i4>18</vt:i4>
      </vt:variant>
      <vt:variant>
        <vt:i4>21</vt:i4>
      </vt:variant>
      <vt:variant>
        <vt:i4>0</vt:i4>
      </vt:variant>
      <vt:variant>
        <vt:i4>5</vt:i4>
      </vt:variant>
      <vt:variant>
        <vt:lpwstr>http://www.un.org/sc/committees/1267/aq_sanctions_list.shtml</vt:lpwstr>
      </vt:variant>
      <vt:variant>
        <vt:lpwstr/>
      </vt:variant>
      <vt:variant>
        <vt:i4>18</vt:i4>
      </vt:variant>
      <vt:variant>
        <vt:i4>18</vt:i4>
      </vt:variant>
      <vt:variant>
        <vt:i4>0</vt:i4>
      </vt:variant>
      <vt:variant>
        <vt:i4>5</vt:i4>
      </vt:variant>
      <vt:variant>
        <vt:lpwstr>http://www.un.org/sc/committees/1267/aq_sanctions_list.shtml</vt:lpwstr>
      </vt:variant>
      <vt:variant>
        <vt:lpwstr/>
      </vt:variant>
      <vt:variant>
        <vt:i4>18</vt:i4>
      </vt:variant>
      <vt:variant>
        <vt:i4>15</vt:i4>
      </vt:variant>
      <vt:variant>
        <vt:i4>0</vt:i4>
      </vt:variant>
      <vt:variant>
        <vt:i4>5</vt:i4>
      </vt:variant>
      <vt:variant>
        <vt:lpwstr>http://www.un.org/sc/committees/1267/aq_sanctions_list.shtml</vt:lpwstr>
      </vt:variant>
      <vt:variant>
        <vt:lpwstr/>
      </vt:variant>
      <vt:variant>
        <vt:i4>18</vt:i4>
      </vt:variant>
      <vt:variant>
        <vt:i4>12</vt:i4>
      </vt:variant>
      <vt:variant>
        <vt:i4>0</vt:i4>
      </vt:variant>
      <vt:variant>
        <vt:i4>5</vt:i4>
      </vt:variant>
      <vt:variant>
        <vt:lpwstr>http://www.un.org/sc/committees/1267/aq_sanctions_list.shtml</vt:lpwstr>
      </vt:variant>
      <vt:variant>
        <vt:lpwstr/>
      </vt:variant>
      <vt:variant>
        <vt:i4>3801175</vt:i4>
      </vt:variant>
      <vt:variant>
        <vt:i4>9</vt:i4>
      </vt:variant>
      <vt:variant>
        <vt:i4>0</vt:i4>
      </vt:variant>
      <vt:variant>
        <vt:i4>5</vt:i4>
      </vt:variant>
      <vt:variant>
        <vt:lpwstr>https://intranet.undp.org/global/documents/ppm/Supplemental.pdf</vt:lpwstr>
      </vt:variant>
      <vt:variant>
        <vt:lpwstr/>
      </vt:variant>
      <vt:variant>
        <vt:i4>3801175</vt:i4>
      </vt:variant>
      <vt:variant>
        <vt:i4>6</vt:i4>
      </vt:variant>
      <vt:variant>
        <vt:i4>0</vt:i4>
      </vt:variant>
      <vt:variant>
        <vt:i4>5</vt:i4>
      </vt:variant>
      <vt:variant>
        <vt:lpwstr>https://intranet.undp.org/global/documents/ppm/Supplemental.pdf</vt:lpwstr>
      </vt:variant>
      <vt:variant>
        <vt:lpwstr/>
      </vt:variant>
      <vt:variant>
        <vt:i4>5505088</vt:i4>
      </vt:variant>
      <vt:variant>
        <vt:i4>3</vt:i4>
      </vt:variant>
      <vt:variant>
        <vt:i4>0</vt:i4>
      </vt:variant>
      <vt:variant>
        <vt:i4>5</vt:i4>
      </vt:variant>
      <vt:variant>
        <vt:lpwstr>http://intra.undp.org/bdp/archive-programming-manual/docs/reference-centre/chapter6/sbaa.pdf</vt:lpwstr>
      </vt:variant>
      <vt:variant>
        <vt:lpwstr/>
      </vt:variant>
      <vt:variant>
        <vt:i4>5505088</vt:i4>
      </vt:variant>
      <vt:variant>
        <vt:i4>0</vt:i4>
      </vt:variant>
      <vt:variant>
        <vt:i4>0</vt:i4>
      </vt:variant>
      <vt:variant>
        <vt:i4>5</vt:i4>
      </vt:variant>
      <vt:variant>
        <vt:lpwstr>http://intra.undp.org/bdp/archive-programming-manual/docs/reference-centre/chapter6/sbaa.pdf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Ethiopian Disaster and climate Risk Governance (DCRG) Strengthening Government and Community Capacities for Disaster and Climate Risk Governance.</dc:title>
  <dc:subject>Project Management</dc:subject>
  <dc:creator>jessica.murray@undp.org</dc:creator>
  <cp:keywords/>
  <dc:description/>
  <cp:lastModifiedBy>Bezabih Abebe</cp:lastModifiedBy>
  <cp:revision>2</cp:revision>
  <cp:lastPrinted>2019-04-08T13:18:00Z</cp:lastPrinted>
  <dcterms:created xsi:type="dcterms:W3CDTF">2022-04-16T04:00:00Z</dcterms:created>
  <dcterms:modified xsi:type="dcterms:W3CDTF">2022-04-16T04:00:00Z</dcterms:modified>
  <cp:category>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UNDPGBL-229-67</vt:lpwstr>
  </property>
  <property fmtid="{D5CDD505-2E9C-101B-9397-08002B2CF9AE}" pid="3" name="_dlc_DocIdItemGuid">
    <vt:lpwstr>91ff0916-e858-4d3f-84e4-c63359918e40</vt:lpwstr>
  </property>
  <property fmtid="{D5CDD505-2E9C-101B-9397-08002B2CF9AE}" pid="4" name="_dlc_DocIdUrl">
    <vt:lpwstr>https://intranet.undp.org/global/documents/_layouts/DocIdRedir.aspx?ID=UNDPGBL-229-67, UNDPGBL-229-67</vt:lpwstr>
  </property>
  <property fmtid="{D5CDD505-2E9C-101B-9397-08002B2CF9AE}" pid="5" name="UNDPPOPPFunctionalArea">
    <vt:lpwstr>Programme and Project</vt:lpwstr>
  </property>
  <property fmtid="{D5CDD505-2E9C-101B-9397-08002B2CF9AE}" pid="6" name="UNDPPOPPKeywordsTaxHTField0">
    <vt:lpwstr>Project Document|bf9937c4-130a-45b8-a7c6-11b0f1a350eb</vt:lpwstr>
  </property>
  <property fmtid="{D5CDD505-2E9C-101B-9397-08002B2CF9AE}" pid="7" name="UNDPResponsibleUnit">
    <vt:lpwstr>BDP/CDG</vt:lpwstr>
  </property>
  <property fmtid="{D5CDD505-2E9C-101B-9397-08002B2CF9AE}" pid="8" name="UNDPSubject">
    <vt:lpwstr/>
  </property>
  <property fmtid="{D5CDD505-2E9C-101B-9397-08002B2CF9AE}" pid="9" name="UNDPApplicability">
    <vt:lpwstr>All UNDP projects</vt:lpwstr>
  </property>
  <property fmtid="{D5CDD505-2E9C-101B-9397-08002B2CF9AE}" pid="10" name="UNDPPOPPProcess">
    <vt:lpwstr>Project Management</vt:lpwstr>
  </property>
  <property fmtid="{D5CDD505-2E9C-101B-9397-08002B2CF9AE}" pid="11" name="UNDPPOPPSubsubprocess">
    <vt:lpwstr/>
  </property>
  <property fmtid="{D5CDD505-2E9C-101B-9397-08002B2CF9AE}" pid="12" name="UNDPPOPPKeywords">
    <vt:lpwstr>46;#Project Document|bf9937c4-130a-45b8-a7c6-11b0f1a350eb</vt:lpwstr>
  </property>
  <property fmtid="{D5CDD505-2E9C-101B-9397-08002B2CF9AE}" pid="13" name="UNDPIsPartOf">
    <vt:lpwstr/>
  </property>
  <property fmtid="{D5CDD505-2E9C-101B-9397-08002B2CF9AE}" pid="14" name="UNDPPOPPSubprocess">
    <vt:lpwstr>Initiating a Project</vt:lpwstr>
  </property>
  <property fmtid="{D5CDD505-2E9C-101B-9397-08002B2CF9AE}" pid="15" name="TaxCatchAll">
    <vt:lpwstr>46;#Project Document|bf9937c4-130a-45b8-a7c6-11b0f1a350eb</vt:lpwstr>
  </property>
  <property fmtid="{D5CDD505-2E9C-101B-9397-08002B2CF9AE}" pid="16" name="ContentTypeId">
    <vt:lpwstr>0x010100155F732436BD414ABE4F9007290F88BC</vt:lpwstr>
  </property>
  <property fmtid="{D5CDD505-2E9C-101B-9397-08002B2CF9AE}" pid="17" name="UNDPPlannedReviewDate">
    <vt:lpwstr>2013-04-05T00:00:00Z</vt:lpwstr>
  </property>
  <property fmtid="{D5CDD505-2E9C-101B-9397-08002B2CF9AE}" pid="18" name="Focalpoint">
    <vt:lpwstr>309;#UNDPHQ\dien.le</vt:lpwstr>
  </property>
  <property fmtid="{D5CDD505-2E9C-101B-9397-08002B2CF9AE}" pid="19" name="UNDPEffectiveDate">
    <vt:lpwstr>2012-04-05T00:00:00Z</vt:lpwstr>
  </property>
  <property fmtid="{D5CDD505-2E9C-101B-9397-08002B2CF9AE}" pid="20" name="UNDPCreator">
    <vt:lpwstr>266;#UNDPHQ\judith.puyat-magnaye</vt:lpwstr>
  </property>
  <property fmtid="{D5CDD505-2E9C-101B-9397-08002B2CF9AE}" pid="21" name="UNDPSummary">
    <vt:lpwstr/>
  </property>
  <property fmtid="{D5CDD505-2E9C-101B-9397-08002B2CF9AE}" pid="22" name="UNDPPublishedDate">
    <vt:lpwstr>2012-04-05T00:00:00Z</vt:lpwstr>
  </property>
  <property fmtid="{D5CDD505-2E9C-101B-9397-08002B2CF9AE}" pid="23" name="UNDPIssuanceDate">
    <vt:lpwstr>2012-04-05T00:00:00Z</vt:lpwstr>
  </property>
  <property fmtid="{D5CDD505-2E9C-101B-9397-08002B2CF9AE}" pid="24" name="display_urn:schemas-microsoft-com:office:office#UNDPCreator">
    <vt:lpwstr>Judith Puyat-magnaye</vt:lpwstr>
  </property>
  <property fmtid="{D5CDD505-2E9C-101B-9397-08002B2CF9AE}" pid="25" name="display_urn:schemas-microsoft-com:office:office#Focalpoint">
    <vt:lpwstr>Dien Le</vt:lpwstr>
  </property>
  <property fmtid="{D5CDD505-2E9C-101B-9397-08002B2CF9AE}" pid="26" name="Order">
    <vt:lpwstr>6700.00000000000</vt:lpwstr>
  </property>
  <property fmtid="{D5CDD505-2E9C-101B-9397-08002B2CF9AE}" pid="27" name="UNDPPOPPPrescriptiveContentSelection">
    <vt:lpwstr>Yes</vt:lpwstr>
  </property>
  <property fmtid="{D5CDD505-2E9C-101B-9397-08002B2CF9AE}" pid="28" name="UNDPPOPPSubsubsubprocess">
    <vt:lpwstr/>
  </property>
  <property fmtid="{D5CDD505-2E9C-101B-9397-08002B2CF9AE}" pid="29" name="UNDPActualReviewDate">
    <vt:lpwstr/>
  </property>
  <property fmtid="{D5CDD505-2E9C-101B-9397-08002B2CF9AE}" pid="30" name="UNDPCountry">
    <vt:lpwstr>328;#Countries|a717dd6e-9126-4003-94ed-57c51f020513</vt:lpwstr>
  </property>
  <property fmtid="{D5CDD505-2E9C-101B-9397-08002B2CF9AE}" pid="31" name="UN Languages">
    <vt:lpwstr>1;#English|7f98b732-4b5b-4b70-ba90-a0eff09b5d2d</vt:lpwstr>
  </property>
  <property fmtid="{D5CDD505-2E9C-101B-9397-08002B2CF9AE}" pid="32" name="Operating Unit0">
    <vt:lpwstr>107;#ETH|4e225596-b6e6-43bb-9801-4d3db9e04087</vt:lpwstr>
  </property>
  <property fmtid="{D5CDD505-2E9C-101B-9397-08002B2CF9AE}" pid="33" name="Atlas Document Status">
    <vt:lpwstr>3;#Draft|148f9654-2d0b-4582-a532-49dea0090e5d</vt:lpwstr>
  </property>
  <property fmtid="{D5CDD505-2E9C-101B-9397-08002B2CF9AE}" pid="34" name="Atlas Document Type">
    <vt:lpwstr>228;#Prodoc|5f41516e-5ee3-43b6-82ea-9b89532838d0</vt:lpwstr>
  </property>
  <property fmtid="{D5CDD505-2E9C-101B-9397-08002B2CF9AE}" pid="35" name="eRegFilingCodeMM">
    <vt:lpwstr/>
  </property>
  <property fmtid="{D5CDD505-2E9C-101B-9397-08002B2CF9AE}" pid="36" name="UndpUnitMM">
    <vt:lpwstr/>
  </property>
  <property fmtid="{D5CDD505-2E9C-101B-9397-08002B2CF9AE}" pid="37" name="UNDPFocusAreas">
    <vt:lpwstr>301;#Capacity Development|0f6cebf4-50de-4968-b289-b483404a5dd0</vt:lpwstr>
  </property>
  <property fmtid="{D5CDD505-2E9C-101B-9397-08002B2CF9AE}" pid="38" name="UndpDocTypeMM">
    <vt:lpwstr/>
  </property>
  <property fmtid="{D5CDD505-2E9C-101B-9397-08002B2CF9AE}" pid="39" name="UNDPDocumentCategory">
    <vt:lpwstr/>
  </property>
</Properties>
</file>