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4CA8E" w14:textId="1E9EC15B" w:rsidR="00906CC3" w:rsidRDefault="00906CC3" w:rsidP="00906CC3">
      <w:pPr>
        <w:ind w:left="7920" w:firstLine="720"/>
        <w:jc w:val="both"/>
      </w:pPr>
      <w:r w:rsidRPr="009651BD">
        <w:rPr>
          <w:rFonts w:eastAsia="Times New Roman" w:cstheme="minorHAnsi"/>
          <w:b/>
          <w:bCs/>
          <w:noProof/>
          <w:sz w:val="24"/>
          <w:szCs w:val="24"/>
        </w:rPr>
        <w:drawing>
          <wp:anchor distT="0" distB="0" distL="114300" distR="114300" simplePos="0" relativeHeight="251659264" behindDoc="0" locked="0" layoutInCell="1" allowOverlap="1" wp14:anchorId="0EB9029B" wp14:editId="7B750C3A">
            <wp:simplePos x="0" y="0"/>
            <wp:positionH relativeFrom="margin">
              <wp:posOffset>-260101</wp:posOffset>
            </wp:positionH>
            <wp:positionV relativeFrom="paragraph">
              <wp:posOffset>3078</wp:posOffset>
            </wp:positionV>
            <wp:extent cx="965200" cy="1046480"/>
            <wp:effectExtent l="0" t="0" r="6350" b="1270"/>
            <wp:wrapNone/>
            <wp:docPr id="24" name="Picture 24" descr="A yellow star in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yellow star in a blue circl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965200" cy="104648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anchor>
        </w:drawing>
      </w:r>
      <w:r>
        <w:rPr>
          <w:noProof/>
        </w:rPr>
        <w:drawing>
          <wp:inline distT="0" distB="0" distL="0" distR="0" wp14:anchorId="43FA19C9" wp14:editId="14FC30DD">
            <wp:extent cx="1017087" cy="1546883"/>
            <wp:effectExtent l="0" t="0" r="0" b="0"/>
            <wp:docPr id="1"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 with white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843" cy="1564763"/>
                    </a:xfrm>
                    <a:prstGeom prst="rect">
                      <a:avLst/>
                    </a:prstGeom>
                    <a:noFill/>
                    <a:ln>
                      <a:noFill/>
                    </a:ln>
                  </pic:spPr>
                </pic:pic>
              </a:graphicData>
            </a:graphic>
          </wp:inline>
        </w:drawing>
      </w:r>
    </w:p>
    <w:tbl>
      <w:tblPr>
        <w:tblW w:w="1028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7"/>
        <w:gridCol w:w="8100"/>
      </w:tblGrid>
      <w:tr w:rsidR="00906CC3" w:rsidRPr="009651BD" w14:paraId="4626F212" w14:textId="77777777" w:rsidTr="003C3E51">
        <w:trPr>
          <w:trHeight w:val="359"/>
        </w:trPr>
        <w:tc>
          <w:tcPr>
            <w:tcW w:w="2187" w:type="dxa"/>
            <w:vAlign w:val="center"/>
          </w:tcPr>
          <w:p w14:paraId="766E1959" w14:textId="77777777" w:rsidR="00906CC3" w:rsidRPr="009651BD" w:rsidRDefault="00906CC3" w:rsidP="004E0C5B">
            <w:pPr>
              <w:tabs>
                <w:tab w:val="left" w:pos="4680"/>
              </w:tabs>
              <w:spacing w:line="276" w:lineRule="auto"/>
              <w:rPr>
                <w:rFonts w:cstheme="minorHAnsi"/>
                <w:b/>
                <w:bCs/>
              </w:rPr>
            </w:pPr>
            <w:r w:rsidRPr="009651BD">
              <w:rPr>
                <w:rFonts w:cstheme="minorHAnsi"/>
                <w:b/>
                <w:bCs/>
              </w:rPr>
              <w:t>Project Title:</w:t>
            </w:r>
          </w:p>
        </w:tc>
        <w:tc>
          <w:tcPr>
            <w:tcW w:w="8100" w:type="dxa"/>
            <w:vAlign w:val="center"/>
          </w:tcPr>
          <w:p w14:paraId="78CF5CC5" w14:textId="22AB9730" w:rsidR="00906CC3" w:rsidRPr="00F66A57" w:rsidRDefault="009D098C" w:rsidP="00906CC3">
            <w:pPr>
              <w:keepNext/>
              <w:tabs>
                <w:tab w:val="left" w:pos="220"/>
                <w:tab w:val="center" w:pos="4801"/>
              </w:tabs>
              <w:spacing w:before="120" w:after="120" w:line="240" w:lineRule="auto"/>
              <w:outlineLvl w:val="4"/>
              <w:rPr>
                <w:rFonts w:cstheme="minorHAnsi"/>
                <w:b/>
                <w:color w:val="000000" w:themeColor="text1"/>
                <w:sz w:val="24"/>
                <w:szCs w:val="24"/>
                <w:shd w:val="clear" w:color="auto" w:fill="E0E0E0"/>
              </w:rPr>
            </w:pPr>
            <w:r>
              <w:rPr>
                <w:rFonts w:eastAsia="Times New Roman" w:cstheme="minorHAnsi"/>
                <w:b/>
                <w:bCs/>
              </w:rPr>
              <w:t xml:space="preserve">Initiation of implementation of the </w:t>
            </w:r>
            <w:r w:rsidR="0013570A">
              <w:rPr>
                <w:rFonts w:eastAsia="Times New Roman" w:cstheme="minorHAnsi"/>
                <w:b/>
                <w:bCs/>
              </w:rPr>
              <w:t>Integrated National Financing Framework in Ethiopia</w:t>
            </w:r>
            <w:r w:rsidR="00EF1F3E">
              <w:rPr>
                <w:rFonts w:eastAsia="Times New Roman" w:cstheme="minorHAnsi"/>
                <w:b/>
                <w:bCs/>
              </w:rPr>
              <w:t>: setting up coordination mechanisms and l</w:t>
            </w:r>
            <w:r w:rsidR="00906CC3" w:rsidRPr="00906CC3">
              <w:rPr>
                <w:rFonts w:eastAsia="Times New Roman" w:cstheme="minorHAnsi"/>
                <w:b/>
                <w:bCs/>
              </w:rPr>
              <w:t xml:space="preserve">everaging risk-informed and gender-responsive finance for peace and resilience </w:t>
            </w:r>
          </w:p>
        </w:tc>
      </w:tr>
      <w:tr w:rsidR="00906CC3" w:rsidRPr="009651BD" w14:paraId="4255A135" w14:textId="77777777" w:rsidTr="003C3E51">
        <w:trPr>
          <w:trHeight w:val="596"/>
        </w:trPr>
        <w:tc>
          <w:tcPr>
            <w:tcW w:w="2187" w:type="dxa"/>
          </w:tcPr>
          <w:p w14:paraId="5F2163CB" w14:textId="77777777" w:rsidR="00906CC3" w:rsidRPr="009651BD" w:rsidRDefault="00906CC3" w:rsidP="004E0C5B">
            <w:pPr>
              <w:tabs>
                <w:tab w:val="left" w:pos="4680"/>
              </w:tabs>
              <w:spacing w:after="0" w:line="276" w:lineRule="auto"/>
              <w:rPr>
                <w:rFonts w:cstheme="minorHAnsi"/>
                <w:b/>
                <w:bCs/>
              </w:rPr>
            </w:pPr>
            <w:r w:rsidRPr="009651BD">
              <w:rPr>
                <w:rFonts w:cstheme="minorHAnsi"/>
                <w:b/>
                <w:bCs/>
              </w:rPr>
              <w:t>UNSDCF Pillar:</w:t>
            </w:r>
          </w:p>
        </w:tc>
        <w:tc>
          <w:tcPr>
            <w:tcW w:w="8100" w:type="dxa"/>
          </w:tcPr>
          <w:p w14:paraId="1EFE58FC" w14:textId="1A200ACB" w:rsidR="00906CC3" w:rsidRPr="009651BD" w:rsidRDefault="00906CC3" w:rsidP="004E0C5B">
            <w:pPr>
              <w:tabs>
                <w:tab w:val="left" w:pos="4680"/>
              </w:tabs>
              <w:spacing w:after="0" w:line="240" w:lineRule="auto"/>
              <w:rPr>
                <w:rFonts w:eastAsia="Times New Roman" w:cstheme="minorHAnsi"/>
                <w:b/>
                <w:bCs/>
                <w:lang w:val="en-GB"/>
              </w:rPr>
            </w:pPr>
            <w:r w:rsidRPr="009651BD">
              <w:rPr>
                <w:rFonts w:eastAsia="Times New Roman" w:cstheme="minorHAnsi"/>
                <w:b/>
                <w:bCs/>
                <w:lang w:val="en-GB"/>
              </w:rPr>
              <w:t>People</w:t>
            </w:r>
          </w:p>
          <w:p w14:paraId="1EA88727" w14:textId="7FFD83B9" w:rsidR="00906CC3" w:rsidRPr="009651BD" w:rsidRDefault="00906CC3" w:rsidP="004E0C5B">
            <w:pPr>
              <w:tabs>
                <w:tab w:val="left" w:pos="4680"/>
              </w:tabs>
              <w:spacing w:after="0" w:line="240" w:lineRule="auto"/>
              <w:rPr>
                <w:rFonts w:eastAsia="Times New Roman" w:cstheme="minorHAnsi"/>
                <w:b/>
                <w:bCs/>
                <w:lang w:val="en-GB"/>
              </w:rPr>
            </w:pPr>
            <w:r w:rsidRPr="009651BD">
              <w:rPr>
                <w:rFonts w:eastAsia="Times New Roman" w:cstheme="minorHAnsi"/>
                <w:b/>
                <w:bCs/>
                <w:lang w:val="en-GB"/>
              </w:rPr>
              <w:t>Prosperity</w:t>
            </w:r>
          </w:p>
        </w:tc>
      </w:tr>
      <w:tr w:rsidR="00906CC3" w:rsidRPr="009651BD" w14:paraId="4AB55170" w14:textId="77777777" w:rsidTr="003C3E51">
        <w:trPr>
          <w:trHeight w:val="359"/>
        </w:trPr>
        <w:tc>
          <w:tcPr>
            <w:tcW w:w="10287" w:type="dxa"/>
            <w:gridSpan w:val="2"/>
          </w:tcPr>
          <w:p w14:paraId="6A165760" w14:textId="682AADAA" w:rsidR="00906CC3" w:rsidRPr="009651BD" w:rsidRDefault="00906CC3" w:rsidP="004E0C5B">
            <w:pPr>
              <w:pStyle w:val="Default"/>
              <w:spacing w:line="276" w:lineRule="auto"/>
              <w:rPr>
                <w:rFonts w:asciiTheme="minorHAnsi" w:hAnsiTheme="minorHAnsi" w:cstheme="minorHAnsi"/>
                <w:sz w:val="22"/>
                <w:szCs w:val="22"/>
              </w:rPr>
            </w:pPr>
            <w:r w:rsidRPr="001A2991">
              <w:rPr>
                <w:rFonts w:asciiTheme="minorHAnsi" w:eastAsia="Times New Roman" w:hAnsiTheme="minorHAnsi" w:cstheme="minorHAnsi"/>
                <w:b/>
                <w:bCs/>
                <w:color w:val="auto"/>
                <w:sz w:val="22"/>
                <w:szCs w:val="22"/>
              </w:rPr>
              <w:t>UNSDCF</w:t>
            </w:r>
            <w:r w:rsidR="003E6583" w:rsidRPr="001A2991">
              <w:rPr>
                <w:rFonts w:asciiTheme="minorHAnsi" w:eastAsia="Times New Roman" w:hAnsiTheme="minorHAnsi" w:cstheme="minorHAnsi"/>
                <w:b/>
                <w:bCs/>
                <w:color w:val="auto"/>
                <w:sz w:val="22"/>
                <w:szCs w:val="22"/>
              </w:rPr>
              <w:t xml:space="preserve"> 202</w:t>
            </w:r>
            <w:r w:rsidR="00DA071D" w:rsidRPr="001A2991">
              <w:rPr>
                <w:rFonts w:asciiTheme="minorHAnsi" w:eastAsia="Times New Roman" w:hAnsiTheme="minorHAnsi" w:cstheme="minorHAnsi"/>
                <w:b/>
                <w:bCs/>
                <w:color w:val="auto"/>
                <w:sz w:val="22"/>
                <w:szCs w:val="22"/>
              </w:rPr>
              <w:t>0</w:t>
            </w:r>
            <w:r w:rsidR="003E6583" w:rsidRPr="001A2991">
              <w:rPr>
                <w:rFonts w:asciiTheme="minorHAnsi" w:eastAsia="Times New Roman" w:hAnsiTheme="minorHAnsi" w:cstheme="minorHAnsi"/>
                <w:b/>
                <w:bCs/>
                <w:color w:val="auto"/>
                <w:sz w:val="22"/>
                <w:szCs w:val="22"/>
              </w:rPr>
              <w:t>-20</w:t>
            </w:r>
            <w:r w:rsidR="00DA071D" w:rsidRPr="001A2991">
              <w:rPr>
                <w:rFonts w:asciiTheme="minorHAnsi" w:eastAsia="Times New Roman" w:hAnsiTheme="minorHAnsi" w:cstheme="minorHAnsi"/>
                <w:b/>
                <w:bCs/>
                <w:color w:val="auto"/>
                <w:sz w:val="22"/>
                <w:szCs w:val="22"/>
              </w:rPr>
              <w:t>25</w:t>
            </w:r>
            <w:r w:rsidRPr="00CB0958">
              <w:rPr>
                <w:rFonts w:asciiTheme="minorHAnsi" w:eastAsia="Times New Roman" w:hAnsiTheme="minorHAnsi" w:cstheme="minorHAnsi"/>
                <w:color w:val="auto"/>
                <w:sz w:val="22"/>
                <w:szCs w:val="22"/>
              </w:rPr>
              <w:t xml:space="preserve"> </w:t>
            </w:r>
            <w:r w:rsidRPr="001A2991">
              <w:rPr>
                <w:rFonts w:asciiTheme="minorHAnsi" w:eastAsia="Times New Roman" w:hAnsiTheme="minorHAnsi" w:cstheme="minorHAnsi"/>
                <w:b/>
                <w:bCs/>
                <w:color w:val="auto"/>
                <w:sz w:val="22"/>
                <w:szCs w:val="22"/>
              </w:rPr>
              <w:t>Outcome</w:t>
            </w:r>
            <w:r w:rsidR="00DF42E6" w:rsidRPr="001A2991">
              <w:rPr>
                <w:rFonts w:asciiTheme="minorHAnsi" w:eastAsia="Times New Roman" w:hAnsiTheme="minorHAnsi" w:cstheme="minorHAnsi"/>
                <w:b/>
                <w:bCs/>
                <w:color w:val="auto"/>
                <w:sz w:val="22"/>
                <w:szCs w:val="22"/>
              </w:rPr>
              <w:t>s</w:t>
            </w:r>
            <w:r w:rsidRPr="001A2991">
              <w:rPr>
                <w:rFonts w:asciiTheme="minorHAnsi" w:eastAsia="Times New Roman" w:hAnsiTheme="minorHAnsi" w:cstheme="minorHAnsi"/>
                <w:b/>
                <w:bCs/>
                <w:color w:val="auto"/>
                <w:sz w:val="22"/>
                <w:szCs w:val="22"/>
              </w:rPr>
              <w:t>:</w:t>
            </w:r>
            <w:r w:rsidRPr="009651BD">
              <w:rPr>
                <w:rFonts w:asciiTheme="minorHAnsi" w:hAnsiTheme="minorHAnsi" w:cstheme="minorHAnsi"/>
                <w:b/>
                <w:bCs/>
                <w:sz w:val="22"/>
                <w:szCs w:val="22"/>
              </w:rPr>
              <w:t xml:space="preserve"> </w:t>
            </w:r>
            <w:r w:rsidRPr="009651BD">
              <w:rPr>
                <w:rFonts w:asciiTheme="minorHAnsi" w:hAnsiTheme="minorHAnsi" w:cstheme="minorHAnsi"/>
                <w:sz w:val="22"/>
                <w:szCs w:val="22"/>
              </w:rPr>
              <w:tab/>
            </w:r>
          </w:p>
          <w:p w14:paraId="23F23AAA" w14:textId="51F118E6" w:rsidR="002F5B12" w:rsidRPr="002F5B12" w:rsidRDefault="002F5B12" w:rsidP="002F5B12">
            <w:pPr>
              <w:numPr>
                <w:ilvl w:val="0"/>
                <w:numId w:val="1"/>
              </w:numPr>
              <w:autoSpaceDE w:val="0"/>
              <w:autoSpaceDN w:val="0"/>
              <w:adjustRightInd w:val="0"/>
              <w:spacing w:after="0" w:line="276" w:lineRule="auto"/>
              <w:ind w:left="720"/>
              <w:rPr>
                <w:rFonts w:cstheme="minorHAnsi"/>
                <w:b/>
                <w:bCs/>
                <w:color w:val="000000"/>
              </w:rPr>
            </w:pPr>
            <w:r w:rsidRPr="002F5B12">
              <w:rPr>
                <w:rFonts w:eastAsia="Times New Roman" w:cstheme="minorHAnsi"/>
              </w:rPr>
              <w:t xml:space="preserve">All people in Ethiopia enjoy the rights and capabilities to realize their potential in equality and with dignity. </w:t>
            </w:r>
          </w:p>
          <w:p w14:paraId="1EC16141" w14:textId="77777777" w:rsidR="002F5B12" w:rsidRPr="002F5B12" w:rsidRDefault="002F5B12" w:rsidP="002F5B12">
            <w:pPr>
              <w:numPr>
                <w:ilvl w:val="0"/>
                <w:numId w:val="1"/>
              </w:numPr>
              <w:autoSpaceDE w:val="0"/>
              <w:autoSpaceDN w:val="0"/>
              <w:adjustRightInd w:val="0"/>
              <w:spacing w:after="0" w:line="276" w:lineRule="auto"/>
              <w:ind w:left="720"/>
              <w:rPr>
                <w:rFonts w:cstheme="minorHAnsi"/>
                <w:b/>
                <w:bCs/>
                <w:color w:val="000000"/>
              </w:rPr>
            </w:pPr>
            <w:r w:rsidRPr="002F5B12">
              <w:rPr>
                <w:rFonts w:eastAsia="Times New Roman" w:cstheme="minorHAnsi"/>
              </w:rPr>
              <w:t xml:space="preserve">All people in Ethiopia live in a cohesive, just, inclusive and democratic society. </w:t>
            </w:r>
          </w:p>
          <w:p w14:paraId="75706FA0" w14:textId="77777777" w:rsidR="002F5B12" w:rsidRPr="002F5B12" w:rsidRDefault="002F5B12" w:rsidP="002F5B12">
            <w:pPr>
              <w:numPr>
                <w:ilvl w:val="0"/>
                <w:numId w:val="1"/>
              </w:numPr>
              <w:autoSpaceDE w:val="0"/>
              <w:autoSpaceDN w:val="0"/>
              <w:adjustRightInd w:val="0"/>
              <w:spacing w:after="0" w:line="276" w:lineRule="auto"/>
              <w:ind w:left="720"/>
              <w:rPr>
                <w:rFonts w:cstheme="minorHAnsi"/>
                <w:b/>
                <w:bCs/>
              </w:rPr>
            </w:pPr>
            <w:r w:rsidRPr="002F5B12">
              <w:rPr>
                <w:rFonts w:eastAsia="Times New Roman" w:cstheme="minorHAnsi"/>
              </w:rPr>
              <w:t xml:space="preserve">All people in Ethiopia benefit from an inclusive, resilient and sustainable economy. </w:t>
            </w:r>
          </w:p>
          <w:p w14:paraId="7D874D81" w14:textId="1CE417C4" w:rsidR="002D2B6F" w:rsidRPr="009651BD" w:rsidRDefault="002F5B12" w:rsidP="002F5B12">
            <w:pPr>
              <w:numPr>
                <w:ilvl w:val="0"/>
                <w:numId w:val="1"/>
              </w:numPr>
              <w:autoSpaceDE w:val="0"/>
              <w:autoSpaceDN w:val="0"/>
              <w:adjustRightInd w:val="0"/>
              <w:spacing w:after="0" w:line="276" w:lineRule="auto"/>
              <w:ind w:left="720"/>
              <w:rPr>
                <w:rFonts w:cstheme="minorHAnsi"/>
                <w:b/>
                <w:bCs/>
              </w:rPr>
            </w:pPr>
            <w:r w:rsidRPr="002F5B12">
              <w:rPr>
                <w:rFonts w:eastAsia="Times New Roman" w:cstheme="minorHAnsi"/>
              </w:rPr>
              <w:t>All people in Ethiopia live in a society resilient to environmental risks and adapted to climate change.</w:t>
            </w:r>
          </w:p>
        </w:tc>
      </w:tr>
      <w:tr w:rsidR="00906CC3" w:rsidRPr="009651BD" w14:paraId="1DA7BD2F" w14:textId="77777777" w:rsidTr="003C3E51">
        <w:tc>
          <w:tcPr>
            <w:tcW w:w="10287" w:type="dxa"/>
            <w:gridSpan w:val="2"/>
          </w:tcPr>
          <w:p w14:paraId="29020E08" w14:textId="27587D99" w:rsidR="00906CC3" w:rsidRPr="00CB0958" w:rsidRDefault="00906CC3" w:rsidP="004E0C5B">
            <w:pPr>
              <w:spacing w:after="0" w:line="276" w:lineRule="auto"/>
              <w:rPr>
                <w:rFonts w:eastAsia="Times New Roman" w:cstheme="minorHAnsi"/>
              </w:rPr>
            </w:pPr>
            <w:r w:rsidRPr="001A2991">
              <w:rPr>
                <w:rFonts w:eastAsia="Times New Roman" w:cstheme="minorHAnsi"/>
                <w:b/>
                <w:bCs/>
              </w:rPr>
              <w:t xml:space="preserve">Expected CPD </w:t>
            </w:r>
            <w:r w:rsidR="00AB07C2" w:rsidRPr="001A2991">
              <w:rPr>
                <w:rFonts w:eastAsia="Times New Roman" w:cstheme="minorHAnsi"/>
                <w:b/>
                <w:bCs/>
              </w:rPr>
              <w:t>202</w:t>
            </w:r>
            <w:r w:rsidR="00A01C9C" w:rsidRPr="001A2991">
              <w:rPr>
                <w:rFonts w:eastAsia="Times New Roman" w:cstheme="minorHAnsi"/>
                <w:b/>
                <w:bCs/>
              </w:rPr>
              <w:t>0</w:t>
            </w:r>
            <w:r w:rsidR="00AB07C2" w:rsidRPr="001A2991">
              <w:rPr>
                <w:rFonts w:eastAsia="Times New Roman" w:cstheme="minorHAnsi"/>
                <w:b/>
                <w:bCs/>
              </w:rPr>
              <w:t>-20</w:t>
            </w:r>
            <w:r w:rsidR="00A01C9C" w:rsidRPr="001A2991">
              <w:rPr>
                <w:rFonts w:eastAsia="Times New Roman" w:cstheme="minorHAnsi"/>
                <w:b/>
                <w:bCs/>
              </w:rPr>
              <w:t>25</w:t>
            </w:r>
            <w:r w:rsidR="00AB07C2" w:rsidRPr="001A2991">
              <w:rPr>
                <w:rFonts w:eastAsia="Times New Roman" w:cstheme="minorHAnsi"/>
                <w:b/>
                <w:bCs/>
              </w:rPr>
              <w:t xml:space="preserve"> </w:t>
            </w:r>
            <w:r w:rsidRPr="001A2991">
              <w:rPr>
                <w:rFonts w:eastAsia="Times New Roman" w:cstheme="minorHAnsi"/>
                <w:b/>
                <w:bCs/>
              </w:rPr>
              <w:t>Output</w:t>
            </w:r>
            <w:r w:rsidRPr="00CB0958">
              <w:rPr>
                <w:rFonts w:eastAsia="Times New Roman" w:cstheme="minorHAnsi"/>
              </w:rPr>
              <w:t xml:space="preserve">: </w:t>
            </w:r>
          </w:p>
          <w:p w14:paraId="43414D24" w14:textId="77777777" w:rsidR="00A76F34" w:rsidRDefault="00A76F34" w:rsidP="00A76F34">
            <w:pPr>
              <w:pStyle w:val="ListParagraph"/>
              <w:numPr>
                <w:ilvl w:val="0"/>
                <w:numId w:val="2"/>
              </w:numPr>
              <w:spacing w:after="0" w:line="276" w:lineRule="auto"/>
              <w:jc w:val="both"/>
            </w:pPr>
            <w:r w:rsidRPr="00257D81">
              <w:rPr>
                <w:b/>
                <w:bCs/>
              </w:rPr>
              <w:t>Output 1.2.1</w:t>
            </w:r>
            <w:r>
              <w:t>: Country's institutions, systems, or stakeholders have capacities to support the fulfilment of national and internationally ratified human rights obligations.</w:t>
            </w:r>
          </w:p>
          <w:p w14:paraId="3DEA43A3" w14:textId="30B9DE7F" w:rsidR="00A76F34" w:rsidRDefault="00A76F34" w:rsidP="00A76F34">
            <w:pPr>
              <w:pStyle w:val="ListParagraph"/>
              <w:numPr>
                <w:ilvl w:val="0"/>
                <w:numId w:val="2"/>
              </w:numPr>
              <w:spacing w:after="0" w:line="276" w:lineRule="auto"/>
              <w:jc w:val="both"/>
            </w:pPr>
            <w:r w:rsidRPr="00257D81">
              <w:rPr>
                <w:b/>
                <w:bCs/>
              </w:rPr>
              <w:t xml:space="preserve">Output 1.5 </w:t>
            </w:r>
            <w:r w:rsidRPr="00257D81">
              <w:t>Federal,</w:t>
            </w:r>
            <w:r>
              <w:t xml:space="preserve"> Regional and subregional capacities strengthened for reintegration, reconciliation, prevention and peaceful management of conflicts.  </w:t>
            </w:r>
          </w:p>
          <w:p w14:paraId="2922230F" w14:textId="21477B4D" w:rsidR="00906CC3" w:rsidRPr="009651BD" w:rsidRDefault="00A76F34" w:rsidP="00906CC3">
            <w:pPr>
              <w:pStyle w:val="ListParagraph"/>
              <w:numPr>
                <w:ilvl w:val="0"/>
                <w:numId w:val="2"/>
              </w:numPr>
              <w:spacing w:after="0" w:line="276" w:lineRule="auto"/>
              <w:jc w:val="both"/>
              <w:rPr>
                <w:rFonts w:cstheme="minorHAnsi"/>
                <w:color w:val="000000"/>
              </w:rPr>
            </w:pPr>
            <w:r w:rsidRPr="00257D81">
              <w:rPr>
                <w:b/>
                <w:bCs/>
              </w:rPr>
              <w:t>Output 2.2:</w:t>
            </w:r>
            <w:r>
              <w:t xml:space="preserve"> Marginalized groups, particularly the poor, women, persons with disabilities, IDPs and SGBV victims are recovered, empowered to access sustainable livelihoods and durable solutions.</w:t>
            </w:r>
            <w:r>
              <w:tab/>
            </w:r>
            <w:r w:rsidR="00906CC3" w:rsidRPr="009651BD">
              <w:rPr>
                <w:rFonts w:cstheme="minorHAnsi"/>
                <w:color w:val="000000"/>
              </w:rPr>
              <w:tab/>
            </w:r>
          </w:p>
        </w:tc>
      </w:tr>
      <w:tr w:rsidR="00906CC3" w:rsidRPr="009651BD" w14:paraId="7F391815" w14:textId="77777777" w:rsidTr="003C3E51">
        <w:tc>
          <w:tcPr>
            <w:tcW w:w="10287" w:type="dxa"/>
            <w:gridSpan w:val="2"/>
          </w:tcPr>
          <w:p w14:paraId="47117988" w14:textId="3581B56C" w:rsidR="00906CC3" w:rsidRPr="009651BD" w:rsidRDefault="00906CC3" w:rsidP="004E0C5B">
            <w:pPr>
              <w:spacing w:after="0" w:line="276" w:lineRule="auto"/>
              <w:rPr>
                <w:rFonts w:cstheme="minorHAnsi"/>
                <w:b/>
                <w:bCs/>
              </w:rPr>
            </w:pPr>
            <w:r w:rsidRPr="009651BD">
              <w:rPr>
                <w:rFonts w:cstheme="minorHAnsi"/>
                <w:b/>
                <w:bCs/>
              </w:rPr>
              <w:t xml:space="preserve">Expected </w:t>
            </w:r>
            <w:r w:rsidR="00727F29">
              <w:rPr>
                <w:rFonts w:cstheme="minorHAnsi"/>
                <w:b/>
                <w:bCs/>
              </w:rPr>
              <w:t>outcome</w:t>
            </w:r>
            <w:r w:rsidRPr="009651BD">
              <w:rPr>
                <w:rFonts w:cstheme="minorHAnsi"/>
                <w:b/>
                <w:bCs/>
              </w:rPr>
              <w:t xml:space="preserve"> of the Initiative: </w:t>
            </w:r>
          </w:p>
          <w:p w14:paraId="0D4402FF" w14:textId="076E6AAE" w:rsidR="001E06B9" w:rsidRPr="001E06B9" w:rsidRDefault="001E06B9" w:rsidP="001E06B9">
            <w:pPr>
              <w:pStyle w:val="ListParagraph"/>
              <w:numPr>
                <w:ilvl w:val="0"/>
                <w:numId w:val="3"/>
              </w:numPr>
              <w:spacing w:after="200" w:line="276" w:lineRule="auto"/>
              <w:rPr>
                <w:rFonts w:cstheme="minorHAnsi"/>
              </w:rPr>
            </w:pPr>
            <w:r w:rsidRPr="001E06B9">
              <w:rPr>
                <w:rFonts w:cstheme="minorHAnsi"/>
              </w:rPr>
              <w:t xml:space="preserve">Innovative financing </w:t>
            </w:r>
            <w:r w:rsidR="00F616C6">
              <w:rPr>
                <w:rFonts w:cstheme="minorHAnsi"/>
              </w:rPr>
              <w:t xml:space="preserve"> </w:t>
            </w:r>
            <w:r w:rsidRPr="001E06B9">
              <w:rPr>
                <w:rFonts w:cstheme="minorHAnsi"/>
              </w:rPr>
              <w:t xml:space="preserve"> </w:t>
            </w:r>
            <w:r w:rsidR="00F616C6">
              <w:rPr>
                <w:rFonts w:cstheme="minorHAnsi"/>
              </w:rPr>
              <w:t xml:space="preserve">options </w:t>
            </w:r>
            <w:r w:rsidR="00634620">
              <w:rPr>
                <w:rFonts w:cstheme="minorHAnsi"/>
              </w:rPr>
              <w:t xml:space="preserve">explored </w:t>
            </w:r>
            <w:r w:rsidR="00F616C6">
              <w:rPr>
                <w:rFonts w:cstheme="minorHAnsi"/>
              </w:rPr>
              <w:t xml:space="preserve">to implement the Ethiopian </w:t>
            </w:r>
            <w:r w:rsidR="00634620">
              <w:rPr>
                <w:rFonts w:cstheme="minorHAnsi"/>
              </w:rPr>
              <w:t xml:space="preserve">Integrated Sustainable Financing Strategy </w:t>
            </w:r>
          </w:p>
          <w:p w14:paraId="0533AC5C" w14:textId="114A8975" w:rsidR="001E06B9" w:rsidRPr="001E06B9" w:rsidRDefault="001E06B9" w:rsidP="001E06B9">
            <w:pPr>
              <w:pStyle w:val="ListParagraph"/>
              <w:numPr>
                <w:ilvl w:val="0"/>
                <w:numId w:val="3"/>
              </w:numPr>
              <w:spacing w:after="200" w:line="276" w:lineRule="auto"/>
              <w:rPr>
                <w:rFonts w:cstheme="minorHAnsi"/>
              </w:rPr>
            </w:pPr>
            <w:r w:rsidRPr="001E06B9">
              <w:rPr>
                <w:rFonts w:cstheme="minorHAnsi"/>
              </w:rPr>
              <w:t xml:space="preserve">Financing frameworks designed and implemented to address financing gaps of the MSMEs </w:t>
            </w:r>
          </w:p>
          <w:p w14:paraId="2096FDBC" w14:textId="75BEF438" w:rsidR="001E06B9" w:rsidRPr="006D3584" w:rsidRDefault="001E06B9" w:rsidP="001E06B9">
            <w:pPr>
              <w:pStyle w:val="ListParagraph"/>
              <w:numPr>
                <w:ilvl w:val="0"/>
                <w:numId w:val="3"/>
              </w:numPr>
              <w:spacing w:after="200" w:line="276" w:lineRule="auto"/>
              <w:rPr>
                <w:rFonts w:cstheme="minorHAnsi"/>
              </w:rPr>
            </w:pPr>
            <w:r w:rsidRPr="001E06B9">
              <w:rPr>
                <w:rFonts w:cstheme="minorHAnsi"/>
              </w:rPr>
              <w:t xml:space="preserve">Fiscal space and investment improved in </w:t>
            </w:r>
            <w:r w:rsidR="00E90F84" w:rsidRPr="001E06B9">
              <w:rPr>
                <w:rFonts w:cstheme="minorHAnsi"/>
              </w:rPr>
              <w:t>fragile,</w:t>
            </w:r>
            <w:r w:rsidRPr="001E06B9">
              <w:rPr>
                <w:rFonts w:cstheme="minorHAnsi"/>
              </w:rPr>
              <w:t xml:space="preserve"> and conflict affected areas</w:t>
            </w:r>
            <w:r w:rsidRPr="001E06B9" w:rsidDel="001E06B9">
              <w:rPr>
                <w:rFonts w:cstheme="minorHAnsi"/>
              </w:rPr>
              <w:t xml:space="preserve"> </w:t>
            </w:r>
          </w:p>
          <w:p w14:paraId="4D1D7C5F" w14:textId="488319B9" w:rsidR="006F1785" w:rsidRPr="001A2991" w:rsidRDefault="00375C6C" w:rsidP="001A2991">
            <w:pPr>
              <w:pStyle w:val="ListParagraph"/>
              <w:numPr>
                <w:ilvl w:val="0"/>
                <w:numId w:val="3"/>
              </w:numPr>
              <w:spacing w:after="0" w:line="240" w:lineRule="auto"/>
              <w:contextualSpacing w:val="0"/>
              <w:jc w:val="both"/>
              <w:rPr>
                <w:rFonts w:cstheme="minorHAnsi"/>
                <w:bCs/>
                <w:color w:val="FF0000"/>
              </w:rPr>
            </w:pPr>
            <w:r>
              <w:rPr>
                <w:rFonts w:cstheme="minorHAnsi"/>
              </w:rPr>
              <w:t>I</w:t>
            </w:r>
            <w:r w:rsidRPr="006D3584">
              <w:rPr>
                <w:rFonts w:cstheme="minorHAnsi"/>
              </w:rPr>
              <w:t>nvestments</w:t>
            </w:r>
            <w:r w:rsidR="006D3584" w:rsidRPr="006D3584">
              <w:rPr>
                <w:rFonts w:cstheme="minorHAnsi"/>
              </w:rPr>
              <w:t xml:space="preserve"> in fragile and crisis contexts </w:t>
            </w:r>
            <w:r>
              <w:rPr>
                <w:rFonts w:cstheme="minorHAnsi"/>
              </w:rPr>
              <w:t>are</w:t>
            </w:r>
            <w:r w:rsidR="006D3584" w:rsidRPr="006D3584">
              <w:rPr>
                <w:rFonts w:cstheme="minorHAnsi"/>
              </w:rPr>
              <w:t xml:space="preserve"> de-risked</w:t>
            </w:r>
          </w:p>
        </w:tc>
      </w:tr>
      <w:tr w:rsidR="00906CC3" w:rsidRPr="009651BD" w14:paraId="12395C59" w14:textId="77777777" w:rsidTr="003C3E51">
        <w:trPr>
          <w:trHeight w:val="488"/>
        </w:trPr>
        <w:tc>
          <w:tcPr>
            <w:tcW w:w="2187" w:type="dxa"/>
            <w:vAlign w:val="center"/>
          </w:tcPr>
          <w:p w14:paraId="4C5DDA16" w14:textId="77777777" w:rsidR="00906CC3" w:rsidRPr="009651BD" w:rsidRDefault="00906CC3" w:rsidP="004E0C5B">
            <w:pPr>
              <w:tabs>
                <w:tab w:val="left" w:pos="4680"/>
              </w:tabs>
              <w:spacing w:after="0" w:line="276" w:lineRule="auto"/>
              <w:rPr>
                <w:rFonts w:cstheme="minorHAnsi"/>
                <w:b/>
                <w:bCs/>
              </w:rPr>
            </w:pPr>
            <w:r w:rsidRPr="009651BD">
              <w:rPr>
                <w:rFonts w:cstheme="minorHAnsi"/>
                <w:b/>
                <w:bCs/>
              </w:rPr>
              <w:t>Implementing Partners:</w:t>
            </w:r>
          </w:p>
        </w:tc>
        <w:tc>
          <w:tcPr>
            <w:tcW w:w="8100" w:type="dxa"/>
            <w:vAlign w:val="center"/>
          </w:tcPr>
          <w:p w14:paraId="4F14C124" w14:textId="77777777" w:rsidR="00CA4FC8" w:rsidRDefault="00906CC3" w:rsidP="00CA4FC8">
            <w:pPr>
              <w:pStyle w:val="ListParagraph"/>
              <w:numPr>
                <w:ilvl w:val="0"/>
                <w:numId w:val="4"/>
              </w:numPr>
              <w:tabs>
                <w:tab w:val="left" w:pos="4680"/>
              </w:tabs>
              <w:spacing w:after="0" w:line="276" w:lineRule="auto"/>
              <w:rPr>
                <w:rFonts w:eastAsia="Times New Roman" w:cstheme="minorHAnsi"/>
                <w:lang w:val="en-GB"/>
              </w:rPr>
            </w:pPr>
            <w:r w:rsidRPr="009651BD">
              <w:rPr>
                <w:rFonts w:eastAsia="Times New Roman" w:cstheme="minorHAnsi"/>
                <w:lang w:val="en-GB"/>
              </w:rPr>
              <w:t xml:space="preserve">Ministry of </w:t>
            </w:r>
            <w:r w:rsidR="00CA4FC8">
              <w:rPr>
                <w:rFonts w:eastAsia="Times New Roman" w:cstheme="minorHAnsi"/>
                <w:lang w:val="en-GB"/>
              </w:rPr>
              <w:t>Finance</w:t>
            </w:r>
          </w:p>
          <w:p w14:paraId="414FB256" w14:textId="77777777" w:rsidR="00906CC3" w:rsidRDefault="00EC29AE" w:rsidP="00CA4FC8">
            <w:pPr>
              <w:pStyle w:val="ListParagraph"/>
              <w:numPr>
                <w:ilvl w:val="0"/>
                <w:numId w:val="4"/>
              </w:numPr>
              <w:tabs>
                <w:tab w:val="left" w:pos="4680"/>
              </w:tabs>
              <w:spacing w:after="0" w:line="276" w:lineRule="auto"/>
              <w:rPr>
                <w:rFonts w:eastAsia="Times New Roman" w:cstheme="minorHAnsi"/>
                <w:lang w:val="en-GB"/>
              </w:rPr>
            </w:pPr>
            <w:r>
              <w:rPr>
                <w:rFonts w:eastAsia="Times New Roman" w:cstheme="minorHAnsi"/>
                <w:lang w:val="en-GB"/>
              </w:rPr>
              <w:t xml:space="preserve">Regional Bureau of Finance </w:t>
            </w:r>
            <w:r w:rsidR="00CB0958">
              <w:rPr>
                <w:rFonts w:eastAsia="Times New Roman" w:cstheme="minorHAnsi"/>
                <w:lang w:val="en-GB"/>
              </w:rPr>
              <w:t>(Afar</w:t>
            </w:r>
            <w:r w:rsidR="001F63AF">
              <w:rPr>
                <w:rFonts w:eastAsia="Times New Roman" w:cstheme="minorHAnsi"/>
                <w:lang w:val="en-GB"/>
              </w:rPr>
              <w:t>, Amhara and Tigray)</w:t>
            </w:r>
          </w:p>
          <w:p w14:paraId="453EB883" w14:textId="2ABFE94B" w:rsidR="00E248D1" w:rsidRPr="00CA4FC8" w:rsidRDefault="00E248D1" w:rsidP="00E248D1">
            <w:pPr>
              <w:pStyle w:val="ListParagraph"/>
              <w:tabs>
                <w:tab w:val="left" w:pos="4680"/>
              </w:tabs>
              <w:spacing w:after="0" w:line="276" w:lineRule="auto"/>
              <w:ind w:left="360"/>
              <w:rPr>
                <w:rFonts w:eastAsia="Times New Roman" w:cstheme="minorHAnsi"/>
                <w:lang w:val="en-GB"/>
              </w:rPr>
            </w:pPr>
          </w:p>
        </w:tc>
      </w:tr>
    </w:tbl>
    <w:p w14:paraId="6984A25A" w14:textId="77777777" w:rsidR="006F1785" w:rsidRDefault="006F1785"/>
    <w:p w14:paraId="0C00C79A" w14:textId="77777777" w:rsidR="00E248D1" w:rsidRDefault="00E248D1"/>
    <w:tbl>
      <w:tblPr>
        <w:tblStyle w:val="TableGrid"/>
        <w:tblW w:w="10197" w:type="dxa"/>
        <w:tblInd w:w="-572" w:type="dxa"/>
        <w:tblLayout w:type="fixed"/>
        <w:tblLook w:val="04A0" w:firstRow="1" w:lastRow="0" w:firstColumn="1" w:lastColumn="0" w:noHBand="0" w:noVBand="1"/>
      </w:tblPr>
      <w:tblGrid>
        <w:gridCol w:w="5216"/>
        <w:gridCol w:w="4981"/>
      </w:tblGrid>
      <w:tr w:rsidR="00906CC3" w:rsidRPr="009651BD" w14:paraId="1B67BB18" w14:textId="77777777" w:rsidTr="003C3E51">
        <w:trPr>
          <w:trHeight w:val="710"/>
        </w:trPr>
        <w:tc>
          <w:tcPr>
            <w:tcW w:w="10197" w:type="dxa"/>
            <w:gridSpan w:val="2"/>
          </w:tcPr>
          <w:p w14:paraId="26D5EEBF" w14:textId="77777777" w:rsidR="00906CC3" w:rsidRPr="009651BD" w:rsidRDefault="00906CC3" w:rsidP="004E0C5B">
            <w:pPr>
              <w:spacing w:after="60" w:line="276" w:lineRule="auto"/>
              <w:jc w:val="center"/>
              <w:rPr>
                <w:rFonts w:eastAsia="Times New Roman" w:cstheme="minorHAnsi"/>
                <w:b/>
                <w:lang w:val="en-GB"/>
              </w:rPr>
            </w:pPr>
            <w:r w:rsidRPr="009651BD">
              <w:rPr>
                <w:rFonts w:eastAsia="Times New Roman" w:cstheme="minorHAnsi"/>
                <w:b/>
                <w:lang w:val="en-GB"/>
              </w:rPr>
              <w:lastRenderedPageBreak/>
              <w:t>Brief Description of the Initiative</w:t>
            </w:r>
          </w:p>
          <w:p w14:paraId="6509BC5D" w14:textId="42C89B9C" w:rsidR="00A51E6E" w:rsidRPr="00FF2A9B" w:rsidRDefault="00A51E6E" w:rsidP="00681F7C">
            <w:pPr>
              <w:spacing w:before="120" w:after="120" w:line="240" w:lineRule="auto"/>
              <w:jc w:val="both"/>
              <w:rPr>
                <w:lang w:val="en-CA"/>
              </w:rPr>
            </w:pPr>
            <w:r w:rsidRPr="1999BBA4">
              <w:rPr>
                <w:lang w:val="en-CA"/>
              </w:rPr>
              <w:t>This proposal, falling under the</w:t>
            </w:r>
            <w:r w:rsidR="00B6498B">
              <w:rPr>
                <w:lang w:val="en-CA"/>
              </w:rPr>
              <w:t xml:space="preserve"> UNDP’s</w:t>
            </w:r>
            <w:r w:rsidRPr="1999BBA4">
              <w:rPr>
                <w:lang w:val="en-CA"/>
              </w:rPr>
              <w:t xml:space="preserve"> Finance for Peace (Fin4Peace) flagship initiative of the Governance, Peacebuilding, Crisis and Resilience (GPCR) Funding Window, will contribute to UNDP’s work to ensure that all countries are able to leverage and align sustainable finance to anticipate, prevent, respond to, and recover from crises, while fostering environmental sustainability, promoting gender equality and ensuring no one is left behind. This work bridges humanitarian, development, peace, and climate efforts. </w:t>
            </w:r>
          </w:p>
          <w:p w14:paraId="76F1074B" w14:textId="77777777" w:rsidR="00984AD9" w:rsidRDefault="00A51E6E" w:rsidP="00681F7C">
            <w:pPr>
              <w:spacing w:before="120" w:after="120" w:line="240" w:lineRule="auto"/>
              <w:jc w:val="both"/>
              <w:rPr>
                <w:lang w:val="en-CA"/>
              </w:rPr>
            </w:pPr>
            <w:r w:rsidRPr="03A1CE2D">
              <w:rPr>
                <w:lang w:val="en-CA"/>
              </w:rPr>
              <w:t>Specifically, th</w:t>
            </w:r>
            <w:r w:rsidR="00741C90">
              <w:rPr>
                <w:lang w:val="en-CA"/>
              </w:rPr>
              <w:t xml:space="preserve">e </w:t>
            </w:r>
            <w:r w:rsidR="00257C7A">
              <w:rPr>
                <w:lang w:val="en-CA"/>
              </w:rPr>
              <w:t>initiative</w:t>
            </w:r>
            <w:r w:rsidRPr="03A1CE2D">
              <w:rPr>
                <w:lang w:val="en-CA"/>
              </w:rPr>
              <w:t xml:space="preserve"> will support efforts to leverage new sources of finance in Ethiopia and ensure that these resources are used in ways that contribute to peace, resilience and sustainable development.</w:t>
            </w:r>
            <w:r w:rsidR="00060802">
              <w:rPr>
                <w:lang w:val="en-CA"/>
              </w:rPr>
              <w:t xml:space="preserve"> </w:t>
            </w:r>
            <w:r w:rsidR="00F94260">
              <w:rPr>
                <w:lang w:val="en-CA"/>
              </w:rPr>
              <w:t>The pro</w:t>
            </w:r>
            <w:r w:rsidR="00D815FD">
              <w:rPr>
                <w:lang w:val="en-CA"/>
              </w:rPr>
              <w:t>posal will serve to launch and initiate the implementation of the</w:t>
            </w:r>
            <w:r w:rsidR="00052FD8">
              <w:rPr>
                <w:lang w:val="en-CA"/>
              </w:rPr>
              <w:t xml:space="preserve"> recently completed</w:t>
            </w:r>
            <w:r w:rsidR="00D815FD">
              <w:rPr>
                <w:lang w:val="en-CA"/>
              </w:rPr>
              <w:t xml:space="preserve"> </w:t>
            </w:r>
            <w:r w:rsidR="00DF717A">
              <w:rPr>
                <w:lang w:val="en-CA"/>
              </w:rPr>
              <w:t xml:space="preserve">Ethiopian </w:t>
            </w:r>
            <w:r w:rsidR="00D815FD">
              <w:rPr>
                <w:lang w:val="en-CA"/>
              </w:rPr>
              <w:t xml:space="preserve">Integrated Sustainable Financing Strategy </w:t>
            </w:r>
            <w:r w:rsidR="00652CC5">
              <w:rPr>
                <w:lang w:val="en-CA"/>
              </w:rPr>
              <w:t>(E-ISFS)</w:t>
            </w:r>
            <w:r w:rsidR="00052FD8">
              <w:rPr>
                <w:lang w:val="en-CA"/>
              </w:rPr>
              <w:t xml:space="preserve">, which </w:t>
            </w:r>
            <w:r w:rsidR="00DF717A">
              <w:rPr>
                <w:lang w:val="en-CA"/>
              </w:rPr>
              <w:t xml:space="preserve">aims at </w:t>
            </w:r>
            <w:r w:rsidR="00605F7A">
              <w:rPr>
                <w:lang w:val="en-CA"/>
              </w:rPr>
              <w:t xml:space="preserve">diversifying and expanding </w:t>
            </w:r>
            <w:r w:rsidR="00A149A4">
              <w:rPr>
                <w:lang w:val="en-CA"/>
              </w:rPr>
              <w:t xml:space="preserve">options for the country to </w:t>
            </w:r>
            <w:r w:rsidR="00807C36">
              <w:rPr>
                <w:lang w:val="en-CA"/>
              </w:rPr>
              <w:t xml:space="preserve">sustainably finance its </w:t>
            </w:r>
            <w:r w:rsidR="00146896">
              <w:rPr>
                <w:lang w:val="en-CA"/>
              </w:rPr>
              <w:t>national development, resilience building and peace consolidation priorities</w:t>
            </w:r>
            <w:r w:rsidR="00E864B1">
              <w:rPr>
                <w:lang w:val="en-CA"/>
              </w:rPr>
              <w:t>,</w:t>
            </w:r>
            <w:r w:rsidR="00146896">
              <w:rPr>
                <w:lang w:val="en-CA"/>
              </w:rPr>
              <w:t xml:space="preserve"> in line with its national development plans.</w:t>
            </w:r>
            <w:r w:rsidR="00652CC5">
              <w:rPr>
                <w:lang w:val="en-CA"/>
              </w:rPr>
              <w:t xml:space="preserve"> </w:t>
            </w:r>
            <w:r w:rsidR="00984AD9">
              <w:rPr>
                <w:lang w:val="en-CA"/>
              </w:rPr>
              <w:t>This may include exploring ways to increase financing available for durable solutions for internally displaced persons (IDPs), as an important element in maintaining peace and fostering development.</w:t>
            </w:r>
          </w:p>
          <w:p w14:paraId="2AF52056" w14:textId="15607335" w:rsidR="00811743" w:rsidRDefault="00652CC5" w:rsidP="00681F7C">
            <w:pPr>
              <w:spacing w:before="120" w:after="120" w:line="240" w:lineRule="auto"/>
              <w:jc w:val="both"/>
              <w:rPr>
                <w:lang w:val="en-CA"/>
              </w:rPr>
            </w:pPr>
            <w:r>
              <w:rPr>
                <w:lang w:val="en-CA"/>
              </w:rPr>
              <w:t xml:space="preserve">The </w:t>
            </w:r>
            <w:r w:rsidR="00E01313">
              <w:rPr>
                <w:lang w:val="en-CA"/>
              </w:rPr>
              <w:t xml:space="preserve">implementation of the </w:t>
            </w:r>
            <w:r>
              <w:rPr>
                <w:lang w:val="en-CA"/>
              </w:rPr>
              <w:t>E-</w:t>
            </w:r>
            <w:r w:rsidR="009E31AF">
              <w:rPr>
                <w:lang w:val="en-CA"/>
              </w:rPr>
              <w:t>I</w:t>
            </w:r>
            <w:r w:rsidR="000903E4">
              <w:rPr>
                <w:lang w:val="en-CA"/>
              </w:rPr>
              <w:t>SFS</w:t>
            </w:r>
            <w:r w:rsidR="00A74E5E">
              <w:rPr>
                <w:lang w:val="en-CA"/>
              </w:rPr>
              <w:t xml:space="preserve"> will </w:t>
            </w:r>
            <w:r w:rsidR="005B4332">
              <w:rPr>
                <w:lang w:val="en-CA"/>
              </w:rPr>
              <w:t>translate in the setting up of an Integrated National Financing Framework</w:t>
            </w:r>
            <w:r w:rsidR="00E864B1">
              <w:rPr>
                <w:lang w:val="en-CA"/>
              </w:rPr>
              <w:t xml:space="preserve"> (INFF)</w:t>
            </w:r>
            <w:r w:rsidR="005B4332">
              <w:rPr>
                <w:lang w:val="en-CA"/>
              </w:rPr>
              <w:t xml:space="preserve"> in the country.</w:t>
            </w:r>
            <w:r w:rsidR="000903E4">
              <w:rPr>
                <w:lang w:val="en-CA"/>
              </w:rPr>
              <w:t xml:space="preserve"> In addition, the </w:t>
            </w:r>
            <w:r w:rsidR="00D92868">
              <w:rPr>
                <w:lang w:val="en-CA"/>
              </w:rPr>
              <w:t xml:space="preserve">initiative will </w:t>
            </w:r>
            <w:r w:rsidR="006B73A3">
              <w:rPr>
                <w:lang w:val="en-CA"/>
              </w:rPr>
              <w:t xml:space="preserve">strengthen ongoing work of </w:t>
            </w:r>
            <w:r w:rsidR="000933CF">
              <w:rPr>
                <w:lang w:val="en-CA"/>
              </w:rPr>
              <w:t>the UNDP Ethiopia Country Office in facilitat</w:t>
            </w:r>
            <w:r w:rsidR="00A73082">
              <w:rPr>
                <w:lang w:val="en-CA"/>
              </w:rPr>
              <w:t>ing access to finance to Micro, Small and Medium Enterprises</w:t>
            </w:r>
            <w:r w:rsidR="00E864B1">
              <w:rPr>
                <w:lang w:val="en-CA"/>
              </w:rPr>
              <w:t xml:space="preserve"> (MSMEs)</w:t>
            </w:r>
            <w:r w:rsidR="00A73082">
              <w:rPr>
                <w:lang w:val="en-CA"/>
              </w:rPr>
              <w:t xml:space="preserve"> – with a focus on those </w:t>
            </w:r>
            <w:r w:rsidR="00F53EF4">
              <w:rPr>
                <w:lang w:val="en-CA"/>
              </w:rPr>
              <w:t>run</w:t>
            </w:r>
            <w:r w:rsidR="005534BA">
              <w:rPr>
                <w:lang w:val="en-CA"/>
              </w:rPr>
              <w:t>s</w:t>
            </w:r>
            <w:r w:rsidR="00F53EF4">
              <w:rPr>
                <w:lang w:val="en-CA"/>
              </w:rPr>
              <w:t xml:space="preserve"> by women and vulnerable groups – which is one of the areas of action of the </w:t>
            </w:r>
            <w:r w:rsidR="00E864B1">
              <w:rPr>
                <w:lang w:val="en-CA"/>
              </w:rPr>
              <w:t>E-ISFS.</w:t>
            </w:r>
            <w:r w:rsidR="00984AD9">
              <w:rPr>
                <w:lang w:val="en-CA"/>
              </w:rPr>
              <w:t xml:space="preserve"> </w:t>
            </w:r>
            <w:r w:rsidR="007B17DB">
              <w:rPr>
                <w:lang w:val="en-CA"/>
              </w:rPr>
              <w:t xml:space="preserve">The project </w:t>
            </w:r>
            <w:r w:rsidR="009802FD">
              <w:rPr>
                <w:lang w:val="en-CA"/>
              </w:rPr>
              <w:t xml:space="preserve">aims </w:t>
            </w:r>
            <w:r w:rsidR="00C03730">
              <w:rPr>
                <w:lang w:val="en-CA"/>
              </w:rPr>
              <w:t xml:space="preserve">then </w:t>
            </w:r>
            <w:r w:rsidR="006106CF">
              <w:rPr>
                <w:lang w:val="en-CA"/>
              </w:rPr>
              <w:t>to</w:t>
            </w:r>
            <w:r w:rsidR="009802FD">
              <w:rPr>
                <w:lang w:val="en-CA"/>
              </w:rPr>
              <w:t xml:space="preserve"> </w:t>
            </w:r>
            <w:r w:rsidR="00EE00C5">
              <w:rPr>
                <w:lang w:val="en-CA"/>
              </w:rPr>
              <w:t>test the initiation of the implementation of</w:t>
            </w:r>
            <w:r w:rsidR="009802FD">
              <w:rPr>
                <w:lang w:val="en-CA"/>
              </w:rPr>
              <w:t xml:space="preserve"> </w:t>
            </w:r>
            <w:r w:rsidR="00A21DA8">
              <w:rPr>
                <w:lang w:val="en-CA"/>
              </w:rPr>
              <w:t xml:space="preserve">the </w:t>
            </w:r>
            <w:r w:rsidR="001A3483" w:rsidRPr="0B4592E0">
              <w:rPr>
                <w:lang w:val="en-CA"/>
              </w:rPr>
              <w:t>INFF methodolog</w:t>
            </w:r>
            <w:r w:rsidR="009802FD">
              <w:rPr>
                <w:lang w:val="en-CA"/>
              </w:rPr>
              <w:t>y</w:t>
            </w:r>
            <w:r w:rsidR="00FF78AF">
              <w:rPr>
                <w:lang w:val="en-CA"/>
              </w:rPr>
              <w:t xml:space="preserve"> </w:t>
            </w:r>
            <w:r w:rsidR="00981FA5">
              <w:rPr>
                <w:lang w:val="en-CA"/>
              </w:rPr>
              <w:t>in a</w:t>
            </w:r>
            <w:r w:rsidR="0067362B">
              <w:rPr>
                <w:lang w:val="en-CA"/>
              </w:rPr>
              <w:t xml:space="preserve"> complex</w:t>
            </w:r>
            <w:r w:rsidR="00981FA5">
              <w:rPr>
                <w:lang w:val="en-CA"/>
              </w:rPr>
              <w:t xml:space="preserve"> </w:t>
            </w:r>
            <w:r w:rsidR="00E95F7C">
              <w:rPr>
                <w:lang w:val="en-CA"/>
              </w:rPr>
              <w:t xml:space="preserve">context characterized by the </w:t>
            </w:r>
            <w:r w:rsidR="0067362B">
              <w:rPr>
                <w:lang w:val="en-CA"/>
              </w:rPr>
              <w:t xml:space="preserve">simultaneous </w:t>
            </w:r>
            <w:r w:rsidR="00BA2A30">
              <w:rPr>
                <w:lang w:val="en-CA"/>
              </w:rPr>
              <w:t xml:space="preserve">existence of humanitarian, peacebuilding, </w:t>
            </w:r>
            <w:r w:rsidR="0002763A">
              <w:rPr>
                <w:lang w:val="en-CA"/>
              </w:rPr>
              <w:t xml:space="preserve">macro-economic social protection, resilience building and </w:t>
            </w:r>
            <w:r w:rsidR="00EC2B4C">
              <w:rPr>
                <w:lang w:val="en-CA"/>
              </w:rPr>
              <w:t>longer-term development challenges</w:t>
            </w:r>
            <w:r w:rsidR="001A3483" w:rsidRPr="0B4592E0">
              <w:rPr>
                <w:lang w:val="en-CA"/>
              </w:rPr>
              <w:t xml:space="preserve">. </w:t>
            </w:r>
          </w:p>
          <w:p w14:paraId="653B7BAC" w14:textId="34B0AD3E" w:rsidR="00F62B38" w:rsidRPr="00F62B38" w:rsidRDefault="00B357C1" w:rsidP="00681F7C">
            <w:pPr>
              <w:spacing w:line="240" w:lineRule="auto"/>
              <w:jc w:val="both"/>
              <w:rPr>
                <w:rFonts w:cstheme="minorHAnsi"/>
              </w:rPr>
            </w:pPr>
            <w:r w:rsidRPr="00B357C1">
              <w:rPr>
                <w:rFonts w:cstheme="minorHAnsi"/>
              </w:rPr>
              <w:t xml:space="preserve">Through this intervention, UNDP aims to support the adoption and implementation of the E-ISFS </w:t>
            </w:r>
            <w:r w:rsidRPr="00B357C1">
              <w:rPr>
                <w:rFonts w:cstheme="minorHAnsi"/>
                <w:i/>
                <w:iCs/>
              </w:rPr>
              <w:t xml:space="preserve">2024-2030 </w:t>
            </w:r>
            <w:r w:rsidRPr="00B357C1">
              <w:rPr>
                <w:rFonts w:cstheme="minorHAnsi"/>
              </w:rPr>
              <w:t>to be increasingly risk-informed and crisis-sensitive</w:t>
            </w:r>
            <w:r w:rsidR="006F1785">
              <w:rPr>
                <w:rFonts w:cstheme="minorHAnsi"/>
              </w:rPr>
              <w:t xml:space="preserve">. </w:t>
            </w:r>
            <w:r w:rsidR="00F62B38">
              <w:rPr>
                <w:rFonts w:cstheme="minorHAnsi"/>
              </w:rPr>
              <w:t>Th</w:t>
            </w:r>
            <w:r w:rsidR="007C021E">
              <w:rPr>
                <w:rFonts w:cstheme="minorHAnsi"/>
              </w:rPr>
              <w:t xml:space="preserve">e project </w:t>
            </w:r>
            <w:r w:rsidR="00F62B38" w:rsidRPr="00F62B38">
              <w:rPr>
                <w:rFonts w:cstheme="minorHAnsi"/>
              </w:rPr>
              <w:t xml:space="preserve">aims to build adequate, risk-informed public and private </w:t>
            </w:r>
            <w:r w:rsidR="00FC4515" w:rsidRPr="00F62B38">
              <w:rPr>
                <w:rFonts w:cstheme="minorHAnsi"/>
              </w:rPr>
              <w:t>financing which</w:t>
            </w:r>
            <w:r w:rsidR="00F62B38" w:rsidRPr="00F62B38">
              <w:rPr>
                <w:rFonts w:cstheme="minorHAnsi"/>
              </w:rPr>
              <w:t xml:space="preserve"> is essential for risk and crisis management and promotion of sustainable development. </w:t>
            </w:r>
            <w:r w:rsidR="001A2991" w:rsidRPr="005A1484">
              <w:rPr>
                <w:rFonts w:cstheme="minorHAnsi"/>
              </w:rPr>
              <w:t>While Output 1 is fully dedicated to supporting the Ministry of Finance (MoF) in the implementation of the INFF, Output 2 focuses on enhancing the livelihoods of displacement-affected communities which will be jointly implemented by UNDP and the relevant regional bureaus, who are also signatories to this Annual Work Plan (AWP).</w:t>
            </w:r>
            <w:r w:rsidR="00F62B38" w:rsidRPr="00F62B38">
              <w:rPr>
                <w:rFonts w:cstheme="minorHAnsi"/>
              </w:rPr>
              <w:t>There are three ways in which UNDP’s work on financing in</w:t>
            </w:r>
            <w:r w:rsidR="0034183A">
              <w:rPr>
                <w:rFonts w:cstheme="minorHAnsi"/>
              </w:rPr>
              <w:t xml:space="preserve"> </w:t>
            </w:r>
            <w:r w:rsidR="00F62B38" w:rsidRPr="00F62B38">
              <w:rPr>
                <w:rFonts w:cstheme="minorHAnsi"/>
              </w:rPr>
              <w:t>contexts</w:t>
            </w:r>
            <w:r w:rsidR="0034183A">
              <w:rPr>
                <w:rFonts w:cstheme="minorHAnsi"/>
              </w:rPr>
              <w:t xml:space="preserve"> like Ethiopia </w:t>
            </w:r>
            <w:r w:rsidR="00F62B38" w:rsidRPr="00F62B38">
              <w:rPr>
                <w:rFonts w:cstheme="minorHAnsi"/>
              </w:rPr>
              <w:t>does this. </w:t>
            </w:r>
          </w:p>
          <w:p w14:paraId="36046FD8" w14:textId="0DDB307D" w:rsidR="00F62B38" w:rsidRPr="00F62B38" w:rsidRDefault="00F62B38" w:rsidP="00681F7C">
            <w:pPr>
              <w:pStyle w:val="BodyCopy"/>
              <w:numPr>
                <w:ilvl w:val="1"/>
                <w:numId w:val="12"/>
              </w:numPr>
              <w:spacing w:after="0" w:line="240" w:lineRule="auto"/>
              <w:rPr>
                <w:rFonts w:asciiTheme="minorHAnsi" w:eastAsiaTheme="minorHAnsi" w:hAnsiTheme="minorHAnsi" w:cstheme="minorHAnsi"/>
                <w:color w:val="auto"/>
                <w:sz w:val="22"/>
                <w:szCs w:val="22"/>
              </w:rPr>
            </w:pPr>
            <w:r w:rsidRPr="00F62B38">
              <w:rPr>
                <w:rFonts w:asciiTheme="minorHAnsi" w:eastAsiaTheme="minorHAnsi" w:hAnsiTheme="minorHAnsi" w:cstheme="minorHAnsi"/>
                <w:color w:val="auto"/>
                <w:sz w:val="22"/>
                <w:szCs w:val="22"/>
              </w:rPr>
              <w:t>Leveraging and aligning financing allows for increased investment that is critical in preventing and responding to crises and getting back on track towards the SDGs. </w:t>
            </w:r>
          </w:p>
          <w:p w14:paraId="63437CB2" w14:textId="687EAA4B" w:rsidR="00F62B38" w:rsidRPr="00F62B38" w:rsidRDefault="00F62B38" w:rsidP="00681F7C">
            <w:pPr>
              <w:pStyle w:val="BodyCopy"/>
              <w:numPr>
                <w:ilvl w:val="1"/>
                <w:numId w:val="12"/>
              </w:numPr>
              <w:spacing w:after="0" w:line="240" w:lineRule="auto"/>
              <w:rPr>
                <w:rFonts w:asciiTheme="minorHAnsi" w:eastAsiaTheme="minorHAnsi" w:hAnsiTheme="minorHAnsi" w:cstheme="minorHAnsi"/>
                <w:color w:val="auto"/>
                <w:sz w:val="22"/>
                <w:szCs w:val="22"/>
              </w:rPr>
            </w:pPr>
            <w:r w:rsidRPr="00F62B38">
              <w:rPr>
                <w:rFonts w:asciiTheme="minorHAnsi" w:eastAsiaTheme="minorHAnsi" w:hAnsiTheme="minorHAnsi" w:cstheme="minorHAnsi"/>
                <w:color w:val="auto"/>
                <w:sz w:val="22"/>
                <w:szCs w:val="22"/>
              </w:rPr>
              <w:t>Strengthening country financial systems to be resilient</w:t>
            </w:r>
            <w:r w:rsidR="001A2991">
              <w:rPr>
                <w:rFonts w:asciiTheme="minorHAnsi" w:eastAsiaTheme="minorHAnsi" w:hAnsiTheme="minorHAnsi" w:cstheme="minorHAnsi"/>
                <w:color w:val="auto"/>
                <w:sz w:val="22"/>
                <w:szCs w:val="22"/>
              </w:rPr>
              <w:t>.</w:t>
            </w:r>
            <w:r w:rsidRPr="00F62B38">
              <w:rPr>
                <w:rFonts w:asciiTheme="minorHAnsi" w:eastAsiaTheme="minorHAnsi" w:hAnsiTheme="minorHAnsi" w:cstheme="minorHAnsi"/>
                <w:color w:val="auto"/>
                <w:sz w:val="22"/>
                <w:szCs w:val="22"/>
              </w:rPr>
              <w:t> </w:t>
            </w:r>
          </w:p>
          <w:p w14:paraId="454FA487" w14:textId="3F905B00" w:rsidR="00906CC3" w:rsidRPr="00F6671C" w:rsidRDefault="00F62B38" w:rsidP="00681F7C">
            <w:pPr>
              <w:pStyle w:val="BodyCopy"/>
              <w:numPr>
                <w:ilvl w:val="1"/>
                <w:numId w:val="12"/>
              </w:numPr>
              <w:spacing w:after="0" w:line="240" w:lineRule="auto"/>
              <w:rPr>
                <w:rFonts w:asciiTheme="minorHAnsi" w:eastAsiaTheme="minorHAnsi" w:hAnsiTheme="minorHAnsi" w:cstheme="minorHAnsi"/>
                <w:color w:val="auto"/>
                <w:sz w:val="22"/>
                <w:szCs w:val="22"/>
              </w:rPr>
            </w:pPr>
            <w:r w:rsidRPr="00F62B38">
              <w:rPr>
                <w:rFonts w:asciiTheme="minorHAnsi" w:eastAsiaTheme="minorHAnsi" w:hAnsiTheme="minorHAnsi" w:cstheme="minorHAnsi"/>
                <w:color w:val="auto"/>
                <w:sz w:val="22"/>
                <w:szCs w:val="22"/>
              </w:rPr>
              <w:t>Financing processes are an important enabler in addressing root causes. </w:t>
            </w:r>
          </w:p>
        </w:tc>
      </w:tr>
      <w:tr w:rsidR="00906CC3" w:rsidRPr="009651BD" w14:paraId="6C1D6758" w14:textId="77777777" w:rsidTr="00681F7C">
        <w:trPr>
          <w:trHeight w:val="60"/>
        </w:trPr>
        <w:tc>
          <w:tcPr>
            <w:tcW w:w="5216" w:type="dxa"/>
          </w:tcPr>
          <w:p w14:paraId="75813858" w14:textId="7477F083" w:rsidR="00906CC3" w:rsidRPr="009651BD" w:rsidRDefault="00906CC3" w:rsidP="004E0C5B">
            <w:pPr>
              <w:spacing w:after="60" w:line="276" w:lineRule="auto"/>
              <w:jc w:val="both"/>
              <w:rPr>
                <w:rFonts w:eastAsia="Times New Roman" w:cstheme="minorHAnsi"/>
                <w:lang w:val="en-GB"/>
              </w:rPr>
            </w:pPr>
            <w:r w:rsidRPr="009651BD">
              <w:rPr>
                <w:rFonts w:eastAsia="Times New Roman" w:cstheme="minorHAnsi"/>
                <w:lang w:val="en-GB"/>
              </w:rPr>
              <w:t>UN</w:t>
            </w:r>
            <w:r w:rsidR="00A43DE5">
              <w:rPr>
                <w:rFonts w:eastAsia="Times New Roman" w:cstheme="minorHAnsi"/>
                <w:lang w:val="en-GB"/>
              </w:rPr>
              <w:t>SDCF</w:t>
            </w:r>
            <w:r w:rsidRPr="009651BD">
              <w:rPr>
                <w:rFonts w:eastAsia="Times New Roman" w:cstheme="minorHAnsi"/>
                <w:lang w:val="en-GB"/>
              </w:rPr>
              <w:t xml:space="preserve"> Programme Period:</w:t>
            </w:r>
            <w:r w:rsidRPr="009651BD">
              <w:rPr>
                <w:rFonts w:eastAsia="Times New Roman" w:cstheme="minorHAnsi"/>
                <w:lang w:val="en-GB"/>
              </w:rPr>
              <w:tab/>
              <w:t xml:space="preserve">       </w:t>
            </w:r>
            <w:r w:rsidR="001A2991">
              <w:rPr>
                <w:rFonts w:eastAsia="Times New Roman" w:cstheme="minorHAnsi"/>
                <w:lang w:val="en-GB"/>
              </w:rPr>
              <w:t xml:space="preserve">  </w:t>
            </w:r>
            <w:r w:rsidRPr="009651BD">
              <w:rPr>
                <w:rFonts w:eastAsia="Times New Roman" w:cstheme="minorHAnsi"/>
                <w:lang w:val="en-GB"/>
              </w:rPr>
              <w:t>202</w:t>
            </w:r>
            <w:r w:rsidR="00A43DE5">
              <w:rPr>
                <w:rFonts w:eastAsia="Times New Roman" w:cstheme="minorHAnsi"/>
                <w:lang w:val="en-GB"/>
              </w:rPr>
              <w:t>0</w:t>
            </w:r>
            <w:r w:rsidRPr="009651BD">
              <w:rPr>
                <w:rFonts w:eastAsia="Times New Roman" w:cstheme="minorHAnsi"/>
                <w:lang w:val="en-GB"/>
              </w:rPr>
              <w:t>-202</w:t>
            </w:r>
            <w:r w:rsidR="00A43DE5">
              <w:rPr>
                <w:rFonts w:eastAsia="Times New Roman" w:cstheme="minorHAnsi"/>
                <w:lang w:val="en-GB"/>
              </w:rPr>
              <w:t>5</w:t>
            </w:r>
          </w:p>
          <w:p w14:paraId="795B83BF" w14:textId="77777777" w:rsidR="00906CC3" w:rsidRPr="009651BD" w:rsidRDefault="00906CC3" w:rsidP="004E0C5B">
            <w:pPr>
              <w:spacing w:after="60" w:line="276" w:lineRule="auto"/>
              <w:jc w:val="both"/>
              <w:rPr>
                <w:rFonts w:eastAsia="Times New Roman" w:cstheme="minorHAnsi"/>
                <w:lang w:val="en-GB"/>
              </w:rPr>
            </w:pPr>
            <w:r w:rsidRPr="009651BD">
              <w:rPr>
                <w:rFonts w:eastAsia="Times New Roman" w:cstheme="minorHAnsi"/>
                <w:lang w:val="en-GB"/>
              </w:rPr>
              <w:t>Key Result Area (Strategic Plan):      _________</w:t>
            </w:r>
          </w:p>
          <w:p w14:paraId="46DA3949" w14:textId="5B678A40" w:rsidR="00906CC3" w:rsidRPr="009651BD" w:rsidRDefault="00906CC3" w:rsidP="004E0C5B">
            <w:pPr>
              <w:spacing w:after="60" w:line="276" w:lineRule="auto"/>
              <w:jc w:val="both"/>
              <w:rPr>
                <w:rFonts w:eastAsia="Times New Roman" w:cstheme="minorHAnsi"/>
                <w:lang w:val="en-GB"/>
              </w:rPr>
            </w:pPr>
            <w:r w:rsidRPr="009651BD">
              <w:rPr>
                <w:rFonts w:eastAsia="Times New Roman" w:cstheme="minorHAnsi"/>
                <w:lang w:val="en-GB"/>
              </w:rPr>
              <w:t>Atlas Award ID:</w:t>
            </w:r>
            <w:r w:rsidRPr="009651BD">
              <w:rPr>
                <w:rFonts w:eastAsia="Times New Roman" w:cstheme="minorHAnsi"/>
                <w:lang w:val="en-GB"/>
              </w:rPr>
              <w:tab/>
              <w:t xml:space="preserve">              </w:t>
            </w:r>
            <w:r w:rsidR="001A2991">
              <w:rPr>
                <w:rFonts w:eastAsia="Times New Roman" w:cstheme="minorHAnsi"/>
                <w:lang w:val="en-GB"/>
              </w:rPr>
              <w:t xml:space="preserve">          </w:t>
            </w:r>
            <w:r w:rsidRPr="009651BD">
              <w:rPr>
                <w:rFonts w:eastAsia="Times New Roman" w:cstheme="minorHAnsi"/>
                <w:lang w:val="en-GB"/>
              </w:rPr>
              <w:t xml:space="preserve"> --------</w:t>
            </w:r>
          </w:p>
          <w:p w14:paraId="3CD48BF2" w14:textId="0BDF00BF" w:rsidR="00906CC3" w:rsidRPr="005143F1" w:rsidRDefault="00906CC3" w:rsidP="004E0C5B">
            <w:pPr>
              <w:spacing w:after="60" w:line="276" w:lineRule="auto"/>
              <w:jc w:val="both"/>
              <w:rPr>
                <w:rFonts w:eastAsia="Times New Roman" w:cstheme="minorHAnsi"/>
                <w:lang w:val="en-GB"/>
              </w:rPr>
            </w:pPr>
            <w:r w:rsidRPr="009651BD">
              <w:rPr>
                <w:rFonts w:eastAsia="Times New Roman" w:cstheme="minorHAnsi"/>
                <w:lang w:val="en-GB"/>
              </w:rPr>
              <w:t xml:space="preserve">Start date:        </w:t>
            </w:r>
            <w:r w:rsidRPr="009651BD">
              <w:rPr>
                <w:rFonts w:eastAsia="Times New Roman" w:cstheme="minorHAnsi"/>
                <w:lang w:val="en-GB"/>
              </w:rPr>
              <w:tab/>
              <w:t xml:space="preserve">                              </w:t>
            </w:r>
            <w:r w:rsidRPr="005143F1">
              <w:rPr>
                <w:rFonts w:eastAsia="Times New Roman" w:cstheme="minorHAnsi"/>
                <w:lang w:val="en-GB"/>
              </w:rPr>
              <w:t>01/</w:t>
            </w:r>
            <w:r w:rsidR="006643A1" w:rsidRPr="005143F1">
              <w:rPr>
                <w:rFonts w:eastAsia="Times New Roman" w:cstheme="minorHAnsi"/>
                <w:lang w:val="en-GB"/>
              </w:rPr>
              <w:t>0</w:t>
            </w:r>
            <w:r w:rsidR="00905281" w:rsidRPr="005143F1">
              <w:rPr>
                <w:rFonts w:eastAsia="Times New Roman" w:cstheme="minorHAnsi"/>
                <w:lang w:val="en-GB"/>
              </w:rPr>
              <w:t>4</w:t>
            </w:r>
            <w:r w:rsidRPr="005143F1">
              <w:rPr>
                <w:rFonts w:eastAsia="Times New Roman" w:cstheme="minorHAnsi"/>
                <w:lang w:val="en-GB"/>
              </w:rPr>
              <w:t>/202</w:t>
            </w:r>
            <w:r w:rsidR="00013EE7" w:rsidRPr="005143F1">
              <w:rPr>
                <w:rFonts w:eastAsia="Times New Roman" w:cstheme="minorHAnsi"/>
                <w:lang w:val="en-GB"/>
              </w:rPr>
              <w:t>5</w:t>
            </w:r>
          </w:p>
          <w:p w14:paraId="4109A85E" w14:textId="02868C68" w:rsidR="00906CC3" w:rsidRPr="009651BD" w:rsidRDefault="00906CC3" w:rsidP="004E0C5B">
            <w:pPr>
              <w:spacing w:after="60" w:line="276" w:lineRule="auto"/>
              <w:jc w:val="both"/>
              <w:rPr>
                <w:rFonts w:eastAsia="Times New Roman" w:cstheme="minorHAnsi"/>
                <w:lang w:val="en-GB"/>
              </w:rPr>
            </w:pPr>
            <w:r w:rsidRPr="005143F1">
              <w:rPr>
                <w:rFonts w:eastAsia="Times New Roman" w:cstheme="minorHAnsi"/>
                <w:lang w:val="en-GB"/>
              </w:rPr>
              <w:t xml:space="preserve">End Date:                                          </w:t>
            </w:r>
            <w:r w:rsidR="00A37D7A" w:rsidRPr="005143F1">
              <w:rPr>
                <w:rFonts w:eastAsia="Times New Roman" w:cstheme="minorHAnsi"/>
                <w:lang w:val="en-GB"/>
              </w:rPr>
              <w:t>31</w:t>
            </w:r>
            <w:r w:rsidRPr="005143F1">
              <w:rPr>
                <w:rFonts w:eastAsia="Times New Roman" w:cstheme="minorHAnsi"/>
                <w:lang w:val="en-GB"/>
              </w:rPr>
              <w:t>/</w:t>
            </w:r>
            <w:r w:rsidR="00905281" w:rsidRPr="005143F1">
              <w:rPr>
                <w:rFonts w:eastAsia="Times New Roman" w:cstheme="minorHAnsi"/>
                <w:lang w:val="en-GB"/>
              </w:rPr>
              <w:t>03</w:t>
            </w:r>
            <w:r w:rsidRPr="005143F1">
              <w:rPr>
                <w:rFonts w:eastAsia="Times New Roman" w:cstheme="minorHAnsi"/>
                <w:lang w:val="en-GB"/>
              </w:rPr>
              <w:t>/202</w:t>
            </w:r>
            <w:r w:rsidR="004B3F9A">
              <w:rPr>
                <w:rFonts w:eastAsia="Times New Roman" w:cstheme="minorHAnsi"/>
                <w:lang w:val="en-GB"/>
              </w:rPr>
              <w:t>6</w:t>
            </w:r>
          </w:p>
          <w:p w14:paraId="7CBC3A75" w14:textId="0141915D" w:rsidR="00906CC3" w:rsidRPr="009651BD" w:rsidRDefault="00906CC3" w:rsidP="004E0C5B">
            <w:pPr>
              <w:spacing w:after="60" w:line="276" w:lineRule="auto"/>
              <w:jc w:val="both"/>
              <w:rPr>
                <w:rFonts w:eastAsia="Times New Roman" w:cstheme="minorHAnsi"/>
                <w:b/>
                <w:lang w:val="en-GB"/>
              </w:rPr>
            </w:pPr>
            <w:r w:rsidRPr="009651BD">
              <w:rPr>
                <w:rFonts w:eastAsia="Times New Roman" w:cstheme="minorHAnsi"/>
                <w:lang w:val="en-GB"/>
              </w:rPr>
              <w:t xml:space="preserve">Implementation Modality: </w:t>
            </w:r>
            <w:r w:rsidR="00257D81">
              <w:rPr>
                <w:rFonts w:eastAsia="Times New Roman" w:cstheme="minorHAnsi"/>
                <w:lang w:val="en-GB"/>
              </w:rPr>
              <w:t xml:space="preserve">       </w:t>
            </w:r>
            <w:r w:rsidR="00150993">
              <w:rPr>
                <w:rFonts w:eastAsia="Times New Roman" w:cstheme="minorHAnsi"/>
                <w:lang w:val="en-GB"/>
              </w:rPr>
              <w:t xml:space="preserve">CO Assisted </w:t>
            </w:r>
            <w:r w:rsidR="00C61EF2">
              <w:rPr>
                <w:rFonts w:eastAsia="Times New Roman" w:cstheme="minorHAnsi"/>
                <w:lang w:val="en-GB"/>
              </w:rPr>
              <w:t>NIM</w:t>
            </w:r>
          </w:p>
        </w:tc>
        <w:tc>
          <w:tcPr>
            <w:tcW w:w="4981" w:type="dxa"/>
          </w:tcPr>
          <w:p w14:paraId="5C1BA2CC" w14:textId="031E3840" w:rsidR="00906CC3" w:rsidRPr="009651BD" w:rsidRDefault="00906CC3" w:rsidP="004E0C5B">
            <w:pPr>
              <w:spacing w:after="60" w:line="276" w:lineRule="auto"/>
              <w:jc w:val="both"/>
              <w:rPr>
                <w:rFonts w:eastAsia="Times New Roman" w:cstheme="minorHAnsi"/>
                <w:lang w:val="en-GB"/>
              </w:rPr>
            </w:pPr>
            <w:r>
              <w:rPr>
                <w:rFonts w:eastAsia="Times New Roman" w:cstheme="minorHAnsi"/>
                <w:lang w:val="en-GB"/>
              </w:rPr>
              <w:t>GC</w:t>
            </w:r>
            <w:r w:rsidR="00E8472F">
              <w:rPr>
                <w:rFonts w:eastAsia="Times New Roman" w:cstheme="minorHAnsi"/>
                <w:lang w:val="en-GB"/>
              </w:rPr>
              <w:t xml:space="preserve">  </w:t>
            </w:r>
            <w:r>
              <w:rPr>
                <w:rFonts w:eastAsia="Times New Roman" w:cstheme="minorHAnsi"/>
                <w:lang w:val="en-GB"/>
              </w:rPr>
              <w:t xml:space="preserve">2025, </w:t>
            </w:r>
            <w:r w:rsidRPr="009651BD">
              <w:rPr>
                <w:rFonts w:eastAsia="Times New Roman" w:cstheme="minorHAnsi"/>
                <w:lang w:val="en-GB"/>
              </w:rPr>
              <w:t>Budget</w:t>
            </w:r>
            <w:r w:rsidRPr="009651BD">
              <w:rPr>
                <w:rFonts w:eastAsia="Times New Roman" w:cstheme="minorHAnsi"/>
                <w:lang w:val="en-GB"/>
              </w:rPr>
              <w:tab/>
            </w:r>
            <w:r w:rsidR="005143F1">
              <w:rPr>
                <w:rFonts w:eastAsia="Times New Roman" w:cstheme="minorHAnsi"/>
                <w:lang w:val="en-GB"/>
              </w:rPr>
              <w:t xml:space="preserve"> </w:t>
            </w:r>
            <w:r w:rsidR="001A2991">
              <w:rPr>
                <w:rFonts w:eastAsia="Times New Roman" w:cstheme="minorHAnsi"/>
                <w:lang w:val="en-GB"/>
              </w:rPr>
              <w:t xml:space="preserve">                   </w:t>
            </w:r>
            <w:r w:rsidR="005143F1">
              <w:rPr>
                <w:rFonts w:eastAsia="Times New Roman" w:cstheme="minorHAnsi"/>
                <w:lang w:val="en-GB"/>
              </w:rPr>
              <w:t>373,737.50</w:t>
            </w:r>
          </w:p>
          <w:p w14:paraId="2B415589" w14:textId="35A231B7" w:rsidR="00906CC3" w:rsidRDefault="00906CC3" w:rsidP="004E0C5B">
            <w:pPr>
              <w:spacing w:after="60" w:line="276" w:lineRule="auto"/>
              <w:jc w:val="both"/>
              <w:rPr>
                <w:rFonts w:eastAsia="Times New Roman" w:cstheme="minorHAnsi"/>
                <w:lang w:val="en-GB"/>
              </w:rPr>
            </w:pPr>
            <w:r w:rsidRPr="009651BD">
              <w:rPr>
                <w:rFonts w:eastAsia="Times New Roman" w:cstheme="minorHAnsi"/>
                <w:lang w:val="en-GB"/>
              </w:rPr>
              <w:t xml:space="preserve">Total resources required               </w:t>
            </w:r>
            <w:r w:rsidR="005143F1">
              <w:rPr>
                <w:rFonts w:eastAsia="Times New Roman" w:cstheme="minorHAnsi"/>
                <w:lang w:val="en-GB"/>
              </w:rPr>
              <w:t xml:space="preserve"> 373,737.50</w:t>
            </w:r>
          </w:p>
          <w:p w14:paraId="047B320E" w14:textId="77777777" w:rsidR="00906CC3" w:rsidRPr="009651BD" w:rsidRDefault="00906CC3" w:rsidP="004E0C5B">
            <w:pPr>
              <w:spacing w:after="60" w:line="276" w:lineRule="auto"/>
              <w:jc w:val="both"/>
              <w:rPr>
                <w:rFonts w:eastAsia="Times New Roman" w:cstheme="minorHAnsi"/>
                <w:lang w:val="en-GB"/>
              </w:rPr>
            </w:pPr>
            <w:r w:rsidRPr="009651BD">
              <w:rPr>
                <w:rFonts w:eastAsia="Times New Roman" w:cstheme="minorHAnsi"/>
                <w:lang w:val="en-GB"/>
              </w:rPr>
              <w:t>Total allocated resources</w:t>
            </w:r>
            <w:r w:rsidRPr="009651BD">
              <w:rPr>
                <w:rFonts w:eastAsia="Times New Roman" w:cstheme="minorHAnsi"/>
                <w:color w:val="156082" w:themeColor="accent1"/>
                <w:lang w:val="en-GB"/>
              </w:rPr>
              <w:t xml:space="preserve">:          </w:t>
            </w:r>
          </w:p>
          <w:p w14:paraId="053BE8EE" w14:textId="77777777" w:rsidR="00906CC3" w:rsidRPr="009651BD" w:rsidRDefault="00906CC3" w:rsidP="00906CC3">
            <w:pPr>
              <w:numPr>
                <w:ilvl w:val="0"/>
                <w:numId w:val="5"/>
              </w:numPr>
              <w:spacing w:after="60" w:line="276" w:lineRule="auto"/>
              <w:ind w:left="360"/>
              <w:contextualSpacing/>
              <w:jc w:val="both"/>
              <w:rPr>
                <w:rFonts w:eastAsia="Times New Roman" w:cstheme="minorHAnsi"/>
                <w:lang w:val="en-GB"/>
              </w:rPr>
            </w:pPr>
            <w:r w:rsidRPr="009651BD">
              <w:rPr>
                <w:rFonts w:eastAsia="Times New Roman" w:cstheme="minorHAnsi"/>
                <w:lang w:val="en-GB"/>
              </w:rPr>
              <w:t xml:space="preserve">Regular (TRAC):           </w:t>
            </w:r>
          </w:p>
          <w:p w14:paraId="66639B85" w14:textId="2A5A08C2" w:rsidR="00906CC3" w:rsidRPr="009651BD" w:rsidRDefault="000114BB" w:rsidP="00906CC3">
            <w:pPr>
              <w:numPr>
                <w:ilvl w:val="0"/>
                <w:numId w:val="5"/>
              </w:numPr>
              <w:spacing w:after="60" w:line="276" w:lineRule="auto"/>
              <w:ind w:left="360"/>
              <w:contextualSpacing/>
              <w:jc w:val="both"/>
              <w:rPr>
                <w:rFonts w:eastAsia="Times New Roman" w:cstheme="minorHAnsi"/>
                <w:lang w:val="en-GB"/>
              </w:rPr>
            </w:pPr>
            <w:r>
              <w:rPr>
                <w:rFonts w:eastAsia="Times New Roman" w:cstheme="minorHAnsi"/>
                <w:lang w:val="en-GB"/>
              </w:rPr>
              <w:t>Fin4Peace</w:t>
            </w:r>
            <w:r w:rsidR="00240A88">
              <w:rPr>
                <w:rFonts w:eastAsia="Times New Roman" w:cstheme="minorHAnsi"/>
                <w:lang w:val="en-GB"/>
              </w:rPr>
              <w:t>, Funding Window</w:t>
            </w:r>
            <w:r w:rsidR="00906CC3" w:rsidRPr="009651BD">
              <w:rPr>
                <w:rFonts w:eastAsia="Times New Roman" w:cstheme="minorHAnsi"/>
                <w:lang w:val="en-GB"/>
              </w:rPr>
              <w:t xml:space="preserve">:     </w:t>
            </w:r>
            <w:r w:rsidR="005143F1">
              <w:rPr>
                <w:rFonts w:eastAsia="Times New Roman" w:cstheme="minorHAnsi"/>
                <w:lang w:val="en-GB"/>
              </w:rPr>
              <w:t xml:space="preserve"> 373,737.50</w:t>
            </w:r>
          </w:p>
          <w:p w14:paraId="16522BD7" w14:textId="77777777" w:rsidR="00906CC3" w:rsidRPr="009651BD" w:rsidRDefault="00906CC3" w:rsidP="00906CC3">
            <w:pPr>
              <w:numPr>
                <w:ilvl w:val="0"/>
                <w:numId w:val="5"/>
              </w:numPr>
              <w:spacing w:after="60" w:line="276" w:lineRule="auto"/>
              <w:ind w:left="360"/>
              <w:contextualSpacing/>
              <w:jc w:val="both"/>
              <w:rPr>
                <w:rFonts w:eastAsia="Times New Roman" w:cstheme="minorHAnsi"/>
                <w:lang w:val="en-GB"/>
              </w:rPr>
            </w:pPr>
            <w:r w:rsidRPr="009651BD">
              <w:rPr>
                <w:rFonts w:eastAsia="Times New Roman" w:cstheme="minorHAnsi"/>
                <w:lang w:val="en-GB"/>
              </w:rPr>
              <w:t xml:space="preserve">Other:                                     </w:t>
            </w:r>
          </w:p>
          <w:p w14:paraId="69688782" w14:textId="77777777" w:rsidR="00906CC3" w:rsidRPr="009651BD" w:rsidRDefault="00906CC3" w:rsidP="004E0C5B">
            <w:pPr>
              <w:spacing w:after="60" w:line="276" w:lineRule="auto"/>
              <w:ind w:left="720"/>
              <w:contextualSpacing/>
              <w:jc w:val="both"/>
              <w:rPr>
                <w:rFonts w:eastAsia="Times New Roman" w:cstheme="minorHAnsi"/>
                <w:lang w:val="en-GB"/>
              </w:rPr>
            </w:pPr>
            <w:r w:rsidRPr="009651BD">
              <w:rPr>
                <w:rFonts w:eastAsia="Times New Roman" w:cstheme="minorHAnsi"/>
                <w:lang w:val="en-GB"/>
              </w:rPr>
              <w:t xml:space="preserve">* In-kind                  </w:t>
            </w:r>
          </w:p>
          <w:p w14:paraId="6A236D1A" w14:textId="77777777" w:rsidR="00906CC3" w:rsidRPr="009651BD" w:rsidRDefault="00906CC3" w:rsidP="004E0C5B">
            <w:pPr>
              <w:spacing w:after="60" w:line="276" w:lineRule="auto"/>
              <w:ind w:left="720"/>
              <w:jc w:val="both"/>
              <w:rPr>
                <w:rFonts w:eastAsia="Times New Roman" w:cstheme="minorHAnsi"/>
                <w:lang w:val="en-GB"/>
              </w:rPr>
            </w:pPr>
            <w:r w:rsidRPr="009651BD">
              <w:rPr>
                <w:rFonts w:eastAsia="Times New Roman" w:cstheme="minorHAnsi"/>
                <w:lang w:val="en-GB"/>
              </w:rPr>
              <w:t xml:space="preserve">* Government    </w:t>
            </w:r>
            <w:r w:rsidRPr="009651BD">
              <w:rPr>
                <w:rFonts w:eastAsia="Times New Roman" w:cstheme="minorHAnsi"/>
                <w:lang w:val="en-GB"/>
              </w:rPr>
              <w:tab/>
              <w:t>_________</w:t>
            </w:r>
          </w:p>
        </w:tc>
      </w:tr>
    </w:tbl>
    <w:p w14:paraId="41595BEB" w14:textId="77777777" w:rsidR="00906CC3" w:rsidRDefault="00906CC3"/>
    <w:p w14:paraId="62EA289E" w14:textId="77777777" w:rsidR="00F87540" w:rsidRPr="009651BD" w:rsidRDefault="00F87540" w:rsidP="00F87540">
      <w:pPr>
        <w:pBdr>
          <w:bottom w:val="single" w:sz="4" w:space="1" w:color="auto"/>
        </w:pBdr>
        <w:spacing w:after="0" w:line="600" w:lineRule="auto"/>
        <w:rPr>
          <w:rFonts w:cstheme="minorHAnsi"/>
          <w:b/>
          <w:bCs/>
          <w:sz w:val="24"/>
        </w:rPr>
      </w:pPr>
      <w:r w:rsidRPr="009651BD">
        <w:rPr>
          <w:rFonts w:cstheme="minorHAnsi"/>
          <w:b/>
          <w:bCs/>
          <w:sz w:val="24"/>
        </w:rPr>
        <w:lastRenderedPageBreak/>
        <w:t xml:space="preserve">Agreed by: </w:t>
      </w:r>
    </w:p>
    <w:p w14:paraId="4C251621" w14:textId="231F67C1" w:rsidR="00F87540" w:rsidRDefault="00F87540" w:rsidP="00F87540">
      <w:pPr>
        <w:pBdr>
          <w:bottom w:val="single" w:sz="4" w:space="1" w:color="auto"/>
        </w:pBdr>
        <w:spacing w:after="0" w:line="600" w:lineRule="auto"/>
        <w:rPr>
          <w:rFonts w:cstheme="minorHAnsi"/>
          <w:b/>
          <w:bCs/>
        </w:rPr>
      </w:pPr>
      <w:r w:rsidRPr="009651BD">
        <w:rPr>
          <w:rFonts w:cstheme="minorHAnsi"/>
          <w:b/>
          <w:bCs/>
        </w:rPr>
        <w:t>Ministry of Finance:</w:t>
      </w:r>
      <w:r w:rsidRPr="009651BD">
        <w:rPr>
          <w:rFonts w:cstheme="minorHAnsi"/>
        </w:rPr>
        <w:tab/>
      </w:r>
      <w:r w:rsidRPr="009651BD">
        <w:rPr>
          <w:rFonts w:cstheme="minorHAnsi"/>
        </w:rPr>
        <w:tab/>
      </w:r>
      <w:r w:rsidRPr="009651BD">
        <w:rPr>
          <w:rFonts w:cstheme="minorHAnsi"/>
        </w:rPr>
        <w:tab/>
      </w:r>
      <w:r w:rsidRPr="009651BD">
        <w:rPr>
          <w:rFonts w:cstheme="minorHAnsi"/>
        </w:rPr>
        <w:tab/>
      </w:r>
      <w:r w:rsidRPr="009651BD">
        <w:rPr>
          <w:rFonts w:cstheme="minorHAnsi"/>
        </w:rPr>
        <w:tab/>
      </w:r>
      <w:r w:rsidRPr="009651BD">
        <w:rPr>
          <w:rFonts w:cstheme="minorHAnsi"/>
        </w:rPr>
        <w:tab/>
      </w:r>
      <w:r>
        <w:rPr>
          <w:rFonts w:cstheme="minorHAnsi"/>
        </w:rPr>
        <w:tab/>
      </w:r>
      <w:r>
        <w:rPr>
          <w:rFonts w:cstheme="minorHAnsi"/>
        </w:rPr>
        <w:tab/>
      </w:r>
      <w:r w:rsidR="00681F7C">
        <w:rPr>
          <w:rFonts w:cstheme="minorHAnsi"/>
        </w:rPr>
        <w:tab/>
      </w:r>
      <w:r w:rsidRPr="009651BD">
        <w:rPr>
          <w:rFonts w:cstheme="minorHAnsi"/>
          <w:b/>
          <w:bCs/>
        </w:rPr>
        <w:t>Date:</w:t>
      </w:r>
    </w:p>
    <w:p w14:paraId="40F4831D" w14:textId="77777777" w:rsidR="00965DB2" w:rsidRDefault="00965DB2" w:rsidP="00F87540">
      <w:pPr>
        <w:pBdr>
          <w:bottom w:val="single" w:sz="4" w:space="1" w:color="auto"/>
        </w:pBdr>
        <w:spacing w:after="0" w:line="600" w:lineRule="auto"/>
        <w:rPr>
          <w:rFonts w:cstheme="minorHAnsi"/>
          <w:b/>
          <w:bCs/>
        </w:rPr>
      </w:pPr>
    </w:p>
    <w:p w14:paraId="45CEDCEF" w14:textId="77777777" w:rsidR="00F87540" w:rsidRDefault="00F87540" w:rsidP="00F87540">
      <w:pPr>
        <w:spacing w:after="0" w:line="600" w:lineRule="auto"/>
        <w:rPr>
          <w:rFonts w:cstheme="minorHAnsi"/>
          <w:b/>
          <w:bCs/>
        </w:rPr>
      </w:pPr>
    </w:p>
    <w:p w14:paraId="0AEC8E66" w14:textId="7A4779FA" w:rsidR="006C0C71" w:rsidRDefault="006C0C71" w:rsidP="006C0C71">
      <w:pPr>
        <w:pBdr>
          <w:bottom w:val="single" w:sz="4" w:space="1" w:color="auto"/>
        </w:pBdr>
        <w:spacing w:after="0" w:line="600" w:lineRule="auto"/>
        <w:rPr>
          <w:rFonts w:cstheme="minorHAnsi"/>
          <w:b/>
          <w:bCs/>
        </w:rPr>
      </w:pPr>
      <w:r>
        <w:rPr>
          <w:rFonts w:cstheme="minorHAnsi"/>
          <w:b/>
          <w:bCs/>
        </w:rPr>
        <w:t xml:space="preserve">Afar </w:t>
      </w:r>
      <w:r w:rsidRPr="00386FB0">
        <w:rPr>
          <w:rFonts w:cstheme="minorHAnsi"/>
          <w:b/>
          <w:bCs/>
        </w:rPr>
        <w:t>Bureau of Finance</w:t>
      </w:r>
      <w:r>
        <w:rPr>
          <w:rFonts w:cstheme="minorHAnsi"/>
          <w:b/>
          <w:bCs/>
        </w:rPr>
        <w:t>:</w:t>
      </w:r>
      <w:r w:rsidRPr="00CC0CA3">
        <w:rPr>
          <w:rFonts w:cstheme="minorHAnsi"/>
        </w:rPr>
        <w:tab/>
      </w:r>
      <w:r w:rsidRPr="00CC0CA3">
        <w:rPr>
          <w:rFonts w:cstheme="minorHAnsi"/>
        </w:rPr>
        <w:tab/>
      </w:r>
      <w:r w:rsidRPr="00CC0CA3">
        <w:rPr>
          <w:rFonts w:cstheme="minorHAnsi"/>
        </w:rPr>
        <w:tab/>
      </w:r>
      <w:r w:rsidRPr="00CC0CA3">
        <w:rPr>
          <w:rFonts w:cstheme="minorHAnsi"/>
        </w:rPr>
        <w:tab/>
      </w:r>
      <w:r w:rsidRPr="00CC0CA3">
        <w:rPr>
          <w:rFonts w:cstheme="minorHAnsi"/>
        </w:rPr>
        <w:tab/>
      </w:r>
      <w:r w:rsidRPr="00CC0CA3">
        <w:rPr>
          <w:rFonts w:cstheme="minorHAnsi"/>
        </w:rPr>
        <w:tab/>
      </w:r>
      <w:r>
        <w:rPr>
          <w:rFonts w:cstheme="minorHAnsi"/>
        </w:rPr>
        <w:tab/>
      </w:r>
      <w:r w:rsidR="00681F7C">
        <w:rPr>
          <w:rFonts w:cstheme="minorHAnsi"/>
        </w:rPr>
        <w:tab/>
      </w:r>
      <w:r w:rsidRPr="00CC0CA3">
        <w:rPr>
          <w:rFonts w:cstheme="minorHAnsi"/>
          <w:b/>
          <w:bCs/>
        </w:rPr>
        <w:t>Date:</w:t>
      </w:r>
    </w:p>
    <w:p w14:paraId="301FA650" w14:textId="77777777" w:rsidR="006C0C71" w:rsidRPr="00CC0CA3" w:rsidRDefault="006C0C71" w:rsidP="006C0C71">
      <w:pPr>
        <w:pBdr>
          <w:bottom w:val="single" w:sz="4" w:space="1" w:color="auto"/>
        </w:pBdr>
        <w:spacing w:after="0" w:line="600" w:lineRule="auto"/>
        <w:rPr>
          <w:rFonts w:cstheme="minorHAnsi"/>
        </w:rPr>
      </w:pPr>
    </w:p>
    <w:p w14:paraId="493C1AF0" w14:textId="77777777" w:rsidR="006C0C71" w:rsidRDefault="006C0C71" w:rsidP="006C0C71">
      <w:pPr>
        <w:spacing w:after="0" w:line="600" w:lineRule="auto"/>
        <w:rPr>
          <w:rFonts w:cstheme="minorHAnsi"/>
          <w:b/>
          <w:bCs/>
        </w:rPr>
      </w:pPr>
    </w:p>
    <w:p w14:paraId="21E234CB" w14:textId="77777777" w:rsidR="006C0C71" w:rsidRDefault="006C0C71" w:rsidP="006C0C71">
      <w:pPr>
        <w:spacing w:after="0" w:line="600" w:lineRule="auto"/>
        <w:rPr>
          <w:rFonts w:cstheme="minorHAnsi"/>
          <w:b/>
          <w:bCs/>
        </w:rPr>
      </w:pPr>
      <w:r>
        <w:rPr>
          <w:rFonts w:cstheme="minorHAnsi"/>
          <w:b/>
          <w:bCs/>
        </w:rPr>
        <w:t xml:space="preserve"> </w:t>
      </w:r>
    </w:p>
    <w:p w14:paraId="7E100DC9" w14:textId="4B72482B" w:rsidR="006C0C71" w:rsidRDefault="006C0C71" w:rsidP="006C0C71">
      <w:pPr>
        <w:pBdr>
          <w:bottom w:val="single" w:sz="4" w:space="1" w:color="auto"/>
        </w:pBdr>
        <w:spacing w:after="0" w:line="600" w:lineRule="auto"/>
        <w:rPr>
          <w:rFonts w:cstheme="minorHAnsi"/>
          <w:b/>
          <w:bCs/>
        </w:rPr>
      </w:pPr>
      <w:r w:rsidRPr="00386FB0">
        <w:rPr>
          <w:rFonts w:cstheme="minorHAnsi"/>
          <w:b/>
          <w:bCs/>
        </w:rPr>
        <w:t>Amhara Bureau of Finance</w:t>
      </w:r>
      <w:r>
        <w:rPr>
          <w:rFonts w:cstheme="minorHAnsi"/>
          <w:b/>
          <w:bCs/>
        </w:rPr>
        <w:t>:</w:t>
      </w:r>
      <w:r w:rsidRPr="00CC0CA3">
        <w:rPr>
          <w:rFonts w:cstheme="minorHAnsi"/>
        </w:rPr>
        <w:tab/>
      </w:r>
      <w:r w:rsidRPr="00CC0CA3">
        <w:rPr>
          <w:rFonts w:cstheme="minorHAnsi"/>
        </w:rPr>
        <w:tab/>
      </w:r>
      <w:r w:rsidRPr="00CC0CA3">
        <w:rPr>
          <w:rFonts w:cstheme="minorHAnsi"/>
        </w:rPr>
        <w:tab/>
      </w:r>
      <w:r w:rsidRPr="00CC0CA3">
        <w:rPr>
          <w:rFonts w:cstheme="minorHAnsi"/>
        </w:rPr>
        <w:tab/>
      </w:r>
      <w:r w:rsidRPr="00CC0CA3">
        <w:rPr>
          <w:rFonts w:cstheme="minorHAnsi"/>
        </w:rPr>
        <w:tab/>
      </w:r>
      <w:r w:rsidRPr="00CC0CA3">
        <w:rPr>
          <w:rFonts w:cstheme="minorHAnsi"/>
        </w:rPr>
        <w:tab/>
      </w:r>
      <w:r w:rsidRPr="00CC0CA3">
        <w:rPr>
          <w:rFonts w:cstheme="minorHAnsi"/>
        </w:rPr>
        <w:tab/>
      </w:r>
      <w:r w:rsidR="00681F7C">
        <w:rPr>
          <w:rFonts w:cstheme="minorHAnsi"/>
        </w:rPr>
        <w:tab/>
      </w:r>
      <w:r w:rsidRPr="00CC0CA3">
        <w:rPr>
          <w:rFonts w:cstheme="minorHAnsi"/>
          <w:b/>
          <w:bCs/>
        </w:rPr>
        <w:t>Date:</w:t>
      </w:r>
    </w:p>
    <w:p w14:paraId="4BFFE564" w14:textId="77777777" w:rsidR="006C0C71" w:rsidRPr="00CC0CA3" w:rsidRDefault="006C0C71" w:rsidP="006C0C71">
      <w:pPr>
        <w:pBdr>
          <w:bottom w:val="single" w:sz="4" w:space="1" w:color="auto"/>
        </w:pBdr>
        <w:spacing w:after="0" w:line="600" w:lineRule="auto"/>
        <w:rPr>
          <w:rFonts w:cstheme="minorHAnsi"/>
        </w:rPr>
      </w:pPr>
    </w:p>
    <w:p w14:paraId="64177C49" w14:textId="77777777" w:rsidR="006C0C71" w:rsidRDefault="006C0C71" w:rsidP="006C0C71">
      <w:pPr>
        <w:spacing w:after="0" w:line="600" w:lineRule="auto"/>
        <w:rPr>
          <w:rFonts w:cstheme="minorHAnsi"/>
          <w:b/>
          <w:bCs/>
        </w:rPr>
      </w:pPr>
    </w:p>
    <w:p w14:paraId="150C6A1F" w14:textId="77777777" w:rsidR="006C0C71" w:rsidRDefault="006C0C71" w:rsidP="006C0C71">
      <w:pPr>
        <w:spacing w:after="0" w:line="600" w:lineRule="auto"/>
        <w:rPr>
          <w:rFonts w:cstheme="minorHAnsi"/>
          <w:b/>
          <w:bCs/>
        </w:rPr>
      </w:pPr>
    </w:p>
    <w:p w14:paraId="7407E02C" w14:textId="77777777" w:rsidR="006C0C71" w:rsidRDefault="006C0C71" w:rsidP="006C0C71">
      <w:pPr>
        <w:pBdr>
          <w:bottom w:val="single" w:sz="4" w:space="1" w:color="auto"/>
        </w:pBdr>
        <w:spacing w:after="0" w:line="600" w:lineRule="auto"/>
        <w:rPr>
          <w:rFonts w:cstheme="minorHAnsi"/>
          <w:b/>
          <w:bCs/>
        </w:rPr>
      </w:pPr>
      <w:r>
        <w:rPr>
          <w:rFonts w:cstheme="minorHAnsi"/>
          <w:b/>
          <w:bCs/>
        </w:rPr>
        <w:t xml:space="preserve"> </w:t>
      </w:r>
      <w:r w:rsidRPr="00CA5CF3">
        <w:rPr>
          <w:rFonts w:cstheme="minorHAnsi"/>
          <w:b/>
          <w:bCs/>
        </w:rPr>
        <w:t>Tigray Bureau of Finance</w:t>
      </w:r>
      <w:r>
        <w:rPr>
          <w:rFonts w:cstheme="minorHAnsi"/>
          <w:b/>
          <w:bCs/>
        </w:rPr>
        <w:t xml:space="preserve"> and Resource Coordination:</w:t>
      </w:r>
      <w:r>
        <w:rPr>
          <w:rFonts w:cstheme="minorHAnsi"/>
        </w:rPr>
        <w:t xml:space="preserve">  </w:t>
      </w:r>
      <w:r>
        <w:rPr>
          <w:rFonts w:cstheme="minorHAnsi"/>
        </w:rPr>
        <w:tab/>
        <w:t xml:space="preserve">            </w:t>
      </w:r>
      <w:r>
        <w:rPr>
          <w:rFonts w:cstheme="minorHAnsi"/>
        </w:rPr>
        <w:tab/>
        <w:t xml:space="preserve"> </w:t>
      </w:r>
      <w:r>
        <w:rPr>
          <w:rFonts w:cstheme="minorHAnsi"/>
        </w:rPr>
        <w:tab/>
      </w:r>
      <w:r>
        <w:rPr>
          <w:rFonts w:cstheme="minorHAnsi"/>
        </w:rPr>
        <w:tab/>
      </w:r>
      <w:r w:rsidRPr="00CC0CA3">
        <w:rPr>
          <w:rFonts w:cstheme="minorHAnsi"/>
          <w:b/>
          <w:bCs/>
        </w:rPr>
        <w:t>Date:</w:t>
      </w:r>
    </w:p>
    <w:p w14:paraId="6D2FE826" w14:textId="77777777" w:rsidR="006C0C71" w:rsidRPr="00CC0CA3" w:rsidRDefault="006C0C71" w:rsidP="006C0C71">
      <w:pPr>
        <w:pBdr>
          <w:bottom w:val="single" w:sz="4" w:space="1" w:color="auto"/>
        </w:pBdr>
        <w:spacing w:after="0" w:line="600" w:lineRule="auto"/>
        <w:rPr>
          <w:rFonts w:cstheme="minorHAnsi"/>
        </w:rPr>
      </w:pPr>
    </w:p>
    <w:p w14:paraId="61E9F6DC" w14:textId="77777777" w:rsidR="006C0C71" w:rsidRDefault="006C0C71" w:rsidP="006C0C71">
      <w:pPr>
        <w:pStyle w:val="ListParagraph"/>
        <w:ind w:left="1080"/>
        <w:rPr>
          <w:rFonts w:eastAsia="Times New Roman" w:cstheme="minorHAnsi"/>
          <w:b/>
          <w:bCs/>
          <w:sz w:val="28"/>
          <w:szCs w:val="28"/>
          <w:lang w:val="en-GB"/>
        </w:rPr>
      </w:pPr>
    </w:p>
    <w:p w14:paraId="2BFE9AB6" w14:textId="06DC1B60" w:rsidR="00F87540" w:rsidRDefault="00F87540" w:rsidP="00F87540">
      <w:pPr>
        <w:pBdr>
          <w:bottom w:val="single" w:sz="4" w:space="1" w:color="auto"/>
        </w:pBdr>
        <w:spacing w:after="0" w:line="600" w:lineRule="auto"/>
        <w:rPr>
          <w:rFonts w:cstheme="minorHAnsi"/>
          <w:b/>
          <w:bCs/>
        </w:rPr>
      </w:pPr>
      <w:r w:rsidRPr="009651BD">
        <w:rPr>
          <w:rFonts w:cstheme="minorHAnsi"/>
          <w:b/>
          <w:bCs/>
        </w:rPr>
        <w:t>UNDP:</w:t>
      </w:r>
      <w:r w:rsidRPr="009651BD">
        <w:rPr>
          <w:rFonts w:cstheme="minorHAnsi"/>
        </w:rPr>
        <w:tab/>
      </w:r>
      <w:r w:rsidRPr="009651BD">
        <w:rPr>
          <w:rFonts w:cstheme="minorHAnsi"/>
        </w:rPr>
        <w:tab/>
      </w:r>
      <w:r w:rsidRPr="009651BD">
        <w:rPr>
          <w:rFonts w:cstheme="minorHAnsi"/>
        </w:rPr>
        <w:tab/>
      </w:r>
      <w:r w:rsidRPr="009651BD">
        <w:rPr>
          <w:rFonts w:cstheme="minorHAnsi"/>
        </w:rPr>
        <w:tab/>
      </w:r>
      <w:r w:rsidRPr="009651BD">
        <w:rPr>
          <w:rFonts w:cstheme="minorHAnsi"/>
        </w:rPr>
        <w:tab/>
      </w:r>
      <w:r w:rsidRPr="009651BD">
        <w:rPr>
          <w:rFonts w:cstheme="minorHAnsi"/>
        </w:rPr>
        <w:tab/>
      </w:r>
      <w:r w:rsidRPr="009651BD">
        <w:rPr>
          <w:rFonts w:cstheme="minorHAnsi"/>
        </w:rPr>
        <w:tab/>
      </w:r>
      <w:r w:rsidRPr="009651BD">
        <w:rPr>
          <w:rFonts w:cstheme="minorHAnsi"/>
        </w:rPr>
        <w:tab/>
      </w:r>
      <w:r>
        <w:rPr>
          <w:rFonts w:cstheme="minorHAnsi"/>
        </w:rPr>
        <w:tab/>
      </w:r>
      <w:r>
        <w:rPr>
          <w:rFonts w:cstheme="minorHAnsi"/>
        </w:rPr>
        <w:tab/>
      </w:r>
      <w:r w:rsidR="00681F7C">
        <w:rPr>
          <w:rFonts w:cstheme="minorHAnsi"/>
        </w:rPr>
        <w:tab/>
      </w:r>
      <w:r w:rsidRPr="009651BD">
        <w:rPr>
          <w:rFonts w:cstheme="minorHAnsi"/>
          <w:b/>
          <w:bCs/>
        </w:rPr>
        <w:t>Date:</w:t>
      </w:r>
    </w:p>
    <w:p w14:paraId="3C788BA6" w14:textId="77777777" w:rsidR="00965DB2" w:rsidRDefault="00965DB2" w:rsidP="00F87540">
      <w:pPr>
        <w:pBdr>
          <w:bottom w:val="single" w:sz="4" w:space="1" w:color="auto"/>
        </w:pBdr>
        <w:spacing w:after="0" w:line="600" w:lineRule="auto"/>
        <w:rPr>
          <w:rFonts w:cstheme="minorHAnsi"/>
        </w:rPr>
      </w:pPr>
    </w:p>
    <w:p w14:paraId="61820272" w14:textId="77777777" w:rsidR="00F87540" w:rsidRPr="009651BD" w:rsidRDefault="00F87540" w:rsidP="00F87540">
      <w:pPr>
        <w:pStyle w:val="ListParagraph"/>
        <w:ind w:left="1080"/>
        <w:rPr>
          <w:rFonts w:eastAsia="Times New Roman" w:cstheme="minorHAnsi"/>
          <w:b/>
          <w:bCs/>
          <w:sz w:val="28"/>
          <w:szCs w:val="28"/>
          <w:lang w:val="en-GB"/>
        </w:rPr>
      </w:pPr>
    </w:p>
    <w:p w14:paraId="53A4B072" w14:textId="77777777" w:rsidR="00F87540" w:rsidRDefault="00F87540" w:rsidP="00F87540">
      <w:pPr>
        <w:pStyle w:val="ListParagraph"/>
        <w:ind w:left="1080"/>
        <w:rPr>
          <w:rFonts w:eastAsia="Times New Roman" w:cstheme="minorHAnsi"/>
          <w:b/>
          <w:bCs/>
          <w:sz w:val="28"/>
          <w:szCs w:val="28"/>
          <w:lang w:val="en-GB"/>
        </w:rPr>
      </w:pPr>
    </w:p>
    <w:p w14:paraId="7A0CE1A5" w14:textId="77777777" w:rsidR="002F5B12" w:rsidRDefault="002F5B12" w:rsidP="00F87540">
      <w:pPr>
        <w:pStyle w:val="ListParagraph"/>
        <w:ind w:left="1080"/>
        <w:rPr>
          <w:rFonts w:eastAsia="Times New Roman" w:cstheme="minorHAnsi"/>
          <w:b/>
          <w:bCs/>
          <w:sz w:val="28"/>
          <w:szCs w:val="28"/>
          <w:lang w:val="en-GB"/>
        </w:rPr>
      </w:pPr>
    </w:p>
    <w:p w14:paraId="46579B4B" w14:textId="77777777" w:rsidR="002F5B12" w:rsidRDefault="002F5B12" w:rsidP="00F87540">
      <w:pPr>
        <w:pStyle w:val="ListParagraph"/>
        <w:ind w:left="1080"/>
        <w:rPr>
          <w:rFonts w:eastAsia="Times New Roman" w:cstheme="minorHAnsi"/>
          <w:b/>
          <w:bCs/>
          <w:sz w:val="28"/>
          <w:szCs w:val="28"/>
          <w:lang w:val="en-GB"/>
        </w:rPr>
      </w:pPr>
    </w:p>
    <w:p w14:paraId="283CF5CF" w14:textId="417E077E" w:rsidR="00F87540" w:rsidRDefault="00F87540" w:rsidP="00C308CB">
      <w:pPr>
        <w:pStyle w:val="ListParagraph"/>
        <w:numPr>
          <w:ilvl w:val="0"/>
          <w:numId w:val="7"/>
        </w:numPr>
        <w:spacing w:after="200" w:line="276" w:lineRule="auto"/>
        <w:rPr>
          <w:rFonts w:eastAsia="Times New Roman" w:cstheme="minorHAnsi"/>
          <w:b/>
          <w:bCs/>
          <w:sz w:val="28"/>
          <w:szCs w:val="28"/>
          <w:lang w:val="en-GB"/>
        </w:rPr>
      </w:pPr>
      <w:r w:rsidRPr="009651BD">
        <w:rPr>
          <w:rFonts w:eastAsia="Times New Roman" w:cstheme="minorHAnsi"/>
          <w:b/>
          <w:bCs/>
          <w:sz w:val="28"/>
          <w:szCs w:val="28"/>
          <w:lang w:val="en-GB"/>
        </w:rPr>
        <w:lastRenderedPageBreak/>
        <w:t>Context Analysis</w:t>
      </w:r>
    </w:p>
    <w:p w14:paraId="6C7990A6" w14:textId="58A2272A" w:rsidR="00F87540" w:rsidRDefault="00F87540" w:rsidP="003C3E51">
      <w:pPr>
        <w:widowControl w:val="0"/>
        <w:spacing w:line="240" w:lineRule="auto"/>
        <w:jc w:val="both"/>
        <w:rPr>
          <w:rFonts w:eastAsia="Calibri" w:cstheme="minorHAnsi"/>
          <w:color w:val="000000"/>
        </w:rPr>
      </w:pPr>
      <w:r w:rsidRPr="00F87540">
        <w:rPr>
          <w:rFonts w:eastAsia="Calibri" w:cstheme="minorHAnsi"/>
          <w:color w:val="000000"/>
        </w:rPr>
        <w:t>Persistent poverty and inequality, deadly conflicts, gender-based violence, the climate emergency, rising inflation, and debt distress threaten Sustainable Development Goal (SDG) progress and are leading to an increase in the number of countries characterized as crisis-affected. In a world facing unprecedented risk, Ethiopia is vulnerable to becoming trapped in a crisis cycle.</w:t>
      </w:r>
      <w:r w:rsidR="00321402">
        <w:rPr>
          <w:rFonts w:eastAsia="Calibri" w:cstheme="minorHAnsi"/>
          <w:color w:val="000000"/>
        </w:rPr>
        <w:t xml:space="preserve"> </w:t>
      </w:r>
      <w:r w:rsidR="00EB4FE2">
        <w:rPr>
          <w:rFonts w:eastAsia="Calibri" w:cstheme="minorHAnsi"/>
          <w:color w:val="000000"/>
        </w:rPr>
        <w:t>The country</w:t>
      </w:r>
      <w:r w:rsidR="00AD1835">
        <w:rPr>
          <w:rFonts w:eastAsia="Calibri" w:cstheme="minorHAnsi"/>
          <w:color w:val="000000"/>
        </w:rPr>
        <w:t xml:space="preserve"> has been </w:t>
      </w:r>
      <w:r w:rsidR="00732BF2">
        <w:rPr>
          <w:rFonts w:eastAsia="Calibri" w:cstheme="minorHAnsi"/>
          <w:color w:val="000000"/>
        </w:rPr>
        <w:t>affected in the last years</w:t>
      </w:r>
      <w:r w:rsidR="00AD1835">
        <w:rPr>
          <w:rFonts w:eastAsia="Calibri" w:cstheme="minorHAnsi"/>
          <w:color w:val="000000"/>
        </w:rPr>
        <w:t xml:space="preserve"> by a series of concomitant crises (Covi</w:t>
      </w:r>
      <w:r w:rsidR="009958AB">
        <w:rPr>
          <w:rFonts w:eastAsia="Calibri" w:cstheme="minorHAnsi"/>
          <w:color w:val="000000"/>
        </w:rPr>
        <w:t xml:space="preserve">d-19 pandemic, armed conflict, persistent drought and floods, macro-economic imbalances, locust invasion) in the last years that </w:t>
      </w:r>
      <w:r w:rsidR="00550B2C">
        <w:rPr>
          <w:rFonts w:eastAsia="Calibri" w:cstheme="minorHAnsi"/>
          <w:color w:val="000000"/>
        </w:rPr>
        <w:t xml:space="preserve">have resulted in a significant increase in the number of IDPs </w:t>
      </w:r>
      <w:r w:rsidR="0007496C">
        <w:rPr>
          <w:rFonts w:eastAsia="Calibri" w:cstheme="minorHAnsi"/>
          <w:color w:val="000000"/>
        </w:rPr>
        <w:t>and</w:t>
      </w:r>
      <w:r w:rsidR="00550B2C">
        <w:rPr>
          <w:rFonts w:eastAsia="Calibri" w:cstheme="minorHAnsi"/>
          <w:color w:val="000000"/>
        </w:rPr>
        <w:t xml:space="preserve"> humanitarian and social protection costs.</w:t>
      </w:r>
      <w:r w:rsidR="00E44438">
        <w:rPr>
          <w:rFonts w:eastAsia="Calibri" w:cstheme="minorHAnsi"/>
          <w:color w:val="000000"/>
        </w:rPr>
        <w:t xml:space="preserve"> Within this context there is a need to diversify and expand sources of financ</w:t>
      </w:r>
      <w:r w:rsidR="006410F2">
        <w:rPr>
          <w:rFonts w:eastAsia="Calibri" w:cstheme="minorHAnsi"/>
          <w:color w:val="000000"/>
        </w:rPr>
        <w:t xml:space="preserve">e – domestic and foreign, public and private – to address not only humanitarian </w:t>
      </w:r>
      <w:r w:rsidR="008572AC">
        <w:rPr>
          <w:rFonts w:eastAsia="Calibri" w:cstheme="minorHAnsi"/>
          <w:color w:val="000000"/>
        </w:rPr>
        <w:t>but also peace consolidation, resilience building and longer-term development challenges.</w:t>
      </w:r>
      <w:r w:rsidR="003C3E51">
        <w:rPr>
          <w:rFonts w:eastAsia="Calibri" w:cstheme="minorHAnsi"/>
          <w:color w:val="000000"/>
        </w:rPr>
        <w:t xml:space="preserve"> </w:t>
      </w:r>
      <w:r w:rsidR="00A05063">
        <w:rPr>
          <w:rFonts w:eastAsia="Calibri" w:cstheme="minorHAnsi"/>
          <w:color w:val="000000"/>
        </w:rPr>
        <w:t>S</w:t>
      </w:r>
      <w:r w:rsidRPr="00F87540">
        <w:rPr>
          <w:rFonts w:eastAsia="Calibri" w:cstheme="minorHAnsi"/>
          <w:color w:val="000000"/>
        </w:rPr>
        <w:t>ignificantly increased investment is needed to address the root causes of fragility and crisis, manage risk, and accelerate the implementation of the SDGs.</w:t>
      </w:r>
    </w:p>
    <w:p w14:paraId="4053DC66" w14:textId="77777777" w:rsidR="00F87540" w:rsidRDefault="00F87540" w:rsidP="003C3E51">
      <w:pPr>
        <w:widowControl w:val="0"/>
        <w:spacing w:line="240" w:lineRule="auto"/>
        <w:jc w:val="both"/>
        <w:rPr>
          <w:rFonts w:eastAsia="Calibri" w:cstheme="minorHAnsi"/>
          <w:color w:val="000000"/>
        </w:rPr>
      </w:pPr>
      <w:r w:rsidRPr="00F87540">
        <w:rPr>
          <w:rFonts w:eastAsia="Calibri" w:cstheme="minorHAnsi"/>
          <w:color w:val="000000"/>
        </w:rPr>
        <w:t>Ethiopia has experienced conflict and protracted crises and faces recurrent climate-related disasters, requiring increased financing for ongoing recovery and reconstruction efforts, as well as the need to invest in resilient systems and infrastructure that will allow for effective management of future risks and shocks.</w:t>
      </w:r>
    </w:p>
    <w:p w14:paraId="08890F3D" w14:textId="2E994812" w:rsidR="00F87540" w:rsidRDefault="003C3E51" w:rsidP="003C3E51">
      <w:pPr>
        <w:widowControl w:val="0"/>
        <w:spacing w:line="240" w:lineRule="auto"/>
        <w:jc w:val="both"/>
        <w:rPr>
          <w:rFonts w:eastAsia="Calibri" w:cstheme="minorHAnsi"/>
          <w:color w:val="000000"/>
        </w:rPr>
      </w:pPr>
      <w:r>
        <w:rPr>
          <w:rFonts w:eastAsia="Calibri" w:cstheme="minorHAnsi"/>
          <w:color w:val="000000"/>
        </w:rPr>
        <w:t>The country</w:t>
      </w:r>
      <w:r w:rsidR="00F87540" w:rsidRPr="00F87540">
        <w:rPr>
          <w:rFonts w:eastAsia="Calibri" w:cstheme="minorHAnsi"/>
          <w:color w:val="000000"/>
        </w:rPr>
        <w:t xml:space="preserve"> is addressing the complex humanitarian and development challenges stemming from climate-related hazards, including drought, flooding, and disease outbreaks, alongside the impacts of conflict and insecurity. These factors have led to widespread displacement and heightened vulnerability, creating significant demands on essential services, social support, and resilience systems. Addressing the needs of Internally Displaced Persons (IDPs) is central to advancing sustainable peace, stability, and development.</w:t>
      </w:r>
    </w:p>
    <w:p w14:paraId="74251961" w14:textId="3253753A" w:rsidR="00C308CB" w:rsidRDefault="00C308CB" w:rsidP="003C3E51">
      <w:pPr>
        <w:widowControl w:val="0"/>
        <w:spacing w:line="240" w:lineRule="auto"/>
        <w:jc w:val="both"/>
        <w:rPr>
          <w:rFonts w:eastAsia="Calibri" w:cstheme="minorHAnsi"/>
          <w:color w:val="000000"/>
        </w:rPr>
      </w:pPr>
      <w:r>
        <w:rPr>
          <w:rFonts w:eastAsia="Calibri" w:cstheme="minorHAnsi"/>
          <w:color w:val="000000"/>
        </w:rPr>
        <w:t>Conflicts</w:t>
      </w:r>
      <w:r w:rsidRPr="009651BD">
        <w:rPr>
          <w:rFonts w:eastAsia="Times New Roman" w:cstheme="minorHAnsi"/>
          <w:lang w:val="en-GB"/>
        </w:rPr>
        <w:t xml:space="preserve"> and disasters </w:t>
      </w:r>
      <w:r w:rsidR="001E06B9">
        <w:rPr>
          <w:rFonts w:eastAsia="Times New Roman" w:cstheme="minorHAnsi"/>
          <w:lang w:val="en-GB"/>
        </w:rPr>
        <w:t xml:space="preserve">would affect </w:t>
      </w:r>
      <w:r w:rsidR="001E06B9" w:rsidRPr="009651BD">
        <w:rPr>
          <w:rFonts w:eastAsia="Times New Roman" w:cstheme="minorHAnsi"/>
          <w:lang w:val="en-GB"/>
        </w:rPr>
        <w:t xml:space="preserve">social cohesion </w:t>
      </w:r>
      <w:r w:rsidR="001E06B9">
        <w:rPr>
          <w:rFonts w:eastAsia="Times New Roman" w:cstheme="minorHAnsi"/>
          <w:lang w:val="en-GB"/>
        </w:rPr>
        <w:t xml:space="preserve">as it would increase </w:t>
      </w:r>
      <w:r w:rsidRPr="009651BD">
        <w:rPr>
          <w:rFonts w:eastAsia="Times New Roman" w:cstheme="minorHAnsi"/>
          <w:lang w:val="en-GB"/>
        </w:rPr>
        <w:t xml:space="preserve">social cohesion due to increased marginalization, stigmatization, and discrimination. Furthermore, livelihood coupled with </w:t>
      </w:r>
      <w:r w:rsidR="001E06B9" w:rsidRPr="00B852D1">
        <w:rPr>
          <w:rFonts w:eastAsia="Times New Roman" w:cstheme="minorHAnsi"/>
          <w:lang w:val="en-GB"/>
        </w:rPr>
        <w:t>security issues</w:t>
      </w:r>
      <w:r w:rsidR="001E06B9" w:rsidRPr="009651BD">
        <w:rPr>
          <w:rFonts w:eastAsia="Times New Roman" w:cstheme="minorHAnsi"/>
          <w:lang w:val="en-GB"/>
        </w:rPr>
        <w:t xml:space="preserve"> </w:t>
      </w:r>
      <w:r w:rsidR="001E06B9">
        <w:rPr>
          <w:rFonts w:eastAsia="Times New Roman" w:cstheme="minorHAnsi"/>
          <w:lang w:val="en-GB"/>
        </w:rPr>
        <w:t xml:space="preserve">can </w:t>
      </w:r>
      <w:r w:rsidRPr="009651BD">
        <w:rPr>
          <w:rFonts w:eastAsia="Times New Roman" w:cstheme="minorHAnsi"/>
          <w:lang w:val="en-GB"/>
        </w:rPr>
        <w:t xml:space="preserve">reduce access to markets and land, disruption of the labour market, increase in prices, has been hindered. Importantly, sharply defined gender roles in small and remote areas leave a double burden to females within displaced communities. Supporting the livelihoods of IDPs and returnees </w:t>
      </w:r>
      <w:r>
        <w:rPr>
          <w:rFonts w:eastAsia="Times New Roman" w:cstheme="minorHAnsi"/>
          <w:lang w:val="en-GB"/>
        </w:rPr>
        <w:t xml:space="preserve">in Afar, Amhara, Tigray and Somali Region </w:t>
      </w:r>
      <w:r w:rsidRPr="009651BD">
        <w:rPr>
          <w:rFonts w:eastAsia="Times New Roman" w:cstheme="minorHAnsi"/>
          <w:lang w:val="en-GB"/>
        </w:rPr>
        <w:t xml:space="preserve">by supporting progress towards durable solutions is essential. This would include vulnerable women, youth and those affected by gender-based violence (GBV). </w:t>
      </w:r>
    </w:p>
    <w:p w14:paraId="6211F8E8" w14:textId="77777777" w:rsidR="00F87540" w:rsidRDefault="00F87540" w:rsidP="003C3E51">
      <w:pPr>
        <w:widowControl w:val="0"/>
        <w:spacing w:line="240" w:lineRule="auto"/>
        <w:jc w:val="both"/>
        <w:rPr>
          <w:rFonts w:eastAsia="Calibri" w:cstheme="minorHAnsi"/>
          <w:color w:val="000000"/>
        </w:rPr>
      </w:pPr>
      <w:r w:rsidRPr="00F87540">
        <w:rPr>
          <w:rFonts w:eastAsia="Calibri" w:cstheme="minorHAnsi"/>
        </w:rPr>
        <w:t>Despite the high number of IDPs and increasingly protracted nature of displacement in the country, efforts have been made to foster conditions to provide comprehensive preventive and development response actions at all levels. However, it is not sufficient to address the needs of the affected communities. Since 2019, Ethiopia has engaged in different initiatives that promote policies and structures towards creating an enabling environment for government, the UN, NGOs, and donors to work collaboratively to achieve durable solutions.</w:t>
      </w:r>
    </w:p>
    <w:p w14:paraId="6631BDB8" w14:textId="77777777" w:rsidR="00F87540" w:rsidRDefault="00F87540" w:rsidP="003C3E51">
      <w:pPr>
        <w:widowControl w:val="0"/>
        <w:spacing w:line="240" w:lineRule="auto"/>
        <w:jc w:val="both"/>
        <w:rPr>
          <w:rFonts w:cstheme="minorHAnsi"/>
        </w:rPr>
      </w:pPr>
      <w:r w:rsidRPr="00F87540">
        <w:rPr>
          <w:rFonts w:cstheme="minorHAnsi"/>
        </w:rPr>
        <w:t>In November 2024, Ethiopia made another remarkable progress that shows the government commitments in shifting from immediate relief efforts towards durable solutions that foster sustainable recovery, reintegration, and resilience for affected populations by launching the national solutions pathway to internal displacement. This national farmwork encompasses comprehensive, sustainable, and principled approaches that not only address the urgent needs of displaced communities but also support long-term recovery.</w:t>
      </w:r>
    </w:p>
    <w:p w14:paraId="5147DDFE" w14:textId="50328A42" w:rsidR="00747201" w:rsidRPr="00747201" w:rsidRDefault="00747201" w:rsidP="003C3E51">
      <w:pPr>
        <w:widowControl w:val="0"/>
        <w:spacing w:line="240" w:lineRule="auto"/>
        <w:jc w:val="both"/>
        <w:rPr>
          <w:rFonts w:cstheme="minorHAnsi"/>
        </w:rPr>
      </w:pPr>
      <w:r w:rsidRPr="00496DC7">
        <w:rPr>
          <w:rFonts w:cstheme="minorHAnsi"/>
        </w:rPr>
        <w:lastRenderedPageBreak/>
        <w:t xml:space="preserve">In this context, the Ethiopia Integrated National Financing Framework: E-ISFS, 2024-2030 sets out how to leverage new sources of financing and align all sources of financing for priorities across the Humanitarian-Development-Peace (HDP) Nexus, including the Three-Year Development and Investment Plan, the Homegrown Economic Reform </w:t>
      </w:r>
      <w:proofErr w:type="spellStart"/>
      <w:r w:rsidRPr="00496DC7">
        <w:rPr>
          <w:rFonts w:cstheme="minorHAnsi"/>
        </w:rPr>
        <w:t>Programme</w:t>
      </w:r>
      <w:proofErr w:type="spellEnd"/>
      <w:r w:rsidRPr="00496DC7">
        <w:rPr>
          <w:rFonts w:cstheme="minorHAnsi"/>
        </w:rPr>
        <w:t xml:space="preserve"> 2.0, the Cessation of Hostilities Agreement and the Disaster Risk Management Strategy, as well as work towards for durable solutions to internal displacement. </w:t>
      </w:r>
    </w:p>
    <w:p w14:paraId="37951724" w14:textId="77777777" w:rsidR="00747201" w:rsidRDefault="00747201" w:rsidP="003C3E51">
      <w:pPr>
        <w:widowControl w:val="0"/>
        <w:spacing w:line="240" w:lineRule="auto"/>
        <w:jc w:val="both"/>
        <w:rPr>
          <w:rFonts w:cstheme="minorHAnsi"/>
        </w:rPr>
      </w:pPr>
      <w:r w:rsidRPr="00F87540">
        <w:rPr>
          <w:rFonts w:cstheme="minorHAnsi"/>
        </w:rPr>
        <w:t xml:space="preserve">Through this intervention, </w:t>
      </w:r>
      <w:r>
        <w:rPr>
          <w:rFonts w:cstheme="minorHAnsi"/>
        </w:rPr>
        <w:t>UNDP</w:t>
      </w:r>
      <w:r w:rsidRPr="00F87540">
        <w:rPr>
          <w:rFonts w:cstheme="minorHAnsi"/>
        </w:rPr>
        <w:t xml:space="preserve"> aims to support </w:t>
      </w:r>
      <w:r>
        <w:rPr>
          <w:rFonts w:cstheme="minorHAnsi"/>
        </w:rPr>
        <w:t>the government to</w:t>
      </w:r>
      <w:r w:rsidRPr="00F87540">
        <w:rPr>
          <w:rFonts w:cstheme="minorHAnsi"/>
        </w:rPr>
        <w:t xml:space="preserve"> adapt the </w:t>
      </w:r>
      <w:bookmarkStart w:id="0" w:name="_Hlk183079137"/>
      <w:r w:rsidRPr="00F87540">
        <w:rPr>
          <w:rFonts w:cstheme="minorHAnsi"/>
        </w:rPr>
        <w:t xml:space="preserve">Development Finance Assessment (DFA) and Integrated National Financing Framework (INFF) methodologies </w:t>
      </w:r>
      <w:bookmarkEnd w:id="0"/>
      <w:r w:rsidRPr="00F87540">
        <w:rPr>
          <w:rFonts w:cstheme="minorHAnsi"/>
        </w:rPr>
        <w:t>to be increasingly risk-informed and crisis-sensitive. This will build on the ongoing experiences of Ethiopia in using DFA and INFF processes to design and execute financing strategies that link humanitarian, development, peace, and internal displacement plans with financing sources.</w:t>
      </w:r>
    </w:p>
    <w:p w14:paraId="0B916B21" w14:textId="12A135B1" w:rsidR="00F87540" w:rsidRDefault="00F87540" w:rsidP="003C3E51">
      <w:pPr>
        <w:widowControl w:val="0"/>
        <w:spacing w:line="240" w:lineRule="auto"/>
        <w:jc w:val="both"/>
        <w:rPr>
          <w:rFonts w:eastAsia="Calibri" w:cstheme="minorHAnsi"/>
          <w:color w:val="000000"/>
        </w:rPr>
      </w:pPr>
      <w:r w:rsidRPr="006D27C7">
        <w:rPr>
          <w:rFonts w:cstheme="minorHAnsi"/>
        </w:rPr>
        <w:t>This project is financed from the Fin4Peace flagship initiative of the GPCR Funding Window, which will contribute to UNDP’s work to ensure Ethiopia can leverage and align sustainable finance to anticipate, prevent, respond to, and recover from crises while fostering environmental sustainability, promoting gender equality, and ensuring no one is left behind. This work bridges humanitarian, development, peace, and climate efforts.</w:t>
      </w:r>
      <w:r>
        <w:rPr>
          <w:rFonts w:cstheme="minorHAnsi"/>
        </w:rPr>
        <w:t xml:space="preserve"> </w:t>
      </w:r>
      <w:r w:rsidRPr="006D27C7">
        <w:rPr>
          <w:rFonts w:cstheme="minorHAnsi"/>
        </w:rPr>
        <w:t>Specifically, this proposal will support efforts to leverage new sources of finance in Ethiopia and ensure that these resources are used in ways that contribute to peace, resilience, and sustainable development. </w:t>
      </w:r>
    </w:p>
    <w:p w14:paraId="79F92369" w14:textId="77777777" w:rsidR="00F87540" w:rsidRPr="009651BD" w:rsidRDefault="00F87540" w:rsidP="00F87540">
      <w:pPr>
        <w:pStyle w:val="ListParagraph"/>
        <w:ind w:left="1080"/>
        <w:rPr>
          <w:rFonts w:eastAsia="Times New Roman" w:cstheme="minorHAnsi"/>
          <w:b/>
          <w:bCs/>
          <w:sz w:val="28"/>
          <w:szCs w:val="28"/>
          <w:lang w:val="en-GB"/>
        </w:rPr>
      </w:pPr>
    </w:p>
    <w:p w14:paraId="79BE47AF" w14:textId="77777777" w:rsidR="00F87540" w:rsidRPr="009651BD" w:rsidRDefault="00F87540" w:rsidP="00F87540">
      <w:pPr>
        <w:pStyle w:val="ListParagraph"/>
        <w:numPr>
          <w:ilvl w:val="0"/>
          <w:numId w:val="7"/>
        </w:numPr>
        <w:spacing w:after="200" w:line="276" w:lineRule="auto"/>
        <w:rPr>
          <w:rFonts w:eastAsia="Times New Roman" w:cstheme="minorHAnsi"/>
          <w:b/>
          <w:bCs/>
          <w:sz w:val="28"/>
          <w:szCs w:val="28"/>
          <w:lang w:val="en-GB"/>
        </w:rPr>
      </w:pPr>
      <w:r w:rsidRPr="009651BD">
        <w:rPr>
          <w:rFonts w:eastAsia="Times New Roman" w:cstheme="minorHAnsi"/>
          <w:b/>
          <w:bCs/>
          <w:sz w:val="28"/>
          <w:szCs w:val="28"/>
          <w:lang w:val="en-GB"/>
        </w:rPr>
        <w:t xml:space="preserve">Objective and Theory of Change </w:t>
      </w:r>
    </w:p>
    <w:p w14:paraId="51080233" w14:textId="34AB08FC" w:rsidR="00F87540" w:rsidRDefault="00F87540" w:rsidP="00F87540">
      <w:pPr>
        <w:spacing w:after="0" w:line="240" w:lineRule="auto"/>
        <w:jc w:val="both"/>
        <w:rPr>
          <w:rFonts w:cstheme="minorHAnsi"/>
          <w:b/>
          <w:bCs/>
          <w:i/>
          <w:iCs/>
          <w:color w:val="000000" w:themeColor="text1"/>
          <w:lang w:val="en-CA"/>
        </w:rPr>
      </w:pPr>
      <w:r w:rsidRPr="009651BD">
        <w:rPr>
          <w:rFonts w:cstheme="minorHAnsi"/>
          <w:b/>
          <w:bCs/>
          <w:color w:val="000000" w:themeColor="text1"/>
        </w:rPr>
        <w:t>Objective 1)</w:t>
      </w:r>
      <w:r w:rsidRPr="009651BD">
        <w:rPr>
          <w:rFonts w:cstheme="minorHAnsi"/>
          <w:b/>
          <w:bCs/>
          <w:color w:val="000000" w:themeColor="text1"/>
        </w:rPr>
        <w:tab/>
      </w:r>
      <w:r w:rsidR="00747201" w:rsidRPr="00747201">
        <w:rPr>
          <w:rFonts w:cstheme="minorHAnsi"/>
          <w:b/>
          <w:bCs/>
          <w:i/>
          <w:iCs/>
          <w:color w:val="000000" w:themeColor="text1"/>
          <w:lang w:val="en-CA"/>
        </w:rPr>
        <w:t>E-ISFS is validated, endorsed and implemented</w:t>
      </w:r>
    </w:p>
    <w:p w14:paraId="2572885C" w14:textId="77777777" w:rsidR="00F21C04" w:rsidRDefault="00F21C04" w:rsidP="00F87540">
      <w:pPr>
        <w:spacing w:after="0" w:line="240" w:lineRule="auto"/>
        <w:jc w:val="both"/>
        <w:rPr>
          <w:rFonts w:cstheme="minorHAnsi"/>
          <w:b/>
          <w:bCs/>
          <w:i/>
          <w:iCs/>
          <w:color w:val="000000" w:themeColor="text1"/>
          <w:lang w:val="en-CA"/>
        </w:rPr>
      </w:pPr>
    </w:p>
    <w:p w14:paraId="0E64FA9D" w14:textId="77777777" w:rsidR="00211DA6" w:rsidRDefault="00211DA6" w:rsidP="00211DA6">
      <w:pPr>
        <w:spacing w:after="0" w:line="240" w:lineRule="auto"/>
        <w:jc w:val="both"/>
        <w:rPr>
          <w:rFonts w:cstheme="minorHAnsi"/>
        </w:rPr>
      </w:pPr>
      <w:r w:rsidRPr="00211DA6">
        <w:rPr>
          <w:rFonts w:cstheme="minorHAnsi"/>
        </w:rPr>
        <w:t xml:space="preserve">UNDP has a unique opportunity to support and strengthen government capacity on better financial planning, conducting risk analysis, and management to ensure that systems are in place to be resilient and able to respond to emerging shocks instead of relying on scarce resources from official development assistance (ODA) or taking on unstable levels of debt. </w:t>
      </w:r>
    </w:p>
    <w:p w14:paraId="4AC27E6D" w14:textId="77777777" w:rsidR="00846D20" w:rsidRPr="00211DA6" w:rsidRDefault="00846D20" w:rsidP="00211DA6">
      <w:pPr>
        <w:spacing w:after="0" w:line="240" w:lineRule="auto"/>
        <w:jc w:val="both"/>
        <w:rPr>
          <w:rFonts w:cstheme="minorHAnsi"/>
        </w:rPr>
      </w:pPr>
    </w:p>
    <w:p w14:paraId="52EF0F35" w14:textId="1A314D23" w:rsidR="00211DA6" w:rsidRPr="00211DA6" w:rsidRDefault="00211DA6" w:rsidP="00211DA6">
      <w:pPr>
        <w:spacing w:after="0" w:line="240" w:lineRule="auto"/>
        <w:jc w:val="both"/>
        <w:rPr>
          <w:rFonts w:cstheme="minorHAnsi"/>
        </w:rPr>
      </w:pPr>
      <w:r w:rsidRPr="00211DA6">
        <w:rPr>
          <w:rFonts w:cstheme="minorHAnsi"/>
        </w:rPr>
        <w:t xml:space="preserve">Through this intervention, the E-ISFS will be launched and implemented. This will involve dialogue with diverse stakeholders, including </w:t>
      </w:r>
      <w:r w:rsidR="00E32335">
        <w:rPr>
          <w:rFonts w:cstheme="minorHAnsi"/>
        </w:rPr>
        <w:t xml:space="preserve">Government, financing institutions, private sector and </w:t>
      </w:r>
      <w:r w:rsidR="008430D8">
        <w:rPr>
          <w:rFonts w:cstheme="minorHAnsi"/>
        </w:rPr>
        <w:t xml:space="preserve">development partners, </w:t>
      </w:r>
      <w:r w:rsidRPr="00211DA6">
        <w:rPr>
          <w:rFonts w:cstheme="minorHAnsi"/>
        </w:rPr>
        <w:t xml:space="preserve">to build buy-in. This work will also include capacity building for E-ISFS implementation, with a focus on sector-level coordination and execution. Capacity building will also include increasing capacity to integrate risk analysis into policy and planning, and to develop risk-financing solutions, particularly at the sector level. This component will be undertaken in line with the ongoing work of the </w:t>
      </w:r>
      <w:r w:rsidR="001A3B77">
        <w:rPr>
          <w:rFonts w:cstheme="minorHAnsi"/>
        </w:rPr>
        <w:t>Insurance &amp; Risk Finance Facility (</w:t>
      </w:r>
      <w:r w:rsidRPr="00211DA6">
        <w:rPr>
          <w:rFonts w:cstheme="minorHAnsi"/>
        </w:rPr>
        <w:t>IRFF</w:t>
      </w:r>
      <w:r w:rsidR="001A3B77">
        <w:rPr>
          <w:rFonts w:cstheme="minorHAnsi"/>
        </w:rPr>
        <w:t>)</w:t>
      </w:r>
      <w:r w:rsidRPr="00211DA6">
        <w:rPr>
          <w:rFonts w:cstheme="minorHAnsi"/>
        </w:rPr>
        <w:t xml:space="preserve"> to bring insurance solutions to Ethiopia to build resilience to crises, including climate risks.</w:t>
      </w:r>
    </w:p>
    <w:p w14:paraId="1E28302A" w14:textId="77777777" w:rsidR="00F21C04" w:rsidRPr="00747201" w:rsidRDefault="00F21C04" w:rsidP="00747201">
      <w:pPr>
        <w:spacing w:after="0" w:line="240" w:lineRule="auto"/>
        <w:jc w:val="both"/>
        <w:rPr>
          <w:rFonts w:cstheme="minorHAnsi"/>
          <w:color w:val="000000" w:themeColor="text1"/>
        </w:rPr>
      </w:pPr>
    </w:p>
    <w:p w14:paraId="264C00D5" w14:textId="055322A6" w:rsidR="00496DC7" w:rsidRDefault="00F87540" w:rsidP="00496DC7">
      <w:pPr>
        <w:spacing w:after="0" w:line="240" w:lineRule="auto"/>
        <w:jc w:val="both"/>
        <w:rPr>
          <w:rFonts w:cstheme="minorHAnsi"/>
          <w:b/>
          <w:bCs/>
          <w:i/>
          <w:iCs/>
          <w:color w:val="000000" w:themeColor="text1"/>
          <w:lang w:val="en-CA"/>
        </w:rPr>
      </w:pPr>
      <w:r w:rsidRPr="009651BD">
        <w:rPr>
          <w:rFonts w:cstheme="minorHAnsi"/>
          <w:b/>
          <w:bCs/>
          <w:color w:val="000000" w:themeColor="text1"/>
        </w:rPr>
        <w:t>Objective 2)</w:t>
      </w:r>
      <w:r w:rsidRPr="009651BD">
        <w:rPr>
          <w:rFonts w:cstheme="minorHAnsi"/>
          <w:b/>
          <w:bCs/>
          <w:color w:val="000000" w:themeColor="text1"/>
        </w:rPr>
        <w:tab/>
      </w:r>
      <w:bookmarkStart w:id="1" w:name="_Hlk183078851"/>
      <w:r w:rsidR="00F21C04" w:rsidRPr="00F21C04">
        <w:rPr>
          <w:rFonts w:cstheme="minorHAnsi"/>
          <w:b/>
          <w:bCs/>
          <w:i/>
          <w:iCs/>
          <w:color w:val="000000" w:themeColor="text1"/>
          <w:lang w:val="en-CA"/>
        </w:rPr>
        <w:t>Women-owned MSMEs in Ethiopia have access to training and financing</w:t>
      </w:r>
      <w:bookmarkEnd w:id="1"/>
    </w:p>
    <w:p w14:paraId="2D0F9991" w14:textId="77777777" w:rsidR="00F21C04" w:rsidRDefault="00F21C04" w:rsidP="00496DC7">
      <w:pPr>
        <w:spacing w:after="0" w:line="240" w:lineRule="auto"/>
        <w:jc w:val="both"/>
        <w:rPr>
          <w:rFonts w:cstheme="minorHAnsi"/>
          <w:b/>
          <w:bCs/>
          <w:i/>
          <w:iCs/>
          <w:color w:val="000000" w:themeColor="text1"/>
          <w:lang w:val="en-CA"/>
        </w:rPr>
      </w:pPr>
    </w:p>
    <w:p w14:paraId="7A3BD590" w14:textId="6700CF6F" w:rsidR="004E34BD" w:rsidRPr="004E34BD" w:rsidRDefault="004E34BD" w:rsidP="004E34BD">
      <w:pPr>
        <w:spacing w:after="0" w:line="240" w:lineRule="auto"/>
        <w:jc w:val="both"/>
        <w:rPr>
          <w:lang w:val="en-CA"/>
        </w:rPr>
      </w:pPr>
      <w:r w:rsidRPr="004E34BD">
        <w:rPr>
          <w:lang w:val="en-CA"/>
        </w:rPr>
        <w:t xml:space="preserve">UNDP will play as a key interlocuter in mobilizing development finances and advocating for access to finance with other stakeholders. Under this objective, UNDP aims to provide training and capacity building for conflict-affected female MSME owners. Taking forward a key recommendation of the E-ISFS work in Ethiopia, UNDP seizes the opportunity to continue promoting micro, small, and medium-sized enterprise (MSME) development, with a focus on women-owned businesses. This will include providing capacity building and training to selected businesses in coordination with UNDP’s </w:t>
      </w:r>
      <w:r w:rsidRPr="004E34BD">
        <w:rPr>
          <w:lang w:val="en-CA"/>
        </w:rPr>
        <w:lastRenderedPageBreak/>
        <w:t>Innovative Financing Lab in Ethiopia. This work may also include improving access to finance and de-risking investment in Ethiopian businesses through improving data availability, facilitating blended finance transactions, and increasing insurance penetration. This will allow to increase the amount of crisis, climate, and gender-sensitive and responsive public and private finance leveraged and aligned to peace, resilience, and sustainable development.</w:t>
      </w:r>
    </w:p>
    <w:p w14:paraId="25AB2653" w14:textId="32D0730F" w:rsidR="00496DC7" w:rsidRDefault="00496DC7" w:rsidP="00F87540">
      <w:pPr>
        <w:spacing w:after="0" w:line="240" w:lineRule="auto"/>
        <w:jc w:val="both"/>
        <w:rPr>
          <w:rFonts w:cstheme="minorHAnsi"/>
          <w:color w:val="000000" w:themeColor="text1"/>
        </w:rPr>
      </w:pPr>
    </w:p>
    <w:p w14:paraId="7752C1A1" w14:textId="77777777" w:rsidR="00E076C5" w:rsidRDefault="00E076C5" w:rsidP="00F87540">
      <w:pPr>
        <w:spacing w:after="0" w:line="240" w:lineRule="auto"/>
        <w:jc w:val="both"/>
        <w:rPr>
          <w:rFonts w:cstheme="minorHAnsi"/>
          <w:color w:val="000000" w:themeColor="text1"/>
        </w:rPr>
      </w:pPr>
    </w:p>
    <w:p w14:paraId="2C331A13" w14:textId="77777777" w:rsidR="00F87540" w:rsidRPr="009651BD" w:rsidRDefault="00F87540" w:rsidP="00F87540">
      <w:pPr>
        <w:pStyle w:val="ListParagraph"/>
        <w:numPr>
          <w:ilvl w:val="0"/>
          <w:numId w:val="7"/>
        </w:numPr>
        <w:spacing w:after="200" w:line="276" w:lineRule="auto"/>
        <w:rPr>
          <w:rFonts w:eastAsia="Times New Roman" w:cstheme="minorHAnsi"/>
          <w:b/>
          <w:bCs/>
          <w:sz w:val="28"/>
          <w:szCs w:val="28"/>
          <w:lang w:val="en-GB"/>
        </w:rPr>
      </w:pPr>
      <w:r w:rsidRPr="009651BD">
        <w:rPr>
          <w:rFonts w:eastAsia="Times New Roman" w:cstheme="minorHAnsi"/>
          <w:b/>
          <w:bCs/>
          <w:sz w:val="28"/>
          <w:szCs w:val="28"/>
          <w:lang w:val="en-GB"/>
        </w:rPr>
        <w:t>Theory of Change</w:t>
      </w:r>
    </w:p>
    <w:p w14:paraId="3F7C2711" w14:textId="77777777" w:rsidR="00F87540" w:rsidRPr="009651BD" w:rsidRDefault="00F87540" w:rsidP="00F87540">
      <w:pPr>
        <w:autoSpaceDE w:val="0"/>
        <w:autoSpaceDN w:val="0"/>
        <w:adjustRightInd w:val="0"/>
        <w:spacing w:after="0" w:line="240" w:lineRule="auto"/>
        <w:jc w:val="both"/>
        <w:rPr>
          <w:rFonts w:cstheme="minorHAnsi"/>
          <w:i/>
          <w:iCs/>
        </w:rPr>
      </w:pPr>
      <w:r w:rsidRPr="009651BD">
        <w:rPr>
          <w:rFonts w:cstheme="minorHAnsi"/>
          <w:i/>
          <w:iCs/>
        </w:rPr>
        <w:t>Assuming that:</w:t>
      </w:r>
    </w:p>
    <w:p w14:paraId="3E51C68A" w14:textId="7D1CFF86" w:rsidR="00BF6EF9" w:rsidRDefault="00225F47" w:rsidP="00E577BB">
      <w:pPr>
        <w:numPr>
          <w:ilvl w:val="0"/>
          <w:numId w:val="8"/>
        </w:numPr>
        <w:autoSpaceDE w:val="0"/>
        <w:autoSpaceDN w:val="0"/>
        <w:adjustRightInd w:val="0"/>
        <w:spacing w:after="0" w:line="240" w:lineRule="auto"/>
        <w:rPr>
          <w:rFonts w:cstheme="minorHAnsi"/>
        </w:rPr>
      </w:pPr>
      <w:r>
        <w:rPr>
          <w:rFonts w:cstheme="minorHAnsi"/>
          <w:iCs/>
          <w:lang w:val="en-CA"/>
        </w:rPr>
        <w:t>a</w:t>
      </w:r>
      <w:r w:rsidR="00BF6EF9" w:rsidRPr="0019628D">
        <w:rPr>
          <w:rFonts w:cstheme="minorHAnsi"/>
          <w:iCs/>
          <w:lang w:val="en-CA"/>
        </w:rPr>
        <w:t>dequate, risk-informed public and private financing is essential for risk and crisis management and promotion of sustainable development</w:t>
      </w:r>
      <w:r w:rsidR="002664EF">
        <w:rPr>
          <w:rFonts w:cstheme="minorHAnsi"/>
          <w:iCs/>
          <w:lang w:val="en-CA"/>
        </w:rPr>
        <w:t>,</w:t>
      </w:r>
    </w:p>
    <w:p w14:paraId="18F37AB0" w14:textId="7B41F65A" w:rsidR="00F87540" w:rsidRPr="009651BD" w:rsidRDefault="005534BA" w:rsidP="00E577BB">
      <w:pPr>
        <w:numPr>
          <w:ilvl w:val="0"/>
          <w:numId w:val="8"/>
        </w:numPr>
        <w:autoSpaceDE w:val="0"/>
        <w:autoSpaceDN w:val="0"/>
        <w:adjustRightInd w:val="0"/>
        <w:spacing w:after="0" w:line="240" w:lineRule="auto"/>
        <w:rPr>
          <w:rFonts w:cstheme="minorHAnsi"/>
        </w:rPr>
      </w:pPr>
      <w:r>
        <w:rPr>
          <w:rFonts w:cstheme="minorHAnsi"/>
        </w:rPr>
        <w:t>The</w:t>
      </w:r>
      <w:r w:rsidR="00225F47">
        <w:rPr>
          <w:rFonts w:cstheme="minorHAnsi"/>
        </w:rPr>
        <w:t xml:space="preserve"> </w:t>
      </w:r>
      <w:r w:rsidR="00F87540" w:rsidRPr="009651BD">
        <w:rPr>
          <w:rFonts w:cstheme="minorHAnsi"/>
        </w:rPr>
        <w:t xml:space="preserve">Government has </w:t>
      </w:r>
      <w:r w:rsidRPr="009651BD">
        <w:rPr>
          <w:rFonts w:cstheme="minorHAnsi"/>
        </w:rPr>
        <w:t>a political</w:t>
      </w:r>
      <w:r w:rsidR="00F87540" w:rsidRPr="009651BD">
        <w:rPr>
          <w:rFonts w:cstheme="minorHAnsi"/>
        </w:rPr>
        <w:t xml:space="preserve"> </w:t>
      </w:r>
      <w:r w:rsidR="00F87540">
        <w:rPr>
          <w:rFonts w:cstheme="minorHAnsi"/>
        </w:rPr>
        <w:t>commitment</w:t>
      </w:r>
      <w:r w:rsidR="00F87540" w:rsidRPr="009651BD">
        <w:rPr>
          <w:rFonts w:cstheme="minorHAnsi"/>
        </w:rPr>
        <w:t xml:space="preserve"> to engage</w:t>
      </w:r>
      <w:r w:rsidR="00736AB4">
        <w:rPr>
          <w:rFonts w:cstheme="minorHAnsi"/>
        </w:rPr>
        <w:t>,</w:t>
      </w:r>
      <w:r w:rsidR="00F87540" w:rsidRPr="009651BD">
        <w:rPr>
          <w:rFonts w:cstheme="minorHAnsi"/>
        </w:rPr>
        <w:t xml:space="preserve"> </w:t>
      </w:r>
      <w:r w:rsidR="00BF6EF9">
        <w:rPr>
          <w:rFonts w:cstheme="minorHAnsi"/>
        </w:rPr>
        <w:t>validat</w:t>
      </w:r>
      <w:r w:rsidR="00736AB4">
        <w:rPr>
          <w:rFonts w:cstheme="minorHAnsi"/>
        </w:rPr>
        <w:t xml:space="preserve">e and implement </w:t>
      </w:r>
      <w:r w:rsidR="00BF6EF9" w:rsidRPr="00BF6EF9">
        <w:rPr>
          <w:rFonts w:cstheme="minorHAnsi"/>
          <w:i/>
          <w:iCs/>
          <w:color w:val="000000" w:themeColor="text1"/>
          <w:lang w:val="en-CA"/>
        </w:rPr>
        <w:t>E-ISFS</w:t>
      </w:r>
      <w:r w:rsidR="002664EF" w:rsidRPr="00873491">
        <w:rPr>
          <w:rFonts w:cstheme="minorHAnsi"/>
          <w:i/>
          <w:iCs/>
          <w:color w:val="000000" w:themeColor="text1"/>
          <w:lang w:val="en-CA"/>
        </w:rPr>
        <w:t>,</w:t>
      </w:r>
      <w:r w:rsidR="00BF6EF9" w:rsidRPr="00873491">
        <w:rPr>
          <w:rFonts w:cstheme="minorHAnsi"/>
          <w:i/>
          <w:iCs/>
          <w:color w:val="000000" w:themeColor="text1"/>
          <w:lang w:val="en-CA"/>
        </w:rPr>
        <w:t xml:space="preserve"> </w:t>
      </w:r>
      <w:r w:rsidR="00873491" w:rsidRPr="00873491">
        <w:rPr>
          <w:rFonts w:cstheme="minorHAnsi"/>
          <w:i/>
          <w:iCs/>
          <w:color w:val="000000" w:themeColor="text1"/>
          <w:lang w:val="en-CA"/>
        </w:rPr>
        <w:t>and</w:t>
      </w:r>
    </w:p>
    <w:p w14:paraId="4FB67EAA" w14:textId="1DC5CC8D" w:rsidR="00F87540" w:rsidRDefault="005534BA" w:rsidP="00E577BB">
      <w:pPr>
        <w:numPr>
          <w:ilvl w:val="0"/>
          <w:numId w:val="8"/>
        </w:numPr>
        <w:autoSpaceDE w:val="0"/>
        <w:autoSpaceDN w:val="0"/>
        <w:adjustRightInd w:val="0"/>
        <w:spacing w:after="0" w:line="240" w:lineRule="auto"/>
        <w:rPr>
          <w:rFonts w:cstheme="minorHAnsi"/>
        </w:rPr>
      </w:pPr>
      <w:r>
        <w:rPr>
          <w:rFonts w:cstheme="minorHAnsi"/>
        </w:rPr>
        <w:t>Security</w:t>
      </w:r>
      <w:r w:rsidR="00F87540" w:rsidRPr="009651BD">
        <w:rPr>
          <w:rFonts w:cstheme="minorHAnsi"/>
        </w:rPr>
        <w:t xml:space="preserve"> conditions on the ground allow for the implementation of the </w:t>
      </w:r>
      <w:r w:rsidRPr="009651BD">
        <w:rPr>
          <w:rFonts w:cstheme="minorHAnsi"/>
        </w:rPr>
        <w:t>intervention</w:t>
      </w:r>
      <w:r>
        <w:rPr>
          <w:rFonts w:cstheme="minorHAnsi"/>
        </w:rPr>
        <w:t>.</w:t>
      </w:r>
      <w:r w:rsidR="00F87540" w:rsidRPr="009651BD">
        <w:rPr>
          <w:rFonts w:cstheme="minorHAnsi"/>
        </w:rPr>
        <w:t xml:space="preserve">  </w:t>
      </w:r>
    </w:p>
    <w:p w14:paraId="27261999" w14:textId="77777777" w:rsidR="00F87540" w:rsidRPr="009651BD" w:rsidRDefault="00F87540" w:rsidP="00F87540">
      <w:pPr>
        <w:autoSpaceDE w:val="0"/>
        <w:autoSpaceDN w:val="0"/>
        <w:adjustRightInd w:val="0"/>
        <w:spacing w:after="0" w:line="240" w:lineRule="auto"/>
        <w:ind w:left="720"/>
        <w:jc w:val="both"/>
        <w:rPr>
          <w:rFonts w:cstheme="minorHAnsi"/>
        </w:rPr>
      </w:pPr>
    </w:p>
    <w:p w14:paraId="7BB0D440" w14:textId="77777777" w:rsidR="00F87540" w:rsidRPr="009651BD" w:rsidRDefault="00F87540" w:rsidP="00F87540">
      <w:pPr>
        <w:autoSpaceDE w:val="0"/>
        <w:autoSpaceDN w:val="0"/>
        <w:adjustRightInd w:val="0"/>
        <w:spacing w:after="0" w:line="240" w:lineRule="auto"/>
        <w:jc w:val="both"/>
        <w:rPr>
          <w:rFonts w:cstheme="minorHAnsi"/>
          <w:i/>
          <w:iCs/>
        </w:rPr>
      </w:pPr>
      <w:r w:rsidRPr="009651BD">
        <w:rPr>
          <w:rFonts w:cstheme="minorHAnsi"/>
          <w:i/>
          <w:iCs/>
        </w:rPr>
        <w:t>If:</w:t>
      </w:r>
    </w:p>
    <w:p w14:paraId="49CB9B01" w14:textId="1057E77E" w:rsidR="00F87540" w:rsidRPr="009651BD" w:rsidRDefault="00F87540" w:rsidP="00F87540">
      <w:pPr>
        <w:numPr>
          <w:ilvl w:val="0"/>
          <w:numId w:val="9"/>
        </w:numPr>
        <w:autoSpaceDE w:val="0"/>
        <w:autoSpaceDN w:val="0"/>
        <w:adjustRightInd w:val="0"/>
        <w:spacing w:after="0" w:line="240" w:lineRule="auto"/>
        <w:jc w:val="both"/>
        <w:rPr>
          <w:rFonts w:cstheme="minorHAnsi"/>
        </w:rPr>
      </w:pPr>
      <w:r w:rsidRPr="009651BD">
        <w:rPr>
          <w:rFonts w:cstheme="minorHAnsi"/>
        </w:rPr>
        <w:t xml:space="preserve">the capacities of relevant government institutions are enhanced, </w:t>
      </w:r>
      <w:r w:rsidR="00873491">
        <w:rPr>
          <w:rFonts w:cstheme="minorHAnsi"/>
        </w:rPr>
        <w:t xml:space="preserve">and </w:t>
      </w:r>
    </w:p>
    <w:p w14:paraId="230643AA" w14:textId="5B11FC71" w:rsidR="00F87540" w:rsidRPr="009651BD" w:rsidRDefault="002664EF" w:rsidP="00F87540">
      <w:pPr>
        <w:numPr>
          <w:ilvl w:val="0"/>
          <w:numId w:val="9"/>
        </w:numPr>
        <w:autoSpaceDE w:val="0"/>
        <w:autoSpaceDN w:val="0"/>
        <w:adjustRightInd w:val="0"/>
        <w:spacing w:after="0" w:line="240" w:lineRule="auto"/>
        <w:jc w:val="both"/>
        <w:rPr>
          <w:rFonts w:cstheme="minorHAnsi"/>
          <w:i/>
          <w:iCs/>
        </w:rPr>
      </w:pPr>
      <w:r>
        <w:rPr>
          <w:rFonts w:cstheme="minorHAnsi"/>
        </w:rPr>
        <w:t>w</w:t>
      </w:r>
      <w:r w:rsidR="00BF6EF9" w:rsidRPr="00BF6EF9">
        <w:rPr>
          <w:rFonts w:cstheme="minorHAnsi"/>
        </w:rPr>
        <w:t xml:space="preserve">omen-owned MSMEs have access to training and </w:t>
      </w:r>
      <w:r w:rsidR="005534BA" w:rsidRPr="00BF6EF9">
        <w:rPr>
          <w:rFonts w:cstheme="minorHAnsi"/>
        </w:rPr>
        <w:t>financing</w:t>
      </w:r>
      <w:r w:rsidR="005534BA">
        <w:rPr>
          <w:rFonts w:cstheme="minorHAnsi"/>
        </w:rPr>
        <w:t>.</w:t>
      </w:r>
    </w:p>
    <w:p w14:paraId="425EA37B" w14:textId="0367DC1C" w:rsidR="00F87540" w:rsidRDefault="00F87540" w:rsidP="00F87540">
      <w:pPr>
        <w:autoSpaceDE w:val="0"/>
        <w:autoSpaceDN w:val="0"/>
        <w:adjustRightInd w:val="0"/>
        <w:spacing w:after="0" w:line="240" w:lineRule="auto"/>
        <w:jc w:val="both"/>
        <w:rPr>
          <w:rFonts w:cstheme="minorHAnsi"/>
          <w:i/>
          <w:iCs/>
        </w:rPr>
      </w:pPr>
      <w:r w:rsidRPr="009651BD">
        <w:rPr>
          <w:rFonts w:cstheme="minorHAnsi"/>
          <w:i/>
          <w:iCs/>
          <w:highlight w:val="yellow"/>
        </w:rPr>
        <w:t xml:space="preserve"> </w:t>
      </w:r>
      <w:r w:rsidRPr="009651BD">
        <w:rPr>
          <w:rFonts w:cstheme="minorHAnsi"/>
          <w:i/>
          <w:iCs/>
          <w:highlight w:val="yellow"/>
        </w:rPr>
        <w:br/>
      </w:r>
      <w:r w:rsidRPr="009651BD">
        <w:rPr>
          <w:rFonts w:cstheme="minorHAnsi"/>
          <w:i/>
          <w:iCs/>
        </w:rPr>
        <w:t>Then in the short term</w:t>
      </w:r>
      <w:r w:rsidR="00873491">
        <w:rPr>
          <w:rFonts w:cstheme="minorHAnsi"/>
          <w:i/>
          <w:iCs/>
        </w:rPr>
        <w:t>:</w:t>
      </w:r>
    </w:p>
    <w:p w14:paraId="70C5B8E5" w14:textId="77777777" w:rsidR="00873491" w:rsidRPr="00873491" w:rsidRDefault="00873491" w:rsidP="00F87540">
      <w:pPr>
        <w:autoSpaceDE w:val="0"/>
        <w:autoSpaceDN w:val="0"/>
        <w:adjustRightInd w:val="0"/>
        <w:spacing w:after="0" w:line="240" w:lineRule="auto"/>
        <w:jc w:val="both"/>
        <w:rPr>
          <w:rFonts w:cstheme="minorHAnsi"/>
          <w:i/>
          <w:iCs/>
          <w:sz w:val="6"/>
          <w:szCs w:val="6"/>
        </w:rPr>
      </w:pPr>
    </w:p>
    <w:p w14:paraId="08178646" w14:textId="5B0EB4B2" w:rsidR="000142BB" w:rsidRPr="000142BB" w:rsidRDefault="000142BB" w:rsidP="000142BB">
      <w:pPr>
        <w:pStyle w:val="ListParagraph"/>
        <w:numPr>
          <w:ilvl w:val="0"/>
          <w:numId w:val="9"/>
        </w:numPr>
        <w:rPr>
          <w:rFonts w:cstheme="minorHAnsi"/>
        </w:rPr>
      </w:pPr>
      <w:r w:rsidRPr="000142BB">
        <w:rPr>
          <w:rFonts w:cstheme="minorHAnsi"/>
        </w:rPr>
        <w:t xml:space="preserve">Development Finance Assessment (DFA) and Integrated </w:t>
      </w:r>
      <w:r w:rsidR="00702A84">
        <w:rPr>
          <w:rFonts w:cstheme="minorHAnsi"/>
        </w:rPr>
        <w:t>E-ISFS</w:t>
      </w:r>
      <w:r w:rsidRPr="000142BB">
        <w:rPr>
          <w:rFonts w:cstheme="minorHAnsi"/>
        </w:rPr>
        <w:t xml:space="preserve"> methodologies are adopted, launched and implemented </w:t>
      </w:r>
      <w:r w:rsidR="00BB5443">
        <w:rPr>
          <w:rFonts w:cstheme="minorHAnsi"/>
        </w:rPr>
        <w:t xml:space="preserve">factoring risk and crisis management challenges </w:t>
      </w:r>
    </w:p>
    <w:p w14:paraId="2F212864" w14:textId="366F74FE" w:rsidR="00F87540" w:rsidRPr="00FC6461" w:rsidRDefault="00B37C30" w:rsidP="004E0C5B">
      <w:pPr>
        <w:numPr>
          <w:ilvl w:val="0"/>
          <w:numId w:val="9"/>
        </w:numPr>
        <w:autoSpaceDE w:val="0"/>
        <w:autoSpaceDN w:val="0"/>
        <w:adjustRightInd w:val="0"/>
        <w:spacing w:after="0" w:line="240" w:lineRule="auto"/>
        <w:jc w:val="both"/>
        <w:rPr>
          <w:rFonts w:cstheme="minorHAnsi"/>
        </w:rPr>
      </w:pPr>
      <w:r w:rsidRPr="004E34BD">
        <w:rPr>
          <w:lang w:val="en-CA"/>
        </w:rPr>
        <w:t>MSME</w:t>
      </w:r>
      <w:r w:rsidR="00FC6461" w:rsidRPr="00FC6461">
        <w:rPr>
          <w:lang w:val="en-CA"/>
        </w:rPr>
        <w:t xml:space="preserve"> </w:t>
      </w:r>
      <w:r w:rsidR="00FC6461" w:rsidRPr="004E34BD">
        <w:rPr>
          <w:lang w:val="en-CA"/>
        </w:rPr>
        <w:t>with a focus on women-owned businesses</w:t>
      </w:r>
      <w:r w:rsidR="00FC6461">
        <w:rPr>
          <w:lang w:val="en-CA"/>
        </w:rPr>
        <w:t xml:space="preserve"> </w:t>
      </w:r>
      <w:r w:rsidR="00E8472F">
        <w:rPr>
          <w:lang w:val="en-CA"/>
        </w:rPr>
        <w:t>can</w:t>
      </w:r>
      <w:r w:rsidR="000C4BCF">
        <w:rPr>
          <w:lang w:val="en-CA"/>
        </w:rPr>
        <w:t xml:space="preserve"> access finance, become </w:t>
      </w:r>
      <w:r w:rsidR="002736A1">
        <w:rPr>
          <w:lang w:val="en-CA"/>
        </w:rPr>
        <w:t>strengthened</w:t>
      </w:r>
      <w:r w:rsidR="00FC6461">
        <w:rPr>
          <w:lang w:val="en-CA"/>
        </w:rPr>
        <w:t xml:space="preserve"> and</w:t>
      </w:r>
      <w:r w:rsidR="000C4BCF">
        <w:rPr>
          <w:lang w:val="en-CA"/>
        </w:rPr>
        <w:t xml:space="preserve"> resilient to shocks</w:t>
      </w:r>
      <w:r w:rsidR="00F87540" w:rsidRPr="00FC6461">
        <w:rPr>
          <w:rFonts w:cstheme="minorHAnsi"/>
        </w:rPr>
        <w:t xml:space="preserve">. </w:t>
      </w:r>
    </w:p>
    <w:p w14:paraId="26175554" w14:textId="084D3050" w:rsidR="00F87540" w:rsidRPr="009651BD" w:rsidRDefault="00CE2A36" w:rsidP="00F87540">
      <w:pPr>
        <w:numPr>
          <w:ilvl w:val="0"/>
          <w:numId w:val="9"/>
        </w:numPr>
        <w:autoSpaceDE w:val="0"/>
        <w:autoSpaceDN w:val="0"/>
        <w:adjustRightInd w:val="0"/>
        <w:spacing w:after="0" w:line="240" w:lineRule="auto"/>
        <w:jc w:val="both"/>
        <w:rPr>
          <w:rFonts w:cstheme="minorHAnsi"/>
        </w:rPr>
      </w:pPr>
      <w:r>
        <w:rPr>
          <w:rFonts w:cstheme="minorHAnsi"/>
          <w:color w:val="000000" w:themeColor="text1"/>
          <w:lang w:val="en-CA"/>
        </w:rPr>
        <w:t>C</w:t>
      </w:r>
      <w:r w:rsidR="00D51CC6">
        <w:rPr>
          <w:rFonts w:cstheme="minorHAnsi"/>
          <w:color w:val="000000" w:themeColor="text1"/>
          <w:lang w:val="en-CA"/>
        </w:rPr>
        <w:t>risis</w:t>
      </w:r>
      <w:r w:rsidRPr="00CA4FC8">
        <w:rPr>
          <w:rFonts w:cstheme="minorHAnsi"/>
          <w:color w:val="000000" w:themeColor="text1"/>
          <w:lang w:val="en-CA"/>
        </w:rPr>
        <w:t xml:space="preserve">-sensitive financing </w:t>
      </w:r>
      <w:r w:rsidR="00D749FB">
        <w:rPr>
          <w:rFonts w:cstheme="minorHAnsi"/>
          <w:color w:val="000000" w:themeColor="text1"/>
          <w:lang w:val="en-CA"/>
        </w:rPr>
        <w:t>initiativ</w:t>
      </w:r>
      <w:r w:rsidR="00D749FB" w:rsidRPr="00CA4FC8">
        <w:rPr>
          <w:rFonts w:cstheme="minorHAnsi"/>
          <w:color w:val="000000" w:themeColor="text1"/>
          <w:lang w:val="en-CA"/>
        </w:rPr>
        <w:t>es</w:t>
      </w:r>
      <w:r w:rsidR="00D749FB">
        <w:rPr>
          <w:rFonts w:cstheme="minorHAnsi"/>
          <w:color w:val="000000" w:themeColor="text1"/>
          <w:lang w:val="en-CA"/>
        </w:rPr>
        <w:t xml:space="preserve"> </w:t>
      </w:r>
      <w:r w:rsidR="00124555">
        <w:rPr>
          <w:rFonts w:cstheme="minorHAnsi"/>
          <w:color w:val="000000" w:themeColor="text1"/>
          <w:lang w:val="en-CA"/>
        </w:rPr>
        <w:t>are progressively</w:t>
      </w:r>
      <w:r w:rsidR="0002116A">
        <w:rPr>
          <w:rFonts w:cstheme="minorHAnsi"/>
          <w:color w:val="000000" w:themeColor="text1"/>
          <w:lang w:val="en-CA"/>
        </w:rPr>
        <w:t xml:space="preserve"> put </w:t>
      </w:r>
      <w:r>
        <w:rPr>
          <w:rFonts w:cstheme="minorHAnsi"/>
          <w:color w:val="000000" w:themeColor="text1"/>
          <w:lang w:val="en-CA"/>
        </w:rPr>
        <w:t>in place</w:t>
      </w:r>
      <w:r w:rsidR="00F87540">
        <w:rPr>
          <w:rFonts w:cstheme="minorHAnsi"/>
        </w:rPr>
        <w:t>.</w:t>
      </w:r>
      <w:r w:rsidR="00F87540" w:rsidRPr="009651BD">
        <w:rPr>
          <w:rFonts w:cstheme="minorHAnsi"/>
        </w:rPr>
        <w:t xml:space="preserve"> </w:t>
      </w:r>
    </w:p>
    <w:p w14:paraId="6831388D" w14:textId="77777777" w:rsidR="00F87540" w:rsidRPr="009651BD" w:rsidRDefault="00F87540" w:rsidP="00F87540">
      <w:pPr>
        <w:autoSpaceDE w:val="0"/>
        <w:autoSpaceDN w:val="0"/>
        <w:adjustRightInd w:val="0"/>
        <w:spacing w:after="0" w:line="240" w:lineRule="auto"/>
        <w:jc w:val="both"/>
        <w:rPr>
          <w:rFonts w:cstheme="minorHAnsi"/>
          <w:i/>
          <w:iCs/>
        </w:rPr>
      </w:pPr>
    </w:p>
    <w:p w14:paraId="43536C8A" w14:textId="3C2EAD41" w:rsidR="00F87540" w:rsidRPr="009651BD" w:rsidRDefault="00F87540" w:rsidP="00F87540">
      <w:pPr>
        <w:autoSpaceDE w:val="0"/>
        <w:autoSpaceDN w:val="0"/>
        <w:adjustRightInd w:val="0"/>
        <w:spacing w:after="0" w:line="240" w:lineRule="auto"/>
        <w:jc w:val="both"/>
        <w:rPr>
          <w:rFonts w:cstheme="minorHAnsi"/>
          <w:i/>
          <w:iCs/>
        </w:rPr>
      </w:pPr>
      <w:r w:rsidRPr="009651BD">
        <w:rPr>
          <w:rFonts w:cstheme="minorHAnsi"/>
          <w:i/>
          <w:iCs/>
        </w:rPr>
        <w:t>Thus, contributing in the medium- to long-term</w:t>
      </w:r>
      <w:r w:rsidR="00F35E1A">
        <w:rPr>
          <w:rFonts w:cstheme="minorHAnsi"/>
          <w:i/>
          <w:iCs/>
        </w:rPr>
        <w:t xml:space="preserve"> to:</w:t>
      </w:r>
      <w:r w:rsidRPr="009651BD">
        <w:rPr>
          <w:rFonts w:cstheme="minorHAnsi"/>
          <w:i/>
          <w:iCs/>
        </w:rPr>
        <w:t xml:space="preserve"> </w:t>
      </w:r>
    </w:p>
    <w:p w14:paraId="75083742" w14:textId="709E0028" w:rsidR="00F87540" w:rsidRDefault="00501953" w:rsidP="00F87540">
      <w:pPr>
        <w:numPr>
          <w:ilvl w:val="0"/>
          <w:numId w:val="10"/>
        </w:numPr>
        <w:autoSpaceDE w:val="0"/>
        <w:autoSpaceDN w:val="0"/>
        <w:adjustRightInd w:val="0"/>
        <w:spacing w:after="0" w:line="240" w:lineRule="auto"/>
        <w:jc w:val="both"/>
        <w:rPr>
          <w:rFonts w:cstheme="minorHAnsi"/>
        </w:rPr>
      </w:pPr>
      <w:r>
        <w:rPr>
          <w:rFonts w:cstheme="minorHAnsi"/>
        </w:rPr>
        <w:t>S</w:t>
      </w:r>
      <w:r w:rsidR="00F87540" w:rsidRPr="009651BD">
        <w:rPr>
          <w:rFonts w:cstheme="minorHAnsi"/>
        </w:rPr>
        <w:t>ustainable financing</w:t>
      </w:r>
      <w:r w:rsidR="00F35E1A">
        <w:rPr>
          <w:rFonts w:cstheme="minorHAnsi"/>
        </w:rPr>
        <w:t>, w</w:t>
      </w:r>
      <w:r w:rsidR="00124555">
        <w:rPr>
          <w:rFonts w:cstheme="minorHAnsi"/>
        </w:rPr>
        <w:t>h</w:t>
      </w:r>
      <w:r w:rsidR="00F35E1A">
        <w:rPr>
          <w:rFonts w:cstheme="minorHAnsi"/>
        </w:rPr>
        <w:t>ich</w:t>
      </w:r>
      <w:r w:rsidR="00F87540" w:rsidRPr="009651BD">
        <w:rPr>
          <w:rFonts w:cstheme="minorHAnsi"/>
        </w:rPr>
        <w:t xml:space="preserve"> will be laid out and implemented</w:t>
      </w:r>
      <w:r w:rsidR="00F87540">
        <w:rPr>
          <w:rFonts w:cstheme="minorHAnsi"/>
        </w:rPr>
        <w:t>.</w:t>
      </w:r>
      <w:r w:rsidR="00F87540" w:rsidRPr="009651BD">
        <w:rPr>
          <w:rFonts w:cstheme="minorHAnsi"/>
        </w:rPr>
        <w:t xml:space="preserve"> </w:t>
      </w:r>
    </w:p>
    <w:p w14:paraId="552E0AB2" w14:textId="78A0244A" w:rsidR="00501953" w:rsidRPr="009651BD" w:rsidRDefault="00501953" w:rsidP="00F87540">
      <w:pPr>
        <w:numPr>
          <w:ilvl w:val="0"/>
          <w:numId w:val="10"/>
        </w:numPr>
        <w:autoSpaceDE w:val="0"/>
        <w:autoSpaceDN w:val="0"/>
        <w:adjustRightInd w:val="0"/>
        <w:spacing w:after="0" w:line="240" w:lineRule="auto"/>
        <w:jc w:val="both"/>
        <w:rPr>
          <w:rFonts w:cstheme="minorHAnsi"/>
        </w:rPr>
      </w:pPr>
      <w:r>
        <w:rPr>
          <w:rFonts w:cstheme="minorHAnsi"/>
        </w:rPr>
        <w:t>N</w:t>
      </w:r>
      <w:r w:rsidRPr="00496DC7">
        <w:rPr>
          <w:rFonts w:cstheme="minorHAnsi"/>
        </w:rPr>
        <w:t>ew sources of financing and align</w:t>
      </w:r>
      <w:r>
        <w:rPr>
          <w:rFonts w:cstheme="minorHAnsi"/>
        </w:rPr>
        <w:t>ing</w:t>
      </w:r>
      <w:r w:rsidRPr="00496DC7">
        <w:rPr>
          <w:rFonts w:cstheme="minorHAnsi"/>
        </w:rPr>
        <w:t xml:space="preserve"> all sources of financing for priorities across the HDP Nexus</w:t>
      </w:r>
      <w:r w:rsidR="00B82448">
        <w:rPr>
          <w:rFonts w:cstheme="minorHAnsi"/>
        </w:rPr>
        <w:t xml:space="preserve"> to address the </w:t>
      </w:r>
      <w:r w:rsidR="00A13F3D">
        <w:rPr>
          <w:rFonts w:cstheme="minorHAnsi"/>
        </w:rPr>
        <w:t>long-term</w:t>
      </w:r>
      <w:r w:rsidR="00B82448">
        <w:rPr>
          <w:rFonts w:cstheme="minorHAnsi"/>
        </w:rPr>
        <w:t xml:space="preserve"> development needs of </w:t>
      </w:r>
      <w:r w:rsidR="00B82448" w:rsidRPr="00211DA6">
        <w:rPr>
          <w:rFonts w:cstheme="minorHAnsi"/>
        </w:rPr>
        <w:t>women, youth, refugees, internally displaced persons IDPs and PWD</w:t>
      </w:r>
      <w:r w:rsidR="00B82448">
        <w:rPr>
          <w:rFonts w:cstheme="minorHAnsi"/>
        </w:rPr>
        <w:t xml:space="preserve">. </w:t>
      </w:r>
    </w:p>
    <w:p w14:paraId="573CDFED" w14:textId="77777777" w:rsidR="00F87540" w:rsidRPr="009651BD" w:rsidRDefault="00F87540" w:rsidP="00F87540">
      <w:pPr>
        <w:rPr>
          <w:rFonts w:eastAsia="Times New Roman" w:cstheme="minorHAnsi"/>
          <w:b/>
          <w:bCs/>
          <w:lang w:val="en-GB"/>
        </w:rPr>
      </w:pPr>
    </w:p>
    <w:p w14:paraId="5567782A" w14:textId="77777777" w:rsidR="00F87540" w:rsidRPr="009651BD" w:rsidRDefault="00F87540" w:rsidP="00F87540">
      <w:pPr>
        <w:pStyle w:val="ListParagraph"/>
        <w:numPr>
          <w:ilvl w:val="0"/>
          <w:numId w:val="7"/>
        </w:numPr>
        <w:spacing w:after="200" w:line="276" w:lineRule="auto"/>
        <w:rPr>
          <w:rFonts w:eastAsia="Times New Roman" w:cstheme="minorHAnsi"/>
          <w:b/>
          <w:bCs/>
          <w:sz w:val="28"/>
          <w:szCs w:val="28"/>
          <w:lang w:val="en-GB"/>
        </w:rPr>
      </w:pPr>
      <w:r w:rsidRPr="009651BD">
        <w:rPr>
          <w:rFonts w:eastAsia="Times New Roman" w:cstheme="minorHAnsi"/>
          <w:b/>
          <w:bCs/>
          <w:sz w:val="28"/>
          <w:szCs w:val="28"/>
          <w:lang w:val="en-GB"/>
        </w:rPr>
        <w:t>Programmatic Focus and Target Areas</w:t>
      </w:r>
    </w:p>
    <w:p w14:paraId="7D79C0C4" w14:textId="5C88CDE3" w:rsidR="00F87540" w:rsidRPr="009651BD" w:rsidRDefault="00F87540" w:rsidP="00F87540">
      <w:pPr>
        <w:spacing w:after="0" w:line="240" w:lineRule="auto"/>
        <w:jc w:val="both"/>
        <w:rPr>
          <w:rFonts w:cstheme="minorHAnsi"/>
        </w:rPr>
      </w:pPr>
      <w:r w:rsidRPr="009651BD">
        <w:rPr>
          <w:rFonts w:cstheme="minorHAnsi"/>
        </w:rPr>
        <w:t xml:space="preserve">The programmatic focus </w:t>
      </w:r>
      <w:r w:rsidR="00E22EB5" w:rsidRPr="009651BD">
        <w:rPr>
          <w:rFonts w:cstheme="minorHAnsi"/>
        </w:rPr>
        <w:t xml:space="preserve">areas </w:t>
      </w:r>
      <w:r w:rsidR="00E22EB5">
        <w:rPr>
          <w:rFonts w:cstheme="minorHAnsi"/>
        </w:rPr>
        <w:t>of</w:t>
      </w:r>
      <w:r w:rsidR="00A13F3D">
        <w:rPr>
          <w:rFonts w:cstheme="minorHAnsi"/>
        </w:rPr>
        <w:t xml:space="preserve"> the Fin4Peace for</w:t>
      </w:r>
      <w:r w:rsidRPr="009651BD">
        <w:rPr>
          <w:rFonts w:cstheme="minorHAnsi"/>
        </w:rPr>
        <w:t xml:space="preserve"> Ethiopia </w:t>
      </w:r>
      <w:r w:rsidR="00DC2124" w:rsidRPr="009651BD">
        <w:rPr>
          <w:rFonts w:cstheme="minorHAnsi"/>
        </w:rPr>
        <w:t>include</w:t>
      </w:r>
      <w:r w:rsidRPr="009651BD">
        <w:rPr>
          <w:rFonts w:cstheme="minorHAnsi"/>
        </w:rPr>
        <w:t xml:space="preserve"> policy framework development, catalytic </w:t>
      </w:r>
      <w:r w:rsidR="00570AC9">
        <w:rPr>
          <w:rFonts w:cstheme="minorHAnsi"/>
        </w:rPr>
        <w:t xml:space="preserve">access to finance </w:t>
      </w:r>
      <w:r w:rsidRPr="009651BD">
        <w:rPr>
          <w:rFonts w:cstheme="minorHAnsi"/>
        </w:rPr>
        <w:t xml:space="preserve">support, strengthening </w:t>
      </w:r>
      <w:r w:rsidR="00570AC9">
        <w:rPr>
          <w:rFonts w:cstheme="minorHAnsi"/>
        </w:rPr>
        <w:t>government financial systems</w:t>
      </w:r>
      <w:r w:rsidRPr="009651BD">
        <w:rPr>
          <w:rFonts w:cstheme="minorHAnsi"/>
        </w:rPr>
        <w:t>, mainstream</w:t>
      </w:r>
      <w:r w:rsidR="00761C52">
        <w:rPr>
          <w:rFonts w:cstheme="minorHAnsi"/>
        </w:rPr>
        <w:t>ing</w:t>
      </w:r>
      <w:r w:rsidRPr="009651BD">
        <w:rPr>
          <w:rFonts w:cstheme="minorHAnsi"/>
        </w:rPr>
        <w:t xml:space="preserve"> </w:t>
      </w:r>
      <w:r w:rsidR="00761C52">
        <w:rPr>
          <w:rFonts w:cstheme="minorHAnsi"/>
        </w:rPr>
        <w:t xml:space="preserve">the </w:t>
      </w:r>
      <w:r w:rsidR="004B0980">
        <w:rPr>
          <w:rFonts w:cstheme="minorHAnsi"/>
        </w:rPr>
        <w:t>humanitarian</w:t>
      </w:r>
      <w:r w:rsidR="00761C52">
        <w:rPr>
          <w:rFonts w:cstheme="minorHAnsi"/>
        </w:rPr>
        <w:t>-</w:t>
      </w:r>
      <w:r w:rsidR="006A28D1">
        <w:rPr>
          <w:rFonts w:cstheme="minorHAnsi"/>
        </w:rPr>
        <w:t>development</w:t>
      </w:r>
      <w:r w:rsidR="00761C52">
        <w:rPr>
          <w:rFonts w:cstheme="minorHAnsi"/>
        </w:rPr>
        <w:t>-</w:t>
      </w:r>
      <w:r w:rsidR="006A28D1">
        <w:rPr>
          <w:rFonts w:cstheme="minorHAnsi"/>
        </w:rPr>
        <w:t xml:space="preserve">peace nexus </w:t>
      </w:r>
      <w:r w:rsidR="004B0980">
        <w:rPr>
          <w:rFonts w:cstheme="minorHAnsi"/>
        </w:rPr>
        <w:t>approach</w:t>
      </w:r>
      <w:r w:rsidR="006A28D1">
        <w:rPr>
          <w:rFonts w:cstheme="minorHAnsi"/>
        </w:rPr>
        <w:t xml:space="preserve"> in </w:t>
      </w:r>
      <w:r w:rsidR="004B0980">
        <w:rPr>
          <w:rFonts w:cstheme="minorHAnsi"/>
        </w:rPr>
        <w:t>develo</w:t>
      </w:r>
      <w:r w:rsidRPr="009651BD">
        <w:rPr>
          <w:rFonts w:cstheme="minorHAnsi"/>
        </w:rPr>
        <w:t xml:space="preserve">pment planning, </w:t>
      </w:r>
      <w:r w:rsidR="007858B0">
        <w:rPr>
          <w:rFonts w:cstheme="minorHAnsi"/>
        </w:rPr>
        <w:t xml:space="preserve">and </w:t>
      </w:r>
      <w:r w:rsidRPr="009651BD">
        <w:rPr>
          <w:rFonts w:cstheme="minorHAnsi"/>
        </w:rPr>
        <w:t xml:space="preserve">capacity building of relevant government authorities. </w:t>
      </w:r>
    </w:p>
    <w:p w14:paraId="42E5136B" w14:textId="77777777" w:rsidR="00F87540" w:rsidRPr="009651BD" w:rsidRDefault="00F87540" w:rsidP="00F87540">
      <w:pPr>
        <w:spacing w:after="0" w:line="240" w:lineRule="auto"/>
        <w:jc w:val="both"/>
        <w:rPr>
          <w:rFonts w:cstheme="minorHAnsi"/>
        </w:rPr>
      </w:pPr>
    </w:p>
    <w:p w14:paraId="4763CA75" w14:textId="32317888" w:rsidR="001D3599" w:rsidRPr="001D3599" w:rsidRDefault="001F3CDE" w:rsidP="001D3599">
      <w:pPr>
        <w:spacing w:after="0" w:line="240" w:lineRule="auto"/>
        <w:jc w:val="both"/>
        <w:rPr>
          <w:rFonts w:cstheme="minorHAnsi"/>
        </w:rPr>
      </w:pPr>
      <w:r w:rsidRPr="001F3CDE">
        <w:rPr>
          <w:rFonts w:cstheme="minorHAnsi"/>
        </w:rPr>
        <w:t xml:space="preserve">Additional considerations for the project are applying the principle of leaving no one behind and </w:t>
      </w:r>
      <w:r w:rsidR="00005E14">
        <w:rPr>
          <w:rFonts w:cstheme="minorHAnsi"/>
        </w:rPr>
        <w:t xml:space="preserve">making a </w:t>
      </w:r>
      <w:r w:rsidRPr="001F3CDE">
        <w:rPr>
          <w:rFonts w:cstheme="minorHAnsi"/>
        </w:rPr>
        <w:t>concerted effort to ensure women’s meaningful participation in MSMEs</w:t>
      </w:r>
      <w:r w:rsidR="004C524F">
        <w:rPr>
          <w:rFonts w:cstheme="minorHAnsi"/>
        </w:rPr>
        <w:t>’</w:t>
      </w:r>
      <w:r w:rsidRPr="001F3CDE">
        <w:rPr>
          <w:rFonts w:cstheme="minorHAnsi"/>
        </w:rPr>
        <w:t xml:space="preserve"> access to finance and inclu</w:t>
      </w:r>
      <w:r w:rsidR="00BF4C34">
        <w:rPr>
          <w:rFonts w:cstheme="minorHAnsi"/>
        </w:rPr>
        <w:t xml:space="preserve">ding </w:t>
      </w:r>
      <w:r w:rsidRPr="001F3CDE">
        <w:rPr>
          <w:rFonts w:cstheme="minorHAnsi"/>
        </w:rPr>
        <w:t>IDPs in development intervention</w:t>
      </w:r>
      <w:r w:rsidR="00BF4C34">
        <w:rPr>
          <w:rFonts w:cstheme="minorHAnsi"/>
        </w:rPr>
        <w:t>s</w:t>
      </w:r>
      <w:r w:rsidRPr="001F3CDE">
        <w:rPr>
          <w:rFonts w:cstheme="minorHAnsi"/>
        </w:rPr>
        <w:t xml:space="preserve">. This will ensure women’s priorities, needs, and gender equality issues are identified and addressed. A gender-responsive lens will be taken to ensure that women have equitable access to viable livelihood opportunities and can play a </w:t>
      </w:r>
      <w:r w:rsidRPr="001F3CDE">
        <w:rPr>
          <w:rFonts w:cstheme="minorHAnsi"/>
        </w:rPr>
        <w:lastRenderedPageBreak/>
        <w:t xml:space="preserve">leadership role. Finally, age, gender, and diversity operational guidance aiming at promoting gender </w:t>
      </w:r>
      <w:r w:rsidRPr="00257D81">
        <w:rPr>
          <w:rFonts w:cstheme="minorHAnsi"/>
          <w:shd w:val="clear" w:color="auto" w:fill="FFFFFF" w:themeFill="background1"/>
        </w:rPr>
        <w:t>equality and inclusion of vulnerable groups in the response will drive the implementation of the project.</w:t>
      </w:r>
      <w:r w:rsidR="00761E2F" w:rsidRPr="00257D81">
        <w:rPr>
          <w:rFonts w:cstheme="minorHAnsi"/>
          <w:shd w:val="clear" w:color="auto" w:fill="FFFFFF" w:themeFill="background1"/>
        </w:rPr>
        <w:t xml:space="preserve"> </w:t>
      </w:r>
      <w:r w:rsidR="001D3599" w:rsidRPr="00257D81">
        <w:rPr>
          <w:rFonts w:cstheme="minorHAnsi"/>
          <w:shd w:val="clear" w:color="auto" w:fill="FFFFFF" w:themeFill="background1"/>
        </w:rPr>
        <w:t>This intervention will also seek synergies with the national financing strategy for durable solutions addressing the internal displacement situation, which is under elaboration by UNDP and MoF.</w:t>
      </w:r>
      <w:r w:rsidR="001D3599" w:rsidRPr="001D3599">
        <w:rPr>
          <w:rFonts w:cstheme="minorHAnsi"/>
        </w:rPr>
        <w:t> </w:t>
      </w:r>
    </w:p>
    <w:p w14:paraId="67E04D7E" w14:textId="77777777" w:rsidR="001D3599" w:rsidRPr="00257D81" w:rsidRDefault="001D3599" w:rsidP="001D3599">
      <w:pPr>
        <w:spacing w:after="0" w:line="240" w:lineRule="auto"/>
        <w:jc w:val="both"/>
        <w:rPr>
          <w:rFonts w:cstheme="minorHAnsi"/>
          <w:bCs/>
        </w:rPr>
      </w:pPr>
    </w:p>
    <w:p w14:paraId="15F16EA1" w14:textId="7338E269" w:rsidR="00F87540" w:rsidRPr="00257D81" w:rsidRDefault="00F87540" w:rsidP="00F87540">
      <w:pPr>
        <w:spacing w:after="0"/>
        <w:jc w:val="both"/>
        <w:rPr>
          <w:rFonts w:cstheme="minorHAnsi"/>
          <w:bCs/>
        </w:rPr>
      </w:pPr>
      <w:r w:rsidRPr="00257D81">
        <w:rPr>
          <w:rFonts w:cstheme="minorHAnsi"/>
          <w:bCs/>
        </w:rPr>
        <w:t xml:space="preserve">The geographical focus for the project will be Ethiopia National and Regions (Afar, Amhara, Tigray regions).  </w:t>
      </w:r>
    </w:p>
    <w:p w14:paraId="6A2DC398" w14:textId="77777777" w:rsidR="00F87540" w:rsidRPr="009651BD" w:rsidRDefault="00F87540" w:rsidP="00F87540">
      <w:pPr>
        <w:spacing w:before="60" w:after="60" w:line="240" w:lineRule="auto"/>
        <w:jc w:val="both"/>
        <w:rPr>
          <w:rFonts w:eastAsia="Times New Roman" w:cstheme="minorHAnsi"/>
          <w:iCs/>
          <w:lang w:val="en-GB"/>
        </w:rPr>
      </w:pPr>
    </w:p>
    <w:p w14:paraId="78B58564" w14:textId="77777777" w:rsidR="00F87540" w:rsidRPr="00C57947" w:rsidRDefault="00F87540" w:rsidP="00F87540">
      <w:pPr>
        <w:pStyle w:val="ListParagraph"/>
        <w:numPr>
          <w:ilvl w:val="0"/>
          <w:numId w:val="7"/>
        </w:numPr>
        <w:spacing w:after="200" w:line="276" w:lineRule="auto"/>
        <w:rPr>
          <w:rFonts w:eastAsia="Times New Roman" w:cstheme="minorHAnsi"/>
          <w:b/>
          <w:bCs/>
          <w:sz w:val="28"/>
          <w:szCs w:val="28"/>
          <w:lang w:val="en-GB"/>
        </w:rPr>
      </w:pPr>
      <w:r w:rsidRPr="00C57947">
        <w:rPr>
          <w:rFonts w:eastAsia="Times New Roman" w:cstheme="minorHAnsi"/>
          <w:b/>
          <w:bCs/>
          <w:sz w:val="28"/>
          <w:szCs w:val="28"/>
          <w:lang w:val="en-GB"/>
        </w:rPr>
        <w:t xml:space="preserve">Implementation Arrangements </w:t>
      </w:r>
    </w:p>
    <w:p w14:paraId="66CB5219" w14:textId="77777777" w:rsidR="00F87540" w:rsidRDefault="00F87540" w:rsidP="00F87540">
      <w:pPr>
        <w:spacing w:after="0" w:line="240" w:lineRule="auto"/>
        <w:jc w:val="both"/>
        <w:rPr>
          <w:rFonts w:cstheme="minorHAnsi"/>
        </w:rPr>
      </w:pPr>
    </w:p>
    <w:p w14:paraId="5E5CDFFE" w14:textId="591B036C" w:rsidR="00F87540" w:rsidRDefault="00D40EE6" w:rsidP="00F87540">
      <w:pPr>
        <w:spacing w:after="0" w:line="240" w:lineRule="auto"/>
        <w:jc w:val="both"/>
        <w:rPr>
          <w:rFonts w:cstheme="minorHAnsi"/>
        </w:rPr>
      </w:pPr>
      <w:r w:rsidRPr="00D40EE6">
        <w:rPr>
          <w:rFonts w:cstheme="minorHAnsi"/>
        </w:rPr>
        <w:t>UNDP will engage with the Ministry of Finance at the federal level and the regional Bureau of Finance of the respective regions to successfully implement the project. The Ministry of Finance at the federal level will be engaged to ensure the leadership of</w:t>
      </w:r>
      <w:r w:rsidR="003F1E46">
        <w:rPr>
          <w:rFonts w:cstheme="minorHAnsi"/>
        </w:rPr>
        <w:t xml:space="preserve"> the</w:t>
      </w:r>
      <w:r w:rsidRPr="00D40EE6">
        <w:rPr>
          <w:rFonts w:cstheme="minorHAnsi"/>
        </w:rPr>
        <w:t xml:space="preserve"> government in validating and implementing E-ISFS and </w:t>
      </w:r>
      <w:r w:rsidR="006E46DB">
        <w:rPr>
          <w:rFonts w:cstheme="minorHAnsi"/>
        </w:rPr>
        <w:t>that</w:t>
      </w:r>
      <w:r w:rsidR="006E46DB" w:rsidRPr="00D40EE6">
        <w:rPr>
          <w:rFonts w:cstheme="minorHAnsi"/>
        </w:rPr>
        <w:t xml:space="preserve"> </w:t>
      </w:r>
      <w:r w:rsidRPr="00D40EE6">
        <w:rPr>
          <w:rFonts w:cstheme="minorHAnsi"/>
        </w:rPr>
        <w:t xml:space="preserve">sustainable financing exists for MSMEs to implement prevention and response actions in the country. At the regional and national levels, UNDP will </w:t>
      </w:r>
      <w:r w:rsidR="00D84C24">
        <w:rPr>
          <w:rFonts w:cstheme="minorHAnsi"/>
        </w:rPr>
        <w:t>establish</w:t>
      </w:r>
      <w:r w:rsidR="00276D42" w:rsidRPr="00D40EE6">
        <w:rPr>
          <w:rFonts w:cstheme="minorHAnsi"/>
        </w:rPr>
        <w:t xml:space="preserve"> </w:t>
      </w:r>
      <w:r w:rsidRPr="00D40EE6">
        <w:rPr>
          <w:rFonts w:cstheme="minorHAnsi"/>
        </w:rPr>
        <w:t>an essential collaboration with the Peace Support Program.</w:t>
      </w:r>
    </w:p>
    <w:p w14:paraId="411CA3C5" w14:textId="77777777" w:rsidR="00167C2A" w:rsidRDefault="00167C2A" w:rsidP="00F87540">
      <w:pPr>
        <w:spacing w:after="0" w:line="240" w:lineRule="auto"/>
        <w:jc w:val="both"/>
        <w:rPr>
          <w:rFonts w:cstheme="minorHAnsi"/>
        </w:rPr>
      </w:pPr>
    </w:p>
    <w:p w14:paraId="31684AF3" w14:textId="5228CF28" w:rsidR="0008680D" w:rsidRDefault="00167C2A" w:rsidP="00F87540">
      <w:pPr>
        <w:spacing w:after="0" w:line="240" w:lineRule="auto"/>
        <w:jc w:val="both"/>
        <w:rPr>
          <w:rFonts w:cstheme="minorHAnsi"/>
        </w:rPr>
      </w:pPr>
      <w:r>
        <w:rPr>
          <w:rFonts w:cstheme="minorHAnsi"/>
        </w:rPr>
        <w:t xml:space="preserve">To complement the E-ISFS policy recommendations, additional research will be undertaken on key financing flows (climate finance and innovative finance), with the support of the Children’s Investment Fund Foundation (CIFF). To ensure coherence across various pieces of work, it is proposed that CIFF work closely with the UNDP CO, as well as UNDP experts at the regional and global levels, in finalizing these pieces of research, with both organizations working together under the overall guidance of MoF. </w:t>
      </w:r>
      <w:r w:rsidR="005A1484" w:rsidRPr="005A1484">
        <w:rPr>
          <w:rFonts w:cstheme="minorHAnsi"/>
        </w:rPr>
        <w:t>Generally, the Ministry of Finance is responsible for implementing output one and UNDP jointly with the relevant regional bureaus will implement output two</w:t>
      </w:r>
      <w:r w:rsidR="005A1484">
        <w:rPr>
          <w:rFonts w:cstheme="minorHAnsi"/>
        </w:rPr>
        <w:t>.</w:t>
      </w:r>
    </w:p>
    <w:p w14:paraId="3DFACDBE" w14:textId="77777777" w:rsidR="00E076C5" w:rsidRDefault="00E076C5" w:rsidP="00F87540">
      <w:pPr>
        <w:spacing w:after="0" w:line="240" w:lineRule="auto"/>
        <w:jc w:val="both"/>
        <w:rPr>
          <w:rFonts w:cstheme="minorHAnsi"/>
        </w:rPr>
      </w:pPr>
    </w:p>
    <w:p w14:paraId="1A613DEB" w14:textId="77777777" w:rsidR="00F87540" w:rsidRPr="00076ACE" w:rsidRDefault="00F87540" w:rsidP="00F87540">
      <w:pPr>
        <w:pStyle w:val="ListParagraph"/>
        <w:numPr>
          <w:ilvl w:val="0"/>
          <w:numId w:val="7"/>
        </w:numPr>
        <w:spacing w:after="200" w:line="276" w:lineRule="auto"/>
        <w:rPr>
          <w:rFonts w:eastAsia="Times New Roman" w:cstheme="minorHAnsi"/>
          <w:b/>
          <w:bCs/>
          <w:sz w:val="28"/>
          <w:szCs w:val="28"/>
          <w:lang w:val="en-GB"/>
        </w:rPr>
      </w:pPr>
      <w:r w:rsidRPr="00076ACE">
        <w:rPr>
          <w:rFonts w:eastAsia="Times New Roman" w:cstheme="minorHAnsi"/>
          <w:b/>
          <w:bCs/>
          <w:sz w:val="28"/>
          <w:szCs w:val="28"/>
          <w:lang w:val="en-GB"/>
        </w:rPr>
        <w:t xml:space="preserve">Monitoring and Evaluation </w:t>
      </w:r>
    </w:p>
    <w:p w14:paraId="01EC0A5B" w14:textId="75B7D32F" w:rsidR="00467A0D" w:rsidRPr="00E22EB5" w:rsidRDefault="00F87540" w:rsidP="00507257">
      <w:pPr>
        <w:jc w:val="both"/>
        <w:rPr>
          <w:rFonts w:cstheme="minorHAnsi"/>
        </w:rPr>
      </w:pPr>
      <w:r>
        <w:rPr>
          <w:rFonts w:cstheme="minorHAnsi"/>
        </w:rPr>
        <w:t xml:space="preserve">UNDP </w:t>
      </w:r>
      <w:r w:rsidRPr="009651BD">
        <w:rPr>
          <w:rFonts w:cstheme="minorHAnsi"/>
        </w:rPr>
        <w:t xml:space="preserve">will employ their respective monitoring systems and processes to ensure delivery of expected results. </w:t>
      </w:r>
      <w:r>
        <w:rPr>
          <w:rFonts w:cstheme="minorHAnsi"/>
        </w:rPr>
        <w:t>UNDP</w:t>
      </w:r>
      <w:r w:rsidRPr="009651BD">
        <w:rPr>
          <w:rFonts w:cstheme="minorHAnsi"/>
        </w:rPr>
        <w:t xml:space="preserve"> will </w:t>
      </w:r>
      <w:r>
        <w:rPr>
          <w:rFonts w:cstheme="minorHAnsi"/>
        </w:rPr>
        <w:t>use</w:t>
      </w:r>
      <w:r w:rsidRPr="009651BD">
        <w:rPr>
          <w:rFonts w:cstheme="minorHAnsi"/>
        </w:rPr>
        <w:t xml:space="preserve"> standard monitoring and evaluation tools and budget monitoring system for resources management and budget reporting. </w:t>
      </w:r>
      <w:r w:rsidR="00467A0D" w:rsidRPr="00E22EB5">
        <w:rPr>
          <w:rFonts w:cstheme="minorHAnsi"/>
        </w:rPr>
        <w:t xml:space="preserve">The </w:t>
      </w:r>
      <w:r w:rsidR="00A036FF">
        <w:t>Crisis Finance Facility and Sustainable Finance Hub</w:t>
      </w:r>
      <w:r w:rsidR="00A036FF">
        <w:rPr>
          <w:rFonts w:cstheme="minorHAnsi"/>
        </w:rPr>
        <w:t xml:space="preserve"> (</w:t>
      </w:r>
      <w:r w:rsidR="00373F52">
        <w:rPr>
          <w:rFonts w:cstheme="minorHAnsi"/>
        </w:rPr>
        <w:t>CFF</w:t>
      </w:r>
      <w:r w:rsidR="00467A0D" w:rsidRPr="00E22EB5">
        <w:rPr>
          <w:rFonts w:cstheme="minorHAnsi"/>
        </w:rPr>
        <w:t>/SFH</w:t>
      </w:r>
      <w:r w:rsidR="00A036FF">
        <w:rPr>
          <w:rFonts w:cstheme="minorHAnsi"/>
        </w:rPr>
        <w:t>)</w:t>
      </w:r>
      <w:r w:rsidR="00467A0D" w:rsidRPr="00E22EB5">
        <w:rPr>
          <w:rFonts w:cstheme="minorHAnsi"/>
        </w:rPr>
        <w:t xml:space="preserve"> Advisor, which will support </w:t>
      </w:r>
      <w:r w:rsidR="00D21771">
        <w:rPr>
          <w:rFonts w:cstheme="minorHAnsi"/>
        </w:rPr>
        <w:t xml:space="preserve">the </w:t>
      </w:r>
      <w:r w:rsidR="00467A0D" w:rsidRPr="00E22EB5">
        <w:rPr>
          <w:rFonts w:cstheme="minorHAnsi"/>
        </w:rPr>
        <w:t>overall coordination of the implementation of the proposal, will regularly follow up with</w:t>
      </w:r>
      <w:r w:rsidR="00AE6E54">
        <w:rPr>
          <w:rFonts w:cstheme="minorHAnsi"/>
        </w:rPr>
        <w:t xml:space="preserve"> the</w:t>
      </w:r>
      <w:r w:rsidR="00467A0D" w:rsidRPr="00E22EB5">
        <w:rPr>
          <w:rFonts w:cstheme="minorHAnsi"/>
        </w:rPr>
        <w:t xml:space="preserve"> UNDP Ethiopia </w:t>
      </w:r>
      <w:r w:rsidR="00507257" w:rsidRPr="00E22EB5">
        <w:rPr>
          <w:rFonts w:cstheme="minorHAnsi"/>
        </w:rPr>
        <w:t>focal person to follow up on the pro</w:t>
      </w:r>
      <w:r w:rsidR="00467A0D" w:rsidRPr="00E22EB5">
        <w:rPr>
          <w:rFonts w:cstheme="minorHAnsi"/>
        </w:rPr>
        <w:t xml:space="preserve">gress, identify bottlenecks and address challenges. </w:t>
      </w:r>
      <w:r w:rsidR="00507257" w:rsidRPr="00E22EB5">
        <w:rPr>
          <w:rFonts w:cstheme="minorHAnsi"/>
        </w:rPr>
        <w:t>UNDP Ethiopia focal person</w:t>
      </w:r>
      <w:r w:rsidR="00467A0D" w:rsidRPr="00E22EB5">
        <w:rPr>
          <w:rFonts w:cstheme="minorHAnsi"/>
        </w:rPr>
        <w:t xml:space="preserve"> will meet regularly with key stakeholders, namely the Ministry of Finance and the Ministry of Planning and Development to ensure effective implementation and proactively identify and mitigate potential risks. Any issues should be discussed with HQ and regional support colleagues. </w:t>
      </w:r>
    </w:p>
    <w:p w14:paraId="2C328286" w14:textId="7B4786B2" w:rsidR="008D2321" w:rsidRPr="00E22EB5" w:rsidRDefault="008D2321" w:rsidP="008D2321">
      <w:pPr>
        <w:jc w:val="both"/>
        <w:rPr>
          <w:rFonts w:cstheme="minorHAnsi"/>
        </w:rPr>
      </w:pPr>
      <w:r w:rsidRPr="00E22EB5">
        <w:rPr>
          <w:rFonts w:cstheme="minorHAnsi"/>
        </w:rPr>
        <w:t xml:space="preserve">Annual reports for the Funding Windows are collected in </w:t>
      </w:r>
      <w:r w:rsidR="00585999" w:rsidRPr="00257D81">
        <w:rPr>
          <w:rFonts w:cstheme="minorHAnsi"/>
        </w:rPr>
        <w:t>December 2025</w:t>
      </w:r>
      <w:r w:rsidRPr="00E22EB5">
        <w:rPr>
          <w:rFonts w:cstheme="minorHAnsi"/>
        </w:rPr>
        <w:t xml:space="preserve">. Data collection, consolidation and reporting will be primarily undertaken by the focal point. The </w:t>
      </w:r>
      <w:r w:rsidR="00941F70">
        <w:rPr>
          <w:rFonts w:cstheme="minorHAnsi"/>
        </w:rPr>
        <w:t>CFF</w:t>
      </w:r>
      <w:r w:rsidRPr="00E22EB5">
        <w:rPr>
          <w:rFonts w:cstheme="minorHAnsi"/>
        </w:rPr>
        <w:t xml:space="preserve">/SFH Advisor will be available to support consolidated reporting on the overall Fin4Peace initiative. </w:t>
      </w:r>
    </w:p>
    <w:p w14:paraId="4886BDD3" w14:textId="77777777" w:rsidR="00F87540" w:rsidRDefault="00F87540" w:rsidP="00F87540">
      <w:pPr>
        <w:spacing w:after="0" w:line="240" w:lineRule="auto"/>
        <w:jc w:val="both"/>
        <w:rPr>
          <w:rFonts w:cstheme="minorHAnsi"/>
        </w:rPr>
      </w:pPr>
    </w:p>
    <w:p w14:paraId="0C849AB2" w14:textId="77777777" w:rsidR="005F5527" w:rsidRDefault="005F5527" w:rsidP="00F87540">
      <w:pPr>
        <w:spacing w:after="0" w:line="240" w:lineRule="auto"/>
        <w:jc w:val="both"/>
        <w:rPr>
          <w:rFonts w:cstheme="minorHAnsi"/>
        </w:rPr>
      </w:pPr>
    </w:p>
    <w:p w14:paraId="6F1EAFE1" w14:textId="77777777" w:rsidR="005F5527" w:rsidRDefault="005F5527" w:rsidP="00F87540">
      <w:pPr>
        <w:spacing w:after="0" w:line="240" w:lineRule="auto"/>
        <w:jc w:val="both"/>
        <w:rPr>
          <w:rFonts w:cstheme="minorHAnsi"/>
        </w:rPr>
      </w:pPr>
    </w:p>
    <w:p w14:paraId="5F114E94" w14:textId="77777777" w:rsidR="005F5527" w:rsidRPr="009651BD" w:rsidRDefault="005F5527" w:rsidP="00F87540">
      <w:pPr>
        <w:spacing w:after="0" w:line="240" w:lineRule="auto"/>
        <w:jc w:val="both"/>
        <w:rPr>
          <w:rFonts w:cstheme="minorHAnsi"/>
        </w:rPr>
      </w:pPr>
    </w:p>
    <w:p w14:paraId="742D31F9" w14:textId="77777777" w:rsidR="00F87540" w:rsidRPr="00D951F5" w:rsidRDefault="00F87540" w:rsidP="00F87540">
      <w:pPr>
        <w:pStyle w:val="ListParagraph"/>
        <w:numPr>
          <w:ilvl w:val="0"/>
          <w:numId w:val="7"/>
        </w:numPr>
        <w:spacing w:after="200" w:line="276" w:lineRule="auto"/>
        <w:rPr>
          <w:rFonts w:eastAsia="Times New Roman" w:cstheme="minorHAnsi"/>
          <w:b/>
          <w:bCs/>
          <w:sz w:val="28"/>
          <w:szCs w:val="28"/>
          <w:lang w:val="en-GB"/>
        </w:rPr>
      </w:pPr>
      <w:r w:rsidRPr="00D951F5">
        <w:rPr>
          <w:rFonts w:eastAsia="Times New Roman" w:cstheme="minorHAnsi"/>
          <w:b/>
          <w:bCs/>
          <w:sz w:val="28"/>
          <w:szCs w:val="28"/>
          <w:lang w:val="en-GB"/>
        </w:rPr>
        <w:lastRenderedPageBreak/>
        <w:t xml:space="preserve">Risk Management </w:t>
      </w:r>
    </w:p>
    <w:tbl>
      <w:tblPr>
        <w:tblW w:w="5260" w:type="pct"/>
        <w:tblBorders>
          <w:top w:val="single" w:sz="6" w:space="0" w:color="DEE2E6"/>
          <w:left w:val="single" w:sz="6" w:space="0" w:color="DEE2E6"/>
          <w:bottom w:val="single" w:sz="6" w:space="0" w:color="DEE2E6"/>
          <w:right w:val="single" w:sz="6" w:space="0" w:color="DEE2E6"/>
        </w:tblBorders>
        <w:tblLayout w:type="fixed"/>
        <w:tblCellMar>
          <w:top w:w="15" w:type="dxa"/>
          <w:left w:w="15" w:type="dxa"/>
          <w:bottom w:w="15" w:type="dxa"/>
          <w:right w:w="15" w:type="dxa"/>
        </w:tblCellMar>
        <w:tblLook w:val="04A0" w:firstRow="1" w:lastRow="0" w:firstColumn="1" w:lastColumn="0" w:noHBand="0" w:noVBand="1"/>
      </w:tblPr>
      <w:tblGrid>
        <w:gridCol w:w="2058"/>
        <w:gridCol w:w="1532"/>
        <w:gridCol w:w="991"/>
        <w:gridCol w:w="957"/>
        <w:gridCol w:w="932"/>
        <w:gridCol w:w="2100"/>
        <w:gridCol w:w="1260"/>
      </w:tblGrid>
      <w:tr w:rsidR="006E0536" w:rsidRPr="009651BD" w14:paraId="5F7C207F" w14:textId="77777777" w:rsidTr="006E0536">
        <w:trPr>
          <w:trHeight w:val="389"/>
        </w:trPr>
        <w:tc>
          <w:tcPr>
            <w:tcW w:w="1047" w:type="pct"/>
            <w:tcBorders>
              <w:top w:val="single" w:sz="6" w:space="0" w:color="DEE2E6"/>
              <w:left w:val="single" w:sz="6" w:space="0" w:color="DEE2E6"/>
              <w:bottom w:val="single" w:sz="6" w:space="0" w:color="DEE2E6"/>
              <w:right w:val="single" w:sz="6" w:space="0" w:color="DEE2E6"/>
            </w:tcBorders>
            <w:shd w:val="clear" w:color="auto" w:fill="CAEDFB" w:themeFill="accent4" w:themeFillTint="33"/>
            <w:hideMark/>
          </w:tcPr>
          <w:p w14:paraId="04E313FF" w14:textId="77777777" w:rsidR="00F87540" w:rsidRPr="009651BD" w:rsidRDefault="00F87540" w:rsidP="004E0C5B">
            <w:pPr>
              <w:jc w:val="center"/>
              <w:rPr>
                <w:rFonts w:eastAsia="Times New Roman" w:cstheme="minorHAnsi"/>
                <w:b/>
                <w:bCs/>
                <w:color w:val="212529"/>
                <w:sz w:val="16"/>
                <w:szCs w:val="16"/>
              </w:rPr>
            </w:pPr>
            <w:r w:rsidRPr="009651BD">
              <w:rPr>
                <w:rFonts w:eastAsia="Times New Roman" w:cstheme="minorHAnsi"/>
                <w:b/>
                <w:bCs/>
                <w:color w:val="212529"/>
                <w:sz w:val="16"/>
                <w:szCs w:val="16"/>
              </w:rPr>
              <w:t xml:space="preserve">Event Description </w:t>
            </w:r>
          </w:p>
        </w:tc>
        <w:tc>
          <w:tcPr>
            <w:tcW w:w="779" w:type="pct"/>
            <w:tcBorders>
              <w:top w:val="single" w:sz="6" w:space="0" w:color="DEE2E6"/>
              <w:left w:val="single" w:sz="6" w:space="0" w:color="DEE2E6"/>
              <w:bottom w:val="single" w:sz="6" w:space="0" w:color="DEE2E6"/>
              <w:right w:val="single" w:sz="6" w:space="0" w:color="DEE2E6"/>
            </w:tcBorders>
            <w:shd w:val="clear" w:color="auto" w:fill="CAEDFB" w:themeFill="accent4" w:themeFillTint="33"/>
            <w:hideMark/>
          </w:tcPr>
          <w:p w14:paraId="1682DEE7" w14:textId="77777777" w:rsidR="00F87540" w:rsidRPr="00660C9F" w:rsidRDefault="00F87540" w:rsidP="004E0C5B">
            <w:pPr>
              <w:jc w:val="center"/>
              <w:rPr>
                <w:rFonts w:eastAsia="Times New Roman" w:cstheme="minorHAnsi"/>
                <w:color w:val="212529"/>
                <w:sz w:val="16"/>
                <w:szCs w:val="16"/>
              </w:rPr>
            </w:pPr>
            <w:r w:rsidRPr="00660C9F">
              <w:rPr>
                <w:rFonts w:eastAsia="Times New Roman" w:cstheme="minorHAnsi"/>
                <w:color w:val="212529"/>
                <w:sz w:val="16"/>
                <w:szCs w:val="16"/>
              </w:rPr>
              <w:t>Category</w:t>
            </w:r>
          </w:p>
        </w:tc>
        <w:tc>
          <w:tcPr>
            <w:tcW w:w="504" w:type="pct"/>
            <w:tcBorders>
              <w:top w:val="single" w:sz="6" w:space="0" w:color="DEE2E6"/>
              <w:left w:val="single" w:sz="6" w:space="0" w:color="DEE2E6"/>
              <w:bottom w:val="single" w:sz="6" w:space="0" w:color="DEE2E6"/>
              <w:right w:val="single" w:sz="6" w:space="0" w:color="DEE2E6"/>
            </w:tcBorders>
            <w:shd w:val="clear" w:color="auto" w:fill="CAEDFB" w:themeFill="accent4" w:themeFillTint="33"/>
            <w:hideMark/>
          </w:tcPr>
          <w:p w14:paraId="35ADFF69" w14:textId="77777777" w:rsidR="00F87540" w:rsidRPr="00660C9F" w:rsidRDefault="00F87540" w:rsidP="004E0C5B">
            <w:pPr>
              <w:jc w:val="center"/>
              <w:rPr>
                <w:rFonts w:eastAsia="Times New Roman" w:cstheme="minorHAnsi"/>
                <w:color w:val="212529"/>
                <w:sz w:val="16"/>
                <w:szCs w:val="16"/>
              </w:rPr>
            </w:pPr>
            <w:r w:rsidRPr="00660C9F">
              <w:rPr>
                <w:rFonts w:eastAsia="Times New Roman" w:cstheme="minorHAnsi"/>
                <w:color w:val="212529"/>
                <w:sz w:val="16"/>
                <w:szCs w:val="16"/>
              </w:rPr>
              <w:t>Level</w:t>
            </w:r>
          </w:p>
        </w:tc>
        <w:tc>
          <w:tcPr>
            <w:tcW w:w="487" w:type="pct"/>
            <w:tcBorders>
              <w:top w:val="single" w:sz="6" w:space="0" w:color="DEE2E6"/>
              <w:left w:val="single" w:sz="6" w:space="0" w:color="DEE2E6"/>
              <w:bottom w:val="single" w:sz="6" w:space="0" w:color="DEE2E6"/>
              <w:right w:val="single" w:sz="6" w:space="0" w:color="DEE2E6"/>
            </w:tcBorders>
            <w:shd w:val="clear" w:color="auto" w:fill="CAEDFB" w:themeFill="accent4" w:themeFillTint="33"/>
            <w:hideMark/>
          </w:tcPr>
          <w:p w14:paraId="6F2C4186" w14:textId="77777777" w:rsidR="00F87540" w:rsidRPr="00660C9F" w:rsidRDefault="00F87540" w:rsidP="004E0C5B">
            <w:pPr>
              <w:jc w:val="center"/>
              <w:rPr>
                <w:rFonts w:eastAsia="Times New Roman" w:cstheme="minorHAnsi"/>
                <w:color w:val="212529"/>
                <w:sz w:val="16"/>
                <w:szCs w:val="16"/>
              </w:rPr>
            </w:pPr>
            <w:r w:rsidRPr="00660C9F">
              <w:rPr>
                <w:rFonts w:eastAsia="Times New Roman" w:cstheme="minorHAnsi"/>
                <w:color w:val="212529"/>
                <w:sz w:val="16"/>
                <w:szCs w:val="16"/>
              </w:rPr>
              <w:t>Likelihood</w:t>
            </w:r>
          </w:p>
        </w:tc>
        <w:tc>
          <w:tcPr>
            <w:tcW w:w="474" w:type="pct"/>
            <w:tcBorders>
              <w:top w:val="single" w:sz="6" w:space="0" w:color="DEE2E6"/>
              <w:left w:val="single" w:sz="6" w:space="0" w:color="DEE2E6"/>
              <w:bottom w:val="single" w:sz="6" w:space="0" w:color="DEE2E6"/>
              <w:right w:val="single" w:sz="6" w:space="0" w:color="DEE2E6"/>
            </w:tcBorders>
            <w:shd w:val="clear" w:color="auto" w:fill="CAEDFB" w:themeFill="accent4" w:themeFillTint="33"/>
            <w:hideMark/>
          </w:tcPr>
          <w:p w14:paraId="0FDA9E7B" w14:textId="77777777" w:rsidR="00F87540" w:rsidRPr="00660C9F" w:rsidRDefault="00F87540" w:rsidP="004E0C5B">
            <w:pPr>
              <w:jc w:val="center"/>
              <w:rPr>
                <w:rFonts w:eastAsia="Times New Roman" w:cstheme="minorHAnsi"/>
                <w:color w:val="212529"/>
                <w:sz w:val="16"/>
                <w:szCs w:val="16"/>
              </w:rPr>
            </w:pPr>
            <w:r w:rsidRPr="00660C9F">
              <w:rPr>
                <w:rFonts w:eastAsia="Times New Roman" w:cstheme="minorHAnsi"/>
                <w:color w:val="212529"/>
                <w:sz w:val="16"/>
                <w:szCs w:val="16"/>
              </w:rPr>
              <w:t>Impact</w:t>
            </w:r>
          </w:p>
        </w:tc>
        <w:tc>
          <w:tcPr>
            <w:tcW w:w="1068" w:type="pct"/>
            <w:tcBorders>
              <w:top w:val="single" w:sz="6" w:space="0" w:color="DEE2E6"/>
              <w:left w:val="single" w:sz="6" w:space="0" w:color="DEE2E6"/>
              <w:bottom w:val="single" w:sz="6" w:space="0" w:color="DEE2E6"/>
              <w:right w:val="single" w:sz="6" w:space="0" w:color="DEE2E6"/>
            </w:tcBorders>
            <w:shd w:val="clear" w:color="auto" w:fill="CAEDFB" w:themeFill="accent4" w:themeFillTint="33"/>
            <w:hideMark/>
          </w:tcPr>
          <w:p w14:paraId="50FE7E45" w14:textId="77777777" w:rsidR="00F87540" w:rsidRPr="00660C9F" w:rsidRDefault="00F87540" w:rsidP="004E0C5B">
            <w:pPr>
              <w:spacing w:line="240" w:lineRule="auto"/>
              <w:jc w:val="center"/>
              <w:rPr>
                <w:rFonts w:eastAsia="Times New Roman" w:cstheme="minorHAnsi"/>
                <w:color w:val="212529"/>
                <w:sz w:val="16"/>
                <w:szCs w:val="16"/>
              </w:rPr>
            </w:pPr>
            <w:r w:rsidRPr="00660C9F">
              <w:rPr>
                <w:rFonts w:eastAsia="Times New Roman" w:cstheme="minorHAnsi"/>
                <w:color w:val="212529"/>
                <w:sz w:val="16"/>
                <w:szCs w:val="16"/>
              </w:rPr>
              <w:t>Mitigating Measures</w:t>
            </w:r>
          </w:p>
        </w:tc>
        <w:tc>
          <w:tcPr>
            <w:tcW w:w="640" w:type="pct"/>
            <w:tcBorders>
              <w:top w:val="single" w:sz="6" w:space="0" w:color="DEE2E6"/>
              <w:left w:val="single" w:sz="6" w:space="0" w:color="DEE2E6"/>
              <w:bottom w:val="single" w:sz="6" w:space="0" w:color="DEE2E6"/>
              <w:right w:val="single" w:sz="6" w:space="0" w:color="DEE2E6"/>
            </w:tcBorders>
            <w:shd w:val="clear" w:color="auto" w:fill="CAEDFB" w:themeFill="accent4" w:themeFillTint="33"/>
            <w:noWrap/>
            <w:hideMark/>
          </w:tcPr>
          <w:p w14:paraId="4E3EEFA3" w14:textId="77777777" w:rsidR="00F87540" w:rsidRPr="00660C9F" w:rsidRDefault="00F87540" w:rsidP="004E0C5B">
            <w:pPr>
              <w:jc w:val="center"/>
              <w:rPr>
                <w:rFonts w:eastAsia="Times New Roman" w:cstheme="minorHAnsi"/>
                <w:color w:val="212529"/>
                <w:sz w:val="16"/>
                <w:szCs w:val="16"/>
              </w:rPr>
            </w:pPr>
            <w:r w:rsidRPr="00660C9F">
              <w:rPr>
                <w:rFonts w:eastAsia="Times New Roman" w:cstheme="minorHAnsi"/>
                <w:color w:val="212529"/>
                <w:sz w:val="16"/>
                <w:szCs w:val="16"/>
              </w:rPr>
              <w:t>Risk Owner</w:t>
            </w:r>
          </w:p>
        </w:tc>
      </w:tr>
      <w:tr w:rsidR="00F87540" w:rsidRPr="009651BD" w14:paraId="187D112F" w14:textId="77777777" w:rsidTr="006E0536">
        <w:trPr>
          <w:trHeight w:val="1383"/>
        </w:trPr>
        <w:tc>
          <w:tcPr>
            <w:tcW w:w="1047" w:type="pct"/>
            <w:tcBorders>
              <w:top w:val="single" w:sz="6" w:space="0" w:color="DEE2E6"/>
              <w:left w:val="single" w:sz="6" w:space="0" w:color="DEE2E6"/>
              <w:bottom w:val="single" w:sz="6" w:space="0" w:color="DEE2E6"/>
              <w:right w:val="single" w:sz="6" w:space="0" w:color="DEE2E6"/>
            </w:tcBorders>
          </w:tcPr>
          <w:p w14:paraId="37F791A3" w14:textId="62301277" w:rsidR="00F87540" w:rsidRPr="009651BD" w:rsidRDefault="00E7685C" w:rsidP="004E0C5B">
            <w:pPr>
              <w:rPr>
                <w:rFonts w:eastAsia="Times New Roman" w:cstheme="minorHAnsi"/>
                <w:b/>
                <w:bCs/>
                <w:color w:val="212529"/>
                <w:sz w:val="16"/>
                <w:szCs w:val="16"/>
              </w:rPr>
            </w:pPr>
            <w:r>
              <w:rPr>
                <w:rFonts w:eastAsia="Times New Roman" w:cstheme="minorHAnsi"/>
                <w:b/>
                <w:bCs/>
                <w:color w:val="212529"/>
                <w:sz w:val="16"/>
                <w:szCs w:val="16"/>
              </w:rPr>
              <w:t>Security related concerns might affect the implementation of some components of the projec</w:t>
            </w:r>
            <w:r w:rsidR="00A036FF">
              <w:rPr>
                <w:rFonts w:eastAsia="Times New Roman" w:cstheme="minorHAnsi"/>
                <w:b/>
                <w:bCs/>
                <w:color w:val="212529"/>
                <w:sz w:val="16"/>
                <w:szCs w:val="16"/>
              </w:rPr>
              <w:t>t</w:t>
            </w:r>
            <w:r w:rsidR="00C25571">
              <w:rPr>
                <w:rFonts w:eastAsia="Times New Roman" w:cstheme="minorHAnsi"/>
                <w:b/>
                <w:bCs/>
                <w:color w:val="212529"/>
                <w:sz w:val="16"/>
                <w:szCs w:val="16"/>
              </w:rPr>
              <w:t xml:space="preserve"> </w:t>
            </w:r>
          </w:p>
        </w:tc>
        <w:tc>
          <w:tcPr>
            <w:tcW w:w="779" w:type="pct"/>
            <w:tcBorders>
              <w:top w:val="single" w:sz="6" w:space="0" w:color="DEE2E6"/>
              <w:left w:val="single" w:sz="6" w:space="0" w:color="DEE2E6"/>
              <w:bottom w:val="single" w:sz="6" w:space="0" w:color="DEE2E6"/>
              <w:right w:val="single" w:sz="6" w:space="0" w:color="DEE2E6"/>
            </w:tcBorders>
          </w:tcPr>
          <w:p w14:paraId="2F9AEA77" w14:textId="77777777" w:rsidR="00F87540" w:rsidRPr="00660C9F" w:rsidRDefault="00F87540" w:rsidP="00F87540">
            <w:pPr>
              <w:pStyle w:val="TableParagraph"/>
              <w:numPr>
                <w:ilvl w:val="0"/>
                <w:numId w:val="11"/>
              </w:numPr>
              <w:tabs>
                <w:tab w:val="left" w:pos="223"/>
              </w:tabs>
              <w:spacing w:before="104" w:line="268" w:lineRule="auto"/>
              <w:ind w:right="708"/>
              <w:rPr>
                <w:rFonts w:asciiTheme="minorHAnsi" w:eastAsia="Times New Roman" w:hAnsiTheme="minorHAnsi" w:cstheme="minorHAnsi"/>
                <w:color w:val="212529"/>
                <w:sz w:val="16"/>
                <w:szCs w:val="16"/>
              </w:rPr>
            </w:pPr>
            <w:r w:rsidRPr="00660C9F">
              <w:rPr>
                <w:rFonts w:asciiTheme="minorHAnsi" w:eastAsia="Times New Roman" w:hAnsiTheme="minorHAnsi" w:cstheme="minorHAnsi"/>
                <w:color w:val="212529"/>
                <w:sz w:val="16"/>
                <w:szCs w:val="16"/>
              </w:rPr>
              <w:t>Political</w:t>
            </w:r>
          </w:p>
        </w:tc>
        <w:tc>
          <w:tcPr>
            <w:tcW w:w="504" w:type="pct"/>
            <w:tcBorders>
              <w:top w:val="single" w:sz="6" w:space="0" w:color="DEE2E6"/>
              <w:left w:val="single" w:sz="6" w:space="0" w:color="DEE2E6"/>
              <w:bottom w:val="single" w:sz="6" w:space="0" w:color="DEE2E6"/>
              <w:right w:val="single" w:sz="6" w:space="0" w:color="DEE2E6"/>
            </w:tcBorders>
          </w:tcPr>
          <w:p w14:paraId="65219F4F" w14:textId="77777777" w:rsidR="00F87540" w:rsidRPr="00660C9F" w:rsidRDefault="00F87540" w:rsidP="00F87540">
            <w:pPr>
              <w:pStyle w:val="TableParagraph"/>
              <w:numPr>
                <w:ilvl w:val="0"/>
                <w:numId w:val="11"/>
              </w:numPr>
              <w:spacing w:before="104"/>
              <w:ind w:right="154"/>
              <w:rPr>
                <w:rFonts w:asciiTheme="minorHAnsi" w:eastAsia="Times New Roman" w:hAnsiTheme="minorHAnsi" w:cstheme="minorHAnsi"/>
                <w:color w:val="212529"/>
                <w:sz w:val="16"/>
                <w:szCs w:val="16"/>
              </w:rPr>
            </w:pPr>
            <w:r w:rsidRPr="00660C9F">
              <w:rPr>
                <w:rFonts w:asciiTheme="minorHAnsi" w:eastAsia="Times New Roman" w:hAnsiTheme="minorHAnsi" w:cstheme="minorHAnsi"/>
                <w:color w:val="212529"/>
                <w:sz w:val="16"/>
                <w:szCs w:val="16"/>
              </w:rPr>
              <w:t>Medium</w:t>
            </w:r>
          </w:p>
        </w:tc>
        <w:tc>
          <w:tcPr>
            <w:tcW w:w="487" w:type="pct"/>
            <w:tcBorders>
              <w:top w:val="single" w:sz="6" w:space="0" w:color="DEE2E6"/>
              <w:left w:val="single" w:sz="6" w:space="0" w:color="DEE2E6"/>
              <w:bottom w:val="single" w:sz="6" w:space="0" w:color="DEE2E6"/>
              <w:right w:val="single" w:sz="6" w:space="0" w:color="DEE2E6"/>
            </w:tcBorders>
          </w:tcPr>
          <w:p w14:paraId="55E98FDC" w14:textId="77777777" w:rsidR="00F87540" w:rsidRPr="00660C9F" w:rsidRDefault="00F87540" w:rsidP="00F87540">
            <w:pPr>
              <w:pStyle w:val="TableParagraph"/>
              <w:numPr>
                <w:ilvl w:val="0"/>
                <w:numId w:val="11"/>
              </w:numPr>
              <w:spacing w:before="104"/>
              <w:rPr>
                <w:rFonts w:asciiTheme="minorHAnsi" w:eastAsia="Times New Roman" w:hAnsiTheme="minorHAnsi" w:cstheme="minorHAnsi"/>
                <w:color w:val="212529"/>
                <w:sz w:val="16"/>
                <w:szCs w:val="16"/>
              </w:rPr>
            </w:pPr>
            <w:r w:rsidRPr="00660C9F">
              <w:rPr>
                <w:rFonts w:asciiTheme="minorHAnsi" w:eastAsia="Times New Roman" w:hAnsiTheme="minorHAnsi" w:cstheme="minorHAnsi"/>
                <w:color w:val="212529"/>
                <w:sz w:val="16"/>
                <w:szCs w:val="16"/>
              </w:rPr>
              <w:t>Likely</w:t>
            </w:r>
          </w:p>
        </w:tc>
        <w:tc>
          <w:tcPr>
            <w:tcW w:w="474" w:type="pct"/>
            <w:tcBorders>
              <w:top w:val="single" w:sz="6" w:space="0" w:color="DEE2E6"/>
              <w:left w:val="single" w:sz="6" w:space="0" w:color="DEE2E6"/>
              <w:bottom w:val="single" w:sz="6" w:space="0" w:color="DEE2E6"/>
              <w:right w:val="single" w:sz="6" w:space="0" w:color="DEE2E6"/>
            </w:tcBorders>
          </w:tcPr>
          <w:p w14:paraId="7C40D5EB" w14:textId="77777777" w:rsidR="00F87540" w:rsidRPr="00660C9F" w:rsidRDefault="00F87540" w:rsidP="00F87540">
            <w:pPr>
              <w:pStyle w:val="TableParagraph"/>
              <w:numPr>
                <w:ilvl w:val="0"/>
                <w:numId w:val="11"/>
              </w:numPr>
              <w:spacing w:before="104"/>
              <w:rPr>
                <w:rFonts w:asciiTheme="minorHAnsi" w:eastAsia="Times New Roman" w:hAnsiTheme="minorHAnsi" w:cstheme="minorHAnsi"/>
                <w:color w:val="212529"/>
                <w:sz w:val="16"/>
                <w:szCs w:val="16"/>
              </w:rPr>
            </w:pPr>
            <w:r w:rsidRPr="00660C9F">
              <w:rPr>
                <w:rFonts w:asciiTheme="minorHAnsi" w:eastAsia="Times New Roman" w:hAnsiTheme="minorHAnsi" w:cstheme="minorHAnsi"/>
                <w:color w:val="212529"/>
                <w:sz w:val="16"/>
                <w:szCs w:val="16"/>
              </w:rPr>
              <w:t>Moderate</w:t>
            </w:r>
          </w:p>
        </w:tc>
        <w:tc>
          <w:tcPr>
            <w:tcW w:w="1068" w:type="pct"/>
            <w:tcBorders>
              <w:top w:val="single" w:sz="6" w:space="0" w:color="DEE2E6"/>
              <w:left w:val="single" w:sz="6" w:space="0" w:color="DEE2E6"/>
              <w:bottom w:val="single" w:sz="6" w:space="0" w:color="DEE2E6"/>
              <w:right w:val="single" w:sz="6" w:space="0" w:color="DEE2E6"/>
            </w:tcBorders>
          </w:tcPr>
          <w:p w14:paraId="5E5B80E5" w14:textId="77777777" w:rsidR="00F87540" w:rsidRPr="00660C9F" w:rsidRDefault="00F87540" w:rsidP="004E0C5B">
            <w:pPr>
              <w:rPr>
                <w:rFonts w:eastAsia="Times New Roman" w:cstheme="minorHAnsi"/>
                <w:color w:val="212529"/>
                <w:sz w:val="16"/>
                <w:szCs w:val="16"/>
              </w:rPr>
            </w:pPr>
            <w:r w:rsidRPr="00660C9F">
              <w:rPr>
                <w:rFonts w:eastAsia="Times New Roman" w:cstheme="minorHAnsi"/>
                <w:color w:val="212529"/>
                <w:sz w:val="16"/>
                <w:szCs w:val="16"/>
              </w:rPr>
              <w:t>Monitor the situation along with UNDSS and take precautionary measures to reduce negative impact.</w:t>
            </w:r>
          </w:p>
          <w:p w14:paraId="776CBA03" w14:textId="68D0ABAE" w:rsidR="00F87540" w:rsidRPr="00660C9F" w:rsidRDefault="00F87540" w:rsidP="004E0C5B">
            <w:pPr>
              <w:rPr>
                <w:rFonts w:eastAsia="Times New Roman" w:cstheme="minorHAnsi"/>
                <w:color w:val="212529"/>
                <w:sz w:val="16"/>
                <w:szCs w:val="16"/>
              </w:rPr>
            </w:pPr>
          </w:p>
        </w:tc>
        <w:tc>
          <w:tcPr>
            <w:tcW w:w="640" w:type="pct"/>
            <w:tcBorders>
              <w:top w:val="single" w:sz="6" w:space="0" w:color="DEE2E6"/>
              <w:left w:val="single" w:sz="6" w:space="0" w:color="DEE2E6"/>
              <w:bottom w:val="single" w:sz="6" w:space="0" w:color="DEE2E6"/>
              <w:right w:val="single" w:sz="6" w:space="0" w:color="DEE2E6"/>
            </w:tcBorders>
            <w:noWrap/>
          </w:tcPr>
          <w:p w14:paraId="212909B7" w14:textId="4637A968" w:rsidR="00F87540" w:rsidRPr="00660C9F" w:rsidRDefault="00F87540" w:rsidP="004E0C5B">
            <w:pPr>
              <w:jc w:val="center"/>
              <w:rPr>
                <w:rFonts w:eastAsia="Times New Roman" w:cstheme="minorHAnsi"/>
                <w:color w:val="212529"/>
                <w:sz w:val="16"/>
                <w:szCs w:val="16"/>
              </w:rPr>
            </w:pPr>
          </w:p>
          <w:p w14:paraId="3E667870" w14:textId="77777777" w:rsidR="00F87540" w:rsidRPr="00660C9F" w:rsidRDefault="00F87540" w:rsidP="004E0C5B">
            <w:pPr>
              <w:jc w:val="center"/>
              <w:rPr>
                <w:rFonts w:eastAsia="Times New Roman" w:cstheme="minorHAnsi"/>
                <w:color w:val="212529"/>
                <w:sz w:val="16"/>
                <w:szCs w:val="16"/>
              </w:rPr>
            </w:pPr>
            <w:r w:rsidRPr="00660C9F">
              <w:rPr>
                <w:rFonts w:eastAsia="Times New Roman" w:cstheme="minorHAnsi"/>
                <w:color w:val="212529"/>
                <w:sz w:val="16"/>
                <w:szCs w:val="16"/>
              </w:rPr>
              <w:t>UNDP</w:t>
            </w:r>
          </w:p>
          <w:p w14:paraId="08113DD0" w14:textId="3E3A9771" w:rsidR="00F87540" w:rsidRPr="00660C9F" w:rsidRDefault="00F87540" w:rsidP="004E0C5B">
            <w:pPr>
              <w:jc w:val="center"/>
              <w:rPr>
                <w:rFonts w:eastAsia="Times New Roman" w:cstheme="minorHAnsi"/>
                <w:color w:val="212529"/>
                <w:sz w:val="16"/>
                <w:szCs w:val="16"/>
              </w:rPr>
            </w:pPr>
          </w:p>
        </w:tc>
      </w:tr>
      <w:tr w:rsidR="00F87540" w:rsidRPr="009651BD" w14:paraId="2501B4AF" w14:textId="77777777" w:rsidTr="006E0536">
        <w:trPr>
          <w:trHeight w:val="2283"/>
        </w:trPr>
        <w:tc>
          <w:tcPr>
            <w:tcW w:w="1047" w:type="pct"/>
            <w:tcBorders>
              <w:top w:val="single" w:sz="6" w:space="0" w:color="DEE2E6"/>
              <w:left w:val="single" w:sz="6" w:space="0" w:color="DEE2E6"/>
              <w:bottom w:val="single" w:sz="6" w:space="0" w:color="DEE2E6"/>
              <w:right w:val="single" w:sz="6" w:space="0" w:color="DEE2E6"/>
            </w:tcBorders>
          </w:tcPr>
          <w:p w14:paraId="1108E988" w14:textId="69C0756C" w:rsidR="00F87540" w:rsidRPr="009651BD" w:rsidRDefault="00283D76" w:rsidP="004E0C5B">
            <w:pPr>
              <w:rPr>
                <w:rFonts w:eastAsia="Times New Roman" w:cstheme="minorHAnsi"/>
                <w:b/>
                <w:bCs/>
                <w:color w:val="212529"/>
                <w:sz w:val="16"/>
                <w:szCs w:val="16"/>
              </w:rPr>
            </w:pPr>
            <w:r w:rsidRPr="00283D76">
              <w:rPr>
                <w:rFonts w:eastAsia="Times New Roman" w:cstheme="minorHAnsi"/>
                <w:b/>
                <w:bCs/>
                <w:color w:val="212529"/>
                <w:sz w:val="16"/>
                <w:szCs w:val="16"/>
              </w:rPr>
              <w:t xml:space="preserve">There is limited technical gender sensitive capacity </w:t>
            </w:r>
            <w:r w:rsidR="00791587" w:rsidRPr="00283D76">
              <w:rPr>
                <w:rFonts w:eastAsia="Times New Roman" w:cstheme="minorHAnsi"/>
                <w:b/>
                <w:bCs/>
                <w:color w:val="212529"/>
                <w:sz w:val="16"/>
                <w:szCs w:val="16"/>
              </w:rPr>
              <w:t>for</w:t>
            </w:r>
            <w:r w:rsidRPr="00283D76">
              <w:rPr>
                <w:rFonts w:eastAsia="Times New Roman" w:cstheme="minorHAnsi"/>
                <w:b/>
                <w:bCs/>
                <w:color w:val="212529"/>
                <w:sz w:val="16"/>
                <w:szCs w:val="16"/>
              </w:rPr>
              <w:t xml:space="preserve"> financing/financing instruments </w:t>
            </w:r>
          </w:p>
        </w:tc>
        <w:tc>
          <w:tcPr>
            <w:tcW w:w="779" w:type="pct"/>
            <w:tcBorders>
              <w:top w:val="single" w:sz="6" w:space="0" w:color="DEE2E6"/>
              <w:left w:val="single" w:sz="6" w:space="0" w:color="DEE2E6"/>
              <w:bottom w:val="single" w:sz="6" w:space="0" w:color="DEE2E6"/>
              <w:right w:val="single" w:sz="6" w:space="0" w:color="DEE2E6"/>
            </w:tcBorders>
          </w:tcPr>
          <w:p w14:paraId="1DF3B564" w14:textId="0D1ECCD1" w:rsidR="00F87540" w:rsidRPr="00660C9F" w:rsidRDefault="007B6FFA" w:rsidP="00F87540">
            <w:pPr>
              <w:pStyle w:val="TableParagraph"/>
              <w:numPr>
                <w:ilvl w:val="0"/>
                <w:numId w:val="11"/>
              </w:numPr>
              <w:tabs>
                <w:tab w:val="left" w:pos="223"/>
              </w:tabs>
              <w:spacing w:before="104" w:line="268" w:lineRule="auto"/>
              <w:ind w:right="708"/>
              <w:rPr>
                <w:rFonts w:asciiTheme="minorHAnsi" w:eastAsia="Times New Roman" w:hAnsiTheme="minorHAnsi" w:cstheme="minorHAnsi"/>
                <w:color w:val="212529"/>
                <w:sz w:val="16"/>
                <w:szCs w:val="16"/>
              </w:rPr>
            </w:pPr>
            <w:r w:rsidRPr="00660C9F">
              <w:rPr>
                <w:rFonts w:asciiTheme="minorHAnsi" w:eastAsia="Times New Roman" w:hAnsiTheme="minorHAnsi" w:cstheme="minorHAnsi"/>
                <w:color w:val="212529"/>
                <w:sz w:val="16"/>
                <w:szCs w:val="16"/>
              </w:rPr>
              <w:t xml:space="preserve">Organizational </w:t>
            </w:r>
          </w:p>
        </w:tc>
        <w:tc>
          <w:tcPr>
            <w:tcW w:w="504" w:type="pct"/>
            <w:tcBorders>
              <w:top w:val="single" w:sz="6" w:space="0" w:color="DEE2E6"/>
              <w:left w:val="single" w:sz="6" w:space="0" w:color="DEE2E6"/>
              <w:bottom w:val="single" w:sz="6" w:space="0" w:color="DEE2E6"/>
              <w:right w:val="single" w:sz="6" w:space="0" w:color="DEE2E6"/>
            </w:tcBorders>
          </w:tcPr>
          <w:p w14:paraId="29826C89" w14:textId="77777777" w:rsidR="00F87540" w:rsidRPr="00660C9F" w:rsidRDefault="00F87540" w:rsidP="00F87540">
            <w:pPr>
              <w:pStyle w:val="TableParagraph"/>
              <w:numPr>
                <w:ilvl w:val="0"/>
                <w:numId w:val="11"/>
              </w:numPr>
              <w:spacing w:before="104"/>
              <w:ind w:right="154"/>
              <w:rPr>
                <w:rFonts w:asciiTheme="minorHAnsi" w:eastAsia="Times New Roman" w:hAnsiTheme="minorHAnsi" w:cstheme="minorHAnsi"/>
                <w:color w:val="212529"/>
                <w:sz w:val="16"/>
                <w:szCs w:val="16"/>
              </w:rPr>
            </w:pPr>
            <w:r w:rsidRPr="00660C9F">
              <w:rPr>
                <w:rFonts w:asciiTheme="minorHAnsi" w:eastAsia="Times New Roman" w:hAnsiTheme="minorHAnsi" w:cstheme="minorHAnsi"/>
                <w:color w:val="212529"/>
                <w:sz w:val="16"/>
                <w:szCs w:val="16"/>
              </w:rPr>
              <w:t>Medium</w:t>
            </w:r>
          </w:p>
        </w:tc>
        <w:tc>
          <w:tcPr>
            <w:tcW w:w="487" w:type="pct"/>
            <w:tcBorders>
              <w:top w:val="single" w:sz="6" w:space="0" w:color="DEE2E6"/>
              <w:left w:val="single" w:sz="6" w:space="0" w:color="DEE2E6"/>
              <w:bottom w:val="single" w:sz="6" w:space="0" w:color="DEE2E6"/>
              <w:right w:val="single" w:sz="6" w:space="0" w:color="DEE2E6"/>
            </w:tcBorders>
          </w:tcPr>
          <w:p w14:paraId="0B8A87E2" w14:textId="45F42062" w:rsidR="00F87540" w:rsidRPr="00660C9F" w:rsidRDefault="007B6FFA" w:rsidP="00F87540">
            <w:pPr>
              <w:pStyle w:val="TableParagraph"/>
              <w:numPr>
                <w:ilvl w:val="0"/>
                <w:numId w:val="11"/>
              </w:numPr>
              <w:spacing w:before="104"/>
              <w:rPr>
                <w:rFonts w:asciiTheme="minorHAnsi" w:eastAsia="Times New Roman" w:hAnsiTheme="minorHAnsi" w:cstheme="minorHAnsi"/>
                <w:color w:val="212529"/>
                <w:sz w:val="16"/>
                <w:szCs w:val="16"/>
              </w:rPr>
            </w:pPr>
            <w:r w:rsidRPr="00660C9F">
              <w:rPr>
                <w:rFonts w:asciiTheme="minorHAnsi" w:eastAsia="Times New Roman" w:hAnsiTheme="minorHAnsi" w:cstheme="minorHAnsi"/>
                <w:color w:val="212529"/>
                <w:sz w:val="16"/>
                <w:szCs w:val="16"/>
              </w:rPr>
              <w:t>Possible</w:t>
            </w:r>
          </w:p>
        </w:tc>
        <w:tc>
          <w:tcPr>
            <w:tcW w:w="474" w:type="pct"/>
            <w:tcBorders>
              <w:top w:val="single" w:sz="6" w:space="0" w:color="DEE2E6"/>
              <w:left w:val="single" w:sz="6" w:space="0" w:color="DEE2E6"/>
              <w:bottom w:val="single" w:sz="6" w:space="0" w:color="DEE2E6"/>
              <w:right w:val="single" w:sz="6" w:space="0" w:color="DEE2E6"/>
            </w:tcBorders>
          </w:tcPr>
          <w:p w14:paraId="5C8BA0D9" w14:textId="3392B971" w:rsidR="00F87540" w:rsidRPr="00660C9F" w:rsidRDefault="00625175" w:rsidP="00F87540">
            <w:pPr>
              <w:pStyle w:val="TableParagraph"/>
              <w:numPr>
                <w:ilvl w:val="0"/>
                <w:numId w:val="11"/>
              </w:numPr>
              <w:spacing w:before="104"/>
              <w:rPr>
                <w:rFonts w:asciiTheme="minorHAnsi" w:eastAsia="Times New Roman" w:hAnsiTheme="minorHAnsi" w:cstheme="minorHAnsi"/>
                <w:color w:val="212529"/>
                <w:sz w:val="16"/>
                <w:szCs w:val="16"/>
              </w:rPr>
            </w:pPr>
            <w:r w:rsidRPr="00660C9F">
              <w:rPr>
                <w:rFonts w:asciiTheme="minorHAnsi" w:eastAsia="Times New Roman" w:hAnsiTheme="minorHAnsi" w:cstheme="minorHAnsi"/>
                <w:color w:val="212529"/>
                <w:sz w:val="16"/>
                <w:szCs w:val="16"/>
              </w:rPr>
              <w:t xml:space="preserve">Moderate </w:t>
            </w:r>
          </w:p>
        </w:tc>
        <w:tc>
          <w:tcPr>
            <w:tcW w:w="1068" w:type="pct"/>
            <w:tcBorders>
              <w:top w:val="single" w:sz="6" w:space="0" w:color="DEE2E6"/>
              <w:left w:val="single" w:sz="6" w:space="0" w:color="DEE2E6"/>
              <w:bottom w:val="single" w:sz="6" w:space="0" w:color="DEE2E6"/>
              <w:right w:val="single" w:sz="6" w:space="0" w:color="DEE2E6"/>
            </w:tcBorders>
          </w:tcPr>
          <w:p w14:paraId="73A68410" w14:textId="630167B6" w:rsidR="00F87540" w:rsidRPr="00660C9F" w:rsidRDefault="00826AB1" w:rsidP="004E0C5B">
            <w:pPr>
              <w:rPr>
                <w:rFonts w:eastAsia="Times New Roman" w:cstheme="minorHAnsi"/>
                <w:color w:val="212529"/>
                <w:sz w:val="16"/>
                <w:szCs w:val="16"/>
              </w:rPr>
            </w:pPr>
            <w:r w:rsidRPr="00660C9F">
              <w:rPr>
                <w:rFonts w:eastAsia="Times New Roman" w:cstheme="minorHAnsi"/>
                <w:color w:val="212529"/>
                <w:sz w:val="16"/>
                <w:szCs w:val="16"/>
              </w:rPr>
              <w:t xml:space="preserve">Reach out to CB and SFH teams at the global and reginal levels to get </w:t>
            </w:r>
            <w:r w:rsidR="007465C1" w:rsidRPr="00660C9F">
              <w:rPr>
                <w:rFonts w:eastAsia="Times New Roman" w:cstheme="minorHAnsi"/>
                <w:color w:val="212529"/>
                <w:sz w:val="16"/>
                <w:szCs w:val="16"/>
              </w:rPr>
              <w:t>support to</w:t>
            </w:r>
            <w:r w:rsidRPr="00660C9F">
              <w:rPr>
                <w:rFonts w:eastAsia="Times New Roman" w:cstheme="minorHAnsi"/>
                <w:color w:val="212529"/>
                <w:sz w:val="16"/>
                <w:szCs w:val="16"/>
              </w:rPr>
              <w:t xml:space="preserve"> implement financing efforts. Further, the Nexus and SDG Finance Academy teams are working to increase internal capacity on financing in fragile and crisis contexts.</w:t>
            </w:r>
          </w:p>
        </w:tc>
        <w:tc>
          <w:tcPr>
            <w:tcW w:w="640" w:type="pct"/>
            <w:tcBorders>
              <w:top w:val="single" w:sz="6" w:space="0" w:color="DEE2E6"/>
              <w:left w:val="single" w:sz="6" w:space="0" w:color="DEE2E6"/>
              <w:bottom w:val="single" w:sz="6" w:space="0" w:color="DEE2E6"/>
              <w:right w:val="single" w:sz="6" w:space="0" w:color="DEE2E6"/>
            </w:tcBorders>
            <w:noWrap/>
          </w:tcPr>
          <w:p w14:paraId="7134C632" w14:textId="77777777" w:rsidR="00F87540" w:rsidRPr="00660C9F" w:rsidRDefault="00F87540" w:rsidP="004E0C5B">
            <w:pPr>
              <w:jc w:val="center"/>
              <w:rPr>
                <w:rFonts w:eastAsia="Times New Roman" w:cstheme="minorHAnsi"/>
                <w:color w:val="212529"/>
                <w:sz w:val="16"/>
                <w:szCs w:val="16"/>
                <w:lang w:val="fr-FR"/>
              </w:rPr>
            </w:pPr>
            <w:r w:rsidRPr="00660C9F">
              <w:rPr>
                <w:rFonts w:eastAsia="Times New Roman" w:cstheme="minorHAnsi"/>
                <w:color w:val="212529"/>
                <w:sz w:val="16"/>
                <w:szCs w:val="16"/>
                <w:lang w:val="fr-FR"/>
              </w:rPr>
              <w:t>UNDP</w:t>
            </w:r>
          </w:p>
          <w:p w14:paraId="5BCEBBA6" w14:textId="47F48A82" w:rsidR="00F87540" w:rsidRPr="00660C9F" w:rsidRDefault="00F87540" w:rsidP="004E0C5B">
            <w:pPr>
              <w:jc w:val="center"/>
              <w:rPr>
                <w:rFonts w:eastAsia="Times New Roman" w:cstheme="minorHAnsi"/>
                <w:color w:val="212529"/>
                <w:sz w:val="16"/>
                <w:szCs w:val="16"/>
                <w:lang w:val="fr-FR"/>
              </w:rPr>
            </w:pPr>
          </w:p>
        </w:tc>
      </w:tr>
      <w:tr w:rsidR="00F87540" w:rsidRPr="009651BD" w14:paraId="48131D5E" w14:textId="77777777" w:rsidTr="006E0536">
        <w:trPr>
          <w:trHeight w:val="143"/>
        </w:trPr>
        <w:tc>
          <w:tcPr>
            <w:tcW w:w="1047" w:type="pct"/>
            <w:tcBorders>
              <w:top w:val="single" w:sz="6" w:space="0" w:color="DEE2E6"/>
              <w:left w:val="single" w:sz="6" w:space="0" w:color="DEE2E6"/>
              <w:bottom w:val="single" w:sz="6" w:space="0" w:color="DEE2E6"/>
              <w:right w:val="single" w:sz="6" w:space="0" w:color="DEE2E6"/>
            </w:tcBorders>
          </w:tcPr>
          <w:p w14:paraId="4D7D6E32" w14:textId="722183B5" w:rsidR="00F87540" w:rsidRPr="009651BD" w:rsidRDefault="00F87540" w:rsidP="00474980">
            <w:pPr>
              <w:rPr>
                <w:rFonts w:eastAsia="Times New Roman" w:cstheme="minorHAnsi"/>
                <w:b/>
                <w:bCs/>
                <w:color w:val="212529"/>
                <w:sz w:val="16"/>
                <w:szCs w:val="16"/>
              </w:rPr>
            </w:pPr>
            <w:r w:rsidRPr="009651BD">
              <w:rPr>
                <w:rFonts w:eastAsia="Times New Roman" w:cstheme="minorHAnsi"/>
                <w:b/>
                <w:bCs/>
                <w:color w:val="212529"/>
                <w:sz w:val="16"/>
                <w:szCs w:val="16"/>
              </w:rPr>
              <w:t>Commitment of the government to</w:t>
            </w:r>
            <w:r w:rsidR="00454150">
              <w:rPr>
                <w:rFonts w:eastAsia="Times New Roman" w:cstheme="minorHAnsi"/>
                <w:b/>
                <w:bCs/>
                <w:color w:val="212529"/>
                <w:sz w:val="16"/>
                <w:szCs w:val="16"/>
              </w:rPr>
              <w:t xml:space="preserve"> validat</w:t>
            </w:r>
            <w:r w:rsidR="00C63297">
              <w:rPr>
                <w:rFonts w:eastAsia="Times New Roman" w:cstheme="minorHAnsi"/>
                <w:b/>
                <w:bCs/>
                <w:color w:val="212529"/>
                <w:sz w:val="16"/>
                <w:szCs w:val="16"/>
              </w:rPr>
              <w:t xml:space="preserve">e </w:t>
            </w:r>
            <w:r w:rsidR="00474980">
              <w:rPr>
                <w:rFonts w:eastAsia="Times New Roman" w:cstheme="minorHAnsi"/>
                <w:b/>
                <w:bCs/>
                <w:color w:val="212529"/>
                <w:sz w:val="16"/>
                <w:szCs w:val="16"/>
              </w:rPr>
              <w:t xml:space="preserve">the </w:t>
            </w:r>
            <w:r w:rsidR="00474980" w:rsidRPr="009651BD">
              <w:rPr>
                <w:rFonts w:eastAsia="Times New Roman" w:cstheme="minorHAnsi"/>
                <w:b/>
                <w:bCs/>
                <w:color w:val="212529"/>
                <w:sz w:val="16"/>
                <w:szCs w:val="16"/>
              </w:rPr>
              <w:t>E</w:t>
            </w:r>
            <w:r w:rsidR="00E22EB5" w:rsidRPr="00E22EB5">
              <w:rPr>
                <w:rFonts w:eastAsia="Times New Roman" w:cstheme="minorHAnsi"/>
                <w:b/>
                <w:bCs/>
                <w:color w:val="212529"/>
                <w:sz w:val="16"/>
                <w:szCs w:val="16"/>
              </w:rPr>
              <w:t>-ISFS is</w:t>
            </w:r>
            <w:r w:rsidR="00474980">
              <w:rPr>
                <w:rFonts w:eastAsia="Times New Roman" w:cstheme="minorHAnsi"/>
                <w:b/>
                <w:bCs/>
                <w:color w:val="212529"/>
                <w:sz w:val="16"/>
                <w:szCs w:val="16"/>
              </w:rPr>
              <w:t xml:space="preserve"> </w:t>
            </w:r>
            <w:r w:rsidRPr="009651BD">
              <w:rPr>
                <w:rFonts w:eastAsia="Times New Roman" w:cstheme="minorHAnsi"/>
                <w:b/>
                <w:bCs/>
                <w:color w:val="212529"/>
                <w:sz w:val="16"/>
                <w:szCs w:val="16"/>
              </w:rPr>
              <w:t>weak</w:t>
            </w:r>
          </w:p>
        </w:tc>
        <w:tc>
          <w:tcPr>
            <w:tcW w:w="779" w:type="pct"/>
            <w:tcBorders>
              <w:top w:val="single" w:sz="6" w:space="0" w:color="DEE2E6"/>
              <w:left w:val="single" w:sz="6" w:space="0" w:color="DEE2E6"/>
              <w:bottom w:val="single" w:sz="6" w:space="0" w:color="DEE2E6"/>
              <w:right w:val="single" w:sz="6" w:space="0" w:color="DEE2E6"/>
            </w:tcBorders>
          </w:tcPr>
          <w:p w14:paraId="5FF95F16" w14:textId="77777777" w:rsidR="00F87540" w:rsidRPr="00660C9F" w:rsidRDefault="00F87540" w:rsidP="00F87540">
            <w:pPr>
              <w:pStyle w:val="TableParagraph"/>
              <w:numPr>
                <w:ilvl w:val="0"/>
                <w:numId w:val="11"/>
              </w:numPr>
              <w:tabs>
                <w:tab w:val="left" w:pos="223"/>
              </w:tabs>
              <w:spacing w:before="104" w:line="268" w:lineRule="auto"/>
              <w:ind w:right="708"/>
              <w:rPr>
                <w:rFonts w:asciiTheme="minorHAnsi" w:eastAsia="Times New Roman" w:hAnsiTheme="minorHAnsi" w:cstheme="minorHAnsi"/>
                <w:color w:val="212529"/>
                <w:sz w:val="16"/>
                <w:szCs w:val="16"/>
              </w:rPr>
            </w:pPr>
            <w:r w:rsidRPr="00660C9F">
              <w:rPr>
                <w:rFonts w:asciiTheme="minorHAnsi" w:eastAsia="Times New Roman" w:hAnsiTheme="minorHAnsi" w:cstheme="minorHAnsi"/>
                <w:color w:val="212529"/>
                <w:sz w:val="16"/>
                <w:szCs w:val="16"/>
              </w:rPr>
              <w:t>Organizational</w:t>
            </w:r>
          </w:p>
        </w:tc>
        <w:tc>
          <w:tcPr>
            <w:tcW w:w="504" w:type="pct"/>
            <w:tcBorders>
              <w:top w:val="single" w:sz="6" w:space="0" w:color="DEE2E6"/>
              <w:left w:val="single" w:sz="6" w:space="0" w:color="DEE2E6"/>
              <w:bottom w:val="single" w:sz="6" w:space="0" w:color="DEE2E6"/>
              <w:right w:val="single" w:sz="6" w:space="0" w:color="DEE2E6"/>
            </w:tcBorders>
          </w:tcPr>
          <w:p w14:paraId="7CC1B08C" w14:textId="5A7A0DF4" w:rsidR="00F87540" w:rsidRPr="00660C9F" w:rsidRDefault="003E0313" w:rsidP="00F87540">
            <w:pPr>
              <w:pStyle w:val="TableParagraph"/>
              <w:numPr>
                <w:ilvl w:val="0"/>
                <w:numId w:val="11"/>
              </w:numPr>
              <w:spacing w:before="104"/>
              <w:ind w:right="154"/>
              <w:rPr>
                <w:rFonts w:asciiTheme="minorHAnsi" w:eastAsia="Times New Roman" w:hAnsiTheme="minorHAnsi" w:cstheme="minorHAnsi"/>
                <w:color w:val="212529"/>
                <w:sz w:val="16"/>
                <w:szCs w:val="16"/>
              </w:rPr>
            </w:pPr>
            <w:r>
              <w:rPr>
                <w:rFonts w:asciiTheme="minorHAnsi" w:eastAsia="Times New Roman" w:hAnsiTheme="minorHAnsi" w:cstheme="minorHAnsi"/>
                <w:color w:val="212529"/>
                <w:sz w:val="16"/>
                <w:szCs w:val="16"/>
              </w:rPr>
              <w:t>L</w:t>
            </w:r>
            <w:r w:rsidR="00E7685C">
              <w:rPr>
                <w:rFonts w:asciiTheme="minorHAnsi" w:eastAsia="Times New Roman" w:hAnsiTheme="minorHAnsi" w:cstheme="minorHAnsi"/>
                <w:color w:val="212529"/>
                <w:sz w:val="16"/>
                <w:szCs w:val="16"/>
              </w:rPr>
              <w:t>ow</w:t>
            </w:r>
          </w:p>
        </w:tc>
        <w:tc>
          <w:tcPr>
            <w:tcW w:w="487" w:type="pct"/>
            <w:tcBorders>
              <w:top w:val="single" w:sz="6" w:space="0" w:color="DEE2E6"/>
              <w:left w:val="single" w:sz="6" w:space="0" w:color="DEE2E6"/>
              <w:bottom w:val="single" w:sz="6" w:space="0" w:color="DEE2E6"/>
              <w:right w:val="single" w:sz="6" w:space="0" w:color="DEE2E6"/>
            </w:tcBorders>
          </w:tcPr>
          <w:p w14:paraId="2D9ED7BB" w14:textId="77777777" w:rsidR="00F87540" w:rsidRPr="00660C9F" w:rsidRDefault="00F87540" w:rsidP="00F87540">
            <w:pPr>
              <w:pStyle w:val="TableParagraph"/>
              <w:numPr>
                <w:ilvl w:val="0"/>
                <w:numId w:val="11"/>
              </w:numPr>
              <w:spacing w:before="104"/>
              <w:rPr>
                <w:rFonts w:asciiTheme="minorHAnsi" w:eastAsia="Times New Roman" w:hAnsiTheme="minorHAnsi" w:cstheme="minorHAnsi"/>
                <w:color w:val="212529"/>
                <w:sz w:val="16"/>
                <w:szCs w:val="16"/>
              </w:rPr>
            </w:pPr>
            <w:r w:rsidRPr="00660C9F">
              <w:rPr>
                <w:rFonts w:asciiTheme="minorHAnsi" w:eastAsia="Times New Roman" w:hAnsiTheme="minorHAnsi" w:cstheme="minorHAnsi"/>
                <w:color w:val="212529"/>
                <w:sz w:val="16"/>
                <w:szCs w:val="16"/>
              </w:rPr>
              <w:t>Possible</w:t>
            </w:r>
          </w:p>
        </w:tc>
        <w:tc>
          <w:tcPr>
            <w:tcW w:w="474" w:type="pct"/>
            <w:tcBorders>
              <w:top w:val="single" w:sz="6" w:space="0" w:color="DEE2E6"/>
              <w:left w:val="single" w:sz="6" w:space="0" w:color="DEE2E6"/>
              <w:bottom w:val="single" w:sz="6" w:space="0" w:color="DEE2E6"/>
              <w:right w:val="single" w:sz="6" w:space="0" w:color="DEE2E6"/>
            </w:tcBorders>
          </w:tcPr>
          <w:p w14:paraId="41C6F7ED" w14:textId="77777777" w:rsidR="00F87540" w:rsidRPr="00660C9F" w:rsidRDefault="00F87540" w:rsidP="00F87540">
            <w:pPr>
              <w:pStyle w:val="TableParagraph"/>
              <w:numPr>
                <w:ilvl w:val="0"/>
                <w:numId w:val="11"/>
              </w:numPr>
              <w:spacing w:before="104"/>
              <w:rPr>
                <w:rFonts w:asciiTheme="minorHAnsi" w:eastAsia="Times New Roman" w:hAnsiTheme="minorHAnsi" w:cstheme="minorHAnsi"/>
                <w:color w:val="212529"/>
                <w:sz w:val="16"/>
                <w:szCs w:val="16"/>
              </w:rPr>
            </w:pPr>
            <w:r w:rsidRPr="00660C9F">
              <w:rPr>
                <w:rFonts w:asciiTheme="minorHAnsi" w:eastAsia="Times New Roman" w:hAnsiTheme="minorHAnsi" w:cstheme="minorHAnsi"/>
                <w:color w:val="212529"/>
                <w:sz w:val="16"/>
                <w:szCs w:val="16"/>
              </w:rPr>
              <w:t>Moderate</w:t>
            </w:r>
          </w:p>
        </w:tc>
        <w:tc>
          <w:tcPr>
            <w:tcW w:w="1068" w:type="pct"/>
            <w:tcBorders>
              <w:top w:val="single" w:sz="6" w:space="0" w:color="DEE2E6"/>
              <w:left w:val="single" w:sz="6" w:space="0" w:color="DEE2E6"/>
              <w:bottom w:val="single" w:sz="6" w:space="0" w:color="DEE2E6"/>
              <w:right w:val="single" w:sz="6" w:space="0" w:color="DEE2E6"/>
            </w:tcBorders>
          </w:tcPr>
          <w:p w14:paraId="09221485" w14:textId="77777777" w:rsidR="00F87540" w:rsidRPr="00660C9F" w:rsidRDefault="00F87540" w:rsidP="004E0C5B">
            <w:pPr>
              <w:rPr>
                <w:rFonts w:eastAsia="Times New Roman" w:cstheme="minorHAnsi"/>
                <w:color w:val="212529"/>
                <w:sz w:val="16"/>
                <w:szCs w:val="16"/>
              </w:rPr>
            </w:pPr>
            <w:r w:rsidRPr="00660C9F">
              <w:rPr>
                <w:rFonts w:eastAsia="Times New Roman" w:cstheme="minorHAnsi"/>
                <w:color w:val="212529"/>
                <w:sz w:val="16"/>
                <w:szCs w:val="16"/>
              </w:rPr>
              <w:t>Identify the right partner at Federal level and engage.</w:t>
            </w:r>
          </w:p>
          <w:p w14:paraId="7B79E87C" w14:textId="08E2DD92" w:rsidR="00F87540" w:rsidRPr="00660C9F" w:rsidRDefault="00474980" w:rsidP="004E0C5B">
            <w:pPr>
              <w:rPr>
                <w:rFonts w:eastAsia="Times New Roman" w:cstheme="minorHAnsi"/>
                <w:color w:val="212529"/>
                <w:sz w:val="16"/>
                <w:szCs w:val="16"/>
              </w:rPr>
            </w:pPr>
            <w:r w:rsidRPr="00660C9F">
              <w:rPr>
                <w:rFonts w:eastAsia="Times New Roman" w:cstheme="minorHAnsi"/>
                <w:color w:val="212529"/>
                <w:sz w:val="16"/>
                <w:szCs w:val="16"/>
              </w:rPr>
              <w:t xml:space="preserve">Support MoF and </w:t>
            </w:r>
            <w:proofErr w:type="spellStart"/>
            <w:r w:rsidRPr="00660C9F">
              <w:rPr>
                <w:rFonts w:eastAsia="Times New Roman" w:cstheme="minorHAnsi"/>
                <w:color w:val="212529"/>
                <w:sz w:val="16"/>
                <w:szCs w:val="16"/>
              </w:rPr>
              <w:t>MoPD</w:t>
            </w:r>
            <w:proofErr w:type="spellEnd"/>
            <w:r w:rsidRPr="00660C9F">
              <w:rPr>
                <w:rFonts w:eastAsia="Times New Roman" w:cstheme="minorHAnsi"/>
                <w:color w:val="212529"/>
                <w:sz w:val="16"/>
                <w:szCs w:val="16"/>
              </w:rPr>
              <w:t xml:space="preserve"> capacity </w:t>
            </w:r>
          </w:p>
        </w:tc>
        <w:tc>
          <w:tcPr>
            <w:tcW w:w="640" w:type="pct"/>
            <w:tcBorders>
              <w:top w:val="single" w:sz="6" w:space="0" w:color="DEE2E6"/>
              <w:left w:val="single" w:sz="6" w:space="0" w:color="DEE2E6"/>
              <w:bottom w:val="single" w:sz="6" w:space="0" w:color="DEE2E6"/>
              <w:right w:val="single" w:sz="6" w:space="0" w:color="DEE2E6"/>
            </w:tcBorders>
            <w:noWrap/>
          </w:tcPr>
          <w:p w14:paraId="328CBC7A" w14:textId="77777777" w:rsidR="00F87540" w:rsidRPr="00660C9F" w:rsidRDefault="00F87540" w:rsidP="004E0C5B">
            <w:pPr>
              <w:jc w:val="center"/>
              <w:rPr>
                <w:rFonts w:eastAsia="Times New Roman" w:cstheme="minorHAnsi"/>
                <w:color w:val="212529"/>
                <w:sz w:val="16"/>
                <w:szCs w:val="16"/>
              </w:rPr>
            </w:pPr>
            <w:r w:rsidRPr="00660C9F">
              <w:rPr>
                <w:rFonts w:eastAsia="Times New Roman" w:cstheme="minorHAnsi"/>
                <w:color w:val="212529"/>
                <w:sz w:val="16"/>
                <w:szCs w:val="16"/>
              </w:rPr>
              <w:t>UNDP</w:t>
            </w:r>
          </w:p>
          <w:p w14:paraId="21EACEFA" w14:textId="77777777" w:rsidR="00F87540" w:rsidRPr="00660C9F" w:rsidRDefault="00F87540" w:rsidP="00474980">
            <w:pPr>
              <w:jc w:val="center"/>
              <w:rPr>
                <w:rFonts w:eastAsia="Times New Roman" w:cstheme="minorHAnsi"/>
                <w:color w:val="212529"/>
                <w:sz w:val="16"/>
                <w:szCs w:val="16"/>
              </w:rPr>
            </w:pPr>
          </w:p>
        </w:tc>
      </w:tr>
      <w:tr w:rsidR="00F87540" w:rsidRPr="002873E8" w14:paraId="18E46936" w14:textId="77777777" w:rsidTr="006E0536">
        <w:trPr>
          <w:trHeight w:val="3426"/>
        </w:trPr>
        <w:tc>
          <w:tcPr>
            <w:tcW w:w="1047" w:type="pct"/>
            <w:tcBorders>
              <w:top w:val="single" w:sz="6" w:space="0" w:color="DEE2E6"/>
              <w:left w:val="single" w:sz="6" w:space="0" w:color="DEE2E6"/>
              <w:bottom w:val="single" w:sz="6" w:space="0" w:color="DEE2E6"/>
              <w:right w:val="single" w:sz="6" w:space="0" w:color="DEE2E6"/>
            </w:tcBorders>
          </w:tcPr>
          <w:p w14:paraId="205A831B" w14:textId="77777777" w:rsidR="00F87540" w:rsidRPr="009651BD" w:rsidRDefault="00F87540" w:rsidP="004E0C5B">
            <w:pPr>
              <w:rPr>
                <w:rFonts w:eastAsia="Times New Roman" w:cstheme="minorHAnsi"/>
                <w:b/>
                <w:bCs/>
                <w:color w:val="212529"/>
                <w:sz w:val="16"/>
                <w:szCs w:val="16"/>
              </w:rPr>
            </w:pPr>
            <w:r w:rsidRPr="009651BD">
              <w:rPr>
                <w:rFonts w:eastAsia="Times New Roman" w:cstheme="minorHAnsi"/>
                <w:b/>
                <w:bCs/>
                <w:color w:val="212529"/>
                <w:sz w:val="16"/>
                <w:szCs w:val="16"/>
              </w:rPr>
              <w:t>Fraud and Corruption</w:t>
            </w:r>
          </w:p>
        </w:tc>
        <w:tc>
          <w:tcPr>
            <w:tcW w:w="779" w:type="pct"/>
            <w:tcBorders>
              <w:top w:val="single" w:sz="6" w:space="0" w:color="DEE2E6"/>
              <w:left w:val="single" w:sz="6" w:space="0" w:color="DEE2E6"/>
              <w:bottom w:val="single" w:sz="6" w:space="0" w:color="DEE2E6"/>
              <w:right w:val="single" w:sz="6" w:space="0" w:color="DEE2E6"/>
            </w:tcBorders>
          </w:tcPr>
          <w:p w14:paraId="4B64621F" w14:textId="77777777" w:rsidR="00F87540" w:rsidRPr="00660C9F" w:rsidRDefault="00F87540" w:rsidP="00F87540">
            <w:pPr>
              <w:pStyle w:val="TableParagraph"/>
              <w:numPr>
                <w:ilvl w:val="0"/>
                <w:numId w:val="11"/>
              </w:numPr>
              <w:tabs>
                <w:tab w:val="left" w:pos="223"/>
              </w:tabs>
              <w:spacing w:before="104" w:line="268" w:lineRule="auto"/>
              <w:ind w:right="708"/>
              <w:rPr>
                <w:rFonts w:asciiTheme="minorHAnsi" w:eastAsia="Times New Roman" w:hAnsiTheme="minorHAnsi" w:cstheme="minorHAnsi"/>
                <w:color w:val="212529"/>
                <w:sz w:val="16"/>
                <w:szCs w:val="16"/>
              </w:rPr>
            </w:pPr>
            <w:r w:rsidRPr="00660C9F">
              <w:rPr>
                <w:rFonts w:asciiTheme="minorHAnsi" w:eastAsia="Times New Roman" w:hAnsiTheme="minorHAnsi" w:cstheme="minorHAnsi"/>
                <w:color w:val="212529"/>
                <w:sz w:val="16"/>
                <w:szCs w:val="16"/>
              </w:rPr>
              <w:t>Operational</w:t>
            </w:r>
          </w:p>
        </w:tc>
        <w:tc>
          <w:tcPr>
            <w:tcW w:w="504" w:type="pct"/>
            <w:tcBorders>
              <w:top w:val="single" w:sz="6" w:space="0" w:color="DEE2E6"/>
              <w:left w:val="single" w:sz="6" w:space="0" w:color="DEE2E6"/>
              <w:bottom w:val="single" w:sz="6" w:space="0" w:color="DEE2E6"/>
              <w:right w:val="single" w:sz="6" w:space="0" w:color="DEE2E6"/>
            </w:tcBorders>
          </w:tcPr>
          <w:p w14:paraId="65152BC2" w14:textId="77777777" w:rsidR="00F87540" w:rsidRPr="00660C9F" w:rsidRDefault="00F87540" w:rsidP="00F87540">
            <w:pPr>
              <w:pStyle w:val="TableParagraph"/>
              <w:numPr>
                <w:ilvl w:val="0"/>
                <w:numId w:val="11"/>
              </w:numPr>
              <w:spacing w:before="104"/>
              <w:ind w:right="154"/>
              <w:rPr>
                <w:rFonts w:asciiTheme="minorHAnsi" w:eastAsia="Times New Roman" w:hAnsiTheme="minorHAnsi" w:cstheme="minorHAnsi"/>
                <w:color w:val="212529"/>
                <w:sz w:val="16"/>
                <w:szCs w:val="16"/>
              </w:rPr>
            </w:pPr>
            <w:r w:rsidRPr="00660C9F">
              <w:rPr>
                <w:rFonts w:asciiTheme="minorHAnsi" w:eastAsia="Times New Roman" w:hAnsiTheme="minorHAnsi" w:cstheme="minorHAnsi"/>
                <w:color w:val="212529"/>
                <w:sz w:val="16"/>
                <w:szCs w:val="16"/>
              </w:rPr>
              <w:t>Medium</w:t>
            </w:r>
          </w:p>
        </w:tc>
        <w:tc>
          <w:tcPr>
            <w:tcW w:w="487" w:type="pct"/>
            <w:tcBorders>
              <w:top w:val="single" w:sz="6" w:space="0" w:color="DEE2E6"/>
              <w:left w:val="single" w:sz="6" w:space="0" w:color="DEE2E6"/>
              <w:bottom w:val="single" w:sz="6" w:space="0" w:color="DEE2E6"/>
              <w:right w:val="single" w:sz="6" w:space="0" w:color="DEE2E6"/>
            </w:tcBorders>
          </w:tcPr>
          <w:p w14:paraId="783C8BE9" w14:textId="77777777" w:rsidR="00F87540" w:rsidRPr="00660C9F" w:rsidRDefault="00F87540" w:rsidP="00F87540">
            <w:pPr>
              <w:pStyle w:val="TableParagraph"/>
              <w:numPr>
                <w:ilvl w:val="0"/>
                <w:numId w:val="11"/>
              </w:numPr>
              <w:spacing w:before="104"/>
              <w:rPr>
                <w:rFonts w:asciiTheme="minorHAnsi" w:eastAsia="Times New Roman" w:hAnsiTheme="minorHAnsi" w:cstheme="minorHAnsi"/>
                <w:color w:val="212529"/>
                <w:sz w:val="16"/>
                <w:szCs w:val="16"/>
              </w:rPr>
            </w:pPr>
            <w:r w:rsidRPr="00660C9F">
              <w:rPr>
                <w:rFonts w:asciiTheme="minorHAnsi" w:eastAsia="Times New Roman" w:hAnsiTheme="minorHAnsi" w:cstheme="minorHAnsi"/>
                <w:color w:val="212529"/>
                <w:sz w:val="16"/>
                <w:szCs w:val="16"/>
              </w:rPr>
              <w:t>Possible</w:t>
            </w:r>
          </w:p>
        </w:tc>
        <w:tc>
          <w:tcPr>
            <w:tcW w:w="474" w:type="pct"/>
            <w:tcBorders>
              <w:top w:val="single" w:sz="6" w:space="0" w:color="DEE2E6"/>
              <w:left w:val="single" w:sz="6" w:space="0" w:color="DEE2E6"/>
              <w:bottom w:val="single" w:sz="6" w:space="0" w:color="DEE2E6"/>
              <w:right w:val="single" w:sz="6" w:space="0" w:color="DEE2E6"/>
            </w:tcBorders>
          </w:tcPr>
          <w:p w14:paraId="45D07310" w14:textId="17762BA6" w:rsidR="00F87540" w:rsidRPr="00660C9F" w:rsidRDefault="00174F9D" w:rsidP="00F87540">
            <w:pPr>
              <w:pStyle w:val="TableParagraph"/>
              <w:numPr>
                <w:ilvl w:val="0"/>
                <w:numId w:val="11"/>
              </w:numPr>
              <w:spacing w:before="104"/>
              <w:rPr>
                <w:rFonts w:asciiTheme="minorHAnsi" w:eastAsia="Times New Roman" w:hAnsiTheme="minorHAnsi" w:cstheme="minorHAnsi"/>
                <w:color w:val="212529"/>
                <w:sz w:val="16"/>
                <w:szCs w:val="16"/>
              </w:rPr>
            </w:pPr>
            <w:r>
              <w:rPr>
                <w:rFonts w:asciiTheme="minorHAnsi" w:eastAsia="Times New Roman" w:hAnsiTheme="minorHAnsi" w:cstheme="minorHAnsi"/>
                <w:color w:val="212529"/>
                <w:sz w:val="16"/>
                <w:szCs w:val="16"/>
              </w:rPr>
              <w:t xml:space="preserve">Major </w:t>
            </w:r>
          </w:p>
        </w:tc>
        <w:tc>
          <w:tcPr>
            <w:tcW w:w="1068" w:type="pct"/>
            <w:tcBorders>
              <w:top w:val="single" w:sz="6" w:space="0" w:color="DEE2E6"/>
              <w:left w:val="single" w:sz="6" w:space="0" w:color="DEE2E6"/>
              <w:bottom w:val="single" w:sz="6" w:space="0" w:color="DEE2E6"/>
              <w:right w:val="single" w:sz="6" w:space="0" w:color="DEE2E6"/>
            </w:tcBorders>
          </w:tcPr>
          <w:p w14:paraId="68DB0BBF" w14:textId="409C48E3" w:rsidR="00F87540" w:rsidRPr="00660C9F" w:rsidRDefault="00F87540" w:rsidP="004E0C5B">
            <w:pPr>
              <w:rPr>
                <w:rFonts w:eastAsia="Times New Roman" w:cstheme="minorHAnsi"/>
                <w:color w:val="212529"/>
                <w:sz w:val="16"/>
                <w:szCs w:val="16"/>
              </w:rPr>
            </w:pPr>
            <w:r w:rsidRPr="00660C9F">
              <w:rPr>
                <w:rFonts w:eastAsia="Times New Roman" w:cstheme="minorHAnsi"/>
                <w:color w:val="212529"/>
                <w:sz w:val="16"/>
                <w:szCs w:val="16"/>
              </w:rPr>
              <w:t xml:space="preserve">Establish </w:t>
            </w:r>
            <w:r w:rsidR="006E0536" w:rsidRPr="00660C9F">
              <w:rPr>
                <w:rFonts w:eastAsia="Times New Roman" w:cstheme="minorHAnsi"/>
                <w:color w:val="212529"/>
                <w:sz w:val="16"/>
                <w:szCs w:val="16"/>
              </w:rPr>
              <w:t>risk-based financial</w:t>
            </w:r>
            <w:r w:rsidRPr="00660C9F">
              <w:rPr>
                <w:rFonts w:eastAsia="Times New Roman" w:cstheme="minorHAnsi"/>
                <w:color w:val="212529"/>
                <w:sz w:val="16"/>
                <w:szCs w:val="16"/>
              </w:rPr>
              <w:t xml:space="preserve"> monitoring plans to ensure cash assistance and other assistance </w:t>
            </w:r>
            <w:r w:rsidR="00A036FF" w:rsidRPr="00660C9F">
              <w:rPr>
                <w:rFonts w:eastAsia="Times New Roman" w:cstheme="minorHAnsi"/>
                <w:color w:val="212529"/>
                <w:sz w:val="16"/>
                <w:szCs w:val="16"/>
              </w:rPr>
              <w:t>are</w:t>
            </w:r>
            <w:r w:rsidRPr="00660C9F">
              <w:rPr>
                <w:rFonts w:eastAsia="Times New Roman" w:cstheme="minorHAnsi"/>
                <w:color w:val="212529"/>
                <w:sz w:val="16"/>
                <w:szCs w:val="16"/>
              </w:rPr>
              <w:t xml:space="preserve"> delivered in a targeted manner.</w:t>
            </w:r>
          </w:p>
          <w:p w14:paraId="365E7D8C" w14:textId="242DA22F" w:rsidR="00F87540" w:rsidRPr="00660C9F" w:rsidRDefault="00F87540" w:rsidP="004E0C5B">
            <w:pPr>
              <w:rPr>
                <w:rFonts w:eastAsia="Times New Roman" w:cstheme="minorHAnsi"/>
                <w:color w:val="212529"/>
                <w:sz w:val="16"/>
                <w:szCs w:val="16"/>
              </w:rPr>
            </w:pPr>
            <w:r w:rsidRPr="00660C9F">
              <w:rPr>
                <w:rFonts w:eastAsia="Times New Roman" w:cstheme="minorHAnsi"/>
                <w:color w:val="212529"/>
                <w:sz w:val="16"/>
                <w:szCs w:val="16"/>
              </w:rPr>
              <w:t xml:space="preserve">Anti-fraud training/refreshers for </w:t>
            </w:r>
            <w:r w:rsidR="006E0536" w:rsidRPr="00660C9F">
              <w:rPr>
                <w:rFonts w:eastAsia="Times New Roman" w:cstheme="minorHAnsi"/>
                <w:color w:val="212529"/>
                <w:sz w:val="16"/>
                <w:szCs w:val="16"/>
              </w:rPr>
              <w:t xml:space="preserve">UNDP </w:t>
            </w:r>
            <w:r w:rsidRPr="00660C9F">
              <w:rPr>
                <w:rFonts w:eastAsia="Times New Roman" w:cstheme="minorHAnsi"/>
                <w:color w:val="212529"/>
                <w:sz w:val="16"/>
                <w:szCs w:val="16"/>
              </w:rPr>
              <w:t>Staff and partner personnel</w:t>
            </w:r>
            <w:r w:rsidR="006E0536" w:rsidRPr="00660C9F">
              <w:rPr>
                <w:rFonts w:eastAsia="Times New Roman" w:cstheme="minorHAnsi"/>
                <w:color w:val="212529"/>
                <w:sz w:val="16"/>
                <w:szCs w:val="16"/>
              </w:rPr>
              <w:t xml:space="preserve"> are provided</w:t>
            </w:r>
            <w:r w:rsidRPr="00660C9F">
              <w:rPr>
                <w:rFonts w:eastAsia="Times New Roman" w:cstheme="minorHAnsi"/>
                <w:color w:val="212529"/>
                <w:sz w:val="16"/>
                <w:szCs w:val="16"/>
              </w:rPr>
              <w:t xml:space="preserve">, including mandatory reporting obligations about prohibited conduct, Code of Conduct refreshers for Project Staff  </w:t>
            </w:r>
          </w:p>
        </w:tc>
        <w:tc>
          <w:tcPr>
            <w:tcW w:w="640" w:type="pct"/>
            <w:tcBorders>
              <w:top w:val="single" w:sz="6" w:space="0" w:color="DEE2E6"/>
              <w:left w:val="single" w:sz="6" w:space="0" w:color="DEE2E6"/>
              <w:bottom w:val="single" w:sz="6" w:space="0" w:color="DEE2E6"/>
              <w:right w:val="single" w:sz="6" w:space="0" w:color="DEE2E6"/>
            </w:tcBorders>
            <w:noWrap/>
          </w:tcPr>
          <w:p w14:paraId="2F9122A7" w14:textId="77777777" w:rsidR="00F87540" w:rsidRPr="00660C9F" w:rsidRDefault="00F87540" w:rsidP="004E0C5B">
            <w:pPr>
              <w:jc w:val="center"/>
              <w:rPr>
                <w:rFonts w:eastAsia="Times New Roman" w:cstheme="minorHAnsi"/>
                <w:color w:val="212529"/>
                <w:sz w:val="16"/>
                <w:szCs w:val="16"/>
                <w:lang w:val="fr-FR"/>
              </w:rPr>
            </w:pPr>
            <w:r w:rsidRPr="00660C9F">
              <w:rPr>
                <w:rFonts w:eastAsia="Times New Roman" w:cstheme="minorHAnsi"/>
                <w:color w:val="212529"/>
                <w:sz w:val="16"/>
                <w:szCs w:val="16"/>
                <w:lang w:val="fr-FR"/>
              </w:rPr>
              <w:t>UNDP</w:t>
            </w:r>
          </w:p>
          <w:p w14:paraId="70AF873F" w14:textId="363F29DE" w:rsidR="00F87540" w:rsidRPr="00660C9F" w:rsidRDefault="00F87540" w:rsidP="004E0C5B">
            <w:pPr>
              <w:jc w:val="center"/>
              <w:rPr>
                <w:rFonts w:eastAsia="Times New Roman" w:cstheme="minorHAnsi"/>
                <w:color w:val="212529"/>
                <w:sz w:val="16"/>
                <w:szCs w:val="16"/>
                <w:lang w:val="fr-FR"/>
              </w:rPr>
            </w:pPr>
          </w:p>
        </w:tc>
      </w:tr>
      <w:tr w:rsidR="00F87540" w:rsidRPr="002873E8" w14:paraId="0BB2995C" w14:textId="77777777" w:rsidTr="004E0C5B">
        <w:tc>
          <w:tcPr>
            <w:tcW w:w="5000" w:type="pct"/>
            <w:gridSpan w:val="7"/>
            <w:tcBorders>
              <w:top w:val="single" w:sz="6" w:space="0" w:color="DEE2E6"/>
              <w:left w:val="single" w:sz="6" w:space="0" w:color="DEE2E6"/>
              <w:bottom w:val="single" w:sz="6" w:space="0" w:color="DEE2E6"/>
              <w:right w:val="single" w:sz="6" w:space="0" w:color="DEE2E6"/>
            </w:tcBorders>
            <w:hideMark/>
          </w:tcPr>
          <w:p w14:paraId="0DA4F0B2" w14:textId="77777777" w:rsidR="00F87540" w:rsidRPr="00660C9F" w:rsidRDefault="00F87540" w:rsidP="004E0C5B">
            <w:pPr>
              <w:spacing w:before="100" w:beforeAutospacing="1" w:after="100" w:afterAutospacing="1" w:line="240" w:lineRule="auto"/>
              <w:outlineLvl w:val="5"/>
              <w:rPr>
                <w:rFonts w:eastAsia="Times New Roman" w:cstheme="minorHAnsi"/>
                <w:color w:val="6C757D"/>
                <w:sz w:val="16"/>
                <w:szCs w:val="16"/>
                <w:lang w:val="it-IT"/>
              </w:rPr>
            </w:pPr>
          </w:p>
        </w:tc>
      </w:tr>
    </w:tbl>
    <w:p w14:paraId="5DB216D7" w14:textId="77777777" w:rsidR="00F87540" w:rsidRPr="00494105" w:rsidRDefault="00F87540" w:rsidP="00F87540">
      <w:pPr>
        <w:rPr>
          <w:rFonts w:eastAsia="Times New Roman" w:cstheme="minorHAnsi"/>
          <w:b/>
          <w:bCs/>
          <w:szCs w:val="24"/>
          <w:lang w:val="it-IT"/>
        </w:rPr>
      </w:pPr>
    </w:p>
    <w:p w14:paraId="4CAD2F2A" w14:textId="77777777" w:rsidR="00906CC3" w:rsidRDefault="00906CC3"/>
    <w:p w14:paraId="5A65DE7C" w14:textId="77777777" w:rsidR="00987EFB" w:rsidRDefault="00987EFB"/>
    <w:p w14:paraId="71A9904E" w14:textId="77777777" w:rsidR="00987EFB" w:rsidRDefault="00987EFB"/>
    <w:p w14:paraId="6D0F66E6" w14:textId="77777777" w:rsidR="005B1111" w:rsidRDefault="005B1111" w:rsidP="00987EFB">
      <w:pPr>
        <w:shd w:val="clear" w:color="auto" w:fill="99FF33"/>
        <w:rPr>
          <w:rFonts w:cstheme="minorHAnsi"/>
          <w:b/>
          <w:bCs/>
          <w:sz w:val="28"/>
          <w:szCs w:val="32"/>
          <w:lang w:val="en-CA"/>
        </w:rPr>
        <w:sectPr w:rsidR="005B1111">
          <w:pgSz w:w="12240" w:h="15840"/>
          <w:pgMar w:top="1440" w:right="1440" w:bottom="1440" w:left="1440" w:header="720" w:footer="720" w:gutter="0"/>
          <w:cols w:space="720"/>
          <w:docGrid w:linePitch="360"/>
        </w:sectPr>
      </w:pPr>
    </w:p>
    <w:tbl>
      <w:tblPr>
        <w:tblStyle w:val="TableGrid"/>
        <w:tblW w:w="14580" w:type="dxa"/>
        <w:tblInd w:w="-725" w:type="dxa"/>
        <w:tblLayout w:type="fixed"/>
        <w:tblLook w:val="04A0" w:firstRow="1" w:lastRow="0" w:firstColumn="1" w:lastColumn="0" w:noHBand="0" w:noVBand="1"/>
      </w:tblPr>
      <w:tblGrid>
        <w:gridCol w:w="2250"/>
        <w:gridCol w:w="3060"/>
        <w:gridCol w:w="900"/>
        <w:gridCol w:w="810"/>
        <w:gridCol w:w="990"/>
        <w:gridCol w:w="900"/>
        <w:gridCol w:w="1080"/>
        <w:gridCol w:w="1080"/>
        <w:gridCol w:w="1170"/>
        <w:gridCol w:w="1276"/>
        <w:gridCol w:w="1064"/>
      </w:tblGrid>
      <w:tr w:rsidR="007A7184" w:rsidRPr="001C06B6" w14:paraId="733214B9" w14:textId="77777777" w:rsidTr="00022202">
        <w:trPr>
          <w:trHeight w:val="350"/>
        </w:trPr>
        <w:tc>
          <w:tcPr>
            <w:tcW w:w="14580" w:type="dxa"/>
            <w:gridSpan w:val="11"/>
            <w:shd w:val="clear" w:color="auto" w:fill="FFFF00"/>
            <w:noWrap/>
            <w:hideMark/>
          </w:tcPr>
          <w:p w14:paraId="1F0A8F8F" w14:textId="39222BD2" w:rsidR="007A7184" w:rsidRPr="001C06B6" w:rsidRDefault="007A7184" w:rsidP="004E0C5B">
            <w:pPr>
              <w:jc w:val="center"/>
              <w:rPr>
                <w:rFonts w:cstheme="minorHAnsi"/>
                <w:b/>
                <w:bCs/>
              </w:rPr>
            </w:pPr>
            <w:r>
              <w:rPr>
                <w:rFonts w:cstheme="minorHAnsi"/>
                <w:b/>
                <w:bCs/>
              </w:rPr>
              <w:lastRenderedPageBreak/>
              <w:t>Finance for Peace</w:t>
            </w:r>
            <w:r w:rsidR="005C4386">
              <w:rPr>
                <w:rFonts w:cstheme="minorHAnsi"/>
                <w:b/>
                <w:bCs/>
              </w:rPr>
              <w:t>:</w:t>
            </w:r>
            <w:r w:rsidRPr="001C06B6">
              <w:rPr>
                <w:rFonts w:cstheme="minorHAnsi"/>
                <w:b/>
                <w:bCs/>
              </w:rPr>
              <w:t xml:space="preserve"> Work Plan and Budget</w:t>
            </w:r>
            <w:r>
              <w:rPr>
                <w:rFonts w:cstheme="minorHAnsi"/>
                <w:b/>
                <w:bCs/>
              </w:rPr>
              <w:t xml:space="preserve"> Implementation Plan </w:t>
            </w:r>
          </w:p>
        </w:tc>
      </w:tr>
      <w:tr w:rsidR="007A7184" w:rsidRPr="001C06B6" w14:paraId="352ACA48" w14:textId="77777777" w:rsidTr="00022202">
        <w:trPr>
          <w:trHeight w:val="170"/>
        </w:trPr>
        <w:tc>
          <w:tcPr>
            <w:tcW w:w="14580" w:type="dxa"/>
            <w:gridSpan w:val="11"/>
            <w:shd w:val="clear" w:color="auto" w:fill="CAEDFB" w:themeFill="accent4" w:themeFillTint="33"/>
            <w:noWrap/>
            <w:hideMark/>
          </w:tcPr>
          <w:p w14:paraId="58A7B72B" w14:textId="5FBFD354" w:rsidR="007A7184" w:rsidRPr="001C06B6" w:rsidRDefault="007A7184" w:rsidP="004E0C5B">
            <w:pPr>
              <w:jc w:val="center"/>
              <w:rPr>
                <w:rFonts w:cstheme="minorHAnsi"/>
                <w:b/>
                <w:bCs/>
              </w:rPr>
            </w:pPr>
            <w:r w:rsidRPr="001C06B6">
              <w:rPr>
                <w:rFonts w:cstheme="minorHAnsi"/>
                <w:b/>
                <w:bCs/>
              </w:rPr>
              <w:t xml:space="preserve">Year: </w:t>
            </w:r>
            <w:r w:rsidR="00C86301">
              <w:rPr>
                <w:rFonts w:cstheme="minorHAnsi"/>
                <w:b/>
                <w:bCs/>
              </w:rPr>
              <w:t xml:space="preserve"> </w:t>
            </w:r>
            <w:r w:rsidR="00083835">
              <w:rPr>
                <w:rFonts w:cstheme="minorHAnsi"/>
                <w:b/>
                <w:bCs/>
              </w:rPr>
              <w:t>April</w:t>
            </w:r>
            <w:r w:rsidR="00C86301">
              <w:rPr>
                <w:rFonts w:cstheme="minorHAnsi"/>
                <w:b/>
                <w:bCs/>
              </w:rPr>
              <w:t xml:space="preserve"> 2025 – </w:t>
            </w:r>
            <w:r w:rsidR="00083835">
              <w:rPr>
                <w:rFonts w:cstheme="minorHAnsi"/>
                <w:b/>
                <w:bCs/>
              </w:rPr>
              <w:t>March</w:t>
            </w:r>
            <w:r w:rsidR="00C86301">
              <w:rPr>
                <w:rFonts w:cstheme="minorHAnsi"/>
                <w:b/>
                <w:bCs/>
              </w:rPr>
              <w:t xml:space="preserve"> 2026</w:t>
            </w:r>
          </w:p>
        </w:tc>
      </w:tr>
      <w:tr w:rsidR="007A7184" w:rsidRPr="001C06B6" w14:paraId="1680F6BD" w14:textId="77777777" w:rsidTr="005A1484">
        <w:trPr>
          <w:trHeight w:val="251"/>
        </w:trPr>
        <w:tc>
          <w:tcPr>
            <w:tcW w:w="2250" w:type="dxa"/>
            <w:vMerge w:val="restart"/>
            <w:shd w:val="clear" w:color="auto" w:fill="CAEDFB" w:themeFill="accent4" w:themeFillTint="33"/>
            <w:noWrap/>
            <w:hideMark/>
          </w:tcPr>
          <w:p w14:paraId="459F07F2" w14:textId="77777777" w:rsidR="007A7184" w:rsidRPr="001C06B6" w:rsidRDefault="007A7184" w:rsidP="004E0C5B">
            <w:pPr>
              <w:jc w:val="center"/>
              <w:rPr>
                <w:rFonts w:cstheme="minorHAnsi"/>
                <w:b/>
                <w:bCs/>
                <w:sz w:val="16"/>
                <w:szCs w:val="16"/>
              </w:rPr>
            </w:pPr>
            <w:r w:rsidRPr="001C06B6">
              <w:rPr>
                <w:rFonts w:cstheme="minorHAnsi"/>
                <w:b/>
                <w:bCs/>
                <w:sz w:val="16"/>
                <w:szCs w:val="16"/>
              </w:rPr>
              <w:t>Expected Outputs</w:t>
            </w:r>
          </w:p>
        </w:tc>
        <w:tc>
          <w:tcPr>
            <w:tcW w:w="3060" w:type="dxa"/>
            <w:vMerge w:val="restart"/>
            <w:shd w:val="clear" w:color="auto" w:fill="CAEDFB" w:themeFill="accent4" w:themeFillTint="33"/>
            <w:noWrap/>
            <w:hideMark/>
          </w:tcPr>
          <w:p w14:paraId="010095F3" w14:textId="77777777" w:rsidR="007A7184" w:rsidRPr="001C06B6" w:rsidRDefault="007A7184" w:rsidP="004E0C5B">
            <w:pPr>
              <w:jc w:val="center"/>
              <w:rPr>
                <w:rFonts w:cstheme="minorHAnsi"/>
                <w:b/>
                <w:bCs/>
                <w:sz w:val="16"/>
                <w:szCs w:val="16"/>
              </w:rPr>
            </w:pPr>
            <w:r w:rsidRPr="001C06B6">
              <w:rPr>
                <w:rFonts w:cstheme="minorHAnsi"/>
                <w:b/>
                <w:bCs/>
                <w:sz w:val="16"/>
                <w:szCs w:val="16"/>
              </w:rPr>
              <w:t>Planned ACTIVITIES</w:t>
            </w:r>
          </w:p>
        </w:tc>
        <w:tc>
          <w:tcPr>
            <w:tcW w:w="3600" w:type="dxa"/>
            <w:gridSpan w:val="4"/>
            <w:shd w:val="clear" w:color="auto" w:fill="CAEDFB" w:themeFill="accent4" w:themeFillTint="33"/>
            <w:noWrap/>
            <w:hideMark/>
          </w:tcPr>
          <w:p w14:paraId="0E854640" w14:textId="77777777" w:rsidR="007A7184" w:rsidRPr="001C06B6" w:rsidRDefault="007A7184" w:rsidP="004E0C5B">
            <w:pPr>
              <w:jc w:val="center"/>
              <w:rPr>
                <w:rFonts w:cstheme="minorHAnsi"/>
                <w:b/>
                <w:bCs/>
                <w:sz w:val="16"/>
                <w:szCs w:val="16"/>
              </w:rPr>
            </w:pPr>
            <w:r w:rsidRPr="001C06B6">
              <w:rPr>
                <w:rFonts w:cstheme="minorHAnsi"/>
                <w:b/>
                <w:bCs/>
                <w:sz w:val="16"/>
                <w:szCs w:val="16"/>
              </w:rPr>
              <w:t>Timeframe</w:t>
            </w:r>
          </w:p>
        </w:tc>
        <w:tc>
          <w:tcPr>
            <w:tcW w:w="1080" w:type="dxa"/>
            <w:vMerge w:val="restart"/>
            <w:shd w:val="clear" w:color="auto" w:fill="CAEDFB" w:themeFill="accent4" w:themeFillTint="33"/>
            <w:noWrap/>
            <w:hideMark/>
          </w:tcPr>
          <w:p w14:paraId="29E4B6DB" w14:textId="77777777" w:rsidR="007A7184" w:rsidRPr="001C06B6" w:rsidRDefault="007A7184" w:rsidP="004E0C5B">
            <w:pPr>
              <w:rPr>
                <w:rFonts w:cstheme="minorHAnsi"/>
                <w:b/>
                <w:bCs/>
                <w:sz w:val="16"/>
                <w:szCs w:val="16"/>
              </w:rPr>
            </w:pPr>
            <w:r w:rsidRPr="001C06B6">
              <w:rPr>
                <w:rFonts w:cstheme="minorHAnsi"/>
                <w:b/>
                <w:bCs/>
                <w:sz w:val="16"/>
                <w:szCs w:val="16"/>
              </w:rPr>
              <w:t xml:space="preserve"> Total  </w:t>
            </w:r>
          </w:p>
        </w:tc>
        <w:tc>
          <w:tcPr>
            <w:tcW w:w="1080" w:type="dxa"/>
            <w:vMerge w:val="restart"/>
            <w:shd w:val="clear" w:color="auto" w:fill="CAEDFB" w:themeFill="accent4" w:themeFillTint="33"/>
            <w:noWrap/>
            <w:hideMark/>
          </w:tcPr>
          <w:p w14:paraId="4647B7FA" w14:textId="77777777" w:rsidR="007A7184" w:rsidRPr="001C06B6" w:rsidRDefault="007A7184" w:rsidP="004E0C5B">
            <w:pPr>
              <w:rPr>
                <w:rFonts w:cstheme="minorHAnsi"/>
                <w:b/>
                <w:bCs/>
                <w:sz w:val="16"/>
                <w:szCs w:val="16"/>
              </w:rPr>
            </w:pPr>
            <w:r w:rsidRPr="001C06B6">
              <w:rPr>
                <w:rFonts w:cstheme="minorHAnsi"/>
                <w:b/>
                <w:bCs/>
                <w:sz w:val="16"/>
                <w:szCs w:val="16"/>
              </w:rPr>
              <w:t xml:space="preserve">Description </w:t>
            </w:r>
          </w:p>
        </w:tc>
        <w:tc>
          <w:tcPr>
            <w:tcW w:w="1170" w:type="dxa"/>
            <w:vMerge w:val="restart"/>
            <w:shd w:val="clear" w:color="auto" w:fill="CAEDFB" w:themeFill="accent4" w:themeFillTint="33"/>
            <w:noWrap/>
            <w:hideMark/>
          </w:tcPr>
          <w:p w14:paraId="4869CDCB" w14:textId="77777777" w:rsidR="007A7184" w:rsidRPr="001C06B6" w:rsidRDefault="007A7184" w:rsidP="004E0C5B">
            <w:pPr>
              <w:rPr>
                <w:rFonts w:cstheme="minorHAnsi"/>
                <w:b/>
                <w:bCs/>
                <w:sz w:val="16"/>
                <w:szCs w:val="16"/>
              </w:rPr>
            </w:pPr>
            <w:r w:rsidRPr="001C06B6">
              <w:rPr>
                <w:rFonts w:cstheme="minorHAnsi"/>
                <w:b/>
                <w:bCs/>
                <w:sz w:val="16"/>
                <w:szCs w:val="16"/>
              </w:rPr>
              <w:t xml:space="preserve">Responsible Party </w:t>
            </w:r>
          </w:p>
        </w:tc>
        <w:tc>
          <w:tcPr>
            <w:tcW w:w="1276" w:type="dxa"/>
            <w:vMerge w:val="restart"/>
            <w:shd w:val="clear" w:color="auto" w:fill="CAEDFB" w:themeFill="accent4" w:themeFillTint="33"/>
            <w:hideMark/>
          </w:tcPr>
          <w:p w14:paraId="1E08D058" w14:textId="77777777" w:rsidR="007A7184" w:rsidRPr="001C06B6" w:rsidRDefault="007A7184" w:rsidP="004E0C5B">
            <w:pPr>
              <w:rPr>
                <w:rFonts w:cstheme="minorHAnsi"/>
                <w:b/>
                <w:bCs/>
                <w:sz w:val="16"/>
                <w:szCs w:val="16"/>
              </w:rPr>
            </w:pPr>
            <w:r w:rsidRPr="001C06B6">
              <w:rPr>
                <w:rFonts w:cstheme="minorHAnsi"/>
                <w:b/>
                <w:bCs/>
                <w:sz w:val="16"/>
                <w:szCs w:val="16"/>
              </w:rPr>
              <w:t xml:space="preserve">Funding Source </w:t>
            </w:r>
          </w:p>
        </w:tc>
        <w:tc>
          <w:tcPr>
            <w:tcW w:w="1064" w:type="dxa"/>
            <w:vMerge w:val="restart"/>
            <w:shd w:val="clear" w:color="auto" w:fill="CAEDFB" w:themeFill="accent4" w:themeFillTint="33"/>
            <w:hideMark/>
          </w:tcPr>
          <w:p w14:paraId="532D9383" w14:textId="77777777" w:rsidR="007A7184" w:rsidRPr="001C06B6" w:rsidRDefault="007A7184" w:rsidP="004E0C5B">
            <w:pPr>
              <w:rPr>
                <w:rFonts w:cstheme="minorHAnsi"/>
                <w:b/>
                <w:bCs/>
                <w:sz w:val="16"/>
                <w:szCs w:val="16"/>
              </w:rPr>
            </w:pPr>
            <w:r w:rsidRPr="001C06B6">
              <w:rPr>
                <w:rFonts w:cstheme="minorHAnsi"/>
                <w:b/>
                <w:bCs/>
                <w:sz w:val="16"/>
                <w:szCs w:val="16"/>
              </w:rPr>
              <w:t xml:space="preserve">Geographic Focus </w:t>
            </w:r>
          </w:p>
        </w:tc>
      </w:tr>
      <w:tr w:rsidR="005C4386" w:rsidRPr="001C06B6" w14:paraId="7C2E8CC5" w14:textId="77777777" w:rsidTr="005A1484">
        <w:trPr>
          <w:trHeight w:val="269"/>
        </w:trPr>
        <w:tc>
          <w:tcPr>
            <w:tcW w:w="2250" w:type="dxa"/>
            <w:vMerge/>
            <w:shd w:val="clear" w:color="auto" w:fill="CAEDFB" w:themeFill="accent4" w:themeFillTint="33"/>
            <w:hideMark/>
          </w:tcPr>
          <w:p w14:paraId="6C866495" w14:textId="77777777" w:rsidR="005C4386" w:rsidRPr="001C06B6" w:rsidRDefault="005C4386" w:rsidP="004E0C5B">
            <w:pPr>
              <w:jc w:val="center"/>
              <w:rPr>
                <w:rFonts w:cstheme="minorHAnsi"/>
                <w:b/>
                <w:bCs/>
                <w:sz w:val="16"/>
                <w:szCs w:val="16"/>
              </w:rPr>
            </w:pPr>
          </w:p>
        </w:tc>
        <w:tc>
          <w:tcPr>
            <w:tcW w:w="3060" w:type="dxa"/>
            <w:vMerge/>
            <w:shd w:val="clear" w:color="auto" w:fill="CAEDFB" w:themeFill="accent4" w:themeFillTint="33"/>
            <w:hideMark/>
          </w:tcPr>
          <w:p w14:paraId="7ACDA39C" w14:textId="77777777" w:rsidR="005C4386" w:rsidRPr="001C06B6" w:rsidRDefault="005C4386" w:rsidP="004E0C5B">
            <w:pPr>
              <w:jc w:val="center"/>
              <w:rPr>
                <w:rFonts w:cstheme="minorHAnsi"/>
                <w:b/>
                <w:bCs/>
                <w:sz w:val="16"/>
                <w:szCs w:val="16"/>
              </w:rPr>
            </w:pPr>
          </w:p>
        </w:tc>
        <w:tc>
          <w:tcPr>
            <w:tcW w:w="3600" w:type="dxa"/>
            <w:gridSpan w:val="4"/>
            <w:shd w:val="clear" w:color="auto" w:fill="CAEDFB" w:themeFill="accent4" w:themeFillTint="33"/>
            <w:noWrap/>
            <w:hideMark/>
          </w:tcPr>
          <w:p w14:paraId="33AB6994" w14:textId="3F19B1D3" w:rsidR="005C4386" w:rsidRPr="00100A28" w:rsidRDefault="005C4386" w:rsidP="004E0C5B">
            <w:pPr>
              <w:jc w:val="center"/>
              <w:rPr>
                <w:rFonts w:cstheme="minorHAnsi"/>
                <w:b/>
                <w:bCs/>
                <w:sz w:val="16"/>
                <w:szCs w:val="16"/>
                <w:highlight w:val="yellow"/>
              </w:rPr>
            </w:pPr>
            <w:r w:rsidRPr="001C06B6">
              <w:rPr>
                <w:rFonts w:cstheme="minorHAnsi"/>
                <w:b/>
                <w:bCs/>
                <w:sz w:val="16"/>
                <w:szCs w:val="16"/>
              </w:rPr>
              <w:t>202</w:t>
            </w:r>
            <w:r>
              <w:rPr>
                <w:rFonts w:cstheme="minorHAnsi"/>
                <w:b/>
                <w:bCs/>
                <w:sz w:val="16"/>
                <w:szCs w:val="16"/>
              </w:rPr>
              <w:t>5</w:t>
            </w:r>
            <w:r w:rsidR="004B3F9A">
              <w:rPr>
                <w:rFonts w:cstheme="minorHAnsi"/>
                <w:b/>
                <w:bCs/>
                <w:sz w:val="16"/>
                <w:szCs w:val="16"/>
              </w:rPr>
              <w:t>-2026</w:t>
            </w:r>
          </w:p>
        </w:tc>
        <w:tc>
          <w:tcPr>
            <w:tcW w:w="1080" w:type="dxa"/>
            <w:vMerge/>
            <w:shd w:val="clear" w:color="auto" w:fill="CAEDFB" w:themeFill="accent4" w:themeFillTint="33"/>
            <w:hideMark/>
          </w:tcPr>
          <w:p w14:paraId="51FE105B" w14:textId="77777777" w:rsidR="005C4386" w:rsidRPr="001C06B6" w:rsidRDefault="005C4386" w:rsidP="004E0C5B">
            <w:pPr>
              <w:rPr>
                <w:rFonts w:cstheme="minorHAnsi"/>
                <w:b/>
                <w:bCs/>
                <w:sz w:val="16"/>
                <w:szCs w:val="16"/>
              </w:rPr>
            </w:pPr>
          </w:p>
        </w:tc>
        <w:tc>
          <w:tcPr>
            <w:tcW w:w="1080" w:type="dxa"/>
            <w:vMerge/>
            <w:shd w:val="clear" w:color="auto" w:fill="CAEDFB" w:themeFill="accent4" w:themeFillTint="33"/>
            <w:hideMark/>
          </w:tcPr>
          <w:p w14:paraId="1AC658BD" w14:textId="77777777" w:rsidR="005C4386" w:rsidRPr="001C06B6" w:rsidRDefault="005C4386" w:rsidP="004E0C5B">
            <w:pPr>
              <w:rPr>
                <w:rFonts w:cstheme="minorHAnsi"/>
                <w:b/>
                <w:bCs/>
                <w:sz w:val="16"/>
                <w:szCs w:val="16"/>
              </w:rPr>
            </w:pPr>
          </w:p>
        </w:tc>
        <w:tc>
          <w:tcPr>
            <w:tcW w:w="1170" w:type="dxa"/>
            <w:vMerge/>
            <w:shd w:val="clear" w:color="auto" w:fill="CAEDFB" w:themeFill="accent4" w:themeFillTint="33"/>
            <w:hideMark/>
          </w:tcPr>
          <w:p w14:paraId="464710CB" w14:textId="77777777" w:rsidR="005C4386" w:rsidRPr="001C06B6" w:rsidRDefault="005C4386" w:rsidP="004E0C5B">
            <w:pPr>
              <w:rPr>
                <w:rFonts w:cstheme="minorHAnsi"/>
                <w:b/>
                <w:bCs/>
                <w:sz w:val="16"/>
                <w:szCs w:val="16"/>
              </w:rPr>
            </w:pPr>
          </w:p>
        </w:tc>
        <w:tc>
          <w:tcPr>
            <w:tcW w:w="1276" w:type="dxa"/>
            <w:vMerge/>
            <w:shd w:val="clear" w:color="auto" w:fill="CAEDFB" w:themeFill="accent4" w:themeFillTint="33"/>
            <w:hideMark/>
          </w:tcPr>
          <w:p w14:paraId="2F5C1630" w14:textId="77777777" w:rsidR="005C4386" w:rsidRPr="001C06B6" w:rsidRDefault="005C4386" w:rsidP="004E0C5B">
            <w:pPr>
              <w:rPr>
                <w:rFonts w:cstheme="minorHAnsi"/>
                <w:b/>
                <w:bCs/>
                <w:sz w:val="16"/>
                <w:szCs w:val="16"/>
              </w:rPr>
            </w:pPr>
          </w:p>
        </w:tc>
        <w:tc>
          <w:tcPr>
            <w:tcW w:w="1064" w:type="dxa"/>
            <w:vMerge/>
            <w:shd w:val="clear" w:color="auto" w:fill="CAEDFB" w:themeFill="accent4" w:themeFillTint="33"/>
            <w:hideMark/>
          </w:tcPr>
          <w:p w14:paraId="7ACBEC20" w14:textId="77777777" w:rsidR="005C4386" w:rsidRPr="001C06B6" w:rsidRDefault="005C4386" w:rsidP="004E0C5B">
            <w:pPr>
              <w:rPr>
                <w:rFonts w:cstheme="minorHAnsi"/>
                <w:b/>
                <w:bCs/>
                <w:sz w:val="16"/>
                <w:szCs w:val="16"/>
              </w:rPr>
            </w:pPr>
          </w:p>
        </w:tc>
      </w:tr>
      <w:tr w:rsidR="0001253C" w:rsidRPr="001C06B6" w14:paraId="03978C48" w14:textId="77777777" w:rsidTr="005A1484">
        <w:trPr>
          <w:trHeight w:val="611"/>
        </w:trPr>
        <w:tc>
          <w:tcPr>
            <w:tcW w:w="2250" w:type="dxa"/>
            <w:shd w:val="clear" w:color="auto" w:fill="CAEDFB" w:themeFill="accent4" w:themeFillTint="33"/>
            <w:noWrap/>
            <w:hideMark/>
          </w:tcPr>
          <w:p w14:paraId="20DB593B" w14:textId="77777777" w:rsidR="005C4386" w:rsidRPr="001C06B6" w:rsidRDefault="005C4386" w:rsidP="004E0C5B">
            <w:pPr>
              <w:jc w:val="center"/>
              <w:rPr>
                <w:rFonts w:cstheme="minorHAnsi"/>
                <w:b/>
                <w:bCs/>
                <w:sz w:val="16"/>
                <w:szCs w:val="16"/>
              </w:rPr>
            </w:pPr>
            <w:r w:rsidRPr="001C06B6">
              <w:rPr>
                <w:rFonts w:cstheme="minorHAnsi"/>
                <w:b/>
                <w:bCs/>
                <w:sz w:val="16"/>
                <w:szCs w:val="16"/>
              </w:rPr>
              <w:t>Indicators, baseline &amp; annual targets</w:t>
            </w:r>
          </w:p>
        </w:tc>
        <w:tc>
          <w:tcPr>
            <w:tcW w:w="3060" w:type="dxa"/>
            <w:shd w:val="clear" w:color="auto" w:fill="CAEDFB" w:themeFill="accent4" w:themeFillTint="33"/>
            <w:noWrap/>
            <w:hideMark/>
          </w:tcPr>
          <w:p w14:paraId="19FAE30F" w14:textId="77777777" w:rsidR="005C4386" w:rsidRPr="001C06B6" w:rsidRDefault="005C4386" w:rsidP="004E0C5B">
            <w:pPr>
              <w:jc w:val="center"/>
              <w:rPr>
                <w:rFonts w:cstheme="minorHAnsi"/>
                <w:b/>
                <w:bCs/>
                <w:sz w:val="16"/>
                <w:szCs w:val="16"/>
              </w:rPr>
            </w:pPr>
            <w:r w:rsidRPr="001C06B6">
              <w:rPr>
                <w:rFonts w:cstheme="minorHAnsi"/>
                <w:b/>
                <w:bCs/>
                <w:sz w:val="16"/>
                <w:szCs w:val="16"/>
              </w:rPr>
              <w:t>List of activities and associated actions/tasks</w:t>
            </w:r>
          </w:p>
        </w:tc>
        <w:tc>
          <w:tcPr>
            <w:tcW w:w="900" w:type="dxa"/>
            <w:shd w:val="clear" w:color="auto" w:fill="CAEDFB" w:themeFill="accent4" w:themeFillTint="33"/>
            <w:noWrap/>
            <w:hideMark/>
          </w:tcPr>
          <w:p w14:paraId="23EDE527" w14:textId="77777777" w:rsidR="005C4386" w:rsidRDefault="005C4386" w:rsidP="004E0C5B">
            <w:pPr>
              <w:jc w:val="center"/>
              <w:rPr>
                <w:rFonts w:cstheme="minorHAnsi"/>
                <w:b/>
                <w:bCs/>
                <w:sz w:val="16"/>
                <w:szCs w:val="16"/>
              </w:rPr>
            </w:pPr>
            <w:r w:rsidRPr="001C06B6">
              <w:rPr>
                <w:rFonts w:cstheme="minorHAnsi"/>
                <w:b/>
                <w:bCs/>
                <w:sz w:val="16"/>
                <w:szCs w:val="16"/>
              </w:rPr>
              <w:t>Q</w:t>
            </w:r>
            <w:r w:rsidR="004B3F9A">
              <w:rPr>
                <w:rFonts w:cstheme="minorHAnsi"/>
                <w:b/>
                <w:bCs/>
                <w:sz w:val="16"/>
                <w:szCs w:val="16"/>
              </w:rPr>
              <w:t>2</w:t>
            </w:r>
          </w:p>
          <w:p w14:paraId="48E579E2" w14:textId="27AFAEB2" w:rsidR="004B3F9A" w:rsidRPr="001C06B6" w:rsidRDefault="004B3F9A" w:rsidP="004E0C5B">
            <w:pPr>
              <w:jc w:val="center"/>
              <w:rPr>
                <w:rFonts w:cstheme="minorHAnsi"/>
                <w:b/>
                <w:bCs/>
                <w:sz w:val="16"/>
                <w:szCs w:val="16"/>
              </w:rPr>
            </w:pPr>
            <w:r>
              <w:rPr>
                <w:rFonts w:cstheme="minorHAnsi"/>
                <w:b/>
                <w:bCs/>
                <w:sz w:val="16"/>
                <w:szCs w:val="16"/>
              </w:rPr>
              <w:t>2025</w:t>
            </w:r>
          </w:p>
        </w:tc>
        <w:tc>
          <w:tcPr>
            <w:tcW w:w="810" w:type="dxa"/>
            <w:shd w:val="clear" w:color="auto" w:fill="CAEDFB" w:themeFill="accent4" w:themeFillTint="33"/>
            <w:noWrap/>
            <w:hideMark/>
          </w:tcPr>
          <w:p w14:paraId="692B0991" w14:textId="77777777" w:rsidR="005C4386" w:rsidRDefault="005C4386" w:rsidP="004E0C5B">
            <w:pPr>
              <w:jc w:val="center"/>
              <w:rPr>
                <w:rFonts w:cstheme="minorHAnsi"/>
                <w:b/>
                <w:bCs/>
                <w:sz w:val="16"/>
                <w:szCs w:val="16"/>
              </w:rPr>
            </w:pPr>
            <w:r w:rsidRPr="001C06B6">
              <w:rPr>
                <w:rFonts w:cstheme="minorHAnsi"/>
                <w:b/>
                <w:bCs/>
                <w:sz w:val="16"/>
                <w:szCs w:val="16"/>
              </w:rPr>
              <w:t>Q</w:t>
            </w:r>
            <w:r w:rsidR="004B3F9A">
              <w:rPr>
                <w:rFonts w:cstheme="minorHAnsi"/>
                <w:b/>
                <w:bCs/>
                <w:sz w:val="16"/>
                <w:szCs w:val="16"/>
              </w:rPr>
              <w:t>3</w:t>
            </w:r>
          </w:p>
          <w:p w14:paraId="2681BF3A" w14:textId="090DEC76" w:rsidR="004B3F9A" w:rsidRPr="001C06B6" w:rsidRDefault="004B3F9A" w:rsidP="004E0C5B">
            <w:pPr>
              <w:jc w:val="center"/>
              <w:rPr>
                <w:rFonts w:cstheme="minorHAnsi"/>
                <w:b/>
                <w:bCs/>
                <w:sz w:val="16"/>
                <w:szCs w:val="16"/>
              </w:rPr>
            </w:pPr>
            <w:r>
              <w:rPr>
                <w:rFonts w:cstheme="minorHAnsi"/>
                <w:b/>
                <w:bCs/>
                <w:sz w:val="16"/>
                <w:szCs w:val="16"/>
              </w:rPr>
              <w:t>2025</w:t>
            </w:r>
          </w:p>
        </w:tc>
        <w:tc>
          <w:tcPr>
            <w:tcW w:w="990" w:type="dxa"/>
            <w:shd w:val="clear" w:color="auto" w:fill="CAEDFB" w:themeFill="accent4" w:themeFillTint="33"/>
            <w:noWrap/>
            <w:hideMark/>
          </w:tcPr>
          <w:p w14:paraId="3A1BB7C4" w14:textId="77777777" w:rsidR="005C4386" w:rsidRDefault="005C4386" w:rsidP="004E0C5B">
            <w:pPr>
              <w:jc w:val="center"/>
              <w:rPr>
                <w:rFonts w:cstheme="minorHAnsi"/>
                <w:b/>
                <w:bCs/>
                <w:sz w:val="16"/>
                <w:szCs w:val="16"/>
              </w:rPr>
            </w:pPr>
            <w:r w:rsidRPr="001C06B6">
              <w:rPr>
                <w:rFonts w:cstheme="minorHAnsi"/>
                <w:b/>
                <w:bCs/>
                <w:sz w:val="16"/>
                <w:szCs w:val="16"/>
              </w:rPr>
              <w:t>Q</w:t>
            </w:r>
            <w:r w:rsidR="004B3F9A">
              <w:rPr>
                <w:rFonts w:cstheme="minorHAnsi"/>
                <w:b/>
                <w:bCs/>
                <w:sz w:val="16"/>
                <w:szCs w:val="16"/>
              </w:rPr>
              <w:t>4</w:t>
            </w:r>
          </w:p>
          <w:p w14:paraId="5A91CBAA" w14:textId="080FBAA8" w:rsidR="004B3F9A" w:rsidRPr="001C06B6" w:rsidRDefault="004B3F9A" w:rsidP="004E0C5B">
            <w:pPr>
              <w:jc w:val="center"/>
              <w:rPr>
                <w:rFonts w:cstheme="minorHAnsi"/>
                <w:b/>
                <w:bCs/>
                <w:sz w:val="16"/>
                <w:szCs w:val="16"/>
              </w:rPr>
            </w:pPr>
            <w:r>
              <w:rPr>
                <w:rFonts w:cstheme="minorHAnsi"/>
                <w:b/>
                <w:bCs/>
                <w:sz w:val="16"/>
                <w:szCs w:val="16"/>
              </w:rPr>
              <w:t>2025</w:t>
            </w:r>
          </w:p>
        </w:tc>
        <w:tc>
          <w:tcPr>
            <w:tcW w:w="900" w:type="dxa"/>
            <w:shd w:val="clear" w:color="auto" w:fill="CAEDFB" w:themeFill="accent4" w:themeFillTint="33"/>
            <w:noWrap/>
            <w:hideMark/>
          </w:tcPr>
          <w:p w14:paraId="4FCD5FE1" w14:textId="77777777" w:rsidR="005C4386" w:rsidRDefault="005C4386" w:rsidP="004E0C5B">
            <w:pPr>
              <w:jc w:val="center"/>
              <w:rPr>
                <w:rFonts w:cstheme="minorHAnsi"/>
                <w:b/>
                <w:bCs/>
                <w:sz w:val="16"/>
                <w:szCs w:val="16"/>
              </w:rPr>
            </w:pPr>
            <w:r>
              <w:rPr>
                <w:rFonts w:cstheme="minorHAnsi"/>
                <w:b/>
                <w:bCs/>
                <w:sz w:val="16"/>
                <w:szCs w:val="16"/>
              </w:rPr>
              <w:t>Q</w:t>
            </w:r>
            <w:r w:rsidR="004B3F9A">
              <w:rPr>
                <w:rFonts w:cstheme="minorHAnsi"/>
                <w:b/>
                <w:bCs/>
                <w:sz w:val="16"/>
                <w:szCs w:val="16"/>
              </w:rPr>
              <w:t>1</w:t>
            </w:r>
          </w:p>
          <w:p w14:paraId="3CB4BC7D" w14:textId="746BF4B3" w:rsidR="004B3F9A" w:rsidRPr="00100A28" w:rsidRDefault="004B3F9A" w:rsidP="004E0C5B">
            <w:pPr>
              <w:jc w:val="center"/>
              <w:rPr>
                <w:rFonts w:cstheme="minorHAnsi"/>
                <w:b/>
                <w:bCs/>
                <w:sz w:val="16"/>
                <w:szCs w:val="16"/>
                <w:highlight w:val="yellow"/>
              </w:rPr>
            </w:pPr>
            <w:r>
              <w:rPr>
                <w:rFonts w:cstheme="minorHAnsi"/>
                <w:b/>
                <w:bCs/>
                <w:sz w:val="16"/>
                <w:szCs w:val="16"/>
              </w:rPr>
              <w:t>2026</w:t>
            </w:r>
          </w:p>
        </w:tc>
        <w:tc>
          <w:tcPr>
            <w:tcW w:w="1080" w:type="dxa"/>
            <w:vMerge/>
            <w:shd w:val="clear" w:color="auto" w:fill="CAEDFB" w:themeFill="accent4" w:themeFillTint="33"/>
            <w:hideMark/>
          </w:tcPr>
          <w:p w14:paraId="7CAFD149" w14:textId="77777777" w:rsidR="005C4386" w:rsidRPr="001C06B6" w:rsidRDefault="005C4386" w:rsidP="004E0C5B">
            <w:pPr>
              <w:rPr>
                <w:rFonts w:cstheme="minorHAnsi"/>
                <w:b/>
                <w:bCs/>
                <w:sz w:val="16"/>
                <w:szCs w:val="16"/>
              </w:rPr>
            </w:pPr>
          </w:p>
        </w:tc>
        <w:tc>
          <w:tcPr>
            <w:tcW w:w="1080" w:type="dxa"/>
            <w:vMerge/>
            <w:shd w:val="clear" w:color="auto" w:fill="CAEDFB" w:themeFill="accent4" w:themeFillTint="33"/>
            <w:hideMark/>
          </w:tcPr>
          <w:p w14:paraId="7FFCE177" w14:textId="77777777" w:rsidR="005C4386" w:rsidRPr="001C06B6" w:rsidRDefault="005C4386" w:rsidP="004E0C5B">
            <w:pPr>
              <w:rPr>
                <w:rFonts w:cstheme="minorHAnsi"/>
                <w:b/>
                <w:bCs/>
                <w:sz w:val="16"/>
                <w:szCs w:val="16"/>
              </w:rPr>
            </w:pPr>
          </w:p>
        </w:tc>
        <w:tc>
          <w:tcPr>
            <w:tcW w:w="1170" w:type="dxa"/>
            <w:vMerge/>
            <w:shd w:val="clear" w:color="auto" w:fill="CAEDFB" w:themeFill="accent4" w:themeFillTint="33"/>
            <w:hideMark/>
          </w:tcPr>
          <w:p w14:paraId="23628D7D" w14:textId="77777777" w:rsidR="005C4386" w:rsidRPr="001C06B6" w:rsidRDefault="005C4386" w:rsidP="004E0C5B">
            <w:pPr>
              <w:rPr>
                <w:rFonts w:cstheme="minorHAnsi"/>
                <w:b/>
                <w:bCs/>
                <w:sz w:val="16"/>
                <w:szCs w:val="16"/>
              </w:rPr>
            </w:pPr>
          </w:p>
        </w:tc>
        <w:tc>
          <w:tcPr>
            <w:tcW w:w="1276" w:type="dxa"/>
            <w:vMerge/>
            <w:shd w:val="clear" w:color="auto" w:fill="CAEDFB" w:themeFill="accent4" w:themeFillTint="33"/>
            <w:hideMark/>
          </w:tcPr>
          <w:p w14:paraId="16DAC69C" w14:textId="77777777" w:rsidR="005C4386" w:rsidRPr="001C06B6" w:rsidRDefault="005C4386" w:rsidP="004E0C5B">
            <w:pPr>
              <w:rPr>
                <w:rFonts w:cstheme="minorHAnsi"/>
                <w:b/>
                <w:bCs/>
                <w:sz w:val="16"/>
                <w:szCs w:val="16"/>
              </w:rPr>
            </w:pPr>
          </w:p>
        </w:tc>
        <w:tc>
          <w:tcPr>
            <w:tcW w:w="1064" w:type="dxa"/>
            <w:vMerge/>
            <w:shd w:val="clear" w:color="auto" w:fill="CAEDFB" w:themeFill="accent4" w:themeFillTint="33"/>
            <w:hideMark/>
          </w:tcPr>
          <w:p w14:paraId="62020C1C" w14:textId="77777777" w:rsidR="005C4386" w:rsidRPr="001C06B6" w:rsidRDefault="005C4386" w:rsidP="004E0C5B">
            <w:pPr>
              <w:rPr>
                <w:rFonts w:cstheme="minorHAnsi"/>
                <w:b/>
                <w:bCs/>
                <w:sz w:val="16"/>
                <w:szCs w:val="16"/>
              </w:rPr>
            </w:pPr>
          </w:p>
        </w:tc>
      </w:tr>
      <w:tr w:rsidR="007A7184" w:rsidRPr="001C06B6" w14:paraId="15DCA150" w14:textId="77777777" w:rsidTr="00022202">
        <w:trPr>
          <w:trHeight w:val="260"/>
        </w:trPr>
        <w:tc>
          <w:tcPr>
            <w:tcW w:w="14580" w:type="dxa"/>
            <w:gridSpan w:val="11"/>
            <w:shd w:val="clear" w:color="auto" w:fill="D9F2D0" w:themeFill="accent6" w:themeFillTint="33"/>
            <w:noWrap/>
            <w:hideMark/>
          </w:tcPr>
          <w:p w14:paraId="67ED4E2A" w14:textId="77777777" w:rsidR="007A7184" w:rsidRPr="001C06B6" w:rsidRDefault="007A7184" w:rsidP="004E0C5B">
            <w:pPr>
              <w:rPr>
                <w:rFonts w:cstheme="minorHAnsi"/>
                <w:b/>
                <w:bCs/>
                <w:sz w:val="16"/>
                <w:szCs w:val="16"/>
              </w:rPr>
            </w:pPr>
            <w:r w:rsidRPr="001C06B6">
              <w:rPr>
                <w:rFonts w:cstheme="minorHAnsi"/>
                <w:b/>
                <w:bCs/>
                <w:sz w:val="16"/>
                <w:szCs w:val="16"/>
              </w:rPr>
              <w:t>Output 1</w:t>
            </w:r>
            <w:r>
              <w:rPr>
                <w:rFonts w:cstheme="minorHAnsi"/>
                <w:b/>
                <w:bCs/>
                <w:sz w:val="16"/>
                <w:szCs w:val="16"/>
              </w:rPr>
              <w:t xml:space="preserve"> </w:t>
            </w:r>
            <w:r w:rsidRPr="005D6499">
              <w:rPr>
                <w:rFonts w:cstheme="minorHAnsi"/>
                <w:b/>
                <w:bCs/>
                <w:sz w:val="16"/>
                <w:szCs w:val="16"/>
              </w:rPr>
              <w:t>Ethiopia Integrated Sustainable Financing Strategy (E-ISFS), 2024-2030 is validated, endorsed and implemented</w:t>
            </w:r>
          </w:p>
        </w:tc>
      </w:tr>
      <w:tr w:rsidR="00EC490E" w:rsidRPr="001C06B6" w14:paraId="3A508D63" w14:textId="77777777" w:rsidTr="005A1484">
        <w:trPr>
          <w:trHeight w:val="440"/>
        </w:trPr>
        <w:tc>
          <w:tcPr>
            <w:tcW w:w="2250" w:type="dxa"/>
            <w:vMerge w:val="restart"/>
            <w:hideMark/>
          </w:tcPr>
          <w:p w14:paraId="1D0DA8F8" w14:textId="77777777" w:rsidR="001D0F7F" w:rsidRDefault="001D0F7F" w:rsidP="004E0C5B">
            <w:pPr>
              <w:rPr>
                <w:rFonts w:cstheme="minorHAnsi"/>
                <w:b/>
                <w:bCs/>
                <w:sz w:val="16"/>
                <w:szCs w:val="16"/>
              </w:rPr>
            </w:pPr>
          </w:p>
          <w:p w14:paraId="4C253DCC" w14:textId="2330AA9A" w:rsidR="001D0F7F" w:rsidRDefault="001D0F7F" w:rsidP="004E0C5B">
            <w:pPr>
              <w:rPr>
                <w:rFonts w:cstheme="minorHAnsi"/>
                <w:b/>
                <w:bCs/>
                <w:sz w:val="16"/>
                <w:szCs w:val="16"/>
              </w:rPr>
            </w:pPr>
            <w:r w:rsidRPr="001C06B6">
              <w:rPr>
                <w:rFonts w:cstheme="minorHAnsi"/>
                <w:b/>
                <w:bCs/>
                <w:sz w:val="16"/>
                <w:szCs w:val="16"/>
              </w:rPr>
              <w:t>Output 1.</w:t>
            </w:r>
          </w:p>
          <w:p w14:paraId="4BC09CBE" w14:textId="77777777" w:rsidR="001D0F7F" w:rsidRPr="001C06B6" w:rsidRDefault="001D0F7F" w:rsidP="004E0C5B">
            <w:pPr>
              <w:rPr>
                <w:rFonts w:cstheme="minorHAnsi"/>
                <w:b/>
                <w:bCs/>
                <w:sz w:val="16"/>
                <w:szCs w:val="16"/>
              </w:rPr>
            </w:pPr>
          </w:p>
          <w:p w14:paraId="3749F280" w14:textId="1B812B27" w:rsidR="001D0F7F" w:rsidRPr="00863F48" w:rsidRDefault="001D0F7F" w:rsidP="004E0C5B">
            <w:pPr>
              <w:spacing w:line="240" w:lineRule="auto"/>
              <w:rPr>
                <w:rFonts w:cstheme="minorHAnsi"/>
                <w:sz w:val="16"/>
                <w:szCs w:val="16"/>
              </w:rPr>
            </w:pPr>
            <w:r w:rsidRPr="00863F48">
              <w:rPr>
                <w:rFonts w:cstheme="minorHAnsi"/>
                <w:sz w:val="16"/>
                <w:szCs w:val="16"/>
              </w:rPr>
              <w:t>Indicator 1.1: Stakeholders (government, private sector, civil society) consulted and engaged E-ISFS implementation.</w:t>
            </w:r>
          </w:p>
          <w:p w14:paraId="2AE8EB4C" w14:textId="77777777" w:rsidR="001D0F7F" w:rsidRPr="00863F48" w:rsidRDefault="001D0F7F" w:rsidP="004E0C5B">
            <w:pPr>
              <w:spacing w:line="240" w:lineRule="auto"/>
              <w:rPr>
                <w:rFonts w:cstheme="minorHAnsi"/>
                <w:sz w:val="16"/>
                <w:szCs w:val="16"/>
              </w:rPr>
            </w:pPr>
            <w:r w:rsidRPr="00863F48">
              <w:rPr>
                <w:rFonts w:cstheme="minorHAnsi"/>
                <w:sz w:val="16"/>
                <w:szCs w:val="16"/>
              </w:rPr>
              <w:t>Baseline: 1</w:t>
            </w:r>
          </w:p>
          <w:p w14:paraId="4497916F" w14:textId="77777777" w:rsidR="001D0F7F" w:rsidRPr="00863F48" w:rsidRDefault="001D0F7F" w:rsidP="004E0C5B">
            <w:pPr>
              <w:spacing w:line="240" w:lineRule="auto"/>
              <w:rPr>
                <w:rFonts w:cstheme="minorHAnsi"/>
                <w:sz w:val="16"/>
                <w:szCs w:val="16"/>
              </w:rPr>
            </w:pPr>
            <w:r w:rsidRPr="00863F48">
              <w:rPr>
                <w:rFonts w:cstheme="minorHAnsi"/>
                <w:sz w:val="16"/>
                <w:szCs w:val="16"/>
              </w:rPr>
              <w:t>Target: 100 (50% women)</w:t>
            </w:r>
          </w:p>
          <w:p w14:paraId="05B32C77" w14:textId="77777777" w:rsidR="001D0F7F" w:rsidRPr="00863F48" w:rsidRDefault="001D0F7F" w:rsidP="004E0C5B">
            <w:pPr>
              <w:spacing w:line="240" w:lineRule="auto"/>
              <w:rPr>
                <w:rFonts w:cstheme="minorHAnsi"/>
                <w:sz w:val="16"/>
                <w:szCs w:val="16"/>
              </w:rPr>
            </w:pPr>
          </w:p>
          <w:p w14:paraId="45BD7C3D" w14:textId="50B6650D" w:rsidR="001D0F7F" w:rsidRPr="00863F48" w:rsidRDefault="001D0F7F" w:rsidP="004E0C5B">
            <w:pPr>
              <w:spacing w:line="240" w:lineRule="auto"/>
              <w:rPr>
                <w:rFonts w:cstheme="minorHAnsi"/>
                <w:sz w:val="16"/>
                <w:szCs w:val="16"/>
              </w:rPr>
            </w:pPr>
            <w:r w:rsidRPr="00863F48">
              <w:rPr>
                <w:rFonts w:cstheme="minorHAnsi"/>
                <w:sz w:val="16"/>
                <w:szCs w:val="16"/>
              </w:rPr>
              <w:t>Indicator 1.2: Line ministry officials provided with capacity building/training.</w:t>
            </w:r>
          </w:p>
          <w:p w14:paraId="1154140B" w14:textId="77777777" w:rsidR="001D0F7F" w:rsidRPr="00863F48" w:rsidRDefault="001D0F7F" w:rsidP="004E0C5B">
            <w:pPr>
              <w:spacing w:line="240" w:lineRule="auto"/>
              <w:rPr>
                <w:rFonts w:cstheme="minorHAnsi"/>
                <w:sz w:val="16"/>
                <w:szCs w:val="16"/>
              </w:rPr>
            </w:pPr>
            <w:r w:rsidRPr="00863F48">
              <w:rPr>
                <w:rFonts w:cstheme="minorHAnsi"/>
                <w:sz w:val="16"/>
                <w:szCs w:val="16"/>
              </w:rPr>
              <w:t>Baseline: 0</w:t>
            </w:r>
          </w:p>
          <w:p w14:paraId="6191A257" w14:textId="77777777" w:rsidR="001D0F7F" w:rsidRPr="00863F48" w:rsidRDefault="001D0F7F" w:rsidP="004E0C5B">
            <w:pPr>
              <w:spacing w:line="240" w:lineRule="auto"/>
              <w:rPr>
                <w:rFonts w:cstheme="minorHAnsi"/>
                <w:sz w:val="16"/>
                <w:szCs w:val="16"/>
              </w:rPr>
            </w:pPr>
            <w:r w:rsidRPr="00863F48">
              <w:rPr>
                <w:rFonts w:cstheme="minorHAnsi"/>
                <w:sz w:val="16"/>
                <w:szCs w:val="16"/>
              </w:rPr>
              <w:t>Target: 50 (50% women)</w:t>
            </w:r>
          </w:p>
          <w:p w14:paraId="2B0DD439" w14:textId="77777777" w:rsidR="001D0F7F" w:rsidRPr="00863F48" w:rsidRDefault="001D0F7F" w:rsidP="004E0C5B">
            <w:pPr>
              <w:spacing w:line="240" w:lineRule="auto"/>
              <w:rPr>
                <w:rFonts w:cstheme="minorHAnsi"/>
                <w:sz w:val="16"/>
                <w:szCs w:val="16"/>
              </w:rPr>
            </w:pPr>
          </w:p>
          <w:p w14:paraId="4C9368C5" w14:textId="77777777" w:rsidR="001D0F7F" w:rsidRPr="00863F48" w:rsidRDefault="001D0F7F" w:rsidP="004E0C5B">
            <w:pPr>
              <w:spacing w:line="240" w:lineRule="auto"/>
              <w:rPr>
                <w:rFonts w:cstheme="minorHAnsi"/>
                <w:sz w:val="16"/>
                <w:szCs w:val="16"/>
              </w:rPr>
            </w:pPr>
            <w:r w:rsidRPr="00863F48">
              <w:rPr>
                <w:rFonts w:cstheme="minorHAnsi"/>
                <w:sz w:val="16"/>
                <w:szCs w:val="16"/>
              </w:rPr>
              <w:t xml:space="preserve">Indicator 1.3: Resources mobilized for implementation of the E-ISFS </w:t>
            </w:r>
          </w:p>
          <w:p w14:paraId="4E273425" w14:textId="77777777" w:rsidR="001D0F7F" w:rsidRPr="00863F48" w:rsidRDefault="001D0F7F" w:rsidP="004E0C5B">
            <w:pPr>
              <w:spacing w:line="240" w:lineRule="auto"/>
              <w:rPr>
                <w:rFonts w:cstheme="minorHAnsi"/>
                <w:sz w:val="16"/>
                <w:szCs w:val="16"/>
              </w:rPr>
            </w:pPr>
            <w:r w:rsidRPr="00863F48">
              <w:rPr>
                <w:rFonts w:cstheme="minorHAnsi"/>
                <w:sz w:val="16"/>
                <w:szCs w:val="16"/>
              </w:rPr>
              <w:t>Baseline: $0</w:t>
            </w:r>
          </w:p>
          <w:p w14:paraId="51083C78" w14:textId="77777777" w:rsidR="001D0F7F" w:rsidRPr="00863F48" w:rsidRDefault="001D0F7F" w:rsidP="004E0C5B">
            <w:pPr>
              <w:spacing w:line="240" w:lineRule="auto"/>
              <w:rPr>
                <w:rFonts w:cstheme="minorHAnsi"/>
                <w:sz w:val="16"/>
                <w:szCs w:val="16"/>
              </w:rPr>
            </w:pPr>
            <w:r w:rsidRPr="00863F48">
              <w:rPr>
                <w:rFonts w:cstheme="minorHAnsi"/>
                <w:sz w:val="16"/>
                <w:szCs w:val="16"/>
              </w:rPr>
              <w:t>Target: $500,000</w:t>
            </w:r>
          </w:p>
          <w:p w14:paraId="440496F1" w14:textId="77777777" w:rsidR="001D0F7F" w:rsidRPr="00863F48" w:rsidRDefault="001D0F7F" w:rsidP="004E0C5B">
            <w:pPr>
              <w:spacing w:line="240" w:lineRule="auto"/>
              <w:rPr>
                <w:rFonts w:cstheme="minorHAnsi"/>
                <w:sz w:val="16"/>
                <w:szCs w:val="16"/>
              </w:rPr>
            </w:pPr>
          </w:p>
          <w:p w14:paraId="7F1F8319" w14:textId="24C21005" w:rsidR="001D0F7F" w:rsidRPr="00863F48" w:rsidRDefault="001D0F7F" w:rsidP="004E0C5B">
            <w:pPr>
              <w:spacing w:line="240" w:lineRule="auto"/>
              <w:rPr>
                <w:rFonts w:cstheme="minorHAnsi"/>
                <w:sz w:val="16"/>
                <w:szCs w:val="16"/>
              </w:rPr>
            </w:pPr>
            <w:r w:rsidRPr="00863F48">
              <w:rPr>
                <w:rFonts w:cstheme="minorHAnsi"/>
                <w:sz w:val="16"/>
                <w:szCs w:val="16"/>
              </w:rPr>
              <w:t xml:space="preserve">Related CPD outcome: Build a resilient and diversified middle-income economy. </w:t>
            </w:r>
          </w:p>
          <w:p w14:paraId="76F55755" w14:textId="77777777" w:rsidR="001D0F7F" w:rsidRPr="00863F48" w:rsidRDefault="001D0F7F" w:rsidP="004E0C5B">
            <w:pPr>
              <w:spacing w:line="240" w:lineRule="auto"/>
              <w:rPr>
                <w:rFonts w:cstheme="minorHAnsi"/>
                <w:sz w:val="16"/>
                <w:szCs w:val="16"/>
              </w:rPr>
            </w:pPr>
          </w:p>
          <w:p w14:paraId="3D243E75" w14:textId="77777777" w:rsidR="001D0F7F" w:rsidRPr="001C06B6" w:rsidRDefault="001D0F7F" w:rsidP="004E0C5B">
            <w:pPr>
              <w:rPr>
                <w:rFonts w:cstheme="minorHAnsi"/>
                <w:b/>
                <w:bCs/>
                <w:sz w:val="16"/>
                <w:szCs w:val="16"/>
              </w:rPr>
            </w:pPr>
            <w:r w:rsidRPr="00863F48">
              <w:rPr>
                <w:rFonts w:cstheme="minorHAnsi"/>
                <w:sz w:val="16"/>
                <w:szCs w:val="16"/>
              </w:rPr>
              <w:t>Gender Marker: GEN2</w:t>
            </w:r>
          </w:p>
        </w:tc>
        <w:tc>
          <w:tcPr>
            <w:tcW w:w="3060" w:type="dxa"/>
            <w:hideMark/>
          </w:tcPr>
          <w:p w14:paraId="327CDB9B" w14:textId="76C84A9E" w:rsidR="001D0F7F" w:rsidRPr="00083835" w:rsidRDefault="001D0F7F" w:rsidP="00835E3D">
            <w:pPr>
              <w:rPr>
                <w:rFonts w:cstheme="minorHAnsi"/>
                <w:iCs/>
                <w:sz w:val="16"/>
                <w:szCs w:val="16"/>
                <w:lang w:val="en-CA"/>
              </w:rPr>
            </w:pPr>
            <w:r w:rsidRPr="00083835">
              <w:rPr>
                <w:rFonts w:cstheme="minorHAnsi"/>
                <w:b/>
                <w:bCs/>
                <w:sz w:val="16"/>
                <w:szCs w:val="16"/>
              </w:rPr>
              <w:t>Activity 1.1:</w:t>
            </w:r>
            <w:r w:rsidRPr="00083835">
              <w:rPr>
                <w:rFonts w:cstheme="minorHAnsi"/>
                <w:sz w:val="16"/>
                <w:szCs w:val="16"/>
              </w:rPr>
              <w:t xml:space="preserve"> </w:t>
            </w:r>
          </w:p>
          <w:p w14:paraId="140FABA3" w14:textId="0A90C465" w:rsidR="001D0F7F" w:rsidRPr="00083835" w:rsidRDefault="001D0F7F" w:rsidP="00835E3D">
            <w:pPr>
              <w:spacing w:line="240" w:lineRule="auto"/>
              <w:rPr>
                <w:rFonts w:cstheme="minorHAnsi"/>
                <w:iCs/>
                <w:sz w:val="16"/>
                <w:szCs w:val="16"/>
                <w:lang w:val="en-CA"/>
              </w:rPr>
            </w:pPr>
            <w:r w:rsidRPr="00083835">
              <w:rPr>
                <w:rFonts w:cstheme="minorHAnsi"/>
                <w:iCs/>
                <w:sz w:val="16"/>
                <w:szCs w:val="16"/>
                <w:lang w:val="en-CA"/>
              </w:rPr>
              <w:t xml:space="preserve">Procure </w:t>
            </w:r>
            <w:r w:rsidR="000C3401" w:rsidRPr="00083835">
              <w:rPr>
                <w:rFonts w:cstheme="minorHAnsi"/>
                <w:iCs/>
                <w:sz w:val="16"/>
                <w:szCs w:val="16"/>
                <w:lang w:val="en-CA"/>
              </w:rPr>
              <w:t>the P</w:t>
            </w:r>
            <w:r w:rsidRPr="00083835">
              <w:rPr>
                <w:rFonts w:cstheme="minorHAnsi"/>
                <w:iCs/>
                <w:sz w:val="16"/>
                <w:szCs w:val="16"/>
                <w:lang w:val="en-CA"/>
              </w:rPr>
              <w:t xml:space="preserve">roject </w:t>
            </w:r>
            <w:r w:rsidR="000C3401" w:rsidRPr="00083835">
              <w:rPr>
                <w:rFonts w:cstheme="minorHAnsi"/>
                <w:iCs/>
                <w:sz w:val="16"/>
                <w:szCs w:val="16"/>
                <w:lang w:val="en-CA"/>
              </w:rPr>
              <w:t>C</w:t>
            </w:r>
            <w:r w:rsidRPr="00083835">
              <w:rPr>
                <w:rFonts w:cstheme="minorHAnsi"/>
                <w:iCs/>
                <w:sz w:val="16"/>
                <w:szCs w:val="16"/>
                <w:lang w:val="en-CA"/>
              </w:rPr>
              <w:t>oordinator, who will be responsible for:</w:t>
            </w:r>
          </w:p>
          <w:p w14:paraId="328321B4" w14:textId="673C1065" w:rsidR="001D0F7F" w:rsidRPr="00083835" w:rsidRDefault="001D0F7F" w:rsidP="005534BA">
            <w:pPr>
              <w:spacing w:line="240" w:lineRule="auto"/>
              <w:rPr>
                <w:rFonts w:cstheme="minorHAnsi"/>
                <w:iCs/>
                <w:sz w:val="8"/>
                <w:szCs w:val="8"/>
                <w:lang w:val="en-CA"/>
              </w:rPr>
            </w:pPr>
          </w:p>
          <w:p w14:paraId="7BA8571F" w14:textId="2D2C2D59" w:rsidR="001D0F7F" w:rsidRPr="00083835" w:rsidRDefault="001D0F7F" w:rsidP="005534BA">
            <w:pPr>
              <w:spacing w:line="240" w:lineRule="auto"/>
              <w:rPr>
                <w:rFonts w:eastAsia="Times New Roman" w:cs="Calibri"/>
                <w:iCs/>
                <w:sz w:val="16"/>
                <w:szCs w:val="16"/>
                <w:lang w:val="en-CA"/>
              </w:rPr>
            </w:pPr>
            <w:r w:rsidRPr="00083835">
              <w:rPr>
                <w:rFonts w:cstheme="minorHAnsi"/>
                <w:iCs/>
                <w:sz w:val="16"/>
                <w:szCs w:val="16"/>
                <w:lang w:val="en-CA"/>
              </w:rPr>
              <w:t xml:space="preserve">1.1.1. </w:t>
            </w:r>
            <w:r w:rsidRPr="00083835">
              <w:rPr>
                <w:rFonts w:eastAsia="Times New Roman" w:cs="Calibri"/>
                <w:iCs/>
                <w:sz w:val="16"/>
                <w:szCs w:val="16"/>
                <w:lang w:val="en-CA"/>
              </w:rPr>
              <w:t>Coordinating implementation of project activities with MoF team and UNDP</w:t>
            </w:r>
          </w:p>
          <w:p w14:paraId="7D68BC9F" w14:textId="77777777" w:rsidR="001D0F7F" w:rsidRPr="00083835" w:rsidRDefault="001D0F7F" w:rsidP="005534BA">
            <w:pPr>
              <w:spacing w:line="240" w:lineRule="auto"/>
              <w:rPr>
                <w:rFonts w:eastAsia="Times New Roman" w:cs="Calibri"/>
                <w:iCs/>
                <w:sz w:val="8"/>
                <w:szCs w:val="8"/>
                <w:lang w:val="en-CA"/>
              </w:rPr>
            </w:pPr>
          </w:p>
          <w:p w14:paraId="7A9073A2" w14:textId="1A59FC51" w:rsidR="001D0F7F" w:rsidRPr="00083835" w:rsidRDefault="001D0F7F" w:rsidP="005534BA">
            <w:pPr>
              <w:spacing w:line="240" w:lineRule="auto"/>
              <w:rPr>
                <w:rFonts w:eastAsia="Times New Roman" w:cs="Calibri"/>
                <w:iCs/>
                <w:sz w:val="16"/>
                <w:szCs w:val="16"/>
                <w:lang w:val="en-CA"/>
              </w:rPr>
            </w:pPr>
            <w:r w:rsidRPr="00083835">
              <w:rPr>
                <w:rFonts w:eastAsia="Times New Roman" w:cs="Calibri"/>
                <w:iCs/>
                <w:sz w:val="16"/>
                <w:szCs w:val="16"/>
                <w:lang w:val="en-CA"/>
              </w:rPr>
              <w:t>1.1.2. Establishing E-IS</w:t>
            </w:r>
            <w:r w:rsidR="003C7DE0">
              <w:rPr>
                <w:rFonts w:eastAsia="Times New Roman" w:cs="Calibri"/>
                <w:iCs/>
                <w:sz w:val="16"/>
                <w:szCs w:val="16"/>
                <w:lang w:val="en-CA"/>
              </w:rPr>
              <w:t>F</w:t>
            </w:r>
            <w:r w:rsidRPr="00083835">
              <w:rPr>
                <w:rFonts w:eastAsia="Times New Roman" w:cs="Calibri"/>
                <w:iCs/>
                <w:sz w:val="16"/>
                <w:szCs w:val="16"/>
                <w:lang w:val="en-CA"/>
              </w:rPr>
              <w:t>S governance arrangements (to be approved by MOF and UNDP)</w:t>
            </w:r>
          </w:p>
          <w:p w14:paraId="1EB5A46A" w14:textId="77777777" w:rsidR="001D0F7F" w:rsidRPr="00083835" w:rsidRDefault="001D0F7F" w:rsidP="005534BA">
            <w:pPr>
              <w:spacing w:line="240" w:lineRule="auto"/>
              <w:rPr>
                <w:rFonts w:eastAsia="Times New Roman" w:cs="Calibri"/>
                <w:iCs/>
                <w:sz w:val="8"/>
                <w:szCs w:val="8"/>
                <w:lang w:val="en-CA"/>
              </w:rPr>
            </w:pPr>
          </w:p>
          <w:p w14:paraId="281EE8D3" w14:textId="77777777" w:rsidR="000200B4" w:rsidRPr="00083835" w:rsidRDefault="001D0F7F" w:rsidP="005534BA">
            <w:pPr>
              <w:spacing w:line="240" w:lineRule="auto"/>
              <w:rPr>
                <w:rFonts w:eastAsia="Times New Roman" w:cs="Calibri"/>
                <w:iCs/>
                <w:sz w:val="16"/>
                <w:szCs w:val="16"/>
                <w:lang w:val="en-CA"/>
              </w:rPr>
            </w:pPr>
            <w:r w:rsidRPr="00083835">
              <w:rPr>
                <w:rFonts w:eastAsia="Times New Roman" w:cs="Calibri"/>
                <w:iCs/>
                <w:sz w:val="16"/>
                <w:szCs w:val="16"/>
                <w:lang w:val="en-CA"/>
              </w:rPr>
              <w:t xml:space="preserve">1.1.3. Designing </w:t>
            </w:r>
            <w:r w:rsidR="001C6F0B" w:rsidRPr="00083835">
              <w:rPr>
                <w:rFonts w:eastAsia="Times New Roman" w:cs="Calibri"/>
                <w:iCs/>
                <w:sz w:val="16"/>
                <w:szCs w:val="16"/>
                <w:lang w:val="en-CA"/>
              </w:rPr>
              <w:t xml:space="preserve">the </w:t>
            </w:r>
            <w:r w:rsidRPr="00083835">
              <w:rPr>
                <w:rFonts w:eastAsia="Times New Roman" w:cs="Calibri"/>
                <w:iCs/>
                <w:sz w:val="16"/>
                <w:szCs w:val="16"/>
                <w:lang w:val="en-CA"/>
              </w:rPr>
              <w:t xml:space="preserve">E-ISFS </w:t>
            </w:r>
            <w:r w:rsidR="001C6F0B" w:rsidRPr="00083835">
              <w:rPr>
                <w:rFonts w:eastAsia="Times New Roman" w:cs="Calibri"/>
                <w:iCs/>
                <w:sz w:val="16"/>
                <w:szCs w:val="16"/>
                <w:lang w:val="en-CA"/>
              </w:rPr>
              <w:t>I</w:t>
            </w:r>
            <w:r w:rsidRPr="00083835">
              <w:rPr>
                <w:rFonts w:eastAsia="Times New Roman" w:cs="Calibri"/>
                <w:iCs/>
                <w:sz w:val="16"/>
                <w:szCs w:val="16"/>
                <w:lang w:val="en-CA"/>
              </w:rPr>
              <w:t xml:space="preserve">mplementation </w:t>
            </w:r>
            <w:r w:rsidR="00067DAD" w:rsidRPr="00083835">
              <w:rPr>
                <w:rFonts w:eastAsia="Times New Roman" w:cs="Calibri"/>
                <w:iCs/>
                <w:sz w:val="16"/>
                <w:szCs w:val="16"/>
                <w:lang w:val="en-CA"/>
              </w:rPr>
              <w:t>Roadmap</w:t>
            </w:r>
            <w:r w:rsidRPr="00083835">
              <w:rPr>
                <w:rFonts w:eastAsia="Times New Roman" w:cs="Calibri"/>
                <w:iCs/>
                <w:sz w:val="16"/>
                <w:szCs w:val="16"/>
                <w:lang w:val="en-CA"/>
              </w:rPr>
              <w:t xml:space="preserve"> </w:t>
            </w:r>
            <w:r w:rsidR="004D43C8" w:rsidRPr="00083835">
              <w:rPr>
                <w:rFonts w:eastAsia="Times New Roman" w:cs="Calibri"/>
                <w:iCs/>
                <w:sz w:val="16"/>
                <w:szCs w:val="16"/>
                <w:lang w:val="en-CA"/>
              </w:rPr>
              <w:t xml:space="preserve">and the Partnership and Resource Mobilization </w:t>
            </w:r>
            <w:r w:rsidR="000200B4" w:rsidRPr="00083835">
              <w:rPr>
                <w:rFonts w:eastAsia="Times New Roman" w:cs="Calibri"/>
                <w:iCs/>
                <w:sz w:val="16"/>
                <w:szCs w:val="16"/>
                <w:lang w:val="en-CA"/>
              </w:rPr>
              <w:t>Plan:</w:t>
            </w:r>
          </w:p>
          <w:p w14:paraId="4AA972F7" w14:textId="0F18B760" w:rsidR="000200B4" w:rsidRPr="00083835" w:rsidRDefault="000200B4" w:rsidP="000200B4">
            <w:pPr>
              <w:spacing w:line="240" w:lineRule="auto"/>
              <w:rPr>
                <w:rFonts w:eastAsia="Times New Roman" w:cs="Calibri"/>
                <w:iCs/>
                <w:sz w:val="16"/>
                <w:szCs w:val="16"/>
                <w:lang w:val="en-CA"/>
              </w:rPr>
            </w:pPr>
            <w:r w:rsidRPr="00083835">
              <w:rPr>
                <w:rFonts w:eastAsia="Times New Roman" w:cs="Calibri"/>
                <w:iCs/>
                <w:sz w:val="16"/>
                <w:szCs w:val="16"/>
                <w:lang w:val="en-CA"/>
              </w:rPr>
              <w:t xml:space="preserve">       -  identifying </w:t>
            </w:r>
            <w:r w:rsidR="00F77064" w:rsidRPr="00083835">
              <w:rPr>
                <w:rFonts w:eastAsia="Times New Roman" w:cs="Calibri"/>
                <w:iCs/>
                <w:sz w:val="16"/>
                <w:szCs w:val="16"/>
                <w:lang w:val="en-CA"/>
              </w:rPr>
              <w:t>likely partners/donors</w:t>
            </w:r>
          </w:p>
          <w:p w14:paraId="1F5591BA" w14:textId="7CEC9C12" w:rsidR="00F77064" w:rsidRPr="00083835" w:rsidRDefault="00F77064" w:rsidP="000200B4">
            <w:pPr>
              <w:spacing w:line="240" w:lineRule="auto"/>
              <w:rPr>
                <w:rFonts w:eastAsia="Times New Roman" w:cs="Calibri"/>
                <w:iCs/>
                <w:sz w:val="16"/>
                <w:szCs w:val="16"/>
                <w:lang w:val="en-CA"/>
              </w:rPr>
            </w:pPr>
            <w:r w:rsidRPr="00083835">
              <w:rPr>
                <w:rFonts w:eastAsia="Times New Roman" w:cs="Calibri"/>
                <w:iCs/>
                <w:sz w:val="16"/>
                <w:szCs w:val="16"/>
                <w:lang w:val="en-CA"/>
              </w:rPr>
              <w:t xml:space="preserve">       -  Preparing donor-specific pitch documents</w:t>
            </w:r>
          </w:p>
          <w:p w14:paraId="29EC1615" w14:textId="77777777" w:rsidR="000200B4" w:rsidRPr="00083835" w:rsidRDefault="000200B4" w:rsidP="005534BA">
            <w:pPr>
              <w:spacing w:line="240" w:lineRule="auto"/>
              <w:rPr>
                <w:rFonts w:eastAsia="Times New Roman" w:cs="Calibri"/>
                <w:iCs/>
                <w:sz w:val="8"/>
                <w:szCs w:val="8"/>
                <w:lang w:val="en-CA"/>
              </w:rPr>
            </w:pPr>
          </w:p>
          <w:p w14:paraId="1BA7D5DA" w14:textId="04C49ECB" w:rsidR="00066130" w:rsidRPr="00083835" w:rsidRDefault="00663C19" w:rsidP="005534BA">
            <w:pPr>
              <w:spacing w:line="240" w:lineRule="auto"/>
              <w:rPr>
                <w:rFonts w:eastAsia="Times New Roman" w:cs="Calibri"/>
                <w:iCs/>
                <w:sz w:val="16"/>
                <w:szCs w:val="16"/>
                <w:lang w:val="en-CA"/>
              </w:rPr>
            </w:pPr>
            <w:r w:rsidRPr="00083835">
              <w:rPr>
                <w:rFonts w:eastAsia="Times New Roman" w:cs="Calibri"/>
                <w:iCs/>
                <w:sz w:val="16"/>
                <w:szCs w:val="16"/>
                <w:lang w:val="en-CA"/>
              </w:rPr>
              <w:t>1.1.4. S</w:t>
            </w:r>
            <w:r w:rsidR="001D0F7F" w:rsidRPr="00083835">
              <w:rPr>
                <w:rFonts w:eastAsia="Times New Roman" w:cs="Calibri"/>
                <w:iCs/>
                <w:sz w:val="16"/>
                <w:szCs w:val="16"/>
                <w:lang w:val="en-CA"/>
              </w:rPr>
              <w:t>etting up E-ISFS oversight arrangements</w:t>
            </w:r>
          </w:p>
          <w:p w14:paraId="0A1B64E2" w14:textId="77777777" w:rsidR="001D0F7F" w:rsidRPr="00083835" w:rsidRDefault="001D0F7F" w:rsidP="005534BA">
            <w:pPr>
              <w:spacing w:line="240" w:lineRule="auto"/>
              <w:rPr>
                <w:rFonts w:eastAsia="Times New Roman" w:cs="Calibri"/>
                <w:iCs/>
                <w:sz w:val="8"/>
                <w:szCs w:val="8"/>
                <w:lang w:val="en-CA"/>
              </w:rPr>
            </w:pPr>
          </w:p>
          <w:p w14:paraId="756DC91A" w14:textId="5E3F75E2" w:rsidR="00066130" w:rsidRPr="00083835" w:rsidRDefault="001D0F7F" w:rsidP="005534BA">
            <w:pPr>
              <w:spacing w:line="240" w:lineRule="auto"/>
              <w:rPr>
                <w:rFonts w:eastAsia="Times New Roman" w:cs="Calibri"/>
                <w:iCs/>
                <w:sz w:val="16"/>
                <w:szCs w:val="16"/>
                <w:lang w:val="en-CA"/>
              </w:rPr>
            </w:pPr>
            <w:r w:rsidRPr="00083835">
              <w:rPr>
                <w:rFonts w:eastAsia="Times New Roman" w:cs="Calibri"/>
                <w:iCs/>
                <w:sz w:val="16"/>
                <w:szCs w:val="16"/>
                <w:lang w:val="en-CA"/>
              </w:rPr>
              <w:t>1.1.</w:t>
            </w:r>
            <w:r w:rsidR="00E076C5">
              <w:rPr>
                <w:rFonts w:eastAsia="Times New Roman" w:cs="Calibri"/>
                <w:iCs/>
                <w:sz w:val="16"/>
                <w:szCs w:val="16"/>
                <w:lang w:val="en-CA"/>
              </w:rPr>
              <w:t>5</w:t>
            </w:r>
            <w:r w:rsidRPr="00083835">
              <w:rPr>
                <w:rFonts w:eastAsia="Times New Roman" w:cs="Calibri"/>
                <w:iCs/>
                <w:sz w:val="16"/>
                <w:szCs w:val="16"/>
                <w:lang w:val="en-CA"/>
              </w:rPr>
              <w:t>. Coordinating and organizing the launch of the E-</w:t>
            </w:r>
            <w:r w:rsidR="00984AD9" w:rsidRPr="00083835">
              <w:rPr>
                <w:rFonts w:eastAsia="Times New Roman" w:cs="Calibri"/>
                <w:iCs/>
                <w:sz w:val="16"/>
                <w:szCs w:val="16"/>
                <w:lang w:val="en-CA"/>
              </w:rPr>
              <w:t>I</w:t>
            </w:r>
            <w:r w:rsidRPr="00083835">
              <w:rPr>
                <w:rFonts w:eastAsia="Times New Roman" w:cs="Calibri"/>
                <w:iCs/>
                <w:sz w:val="16"/>
                <w:szCs w:val="16"/>
                <w:lang w:val="en-CA"/>
              </w:rPr>
              <w:t>FSF</w:t>
            </w:r>
          </w:p>
          <w:p w14:paraId="27D0DA06" w14:textId="77777777" w:rsidR="001D0F7F" w:rsidRPr="00083835" w:rsidRDefault="001D0F7F" w:rsidP="005534BA">
            <w:pPr>
              <w:spacing w:line="240" w:lineRule="auto"/>
              <w:rPr>
                <w:rFonts w:eastAsia="Times New Roman" w:cs="Calibri"/>
                <w:iCs/>
                <w:sz w:val="16"/>
                <w:szCs w:val="16"/>
                <w:lang w:val="en-CA"/>
              </w:rPr>
            </w:pPr>
          </w:p>
          <w:p w14:paraId="0855A08F" w14:textId="44AC1F9D" w:rsidR="001D0F7F" w:rsidRPr="00083835" w:rsidRDefault="001D0F7F" w:rsidP="001D0F7F">
            <w:pPr>
              <w:spacing w:line="240" w:lineRule="auto"/>
              <w:rPr>
                <w:rFonts w:eastAsia="Times New Roman" w:cs="Calibri"/>
                <w:iCs/>
                <w:sz w:val="16"/>
                <w:szCs w:val="16"/>
                <w:lang w:val="en-CA"/>
              </w:rPr>
            </w:pPr>
          </w:p>
        </w:tc>
        <w:tc>
          <w:tcPr>
            <w:tcW w:w="900" w:type="dxa"/>
          </w:tcPr>
          <w:p w14:paraId="628FFEBF" w14:textId="77777777" w:rsidR="001D0F7F" w:rsidRPr="00083835" w:rsidRDefault="001D0F7F" w:rsidP="004E0C5B">
            <w:pPr>
              <w:rPr>
                <w:rFonts w:cstheme="minorHAnsi"/>
                <w:sz w:val="16"/>
                <w:szCs w:val="16"/>
              </w:rPr>
            </w:pPr>
          </w:p>
          <w:p w14:paraId="590393F3" w14:textId="77777777" w:rsidR="001D0F7F" w:rsidRPr="00083835" w:rsidRDefault="001D0F7F" w:rsidP="004E0C5B">
            <w:pPr>
              <w:rPr>
                <w:rFonts w:cstheme="minorHAnsi"/>
                <w:sz w:val="16"/>
                <w:szCs w:val="16"/>
              </w:rPr>
            </w:pPr>
          </w:p>
          <w:p w14:paraId="29FD41AF" w14:textId="53379D9C" w:rsidR="001D0F7F" w:rsidRPr="00083835" w:rsidRDefault="001D0F7F" w:rsidP="004E0C5B">
            <w:pPr>
              <w:rPr>
                <w:rFonts w:cstheme="minorHAnsi"/>
                <w:sz w:val="16"/>
                <w:szCs w:val="16"/>
              </w:rPr>
            </w:pPr>
            <w:r w:rsidRPr="00083835">
              <w:rPr>
                <w:rFonts w:cstheme="minorHAnsi"/>
                <w:sz w:val="16"/>
                <w:szCs w:val="16"/>
              </w:rPr>
              <w:t>10,</w:t>
            </w:r>
            <w:r w:rsidR="00A65FFF" w:rsidRPr="00083835">
              <w:rPr>
                <w:rFonts w:cstheme="minorHAnsi"/>
                <w:sz w:val="16"/>
                <w:szCs w:val="16"/>
              </w:rPr>
              <w:t>750</w:t>
            </w:r>
          </w:p>
        </w:tc>
        <w:tc>
          <w:tcPr>
            <w:tcW w:w="810" w:type="dxa"/>
            <w:noWrap/>
          </w:tcPr>
          <w:p w14:paraId="7DE5F9A3" w14:textId="77777777" w:rsidR="001D0F7F" w:rsidRPr="00083835" w:rsidRDefault="001D0F7F" w:rsidP="004E0C5B">
            <w:pPr>
              <w:rPr>
                <w:rFonts w:cstheme="minorHAnsi"/>
                <w:sz w:val="16"/>
                <w:szCs w:val="16"/>
              </w:rPr>
            </w:pPr>
          </w:p>
          <w:p w14:paraId="7DF64137" w14:textId="77777777" w:rsidR="001D0F7F" w:rsidRPr="00083835" w:rsidRDefault="001D0F7F" w:rsidP="004E0C5B">
            <w:pPr>
              <w:rPr>
                <w:rFonts w:cstheme="minorHAnsi"/>
                <w:sz w:val="16"/>
                <w:szCs w:val="16"/>
              </w:rPr>
            </w:pPr>
          </w:p>
          <w:p w14:paraId="73CDAA44" w14:textId="17A658CB" w:rsidR="001D0F7F" w:rsidRPr="00083835" w:rsidRDefault="001D0F7F" w:rsidP="004E0C5B">
            <w:pPr>
              <w:rPr>
                <w:rFonts w:cstheme="minorHAnsi"/>
                <w:sz w:val="16"/>
                <w:szCs w:val="16"/>
              </w:rPr>
            </w:pPr>
            <w:r w:rsidRPr="00083835">
              <w:rPr>
                <w:rFonts w:cstheme="minorHAnsi"/>
                <w:sz w:val="16"/>
                <w:szCs w:val="16"/>
              </w:rPr>
              <w:t>2</w:t>
            </w:r>
            <w:r w:rsidR="00A65FFF" w:rsidRPr="00083835">
              <w:rPr>
                <w:rFonts w:cstheme="minorHAnsi"/>
                <w:sz w:val="16"/>
                <w:szCs w:val="16"/>
              </w:rPr>
              <w:t>2</w:t>
            </w:r>
            <w:r w:rsidRPr="00083835">
              <w:rPr>
                <w:rFonts w:cstheme="minorHAnsi"/>
                <w:sz w:val="16"/>
                <w:szCs w:val="16"/>
              </w:rPr>
              <w:t>,000</w:t>
            </w:r>
          </w:p>
        </w:tc>
        <w:tc>
          <w:tcPr>
            <w:tcW w:w="990" w:type="dxa"/>
          </w:tcPr>
          <w:p w14:paraId="433E56C5" w14:textId="77777777" w:rsidR="001D0F7F" w:rsidRPr="00083835" w:rsidRDefault="001D0F7F" w:rsidP="004E0C5B">
            <w:pPr>
              <w:rPr>
                <w:rFonts w:cstheme="minorHAnsi"/>
                <w:sz w:val="16"/>
                <w:szCs w:val="16"/>
              </w:rPr>
            </w:pPr>
          </w:p>
          <w:p w14:paraId="70383FE2" w14:textId="77777777" w:rsidR="001D0F7F" w:rsidRPr="00083835" w:rsidRDefault="001D0F7F" w:rsidP="004E0C5B">
            <w:pPr>
              <w:rPr>
                <w:rFonts w:cstheme="minorHAnsi"/>
                <w:sz w:val="16"/>
                <w:szCs w:val="16"/>
              </w:rPr>
            </w:pPr>
          </w:p>
          <w:p w14:paraId="3409EEC9" w14:textId="63A92588" w:rsidR="001D0F7F" w:rsidRPr="00083835" w:rsidRDefault="001D0F7F" w:rsidP="004E0C5B">
            <w:pPr>
              <w:rPr>
                <w:rFonts w:cstheme="minorHAnsi"/>
                <w:sz w:val="16"/>
                <w:szCs w:val="16"/>
              </w:rPr>
            </w:pPr>
            <w:r w:rsidRPr="00083835">
              <w:rPr>
                <w:rFonts w:cstheme="minorHAnsi"/>
                <w:sz w:val="16"/>
                <w:szCs w:val="16"/>
              </w:rPr>
              <w:t>1</w:t>
            </w:r>
            <w:r w:rsidR="00A65FFF" w:rsidRPr="00083835">
              <w:rPr>
                <w:rFonts w:cstheme="minorHAnsi"/>
                <w:sz w:val="16"/>
                <w:szCs w:val="16"/>
              </w:rPr>
              <w:t>7</w:t>
            </w:r>
            <w:r w:rsidRPr="00083835">
              <w:rPr>
                <w:rFonts w:cstheme="minorHAnsi"/>
                <w:sz w:val="16"/>
                <w:szCs w:val="16"/>
              </w:rPr>
              <w:t>,000</w:t>
            </w:r>
          </w:p>
        </w:tc>
        <w:tc>
          <w:tcPr>
            <w:tcW w:w="900" w:type="dxa"/>
          </w:tcPr>
          <w:p w14:paraId="69EB72A7" w14:textId="77777777" w:rsidR="001D0F7F" w:rsidRPr="00083835" w:rsidRDefault="001D0F7F" w:rsidP="004E0C5B">
            <w:pPr>
              <w:rPr>
                <w:rFonts w:cstheme="minorHAnsi"/>
                <w:sz w:val="16"/>
                <w:szCs w:val="16"/>
              </w:rPr>
            </w:pPr>
          </w:p>
          <w:p w14:paraId="089A566D" w14:textId="77777777" w:rsidR="001D0F7F" w:rsidRPr="00083835" w:rsidRDefault="001D0F7F" w:rsidP="004E0C5B">
            <w:pPr>
              <w:rPr>
                <w:rFonts w:cstheme="minorHAnsi"/>
                <w:sz w:val="16"/>
                <w:szCs w:val="16"/>
              </w:rPr>
            </w:pPr>
          </w:p>
          <w:p w14:paraId="23F23A56" w14:textId="6B11BEAD" w:rsidR="001D0F7F" w:rsidRPr="00083835" w:rsidRDefault="001D0F7F" w:rsidP="004E0C5B">
            <w:pPr>
              <w:rPr>
                <w:rFonts w:cstheme="minorHAnsi"/>
                <w:sz w:val="16"/>
                <w:szCs w:val="16"/>
              </w:rPr>
            </w:pPr>
            <w:r w:rsidRPr="00083835">
              <w:rPr>
                <w:rFonts w:cstheme="minorHAnsi"/>
                <w:sz w:val="16"/>
                <w:szCs w:val="16"/>
              </w:rPr>
              <w:t>1</w:t>
            </w:r>
            <w:r w:rsidR="00A65FFF" w:rsidRPr="00083835">
              <w:rPr>
                <w:rFonts w:cstheme="minorHAnsi"/>
                <w:sz w:val="16"/>
                <w:szCs w:val="16"/>
              </w:rPr>
              <w:t>7</w:t>
            </w:r>
            <w:r w:rsidRPr="00083835">
              <w:rPr>
                <w:rFonts w:cstheme="minorHAnsi"/>
                <w:sz w:val="16"/>
                <w:szCs w:val="16"/>
              </w:rPr>
              <w:t>,000</w:t>
            </w:r>
          </w:p>
          <w:p w14:paraId="7FF6FF20" w14:textId="77777777" w:rsidR="001D0F7F" w:rsidRPr="00083835" w:rsidRDefault="001D0F7F" w:rsidP="004E0C5B">
            <w:pPr>
              <w:rPr>
                <w:rFonts w:cstheme="minorHAnsi"/>
                <w:sz w:val="16"/>
                <w:szCs w:val="16"/>
              </w:rPr>
            </w:pPr>
          </w:p>
        </w:tc>
        <w:tc>
          <w:tcPr>
            <w:tcW w:w="1080" w:type="dxa"/>
          </w:tcPr>
          <w:p w14:paraId="41A6708D" w14:textId="77777777" w:rsidR="001D0F7F" w:rsidRPr="00083835" w:rsidRDefault="001D0F7F" w:rsidP="004E0C5B">
            <w:pPr>
              <w:rPr>
                <w:rFonts w:cstheme="minorHAnsi"/>
                <w:sz w:val="16"/>
                <w:szCs w:val="16"/>
              </w:rPr>
            </w:pPr>
          </w:p>
          <w:p w14:paraId="62898C7B" w14:textId="77777777" w:rsidR="001D0F7F" w:rsidRPr="00083835" w:rsidRDefault="001D0F7F" w:rsidP="004E0C5B">
            <w:pPr>
              <w:rPr>
                <w:rFonts w:cstheme="minorHAnsi"/>
                <w:sz w:val="16"/>
                <w:szCs w:val="16"/>
              </w:rPr>
            </w:pPr>
          </w:p>
          <w:p w14:paraId="2938A9DD" w14:textId="5358E2B6" w:rsidR="001D0F7F" w:rsidRPr="00083835" w:rsidRDefault="00587F34" w:rsidP="004E0C5B">
            <w:pPr>
              <w:rPr>
                <w:rFonts w:cstheme="minorHAnsi"/>
                <w:sz w:val="16"/>
                <w:szCs w:val="16"/>
              </w:rPr>
            </w:pPr>
            <w:r w:rsidRPr="00083835">
              <w:rPr>
                <w:rFonts w:cstheme="minorHAnsi"/>
                <w:sz w:val="16"/>
                <w:szCs w:val="16"/>
              </w:rPr>
              <w:t>66</w:t>
            </w:r>
            <w:r w:rsidR="00C416D0" w:rsidRPr="00083835">
              <w:rPr>
                <w:rFonts w:cstheme="minorHAnsi"/>
                <w:sz w:val="16"/>
                <w:szCs w:val="16"/>
              </w:rPr>
              <w:t>,</w:t>
            </w:r>
            <w:r w:rsidRPr="00083835">
              <w:rPr>
                <w:rFonts w:cstheme="minorHAnsi"/>
                <w:sz w:val="16"/>
                <w:szCs w:val="16"/>
              </w:rPr>
              <w:t>75</w:t>
            </w:r>
            <w:r w:rsidR="00C416D0" w:rsidRPr="00083835">
              <w:rPr>
                <w:rFonts w:cstheme="minorHAnsi"/>
                <w:sz w:val="16"/>
                <w:szCs w:val="16"/>
              </w:rPr>
              <w:t>0</w:t>
            </w:r>
          </w:p>
        </w:tc>
        <w:tc>
          <w:tcPr>
            <w:tcW w:w="1080" w:type="dxa"/>
            <w:hideMark/>
          </w:tcPr>
          <w:p w14:paraId="7DD9588D" w14:textId="77777777" w:rsidR="001D0F7F" w:rsidRPr="00083835" w:rsidRDefault="001D0F7F" w:rsidP="004E0C5B">
            <w:pPr>
              <w:rPr>
                <w:rFonts w:cstheme="minorHAnsi"/>
                <w:sz w:val="16"/>
                <w:szCs w:val="16"/>
              </w:rPr>
            </w:pPr>
          </w:p>
          <w:p w14:paraId="16270E30" w14:textId="77777777" w:rsidR="001D0F7F" w:rsidRPr="00083835" w:rsidRDefault="001D0F7F" w:rsidP="004E0C5B">
            <w:pPr>
              <w:spacing w:line="240" w:lineRule="auto"/>
              <w:rPr>
                <w:rFonts w:cstheme="minorHAnsi"/>
                <w:sz w:val="16"/>
                <w:szCs w:val="16"/>
              </w:rPr>
            </w:pPr>
            <w:r w:rsidRPr="00083835">
              <w:rPr>
                <w:rFonts w:cstheme="minorHAnsi"/>
                <w:sz w:val="16"/>
                <w:szCs w:val="16"/>
              </w:rPr>
              <w:t>Workshops, Contractual services</w:t>
            </w:r>
          </w:p>
          <w:p w14:paraId="73580FBE" w14:textId="77777777" w:rsidR="001D0F7F" w:rsidRPr="00083835" w:rsidRDefault="001D0F7F" w:rsidP="004E0C5B">
            <w:pPr>
              <w:spacing w:line="240" w:lineRule="auto"/>
              <w:rPr>
                <w:rFonts w:cstheme="minorHAnsi"/>
                <w:sz w:val="16"/>
                <w:szCs w:val="16"/>
              </w:rPr>
            </w:pPr>
            <w:r w:rsidRPr="00083835">
              <w:rPr>
                <w:rFonts w:cstheme="minorHAnsi"/>
                <w:sz w:val="16"/>
                <w:szCs w:val="16"/>
              </w:rPr>
              <w:t>Event/travel</w:t>
            </w:r>
          </w:p>
          <w:p w14:paraId="1460D0BB" w14:textId="77777777" w:rsidR="001D0F7F" w:rsidRPr="00083835" w:rsidRDefault="001D0F7F" w:rsidP="004E0C5B">
            <w:pPr>
              <w:rPr>
                <w:rFonts w:cstheme="minorHAnsi"/>
                <w:sz w:val="16"/>
                <w:szCs w:val="16"/>
              </w:rPr>
            </w:pPr>
            <w:r w:rsidRPr="00083835">
              <w:rPr>
                <w:rFonts w:cstheme="minorHAnsi"/>
                <w:sz w:val="16"/>
                <w:szCs w:val="16"/>
              </w:rPr>
              <w:t>Printing</w:t>
            </w:r>
          </w:p>
        </w:tc>
        <w:tc>
          <w:tcPr>
            <w:tcW w:w="1170" w:type="dxa"/>
            <w:hideMark/>
          </w:tcPr>
          <w:p w14:paraId="61344E34" w14:textId="77777777" w:rsidR="001D0F7F" w:rsidRDefault="001D0F7F" w:rsidP="004E0C5B">
            <w:pPr>
              <w:rPr>
                <w:rFonts w:cstheme="minorHAnsi"/>
                <w:sz w:val="16"/>
                <w:szCs w:val="16"/>
              </w:rPr>
            </w:pPr>
          </w:p>
          <w:p w14:paraId="2EA90A8A" w14:textId="77777777" w:rsidR="001D0F7F" w:rsidRPr="001C06B6" w:rsidRDefault="001D0F7F" w:rsidP="004E0C5B">
            <w:pPr>
              <w:rPr>
                <w:rFonts w:cstheme="minorHAnsi"/>
                <w:sz w:val="16"/>
                <w:szCs w:val="16"/>
              </w:rPr>
            </w:pPr>
            <w:r w:rsidRPr="001C06B6">
              <w:rPr>
                <w:rFonts w:cstheme="minorHAnsi"/>
                <w:sz w:val="16"/>
                <w:szCs w:val="16"/>
              </w:rPr>
              <w:t>UNDP</w:t>
            </w:r>
            <w:r>
              <w:rPr>
                <w:rFonts w:cstheme="minorHAnsi"/>
                <w:sz w:val="16"/>
                <w:szCs w:val="16"/>
              </w:rPr>
              <w:t>/MoF</w:t>
            </w:r>
          </w:p>
        </w:tc>
        <w:tc>
          <w:tcPr>
            <w:tcW w:w="1276" w:type="dxa"/>
            <w:hideMark/>
          </w:tcPr>
          <w:p w14:paraId="26062E52" w14:textId="77777777" w:rsidR="001D0F7F" w:rsidRDefault="001D0F7F" w:rsidP="004E0C5B">
            <w:pPr>
              <w:rPr>
                <w:rFonts w:cstheme="minorHAnsi"/>
                <w:sz w:val="16"/>
                <w:szCs w:val="16"/>
              </w:rPr>
            </w:pPr>
          </w:p>
          <w:p w14:paraId="55575BEE" w14:textId="77777777" w:rsidR="001D0F7F" w:rsidRDefault="001D0F7F" w:rsidP="004E0C5B">
            <w:pPr>
              <w:rPr>
                <w:rFonts w:cstheme="minorHAnsi"/>
                <w:sz w:val="16"/>
                <w:szCs w:val="16"/>
              </w:rPr>
            </w:pPr>
            <w:r>
              <w:rPr>
                <w:rFonts w:cstheme="minorHAnsi"/>
                <w:sz w:val="16"/>
                <w:szCs w:val="16"/>
              </w:rPr>
              <w:t>Fin4peace</w:t>
            </w:r>
          </w:p>
          <w:p w14:paraId="562BBFA0" w14:textId="7C7C52F7" w:rsidR="00167C2A" w:rsidRPr="001C06B6" w:rsidRDefault="00167C2A" w:rsidP="004E0C5B">
            <w:pPr>
              <w:rPr>
                <w:rFonts w:cstheme="minorHAnsi"/>
                <w:sz w:val="16"/>
                <w:szCs w:val="16"/>
              </w:rPr>
            </w:pPr>
            <w:r>
              <w:rPr>
                <w:rFonts w:cstheme="minorHAnsi"/>
                <w:sz w:val="16"/>
                <w:szCs w:val="16"/>
              </w:rPr>
              <w:t xml:space="preserve">INFF Facility </w:t>
            </w:r>
          </w:p>
        </w:tc>
        <w:tc>
          <w:tcPr>
            <w:tcW w:w="1064" w:type="dxa"/>
            <w:hideMark/>
          </w:tcPr>
          <w:p w14:paraId="67635409" w14:textId="77777777" w:rsidR="001D0F7F" w:rsidRDefault="001D0F7F" w:rsidP="004E0C5B">
            <w:pPr>
              <w:rPr>
                <w:rFonts w:cstheme="minorHAnsi"/>
                <w:sz w:val="16"/>
                <w:szCs w:val="16"/>
              </w:rPr>
            </w:pPr>
          </w:p>
          <w:p w14:paraId="689BC139" w14:textId="77777777" w:rsidR="001D0F7F" w:rsidRPr="001C06B6" w:rsidRDefault="001D0F7F" w:rsidP="004E0C5B">
            <w:pPr>
              <w:rPr>
                <w:rFonts w:cstheme="minorHAnsi"/>
                <w:sz w:val="16"/>
                <w:szCs w:val="16"/>
              </w:rPr>
            </w:pPr>
            <w:r w:rsidRPr="001C06B6">
              <w:rPr>
                <w:rFonts w:cstheme="minorHAnsi"/>
                <w:sz w:val="16"/>
                <w:szCs w:val="16"/>
              </w:rPr>
              <w:t>National</w:t>
            </w:r>
          </w:p>
        </w:tc>
      </w:tr>
      <w:tr w:rsidR="00EC490E" w:rsidRPr="001C06B6" w14:paraId="74D196AD" w14:textId="77777777" w:rsidTr="005A1484">
        <w:trPr>
          <w:trHeight w:val="791"/>
        </w:trPr>
        <w:tc>
          <w:tcPr>
            <w:tcW w:w="2250" w:type="dxa"/>
            <w:vMerge/>
            <w:hideMark/>
          </w:tcPr>
          <w:p w14:paraId="3F4CD519" w14:textId="77777777" w:rsidR="001D0F7F" w:rsidRPr="001C06B6" w:rsidRDefault="001D0F7F" w:rsidP="004E0C5B">
            <w:pPr>
              <w:rPr>
                <w:rFonts w:cstheme="minorHAnsi"/>
                <w:b/>
                <w:bCs/>
                <w:sz w:val="16"/>
                <w:szCs w:val="16"/>
              </w:rPr>
            </w:pPr>
          </w:p>
        </w:tc>
        <w:tc>
          <w:tcPr>
            <w:tcW w:w="3060" w:type="dxa"/>
            <w:hideMark/>
          </w:tcPr>
          <w:p w14:paraId="001FFD14" w14:textId="2719D89B" w:rsidR="001D0F7F" w:rsidRPr="00083835" w:rsidRDefault="001D0F7F" w:rsidP="005534BA">
            <w:pPr>
              <w:rPr>
                <w:rFonts w:eastAsia="Times New Roman" w:cs="Calibri"/>
                <w:iCs/>
                <w:sz w:val="16"/>
                <w:szCs w:val="16"/>
                <w:lang w:val="en-CA"/>
              </w:rPr>
            </w:pPr>
            <w:r w:rsidRPr="00083835">
              <w:rPr>
                <w:rFonts w:cstheme="minorHAnsi"/>
                <w:b/>
                <w:bCs/>
                <w:sz w:val="16"/>
                <w:szCs w:val="16"/>
              </w:rPr>
              <w:t>Activity 1.2:</w:t>
            </w:r>
            <w:r w:rsidRPr="00083835">
              <w:rPr>
                <w:rFonts w:eastAsia="Times New Roman" w:cs="Calibri"/>
                <w:iCs/>
                <w:sz w:val="16"/>
                <w:szCs w:val="16"/>
                <w:lang w:val="en-CA"/>
              </w:rPr>
              <w:t xml:space="preserve"> </w:t>
            </w:r>
            <w:r w:rsidRPr="00083835">
              <w:rPr>
                <w:rFonts w:eastAsia="Times New Roman" w:cs="Arial"/>
                <w:iCs/>
                <w:sz w:val="16"/>
                <w:szCs w:val="16"/>
                <w:lang w:val="en-CA"/>
              </w:rPr>
              <w:t>Launch</w:t>
            </w:r>
            <w:r w:rsidRPr="00083835">
              <w:rPr>
                <w:rFonts w:eastAsia="Times New Roman" w:cs="Calibri"/>
                <w:iCs/>
                <w:sz w:val="16"/>
                <w:szCs w:val="16"/>
                <w:lang w:val="en-CA"/>
              </w:rPr>
              <w:t xml:space="preserve"> and disseminate the E-ISFS:</w:t>
            </w:r>
          </w:p>
          <w:p w14:paraId="29C1639B" w14:textId="77777777" w:rsidR="001D0F7F" w:rsidRPr="00083835" w:rsidRDefault="001D0F7F" w:rsidP="005534BA">
            <w:pPr>
              <w:rPr>
                <w:rFonts w:eastAsia="Times New Roman" w:cs="Calibri"/>
                <w:iCs/>
                <w:sz w:val="8"/>
                <w:szCs w:val="8"/>
                <w:lang w:val="en-CA"/>
              </w:rPr>
            </w:pPr>
          </w:p>
          <w:p w14:paraId="3E611EFC" w14:textId="0C19B9A6" w:rsidR="001D0F7F" w:rsidRPr="00083835" w:rsidRDefault="001D0F7F" w:rsidP="005534BA">
            <w:pPr>
              <w:rPr>
                <w:rFonts w:eastAsia="Times New Roman" w:cs="Calibri"/>
                <w:iCs/>
                <w:sz w:val="16"/>
                <w:szCs w:val="16"/>
                <w:lang w:val="en-CA"/>
              </w:rPr>
            </w:pPr>
            <w:r w:rsidRPr="00083835">
              <w:rPr>
                <w:rFonts w:eastAsia="Times New Roman" w:cs="Calibri"/>
                <w:iCs/>
                <w:sz w:val="16"/>
                <w:szCs w:val="16"/>
                <w:lang w:val="en-CA"/>
              </w:rPr>
              <w:t>1.2.1. Or</w:t>
            </w:r>
            <w:r w:rsidR="0063616B" w:rsidRPr="00083835">
              <w:rPr>
                <w:rFonts w:eastAsia="Times New Roman" w:cs="Calibri"/>
                <w:iCs/>
                <w:sz w:val="16"/>
                <w:szCs w:val="16"/>
                <w:lang w:val="en-CA"/>
              </w:rPr>
              <w:t>ganize E-ISFS consultation/ launch</w:t>
            </w:r>
            <w:r w:rsidR="000C3401" w:rsidRPr="00083835">
              <w:rPr>
                <w:rFonts w:eastAsia="Times New Roman" w:cs="Calibri"/>
                <w:iCs/>
                <w:sz w:val="16"/>
                <w:szCs w:val="16"/>
                <w:lang w:val="en-CA"/>
              </w:rPr>
              <w:t xml:space="preserve"> event(s)</w:t>
            </w:r>
          </w:p>
          <w:p w14:paraId="10E8ECA4" w14:textId="77777777" w:rsidR="000C3401" w:rsidRPr="00083835" w:rsidRDefault="000C3401" w:rsidP="005534BA">
            <w:pPr>
              <w:rPr>
                <w:rFonts w:eastAsia="Times New Roman" w:cs="Calibri"/>
                <w:iCs/>
                <w:sz w:val="8"/>
                <w:szCs w:val="8"/>
                <w:lang w:val="en-CA"/>
              </w:rPr>
            </w:pPr>
          </w:p>
          <w:p w14:paraId="52C2306D" w14:textId="106191E3" w:rsidR="000C3401" w:rsidRPr="00083835" w:rsidRDefault="000C3401" w:rsidP="005534BA">
            <w:pPr>
              <w:rPr>
                <w:rFonts w:eastAsia="Times New Roman" w:cs="Calibri"/>
                <w:iCs/>
                <w:sz w:val="16"/>
                <w:szCs w:val="16"/>
                <w:lang w:val="en-CA"/>
              </w:rPr>
            </w:pPr>
            <w:r w:rsidRPr="00083835">
              <w:rPr>
                <w:rFonts w:eastAsia="Times New Roman" w:cs="Calibri"/>
                <w:iCs/>
                <w:sz w:val="16"/>
                <w:szCs w:val="16"/>
                <w:lang w:val="en-CA"/>
              </w:rPr>
              <w:t>1.2.</w:t>
            </w:r>
            <w:r w:rsidR="00E076C5">
              <w:rPr>
                <w:rFonts w:eastAsia="Times New Roman" w:cs="Calibri"/>
                <w:iCs/>
                <w:sz w:val="16"/>
                <w:szCs w:val="16"/>
                <w:lang w:val="en-CA"/>
              </w:rPr>
              <w:t>2</w:t>
            </w:r>
            <w:r w:rsidRPr="00083835">
              <w:rPr>
                <w:rFonts w:eastAsia="Times New Roman" w:cs="Calibri"/>
                <w:iCs/>
                <w:sz w:val="16"/>
                <w:szCs w:val="16"/>
                <w:lang w:val="en-CA"/>
              </w:rPr>
              <w:t>. Publish and disseminate the E-ISFS</w:t>
            </w:r>
          </w:p>
          <w:p w14:paraId="0031EFB3" w14:textId="77777777" w:rsidR="000C3401" w:rsidRPr="00083835" w:rsidRDefault="000C3401" w:rsidP="005534BA">
            <w:pPr>
              <w:rPr>
                <w:rFonts w:eastAsia="Times New Roman" w:cs="Calibri"/>
                <w:iCs/>
                <w:sz w:val="8"/>
                <w:szCs w:val="8"/>
                <w:lang w:val="en-CA"/>
              </w:rPr>
            </w:pPr>
          </w:p>
          <w:p w14:paraId="414C0A4C" w14:textId="0E88C94B" w:rsidR="001D0F7F" w:rsidRPr="00083835" w:rsidRDefault="001D0F7F" w:rsidP="000C3401">
            <w:pPr>
              <w:spacing w:line="240" w:lineRule="auto"/>
              <w:rPr>
                <w:rFonts w:cstheme="minorHAnsi"/>
                <w:sz w:val="16"/>
                <w:szCs w:val="16"/>
              </w:rPr>
            </w:pPr>
          </w:p>
        </w:tc>
        <w:tc>
          <w:tcPr>
            <w:tcW w:w="900" w:type="dxa"/>
            <w:noWrap/>
          </w:tcPr>
          <w:p w14:paraId="157689D5" w14:textId="77777777" w:rsidR="001D0F7F" w:rsidRDefault="001D0F7F" w:rsidP="004E0C5B">
            <w:pPr>
              <w:rPr>
                <w:rFonts w:cstheme="minorHAnsi"/>
                <w:sz w:val="16"/>
                <w:szCs w:val="16"/>
              </w:rPr>
            </w:pPr>
          </w:p>
          <w:p w14:paraId="186B7B9B" w14:textId="77777777" w:rsidR="001D0F7F" w:rsidRDefault="001D0F7F" w:rsidP="004E0C5B">
            <w:pPr>
              <w:rPr>
                <w:rFonts w:cstheme="minorHAnsi"/>
                <w:sz w:val="16"/>
                <w:szCs w:val="16"/>
              </w:rPr>
            </w:pPr>
          </w:p>
          <w:p w14:paraId="1D33D38A" w14:textId="0FCEDD5B" w:rsidR="001D0F7F" w:rsidRPr="001C06B6" w:rsidRDefault="001D0F7F" w:rsidP="004E0C5B">
            <w:pPr>
              <w:rPr>
                <w:rFonts w:cstheme="minorHAnsi"/>
                <w:sz w:val="16"/>
                <w:szCs w:val="16"/>
              </w:rPr>
            </w:pPr>
          </w:p>
        </w:tc>
        <w:tc>
          <w:tcPr>
            <w:tcW w:w="810" w:type="dxa"/>
            <w:noWrap/>
          </w:tcPr>
          <w:p w14:paraId="68470503" w14:textId="77777777" w:rsidR="001D0F7F" w:rsidRDefault="001D0F7F" w:rsidP="004E0C5B">
            <w:pPr>
              <w:rPr>
                <w:rFonts w:cstheme="minorHAnsi"/>
                <w:sz w:val="16"/>
                <w:szCs w:val="16"/>
              </w:rPr>
            </w:pPr>
          </w:p>
          <w:p w14:paraId="65FA6E81" w14:textId="77777777" w:rsidR="001D0F7F" w:rsidRDefault="001D0F7F" w:rsidP="004E0C5B">
            <w:pPr>
              <w:rPr>
                <w:rFonts w:cstheme="minorHAnsi"/>
                <w:sz w:val="16"/>
                <w:szCs w:val="16"/>
              </w:rPr>
            </w:pPr>
          </w:p>
          <w:p w14:paraId="0798208E" w14:textId="01923E16" w:rsidR="001D0F7F" w:rsidRPr="001C06B6" w:rsidRDefault="001D0F7F" w:rsidP="004E0C5B">
            <w:pPr>
              <w:rPr>
                <w:rFonts w:cstheme="minorHAnsi"/>
                <w:sz w:val="16"/>
                <w:szCs w:val="16"/>
              </w:rPr>
            </w:pPr>
            <w:r>
              <w:rPr>
                <w:rFonts w:cstheme="minorHAnsi"/>
                <w:sz w:val="16"/>
                <w:szCs w:val="16"/>
              </w:rPr>
              <w:t>30,000</w:t>
            </w:r>
          </w:p>
        </w:tc>
        <w:tc>
          <w:tcPr>
            <w:tcW w:w="990" w:type="dxa"/>
          </w:tcPr>
          <w:p w14:paraId="7225A09B" w14:textId="77777777" w:rsidR="001D0F7F" w:rsidRDefault="001D0F7F" w:rsidP="004E0C5B">
            <w:pPr>
              <w:rPr>
                <w:rFonts w:cstheme="minorHAnsi"/>
                <w:sz w:val="16"/>
                <w:szCs w:val="16"/>
              </w:rPr>
            </w:pPr>
          </w:p>
          <w:p w14:paraId="6EEC1FE3" w14:textId="77777777" w:rsidR="001D0F7F" w:rsidRDefault="001D0F7F" w:rsidP="004E0C5B">
            <w:pPr>
              <w:rPr>
                <w:rFonts w:cstheme="minorHAnsi"/>
                <w:sz w:val="16"/>
                <w:szCs w:val="16"/>
              </w:rPr>
            </w:pPr>
          </w:p>
          <w:p w14:paraId="288F3CEA" w14:textId="7AAAEE69" w:rsidR="001D0F7F" w:rsidRPr="001C06B6" w:rsidRDefault="001D0F7F" w:rsidP="004E0C5B">
            <w:pPr>
              <w:rPr>
                <w:rFonts w:cstheme="minorHAnsi"/>
                <w:sz w:val="16"/>
                <w:szCs w:val="16"/>
              </w:rPr>
            </w:pPr>
          </w:p>
        </w:tc>
        <w:tc>
          <w:tcPr>
            <w:tcW w:w="900" w:type="dxa"/>
            <w:noWrap/>
          </w:tcPr>
          <w:p w14:paraId="5A67D229" w14:textId="77777777" w:rsidR="001D0F7F" w:rsidRDefault="001D0F7F" w:rsidP="004E0C5B">
            <w:pPr>
              <w:rPr>
                <w:rFonts w:cstheme="minorHAnsi"/>
                <w:sz w:val="16"/>
                <w:szCs w:val="16"/>
              </w:rPr>
            </w:pPr>
          </w:p>
          <w:p w14:paraId="5BF65279" w14:textId="77777777" w:rsidR="001D0F7F" w:rsidRDefault="001D0F7F" w:rsidP="004E0C5B">
            <w:pPr>
              <w:rPr>
                <w:rFonts w:cstheme="minorHAnsi"/>
                <w:sz w:val="16"/>
                <w:szCs w:val="16"/>
              </w:rPr>
            </w:pPr>
          </w:p>
          <w:p w14:paraId="46E99811" w14:textId="77777777" w:rsidR="001D0F7F" w:rsidRPr="001C06B6" w:rsidRDefault="001D0F7F" w:rsidP="004E0C5B">
            <w:pPr>
              <w:rPr>
                <w:rFonts w:cstheme="minorHAnsi"/>
                <w:sz w:val="16"/>
                <w:szCs w:val="16"/>
              </w:rPr>
            </w:pPr>
          </w:p>
        </w:tc>
        <w:tc>
          <w:tcPr>
            <w:tcW w:w="1080" w:type="dxa"/>
          </w:tcPr>
          <w:p w14:paraId="0A7B99F9" w14:textId="77777777" w:rsidR="001D0F7F" w:rsidRDefault="001D0F7F" w:rsidP="004E0C5B">
            <w:pPr>
              <w:rPr>
                <w:rFonts w:cstheme="minorHAnsi"/>
                <w:sz w:val="16"/>
                <w:szCs w:val="16"/>
              </w:rPr>
            </w:pPr>
          </w:p>
          <w:p w14:paraId="3D08276E" w14:textId="77777777" w:rsidR="001D0F7F" w:rsidRDefault="001D0F7F" w:rsidP="004E0C5B">
            <w:pPr>
              <w:rPr>
                <w:rFonts w:cstheme="minorHAnsi"/>
                <w:sz w:val="16"/>
                <w:szCs w:val="16"/>
              </w:rPr>
            </w:pPr>
          </w:p>
          <w:p w14:paraId="42CE981C" w14:textId="591EDB45" w:rsidR="001D0F7F" w:rsidRPr="001C06B6" w:rsidRDefault="001D0F7F" w:rsidP="004E0C5B">
            <w:pPr>
              <w:rPr>
                <w:rFonts w:cstheme="minorHAnsi"/>
                <w:sz w:val="16"/>
                <w:szCs w:val="16"/>
              </w:rPr>
            </w:pPr>
            <w:r>
              <w:rPr>
                <w:rFonts w:cstheme="minorHAnsi"/>
                <w:sz w:val="16"/>
                <w:szCs w:val="16"/>
              </w:rPr>
              <w:t>30,000</w:t>
            </w:r>
          </w:p>
        </w:tc>
        <w:tc>
          <w:tcPr>
            <w:tcW w:w="1080" w:type="dxa"/>
          </w:tcPr>
          <w:p w14:paraId="0AAE3BEC" w14:textId="77777777" w:rsidR="001D0F7F" w:rsidRDefault="001D0F7F" w:rsidP="004E0C5B">
            <w:pPr>
              <w:rPr>
                <w:rFonts w:cstheme="minorHAnsi"/>
                <w:sz w:val="16"/>
                <w:szCs w:val="16"/>
              </w:rPr>
            </w:pPr>
          </w:p>
          <w:p w14:paraId="593D86BA" w14:textId="77777777" w:rsidR="001D0F7F" w:rsidRPr="00EB14BF" w:rsidRDefault="001D0F7F" w:rsidP="004E0C5B">
            <w:pPr>
              <w:spacing w:line="240" w:lineRule="auto"/>
              <w:rPr>
                <w:rFonts w:cstheme="minorHAnsi"/>
                <w:sz w:val="16"/>
                <w:szCs w:val="16"/>
              </w:rPr>
            </w:pPr>
            <w:r w:rsidRPr="00EB14BF">
              <w:rPr>
                <w:rFonts w:cstheme="minorHAnsi"/>
                <w:sz w:val="16"/>
                <w:szCs w:val="16"/>
              </w:rPr>
              <w:t>Contractual services</w:t>
            </w:r>
          </w:p>
          <w:p w14:paraId="28667E0A" w14:textId="77777777" w:rsidR="001D0F7F" w:rsidRPr="00EB14BF" w:rsidRDefault="001D0F7F" w:rsidP="004E0C5B">
            <w:pPr>
              <w:spacing w:line="240" w:lineRule="auto"/>
              <w:rPr>
                <w:rFonts w:cstheme="minorHAnsi"/>
                <w:sz w:val="16"/>
                <w:szCs w:val="16"/>
              </w:rPr>
            </w:pPr>
            <w:r w:rsidRPr="00EB14BF">
              <w:rPr>
                <w:rFonts w:cstheme="minorHAnsi"/>
                <w:sz w:val="16"/>
                <w:szCs w:val="16"/>
              </w:rPr>
              <w:t>- Consultants</w:t>
            </w:r>
          </w:p>
          <w:p w14:paraId="7EFE11C2" w14:textId="77777777" w:rsidR="001D0F7F" w:rsidRPr="001C06B6" w:rsidRDefault="001D0F7F" w:rsidP="004E0C5B">
            <w:pPr>
              <w:rPr>
                <w:rFonts w:cstheme="minorHAnsi"/>
                <w:sz w:val="16"/>
                <w:szCs w:val="16"/>
              </w:rPr>
            </w:pPr>
            <w:r w:rsidRPr="00EB14BF">
              <w:rPr>
                <w:rFonts w:cstheme="minorHAnsi"/>
                <w:sz w:val="16"/>
                <w:szCs w:val="16"/>
              </w:rPr>
              <w:t>- Training</w:t>
            </w:r>
          </w:p>
        </w:tc>
        <w:tc>
          <w:tcPr>
            <w:tcW w:w="1170" w:type="dxa"/>
            <w:hideMark/>
          </w:tcPr>
          <w:p w14:paraId="73FC2E4B" w14:textId="77777777" w:rsidR="001D0F7F" w:rsidRDefault="001D0F7F" w:rsidP="004E0C5B">
            <w:pPr>
              <w:rPr>
                <w:rFonts w:cstheme="minorHAnsi"/>
                <w:sz w:val="16"/>
                <w:szCs w:val="16"/>
              </w:rPr>
            </w:pPr>
          </w:p>
          <w:p w14:paraId="2C88E5F6" w14:textId="77777777" w:rsidR="001D0F7F" w:rsidRPr="001C06B6" w:rsidRDefault="001D0F7F" w:rsidP="004E0C5B">
            <w:pPr>
              <w:rPr>
                <w:rFonts w:cstheme="minorHAnsi"/>
                <w:sz w:val="16"/>
                <w:szCs w:val="16"/>
              </w:rPr>
            </w:pPr>
            <w:r>
              <w:rPr>
                <w:rFonts w:cstheme="minorHAnsi"/>
                <w:sz w:val="16"/>
                <w:szCs w:val="16"/>
              </w:rPr>
              <w:t>MoF/UNDP</w:t>
            </w:r>
          </w:p>
        </w:tc>
        <w:tc>
          <w:tcPr>
            <w:tcW w:w="1276" w:type="dxa"/>
            <w:hideMark/>
          </w:tcPr>
          <w:p w14:paraId="1AEAEBCE" w14:textId="77777777" w:rsidR="001D0F7F" w:rsidRDefault="001D0F7F" w:rsidP="004E0C5B">
            <w:pPr>
              <w:rPr>
                <w:rFonts w:cstheme="minorHAnsi"/>
                <w:sz w:val="16"/>
                <w:szCs w:val="16"/>
              </w:rPr>
            </w:pPr>
          </w:p>
          <w:p w14:paraId="416504B8" w14:textId="77777777" w:rsidR="001D0F7F" w:rsidRPr="001C06B6" w:rsidRDefault="001D0F7F" w:rsidP="004E0C5B">
            <w:pPr>
              <w:rPr>
                <w:rFonts w:cstheme="minorHAnsi"/>
                <w:sz w:val="16"/>
                <w:szCs w:val="16"/>
              </w:rPr>
            </w:pPr>
            <w:r>
              <w:rPr>
                <w:rFonts w:cstheme="minorHAnsi"/>
                <w:sz w:val="16"/>
                <w:szCs w:val="16"/>
              </w:rPr>
              <w:t>Fin4peace</w:t>
            </w:r>
          </w:p>
        </w:tc>
        <w:tc>
          <w:tcPr>
            <w:tcW w:w="1064" w:type="dxa"/>
            <w:hideMark/>
          </w:tcPr>
          <w:p w14:paraId="5B72DA3D" w14:textId="77777777" w:rsidR="001D0F7F" w:rsidRDefault="001D0F7F" w:rsidP="004E0C5B">
            <w:pPr>
              <w:rPr>
                <w:rFonts w:cstheme="minorHAnsi"/>
                <w:sz w:val="16"/>
                <w:szCs w:val="16"/>
              </w:rPr>
            </w:pPr>
          </w:p>
          <w:p w14:paraId="602B365E" w14:textId="77777777" w:rsidR="001D0F7F" w:rsidRPr="001C06B6" w:rsidRDefault="001D0F7F" w:rsidP="004E0C5B">
            <w:pPr>
              <w:rPr>
                <w:rFonts w:cstheme="minorHAnsi"/>
                <w:sz w:val="16"/>
                <w:szCs w:val="16"/>
              </w:rPr>
            </w:pPr>
            <w:r w:rsidRPr="001C06B6">
              <w:rPr>
                <w:rFonts w:cstheme="minorHAnsi"/>
                <w:sz w:val="16"/>
                <w:szCs w:val="16"/>
              </w:rPr>
              <w:t>National</w:t>
            </w:r>
          </w:p>
        </w:tc>
      </w:tr>
      <w:tr w:rsidR="00FC456D" w:rsidRPr="001C06B6" w14:paraId="6874A3D5" w14:textId="77777777" w:rsidTr="005A1484">
        <w:trPr>
          <w:trHeight w:val="1232"/>
        </w:trPr>
        <w:tc>
          <w:tcPr>
            <w:tcW w:w="2250" w:type="dxa"/>
            <w:vMerge/>
          </w:tcPr>
          <w:p w14:paraId="627149E7" w14:textId="77777777" w:rsidR="00FC456D" w:rsidRPr="001C06B6" w:rsidRDefault="00FC456D" w:rsidP="00FC456D">
            <w:pPr>
              <w:rPr>
                <w:rFonts w:cstheme="minorHAnsi"/>
                <w:b/>
                <w:bCs/>
                <w:sz w:val="16"/>
                <w:szCs w:val="16"/>
              </w:rPr>
            </w:pPr>
          </w:p>
        </w:tc>
        <w:tc>
          <w:tcPr>
            <w:tcW w:w="3060" w:type="dxa"/>
          </w:tcPr>
          <w:p w14:paraId="13E1A018" w14:textId="7FFAE631" w:rsidR="00FC456D" w:rsidRPr="00083835" w:rsidRDefault="00FC456D" w:rsidP="00FC456D">
            <w:pPr>
              <w:spacing w:line="240" w:lineRule="auto"/>
              <w:rPr>
                <w:rFonts w:cstheme="minorHAnsi"/>
                <w:iCs/>
                <w:sz w:val="16"/>
                <w:szCs w:val="16"/>
                <w:lang w:val="en-CA"/>
              </w:rPr>
            </w:pPr>
            <w:r w:rsidRPr="00083835">
              <w:rPr>
                <w:rFonts w:cstheme="minorHAnsi"/>
                <w:b/>
                <w:bCs/>
                <w:sz w:val="16"/>
                <w:szCs w:val="16"/>
              </w:rPr>
              <w:t>Activity 1.</w:t>
            </w:r>
            <w:r w:rsidR="003052FC" w:rsidRPr="00083835">
              <w:rPr>
                <w:rFonts w:cstheme="minorHAnsi"/>
                <w:b/>
                <w:bCs/>
                <w:sz w:val="16"/>
                <w:szCs w:val="16"/>
              </w:rPr>
              <w:t>3</w:t>
            </w:r>
            <w:r w:rsidRPr="00083835">
              <w:rPr>
                <w:rFonts w:cstheme="minorHAnsi"/>
                <w:b/>
                <w:bCs/>
                <w:sz w:val="16"/>
                <w:szCs w:val="16"/>
              </w:rPr>
              <w:t xml:space="preserve">: </w:t>
            </w:r>
            <w:r w:rsidRPr="00083835">
              <w:rPr>
                <w:rFonts w:cstheme="minorHAnsi"/>
                <w:iCs/>
                <w:sz w:val="16"/>
                <w:szCs w:val="16"/>
                <w:lang w:val="en-CA"/>
              </w:rPr>
              <w:t xml:space="preserve">Conduct </w:t>
            </w:r>
            <w:r w:rsidR="00C1633F" w:rsidRPr="00083835">
              <w:rPr>
                <w:rFonts w:cstheme="minorHAnsi"/>
                <w:iCs/>
                <w:sz w:val="16"/>
                <w:szCs w:val="16"/>
                <w:lang w:val="en-CA"/>
              </w:rPr>
              <w:t xml:space="preserve">a mapping </w:t>
            </w:r>
            <w:r w:rsidR="0095359B" w:rsidRPr="00083835">
              <w:rPr>
                <w:rFonts w:cstheme="minorHAnsi"/>
                <w:iCs/>
                <w:sz w:val="16"/>
                <w:szCs w:val="16"/>
                <w:lang w:val="en-CA"/>
              </w:rPr>
              <w:t xml:space="preserve">exercise </w:t>
            </w:r>
            <w:r w:rsidR="00C1633F" w:rsidRPr="00083835">
              <w:rPr>
                <w:rFonts w:cstheme="minorHAnsi"/>
                <w:iCs/>
                <w:sz w:val="16"/>
                <w:szCs w:val="16"/>
                <w:lang w:val="en-CA"/>
              </w:rPr>
              <w:t xml:space="preserve">of </w:t>
            </w:r>
            <w:r w:rsidR="00EF6F89" w:rsidRPr="00083835">
              <w:rPr>
                <w:rFonts w:cstheme="minorHAnsi"/>
                <w:iCs/>
                <w:sz w:val="16"/>
                <w:szCs w:val="16"/>
                <w:lang w:val="en-CA"/>
              </w:rPr>
              <w:t xml:space="preserve">options </w:t>
            </w:r>
            <w:r w:rsidR="0095359B" w:rsidRPr="00083835">
              <w:rPr>
                <w:rFonts w:cstheme="minorHAnsi"/>
                <w:iCs/>
                <w:sz w:val="16"/>
                <w:szCs w:val="16"/>
                <w:lang w:val="en-CA"/>
              </w:rPr>
              <w:t xml:space="preserve">and opportunities </w:t>
            </w:r>
            <w:r w:rsidR="00EF6F89" w:rsidRPr="00083835">
              <w:rPr>
                <w:rFonts w:cstheme="minorHAnsi"/>
                <w:iCs/>
                <w:sz w:val="16"/>
                <w:szCs w:val="16"/>
                <w:lang w:val="en-CA"/>
              </w:rPr>
              <w:t>of financial sources</w:t>
            </w:r>
            <w:r w:rsidR="00C1633F" w:rsidRPr="00083835">
              <w:rPr>
                <w:rFonts w:cstheme="minorHAnsi"/>
                <w:iCs/>
                <w:sz w:val="16"/>
                <w:szCs w:val="16"/>
                <w:lang w:val="en-CA"/>
              </w:rPr>
              <w:t xml:space="preserve"> </w:t>
            </w:r>
            <w:r w:rsidR="00EF6F89" w:rsidRPr="00083835">
              <w:rPr>
                <w:rFonts w:cstheme="minorHAnsi"/>
                <w:iCs/>
                <w:sz w:val="16"/>
                <w:szCs w:val="16"/>
                <w:lang w:val="en-CA"/>
              </w:rPr>
              <w:t xml:space="preserve">for </w:t>
            </w:r>
            <w:r w:rsidR="006D0FC8" w:rsidRPr="00083835">
              <w:rPr>
                <w:rFonts w:cstheme="minorHAnsi"/>
                <w:iCs/>
                <w:sz w:val="16"/>
                <w:szCs w:val="16"/>
                <w:lang w:val="en-CA"/>
              </w:rPr>
              <w:t xml:space="preserve">development for </w:t>
            </w:r>
            <w:r w:rsidR="00EF6F89" w:rsidRPr="00083835">
              <w:rPr>
                <w:rFonts w:cstheme="minorHAnsi"/>
                <w:iCs/>
                <w:sz w:val="16"/>
                <w:szCs w:val="16"/>
                <w:lang w:val="en-CA"/>
              </w:rPr>
              <w:t>Ethiopia</w:t>
            </w:r>
            <w:r w:rsidR="00FF2B65" w:rsidRPr="00083835">
              <w:rPr>
                <w:rFonts w:cstheme="minorHAnsi"/>
                <w:iCs/>
                <w:sz w:val="16"/>
                <w:szCs w:val="16"/>
                <w:lang w:val="en-CA"/>
              </w:rPr>
              <w:t xml:space="preserve">, considering, amongst others, the following </w:t>
            </w:r>
            <w:r w:rsidR="006D0FC8" w:rsidRPr="00083835">
              <w:rPr>
                <w:rFonts w:cstheme="minorHAnsi"/>
                <w:iCs/>
                <w:sz w:val="16"/>
                <w:szCs w:val="16"/>
                <w:lang w:val="en-CA"/>
              </w:rPr>
              <w:t xml:space="preserve">strategic </w:t>
            </w:r>
            <w:r w:rsidR="00FF2B65" w:rsidRPr="00083835">
              <w:rPr>
                <w:rFonts w:cstheme="minorHAnsi"/>
                <w:iCs/>
                <w:sz w:val="16"/>
                <w:szCs w:val="16"/>
                <w:lang w:val="en-CA"/>
              </w:rPr>
              <w:t>areas</w:t>
            </w:r>
          </w:p>
          <w:p w14:paraId="3538ABDD" w14:textId="77777777" w:rsidR="003B6DE8" w:rsidRPr="00083835" w:rsidRDefault="003B6DE8" w:rsidP="00FC456D">
            <w:pPr>
              <w:spacing w:line="240" w:lineRule="auto"/>
              <w:rPr>
                <w:rFonts w:cstheme="minorHAnsi"/>
                <w:sz w:val="8"/>
                <w:szCs w:val="8"/>
              </w:rPr>
            </w:pPr>
          </w:p>
          <w:p w14:paraId="50D05525" w14:textId="77777777" w:rsidR="003B6DE8" w:rsidRPr="00083835" w:rsidRDefault="003B6DE8" w:rsidP="00FC456D">
            <w:pPr>
              <w:spacing w:line="240" w:lineRule="auto"/>
              <w:rPr>
                <w:rFonts w:cstheme="minorHAnsi"/>
                <w:iCs/>
                <w:sz w:val="8"/>
                <w:szCs w:val="8"/>
                <w:lang w:val="en-CA"/>
              </w:rPr>
            </w:pPr>
          </w:p>
          <w:p w14:paraId="6B0186A9" w14:textId="5FACFE03" w:rsidR="00FC456D" w:rsidRPr="00083835" w:rsidRDefault="00FC456D" w:rsidP="00FC456D">
            <w:pPr>
              <w:spacing w:line="240" w:lineRule="auto"/>
              <w:rPr>
                <w:rFonts w:cstheme="minorHAnsi"/>
                <w:iCs/>
                <w:sz w:val="16"/>
                <w:szCs w:val="16"/>
                <w:lang w:val="en-CA"/>
              </w:rPr>
            </w:pPr>
            <w:r w:rsidRPr="00083835">
              <w:rPr>
                <w:rFonts w:cstheme="minorHAnsi"/>
                <w:iCs/>
                <w:sz w:val="16"/>
                <w:szCs w:val="16"/>
                <w:lang w:val="en-CA"/>
              </w:rPr>
              <w:t>1.</w:t>
            </w:r>
            <w:r w:rsidR="003B6DE8" w:rsidRPr="00083835">
              <w:rPr>
                <w:rFonts w:cstheme="minorHAnsi"/>
                <w:iCs/>
                <w:sz w:val="16"/>
                <w:szCs w:val="16"/>
                <w:lang w:val="en-CA"/>
              </w:rPr>
              <w:t>3</w:t>
            </w:r>
            <w:r w:rsidRPr="00083835">
              <w:rPr>
                <w:rFonts w:cstheme="minorHAnsi"/>
                <w:iCs/>
                <w:sz w:val="16"/>
                <w:szCs w:val="16"/>
                <w:lang w:val="en-CA"/>
              </w:rPr>
              <w:t>.</w:t>
            </w:r>
            <w:r w:rsidR="00402C07">
              <w:rPr>
                <w:rFonts w:cstheme="minorHAnsi"/>
                <w:iCs/>
                <w:sz w:val="16"/>
                <w:szCs w:val="16"/>
                <w:lang w:val="en-CA"/>
              </w:rPr>
              <w:t>1</w:t>
            </w:r>
            <w:r w:rsidR="003B6DE8" w:rsidRPr="00083835">
              <w:rPr>
                <w:rFonts w:cstheme="minorHAnsi"/>
                <w:iCs/>
                <w:sz w:val="16"/>
                <w:szCs w:val="16"/>
                <w:lang w:val="en-CA"/>
              </w:rPr>
              <w:t>.</w:t>
            </w:r>
            <w:r w:rsidRPr="00083835">
              <w:rPr>
                <w:rFonts w:cstheme="minorHAnsi"/>
                <w:iCs/>
                <w:sz w:val="16"/>
                <w:szCs w:val="16"/>
                <w:lang w:val="en-CA"/>
              </w:rPr>
              <w:t xml:space="preserve"> Research on climate finance</w:t>
            </w:r>
          </w:p>
          <w:p w14:paraId="2116CB0B" w14:textId="77777777" w:rsidR="003B6DE8" w:rsidRPr="00083835" w:rsidRDefault="003B6DE8" w:rsidP="00FC456D">
            <w:pPr>
              <w:spacing w:line="240" w:lineRule="auto"/>
              <w:rPr>
                <w:rFonts w:cstheme="minorHAnsi"/>
                <w:iCs/>
                <w:sz w:val="8"/>
                <w:szCs w:val="8"/>
                <w:lang w:val="en-CA"/>
              </w:rPr>
            </w:pPr>
          </w:p>
          <w:p w14:paraId="3497F5C2" w14:textId="0A99AE95" w:rsidR="00FC456D" w:rsidRPr="00083835" w:rsidRDefault="00FC456D" w:rsidP="00FC456D">
            <w:pPr>
              <w:spacing w:line="240" w:lineRule="auto"/>
              <w:rPr>
                <w:rFonts w:cstheme="minorHAnsi"/>
                <w:iCs/>
                <w:sz w:val="16"/>
                <w:szCs w:val="16"/>
                <w:lang w:val="en-CA"/>
              </w:rPr>
            </w:pPr>
            <w:r w:rsidRPr="00083835">
              <w:rPr>
                <w:rFonts w:cstheme="minorHAnsi"/>
                <w:iCs/>
                <w:sz w:val="16"/>
                <w:szCs w:val="16"/>
                <w:lang w:val="en-CA"/>
              </w:rPr>
              <w:t>1.</w:t>
            </w:r>
            <w:r w:rsidR="003B6DE8" w:rsidRPr="00083835">
              <w:rPr>
                <w:rFonts w:cstheme="minorHAnsi"/>
                <w:iCs/>
                <w:sz w:val="16"/>
                <w:szCs w:val="16"/>
                <w:lang w:val="en-CA"/>
              </w:rPr>
              <w:t>3</w:t>
            </w:r>
            <w:r w:rsidRPr="00083835">
              <w:rPr>
                <w:rFonts w:cstheme="minorHAnsi"/>
                <w:iCs/>
                <w:sz w:val="16"/>
                <w:szCs w:val="16"/>
                <w:lang w:val="en-CA"/>
              </w:rPr>
              <w:t>.</w:t>
            </w:r>
            <w:r w:rsidR="00402C07">
              <w:rPr>
                <w:rFonts w:cstheme="minorHAnsi"/>
                <w:iCs/>
                <w:sz w:val="16"/>
                <w:szCs w:val="16"/>
                <w:lang w:val="en-CA"/>
              </w:rPr>
              <w:t>2</w:t>
            </w:r>
            <w:r w:rsidR="003B6DE8" w:rsidRPr="00083835">
              <w:rPr>
                <w:rFonts w:cstheme="minorHAnsi"/>
                <w:iCs/>
                <w:sz w:val="16"/>
                <w:szCs w:val="16"/>
                <w:lang w:val="en-CA"/>
              </w:rPr>
              <w:t>.</w:t>
            </w:r>
            <w:r w:rsidRPr="00083835">
              <w:rPr>
                <w:rFonts w:cstheme="minorHAnsi"/>
                <w:iCs/>
                <w:sz w:val="16"/>
                <w:szCs w:val="16"/>
                <w:lang w:val="en-CA"/>
              </w:rPr>
              <w:t xml:space="preserve"> Research on innovative finance</w:t>
            </w:r>
          </w:p>
          <w:p w14:paraId="7D805D87" w14:textId="48703658" w:rsidR="00FC456D" w:rsidRPr="00083835" w:rsidRDefault="00FC456D" w:rsidP="00FC456D">
            <w:pPr>
              <w:spacing w:line="240" w:lineRule="auto"/>
              <w:rPr>
                <w:rFonts w:cstheme="minorHAnsi"/>
                <w:b/>
                <w:bCs/>
                <w:sz w:val="16"/>
                <w:szCs w:val="16"/>
              </w:rPr>
            </w:pPr>
          </w:p>
        </w:tc>
        <w:tc>
          <w:tcPr>
            <w:tcW w:w="900" w:type="dxa"/>
          </w:tcPr>
          <w:p w14:paraId="4090ECF1" w14:textId="77777777" w:rsidR="00FC456D" w:rsidRDefault="00FC456D" w:rsidP="00FC456D">
            <w:pPr>
              <w:rPr>
                <w:rFonts w:cstheme="minorHAnsi"/>
                <w:sz w:val="16"/>
                <w:szCs w:val="16"/>
              </w:rPr>
            </w:pPr>
          </w:p>
          <w:p w14:paraId="12DEBEC8" w14:textId="684B8ADB" w:rsidR="00FC456D" w:rsidRPr="001F0262" w:rsidRDefault="00FC456D" w:rsidP="00FC456D">
            <w:pPr>
              <w:rPr>
                <w:rFonts w:cstheme="minorHAnsi"/>
                <w:sz w:val="16"/>
                <w:szCs w:val="16"/>
              </w:rPr>
            </w:pPr>
          </w:p>
        </w:tc>
        <w:tc>
          <w:tcPr>
            <w:tcW w:w="810" w:type="dxa"/>
            <w:noWrap/>
          </w:tcPr>
          <w:p w14:paraId="0649C159" w14:textId="77777777" w:rsidR="00FC456D" w:rsidRDefault="00FC456D" w:rsidP="00FC456D">
            <w:pPr>
              <w:rPr>
                <w:rFonts w:cstheme="minorHAnsi"/>
                <w:sz w:val="16"/>
                <w:szCs w:val="16"/>
              </w:rPr>
            </w:pPr>
          </w:p>
        </w:tc>
        <w:tc>
          <w:tcPr>
            <w:tcW w:w="990" w:type="dxa"/>
          </w:tcPr>
          <w:p w14:paraId="568B19C5" w14:textId="77777777" w:rsidR="00FC456D" w:rsidRDefault="00FC456D" w:rsidP="00FC456D">
            <w:pPr>
              <w:rPr>
                <w:rFonts w:cstheme="minorHAnsi"/>
                <w:sz w:val="16"/>
                <w:szCs w:val="16"/>
              </w:rPr>
            </w:pPr>
          </w:p>
          <w:p w14:paraId="31687B60" w14:textId="665BBC16" w:rsidR="00FC456D" w:rsidRDefault="00FC456D" w:rsidP="00FC456D">
            <w:pPr>
              <w:rPr>
                <w:rFonts w:cstheme="minorHAnsi"/>
                <w:sz w:val="16"/>
                <w:szCs w:val="16"/>
              </w:rPr>
            </w:pPr>
          </w:p>
        </w:tc>
        <w:tc>
          <w:tcPr>
            <w:tcW w:w="900" w:type="dxa"/>
          </w:tcPr>
          <w:p w14:paraId="6C99E47C" w14:textId="77777777" w:rsidR="00FC456D" w:rsidRPr="001C06B6" w:rsidRDefault="00FC456D" w:rsidP="00FC456D">
            <w:pPr>
              <w:rPr>
                <w:rFonts w:cstheme="minorHAnsi"/>
                <w:sz w:val="16"/>
                <w:szCs w:val="16"/>
              </w:rPr>
            </w:pPr>
          </w:p>
        </w:tc>
        <w:tc>
          <w:tcPr>
            <w:tcW w:w="1080" w:type="dxa"/>
          </w:tcPr>
          <w:p w14:paraId="66DF6CEB" w14:textId="77777777" w:rsidR="00FC456D" w:rsidRDefault="00FC456D" w:rsidP="00FC456D">
            <w:pPr>
              <w:rPr>
                <w:rFonts w:cstheme="minorHAnsi"/>
                <w:sz w:val="16"/>
                <w:szCs w:val="16"/>
              </w:rPr>
            </w:pPr>
          </w:p>
          <w:p w14:paraId="24626796" w14:textId="6C4D239A" w:rsidR="00FC456D" w:rsidRPr="001C06B6" w:rsidRDefault="00FC456D" w:rsidP="00FC456D">
            <w:pPr>
              <w:rPr>
                <w:rFonts w:cstheme="minorHAnsi"/>
                <w:sz w:val="16"/>
                <w:szCs w:val="16"/>
              </w:rPr>
            </w:pPr>
            <w:r>
              <w:rPr>
                <w:rFonts w:cstheme="minorHAnsi"/>
                <w:sz w:val="16"/>
                <w:szCs w:val="16"/>
              </w:rPr>
              <w:t>0</w:t>
            </w:r>
          </w:p>
        </w:tc>
        <w:tc>
          <w:tcPr>
            <w:tcW w:w="1080" w:type="dxa"/>
          </w:tcPr>
          <w:p w14:paraId="6E2CB4C4" w14:textId="77777777" w:rsidR="00FC456D" w:rsidRPr="009E1699" w:rsidRDefault="00FC456D" w:rsidP="00FC456D">
            <w:pPr>
              <w:spacing w:line="240" w:lineRule="auto"/>
              <w:rPr>
                <w:rFonts w:cstheme="minorHAnsi"/>
                <w:sz w:val="16"/>
                <w:szCs w:val="16"/>
                <w:lang w:val="en-CA"/>
              </w:rPr>
            </w:pPr>
            <w:r w:rsidRPr="009E1699">
              <w:rPr>
                <w:rFonts w:cstheme="minorHAnsi"/>
                <w:sz w:val="16"/>
                <w:szCs w:val="16"/>
                <w:lang w:val="en-CA"/>
              </w:rPr>
              <w:t>Contractual services</w:t>
            </w:r>
          </w:p>
          <w:p w14:paraId="441FA3C9" w14:textId="77777777" w:rsidR="00FC456D" w:rsidRPr="009E1699" w:rsidRDefault="00FC456D" w:rsidP="00FC456D">
            <w:pPr>
              <w:spacing w:line="240" w:lineRule="auto"/>
              <w:rPr>
                <w:rFonts w:cstheme="minorHAnsi"/>
                <w:sz w:val="16"/>
                <w:szCs w:val="16"/>
                <w:lang w:val="en-CA"/>
              </w:rPr>
            </w:pPr>
            <w:r w:rsidRPr="009E1699">
              <w:rPr>
                <w:rFonts w:cstheme="minorHAnsi"/>
                <w:sz w:val="16"/>
                <w:szCs w:val="16"/>
                <w:lang w:val="en-CA"/>
              </w:rPr>
              <w:t>- Consultants</w:t>
            </w:r>
          </w:p>
          <w:p w14:paraId="0CDB351B" w14:textId="77777777" w:rsidR="00FC456D" w:rsidRPr="009E1699" w:rsidRDefault="00FC456D" w:rsidP="00FC456D">
            <w:pPr>
              <w:spacing w:line="240" w:lineRule="auto"/>
              <w:rPr>
                <w:rFonts w:cstheme="minorHAnsi"/>
                <w:sz w:val="16"/>
                <w:szCs w:val="16"/>
                <w:lang w:val="en-CA"/>
              </w:rPr>
            </w:pPr>
            <w:r w:rsidRPr="009E1699">
              <w:rPr>
                <w:rFonts w:cstheme="minorHAnsi"/>
                <w:sz w:val="16"/>
                <w:szCs w:val="16"/>
                <w:lang w:val="en-CA"/>
              </w:rPr>
              <w:t>- Events</w:t>
            </w:r>
          </w:p>
          <w:p w14:paraId="5091138A" w14:textId="77777777" w:rsidR="00FC456D" w:rsidRPr="009E1699" w:rsidRDefault="00FC456D" w:rsidP="00FC456D">
            <w:pPr>
              <w:spacing w:line="240" w:lineRule="auto"/>
              <w:rPr>
                <w:rFonts w:cstheme="minorHAnsi"/>
                <w:sz w:val="16"/>
                <w:szCs w:val="16"/>
                <w:lang w:val="en-CA"/>
              </w:rPr>
            </w:pPr>
            <w:r w:rsidRPr="009E1699">
              <w:rPr>
                <w:rFonts w:cstheme="minorHAnsi"/>
                <w:sz w:val="16"/>
                <w:szCs w:val="16"/>
                <w:lang w:val="en-CA"/>
              </w:rPr>
              <w:t>- Travel</w:t>
            </w:r>
          </w:p>
          <w:p w14:paraId="68A780F4" w14:textId="77777777" w:rsidR="00FC456D" w:rsidRPr="004C49CF" w:rsidRDefault="00FC456D" w:rsidP="00FC456D">
            <w:pPr>
              <w:spacing w:line="240" w:lineRule="auto"/>
              <w:rPr>
                <w:rFonts w:cstheme="minorHAnsi"/>
                <w:sz w:val="16"/>
                <w:szCs w:val="16"/>
                <w:lang w:val="en-CA"/>
              </w:rPr>
            </w:pPr>
            <w:r w:rsidRPr="009E1699">
              <w:rPr>
                <w:rFonts w:cstheme="minorHAnsi"/>
                <w:sz w:val="16"/>
                <w:szCs w:val="16"/>
                <w:lang w:val="en-CA"/>
              </w:rPr>
              <w:t>- Publication design</w:t>
            </w:r>
          </w:p>
        </w:tc>
        <w:tc>
          <w:tcPr>
            <w:tcW w:w="1170" w:type="dxa"/>
          </w:tcPr>
          <w:p w14:paraId="7D0AF916" w14:textId="77777777" w:rsidR="00FC456D" w:rsidRPr="00A72E36" w:rsidRDefault="00FC456D" w:rsidP="00FC456D">
            <w:pPr>
              <w:spacing w:line="240" w:lineRule="auto"/>
              <w:rPr>
                <w:rFonts w:cstheme="minorHAnsi"/>
                <w:sz w:val="16"/>
                <w:szCs w:val="16"/>
              </w:rPr>
            </w:pPr>
            <w:r w:rsidRPr="00A72E36">
              <w:rPr>
                <w:rFonts w:cstheme="minorHAnsi"/>
                <w:sz w:val="16"/>
                <w:szCs w:val="16"/>
              </w:rPr>
              <w:t>Ethiopia CO</w:t>
            </w:r>
          </w:p>
          <w:p w14:paraId="2902C923" w14:textId="77777777" w:rsidR="00FC456D" w:rsidRPr="00A72E36" w:rsidRDefault="00FC456D" w:rsidP="00FC456D">
            <w:pPr>
              <w:spacing w:line="240" w:lineRule="auto"/>
              <w:rPr>
                <w:rFonts w:cstheme="minorHAnsi"/>
                <w:sz w:val="16"/>
                <w:szCs w:val="16"/>
              </w:rPr>
            </w:pPr>
            <w:r w:rsidRPr="00A72E36">
              <w:rPr>
                <w:rFonts w:cstheme="minorHAnsi"/>
                <w:sz w:val="16"/>
                <w:szCs w:val="16"/>
              </w:rPr>
              <w:t>PKP/SFH</w:t>
            </w:r>
          </w:p>
        </w:tc>
        <w:tc>
          <w:tcPr>
            <w:tcW w:w="1276" w:type="dxa"/>
          </w:tcPr>
          <w:p w14:paraId="5EB1491C" w14:textId="3F5C52FD" w:rsidR="00FC456D" w:rsidRDefault="00FC456D" w:rsidP="00FC456D">
            <w:pPr>
              <w:rPr>
                <w:rFonts w:cstheme="minorHAnsi"/>
                <w:sz w:val="16"/>
                <w:szCs w:val="16"/>
              </w:rPr>
            </w:pPr>
            <w:r w:rsidRPr="005534BA">
              <w:rPr>
                <w:rFonts w:cstheme="minorHAnsi"/>
                <w:sz w:val="16"/>
                <w:szCs w:val="16"/>
              </w:rPr>
              <w:t>Th</w:t>
            </w:r>
            <w:r>
              <w:rPr>
                <w:rFonts w:cstheme="minorHAnsi"/>
                <w:sz w:val="16"/>
                <w:szCs w:val="16"/>
              </w:rPr>
              <w:t>is activity will be carried out and its cost</w:t>
            </w:r>
            <w:r w:rsidR="003052FC">
              <w:rPr>
                <w:rFonts w:cstheme="minorHAnsi"/>
                <w:sz w:val="16"/>
                <w:szCs w:val="16"/>
              </w:rPr>
              <w:t xml:space="preserve"> will be cover</w:t>
            </w:r>
            <w:r>
              <w:rPr>
                <w:rFonts w:cstheme="minorHAnsi"/>
                <w:sz w:val="16"/>
                <w:szCs w:val="16"/>
              </w:rPr>
              <w:t xml:space="preserve">ed </w:t>
            </w:r>
            <w:r w:rsidRPr="005534BA">
              <w:rPr>
                <w:rFonts w:cstheme="minorHAnsi"/>
                <w:sz w:val="16"/>
                <w:szCs w:val="16"/>
              </w:rPr>
              <w:t>by the Children’s Investment Fund Foundation (CIFF)</w:t>
            </w:r>
            <w:r w:rsidR="004E630B">
              <w:rPr>
                <w:rFonts w:cstheme="minorHAnsi"/>
                <w:sz w:val="16"/>
                <w:szCs w:val="16"/>
              </w:rPr>
              <w:t xml:space="preserve">, in collaboration with </w:t>
            </w:r>
            <w:r w:rsidR="003B6DE8">
              <w:rPr>
                <w:rFonts w:cstheme="minorHAnsi"/>
                <w:sz w:val="16"/>
                <w:szCs w:val="16"/>
              </w:rPr>
              <w:t>MOF and UNDP, as well as with the Project Coordinator</w:t>
            </w:r>
            <w:r w:rsidR="00A86A49">
              <w:rPr>
                <w:rFonts w:cstheme="minorHAnsi"/>
                <w:sz w:val="16"/>
                <w:szCs w:val="16"/>
              </w:rPr>
              <w:t xml:space="preserve"> *</w:t>
            </w:r>
          </w:p>
          <w:p w14:paraId="6AEB1F33" w14:textId="0253ED1B" w:rsidR="00FC456D" w:rsidRDefault="00FC456D" w:rsidP="00FC456D">
            <w:pPr>
              <w:rPr>
                <w:rFonts w:cstheme="minorHAnsi"/>
                <w:sz w:val="16"/>
                <w:szCs w:val="16"/>
              </w:rPr>
            </w:pPr>
          </w:p>
        </w:tc>
        <w:tc>
          <w:tcPr>
            <w:tcW w:w="1064" w:type="dxa"/>
          </w:tcPr>
          <w:p w14:paraId="5918DF69" w14:textId="77777777" w:rsidR="00FC456D" w:rsidRDefault="00FC456D" w:rsidP="00FC456D">
            <w:pPr>
              <w:rPr>
                <w:rFonts w:cstheme="minorHAnsi"/>
                <w:sz w:val="16"/>
                <w:szCs w:val="16"/>
              </w:rPr>
            </w:pPr>
          </w:p>
          <w:p w14:paraId="2A3FB0F6" w14:textId="5C8FD6C1" w:rsidR="00FC456D" w:rsidRDefault="00FC456D" w:rsidP="00FC456D">
            <w:pPr>
              <w:rPr>
                <w:rFonts w:cstheme="minorHAnsi"/>
                <w:sz w:val="16"/>
                <w:szCs w:val="16"/>
              </w:rPr>
            </w:pPr>
            <w:r>
              <w:rPr>
                <w:rFonts w:cstheme="minorHAnsi"/>
                <w:sz w:val="16"/>
                <w:szCs w:val="16"/>
              </w:rPr>
              <w:t>National</w:t>
            </w:r>
          </w:p>
        </w:tc>
      </w:tr>
      <w:tr w:rsidR="00FC456D" w:rsidRPr="001C06B6" w14:paraId="523198FE" w14:textId="77777777" w:rsidTr="005A1484">
        <w:trPr>
          <w:trHeight w:val="1790"/>
        </w:trPr>
        <w:tc>
          <w:tcPr>
            <w:tcW w:w="2250" w:type="dxa"/>
            <w:vMerge/>
          </w:tcPr>
          <w:p w14:paraId="4C8567A8" w14:textId="77777777" w:rsidR="00FC456D" w:rsidRPr="001C06B6" w:rsidRDefault="00FC456D" w:rsidP="00FC456D">
            <w:pPr>
              <w:rPr>
                <w:rFonts w:cstheme="minorHAnsi"/>
                <w:b/>
                <w:bCs/>
                <w:sz w:val="16"/>
                <w:szCs w:val="16"/>
              </w:rPr>
            </w:pPr>
          </w:p>
        </w:tc>
        <w:tc>
          <w:tcPr>
            <w:tcW w:w="3060" w:type="dxa"/>
          </w:tcPr>
          <w:p w14:paraId="63425883" w14:textId="2F2A8F29" w:rsidR="00FC456D" w:rsidRDefault="00FC456D" w:rsidP="00FC456D">
            <w:pPr>
              <w:spacing w:line="240" w:lineRule="auto"/>
              <w:rPr>
                <w:rFonts w:cstheme="minorHAnsi"/>
                <w:b/>
                <w:bCs/>
                <w:sz w:val="16"/>
                <w:szCs w:val="16"/>
                <w:lang w:val="en-CA"/>
              </w:rPr>
            </w:pPr>
            <w:r>
              <w:rPr>
                <w:rFonts w:cstheme="minorHAnsi"/>
                <w:b/>
                <w:bCs/>
                <w:sz w:val="16"/>
                <w:szCs w:val="16"/>
                <w:lang w:val="en-CA"/>
              </w:rPr>
              <w:t>Activity 1.</w:t>
            </w:r>
            <w:r w:rsidR="003052FC">
              <w:rPr>
                <w:rFonts w:cstheme="minorHAnsi"/>
                <w:b/>
                <w:bCs/>
                <w:sz w:val="16"/>
                <w:szCs w:val="16"/>
                <w:lang w:val="en-CA"/>
              </w:rPr>
              <w:t>4</w:t>
            </w:r>
            <w:r>
              <w:rPr>
                <w:rFonts w:cstheme="minorHAnsi"/>
                <w:b/>
                <w:bCs/>
                <w:sz w:val="16"/>
                <w:szCs w:val="16"/>
                <w:lang w:val="en-CA"/>
              </w:rPr>
              <w:t>:</w:t>
            </w:r>
          </w:p>
          <w:p w14:paraId="2BF1E0C9" w14:textId="4DF83D17" w:rsidR="00FC456D" w:rsidRDefault="00FC456D" w:rsidP="00FC456D">
            <w:pPr>
              <w:spacing w:line="240" w:lineRule="auto"/>
              <w:rPr>
                <w:rFonts w:cstheme="minorHAnsi"/>
                <w:sz w:val="16"/>
                <w:szCs w:val="16"/>
                <w:lang w:val="en-CA"/>
              </w:rPr>
            </w:pPr>
            <w:bookmarkStart w:id="2" w:name="_Hlk190643613"/>
            <w:r w:rsidRPr="00FC1C73">
              <w:rPr>
                <w:rFonts w:cstheme="minorHAnsi"/>
                <w:sz w:val="16"/>
                <w:szCs w:val="16"/>
                <w:lang w:val="en-CA"/>
              </w:rPr>
              <w:t>Build capacity of government for E-ISFS implementation</w:t>
            </w:r>
          </w:p>
          <w:bookmarkEnd w:id="2"/>
          <w:p w14:paraId="33973936" w14:textId="77777777" w:rsidR="00EC71AD" w:rsidRPr="00EC71AD" w:rsidRDefault="00EC71AD" w:rsidP="00FC456D">
            <w:pPr>
              <w:spacing w:line="240" w:lineRule="auto"/>
              <w:rPr>
                <w:rFonts w:cstheme="minorHAnsi"/>
                <w:sz w:val="8"/>
                <w:szCs w:val="8"/>
                <w:lang w:val="en-CA"/>
              </w:rPr>
            </w:pPr>
          </w:p>
          <w:p w14:paraId="79494D04" w14:textId="192F9221" w:rsidR="00FC456D" w:rsidRDefault="00FC456D" w:rsidP="00FC456D">
            <w:pPr>
              <w:spacing w:line="240" w:lineRule="auto"/>
              <w:rPr>
                <w:rFonts w:cstheme="minorHAnsi"/>
                <w:iCs/>
                <w:sz w:val="16"/>
                <w:szCs w:val="16"/>
                <w:lang w:val="en-CA"/>
              </w:rPr>
            </w:pPr>
            <w:r w:rsidRPr="00FC1C73">
              <w:rPr>
                <w:rFonts w:cstheme="minorHAnsi"/>
                <w:iCs/>
                <w:sz w:val="16"/>
                <w:szCs w:val="16"/>
                <w:lang w:val="en-CA"/>
              </w:rPr>
              <w:t>1.</w:t>
            </w:r>
            <w:r w:rsidR="00E076C5">
              <w:rPr>
                <w:rFonts w:cstheme="minorHAnsi"/>
                <w:iCs/>
                <w:sz w:val="16"/>
                <w:szCs w:val="16"/>
                <w:lang w:val="en-CA"/>
              </w:rPr>
              <w:t>4</w:t>
            </w:r>
            <w:r w:rsidRPr="00FC1C73">
              <w:rPr>
                <w:rFonts w:cstheme="minorHAnsi"/>
                <w:iCs/>
                <w:sz w:val="16"/>
                <w:szCs w:val="16"/>
                <w:lang w:val="en-CA"/>
              </w:rPr>
              <w:t>.1</w:t>
            </w:r>
            <w:r w:rsidR="00E076C5">
              <w:rPr>
                <w:rFonts w:cstheme="minorHAnsi"/>
                <w:iCs/>
                <w:sz w:val="16"/>
                <w:szCs w:val="16"/>
                <w:lang w:val="en-CA"/>
              </w:rPr>
              <w:t>.</w:t>
            </w:r>
            <w:r w:rsidRPr="00FC1C73">
              <w:rPr>
                <w:rFonts w:cstheme="minorHAnsi"/>
                <w:iCs/>
                <w:sz w:val="16"/>
                <w:szCs w:val="16"/>
                <w:lang w:val="en-CA"/>
              </w:rPr>
              <w:t xml:space="preserve"> </w:t>
            </w:r>
            <w:r w:rsidR="004D7959">
              <w:rPr>
                <w:rFonts w:cstheme="minorHAnsi"/>
                <w:iCs/>
                <w:sz w:val="16"/>
                <w:szCs w:val="16"/>
                <w:lang w:val="en-CA"/>
              </w:rPr>
              <w:t xml:space="preserve"> </w:t>
            </w:r>
            <w:r w:rsidRPr="00FC1C73">
              <w:rPr>
                <w:rFonts w:cstheme="minorHAnsi"/>
                <w:iCs/>
                <w:sz w:val="16"/>
                <w:szCs w:val="16"/>
                <w:lang w:val="en-CA"/>
              </w:rPr>
              <w:t>Conduct capacity needs assessment</w:t>
            </w:r>
          </w:p>
          <w:p w14:paraId="558D1964" w14:textId="77777777" w:rsidR="00EC71AD" w:rsidRPr="003139C5" w:rsidRDefault="00EC71AD" w:rsidP="00FC456D">
            <w:pPr>
              <w:spacing w:line="240" w:lineRule="auto"/>
              <w:rPr>
                <w:rFonts w:cstheme="minorHAnsi"/>
                <w:iCs/>
                <w:sz w:val="8"/>
                <w:szCs w:val="8"/>
                <w:lang w:val="en-CA"/>
              </w:rPr>
            </w:pPr>
          </w:p>
          <w:p w14:paraId="34E68162" w14:textId="0EDAE161" w:rsidR="00FC456D" w:rsidRPr="00FC1C73" w:rsidRDefault="00FC456D" w:rsidP="00FC456D">
            <w:pPr>
              <w:spacing w:line="240" w:lineRule="auto"/>
              <w:rPr>
                <w:rFonts w:cstheme="minorHAnsi"/>
                <w:sz w:val="16"/>
                <w:szCs w:val="16"/>
                <w:lang w:val="en-CA"/>
              </w:rPr>
            </w:pPr>
            <w:r w:rsidRPr="00FC1C73">
              <w:rPr>
                <w:rFonts w:cstheme="minorHAnsi"/>
                <w:sz w:val="16"/>
                <w:szCs w:val="16"/>
                <w:lang w:val="en-CA"/>
              </w:rPr>
              <w:t>1.</w:t>
            </w:r>
            <w:r w:rsidR="00E076C5">
              <w:rPr>
                <w:rFonts w:cstheme="minorHAnsi"/>
                <w:sz w:val="16"/>
                <w:szCs w:val="16"/>
                <w:lang w:val="en-CA"/>
              </w:rPr>
              <w:t>4</w:t>
            </w:r>
            <w:r w:rsidRPr="00FC1C73">
              <w:rPr>
                <w:rFonts w:cstheme="minorHAnsi"/>
                <w:sz w:val="16"/>
                <w:szCs w:val="16"/>
                <w:lang w:val="en-CA"/>
              </w:rPr>
              <w:t>.2</w:t>
            </w:r>
            <w:r w:rsidR="00E076C5">
              <w:rPr>
                <w:rFonts w:cstheme="minorHAnsi"/>
                <w:sz w:val="16"/>
                <w:szCs w:val="16"/>
                <w:lang w:val="en-CA"/>
              </w:rPr>
              <w:t xml:space="preserve">. </w:t>
            </w:r>
            <w:r w:rsidRPr="00FC1C73">
              <w:rPr>
                <w:rFonts w:cstheme="minorHAnsi"/>
                <w:sz w:val="16"/>
                <w:szCs w:val="16"/>
                <w:lang w:val="en-CA"/>
              </w:rPr>
              <w:t xml:space="preserve"> Strengthen sector working groups</w:t>
            </w:r>
          </w:p>
        </w:tc>
        <w:tc>
          <w:tcPr>
            <w:tcW w:w="900" w:type="dxa"/>
          </w:tcPr>
          <w:p w14:paraId="09FE4EEB" w14:textId="6E5FE383" w:rsidR="00FC456D" w:rsidRDefault="00FC456D" w:rsidP="00FC456D">
            <w:pPr>
              <w:rPr>
                <w:rFonts w:cstheme="minorHAnsi"/>
                <w:sz w:val="16"/>
                <w:szCs w:val="16"/>
              </w:rPr>
            </w:pPr>
          </w:p>
        </w:tc>
        <w:tc>
          <w:tcPr>
            <w:tcW w:w="810" w:type="dxa"/>
            <w:noWrap/>
          </w:tcPr>
          <w:p w14:paraId="1F38A82C" w14:textId="77777777" w:rsidR="00FC456D" w:rsidRPr="00083835" w:rsidRDefault="00FC456D" w:rsidP="00FC456D">
            <w:pPr>
              <w:rPr>
                <w:rFonts w:cstheme="minorHAnsi"/>
                <w:sz w:val="16"/>
                <w:szCs w:val="16"/>
              </w:rPr>
            </w:pPr>
          </w:p>
          <w:p w14:paraId="5ADA798D" w14:textId="77777777" w:rsidR="00FC456D" w:rsidRPr="00083835" w:rsidRDefault="00FC456D" w:rsidP="00FC456D">
            <w:pPr>
              <w:rPr>
                <w:rFonts w:cstheme="minorHAnsi"/>
                <w:sz w:val="16"/>
                <w:szCs w:val="16"/>
              </w:rPr>
            </w:pPr>
          </w:p>
          <w:p w14:paraId="7C263754" w14:textId="311A1857" w:rsidR="00FC456D" w:rsidRPr="00083835" w:rsidRDefault="00003849" w:rsidP="00FC456D">
            <w:pPr>
              <w:rPr>
                <w:rFonts w:cstheme="minorHAnsi"/>
                <w:sz w:val="16"/>
                <w:szCs w:val="16"/>
              </w:rPr>
            </w:pPr>
            <w:r w:rsidRPr="00083835">
              <w:rPr>
                <w:rFonts w:cstheme="minorHAnsi"/>
                <w:sz w:val="16"/>
                <w:szCs w:val="16"/>
              </w:rPr>
              <w:t>30</w:t>
            </w:r>
            <w:r w:rsidR="00FC456D" w:rsidRPr="00083835">
              <w:rPr>
                <w:rFonts w:cstheme="minorHAnsi"/>
                <w:sz w:val="16"/>
                <w:szCs w:val="16"/>
              </w:rPr>
              <w:t>,000</w:t>
            </w:r>
          </w:p>
        </w:tc>
        <w:tc>
          <w:tcPr>
            <w:tcW w:w="990" w:type="dxa"/>
          </w:tcPr>
          <w:p w14:paraId="53AECF63" w14:textId="77777777" w:rsidR="00FC456D" w:rsidRPr="00083835" w:rsidRDefault="00FC456D" w:rsidP="00FC456D">
            <w:pPr>
              <w:rPr>
                <w:rFonts w:cstheme="minorHAnsi"/>
                <w:sz w:val="16"/>
                <w:szCs w:val="16"/>
              </w:rPr>
            </w:pPr>
          </w:p>
          <w:p w14:paraId="1B6D17F4" w14:textId="77777777" w:rsidR="00FC456D" w:rsidRPr="00083835" w:rsidRDefault="00FC456D" w:rsidP="00FC456D">
            <w:pPr>
              <w:rPr>
                <w:rFonts w:cstheme="minorHAnsi"/>
                <w:sz w:val="16"/>
                <w:szCs w:val="16"/>
              </w:rPr>
            </w:pPr>
          </w:p>
          <w:p w14:paraId="612586ED" w14:textId="516792DF" w:rsidR="00287622" w:rsidRPr="00083835" w:rsidRDefault="00F663B9" w:rsidP="00FC456D">
            <w:pPr>
              <w:rPr>
                <w:rFonts w:cstheme="minorHAnsi"/>
                <w:sz w:val="16"/>
                <w:szCs w:val="16"/>
              </w:rPr>
            </w:pPr>
            <w:r>
              <w:rPr>
                <w:rFonts w:cstheme="minorHAnsi"/>
                <w:sz w:val="16"/>
                <w:szCs w:val="16"/>
              </w:rPr>
              <w:t>11,893</w:t>
            </w:r>
          </w:p>
        </w:tc>
        <w:tc>
          <w:tcPr>
            <w:tcW w:w="900" w:type="dxa"/>
          </w:tcPr>
          <w:p w14:paraId="125251D6" w14:textId="77777777" w:rsidR="00FC456D" w:rsidRPr="00083835" w:rsidRDefault="00FC456D" w:rsidP="00FC456D">
            <w:pPr>
              <w:rPr>
                <w:rFonts w:cstheme="minorHAnsi"/>
                <w:sz w:val="16"/>
                <w:szCs w:val="16"/>
              </w:rPr>
            </w:pPr>
          </w:p>
          <w:p w14:paraId="7B1A2973" w14:textId="77777777" w:rsidR="00FC456D" w:rsidRPr="00083835" w:rsidRDefault="00FC456D" w:rsidP="00FC456D">
            <w:pPr>
              <w:rPr>
                <w:rFonts w:cstheme="minorHAnsi"/>
                <w:sz w:val="16"/>
                <w:szCs w:val="16"/>
              </w:rPr>
            </w:pPr>
          </w:p>
          <w:p w14:paraId="21981DF6" w14:textId="0726EEAD" w:rsidR="00FC456D" w:rsidRPr="00083835" w:rsidRDefault="00FC456D" w:rsidP="00FC456D">
            <w:pPr>
              <w:rPr>
                <w:rFonts w:cstheme="minorHAnsi"/>
                <w:sz w:val="16"/>
                <w:szCs w:val="16"/>
              </w:rPr>
            </w:pPr>
            <w:r w:rsidRPr="00083835">
              <w:rPr>
                <w:rFonts w:cstheme="minorHAnsi"/>
                <w:sz w:val="16"/>
                <w:szCs w:val="16"/>
              </w:rPr>
              <w:t>1</w:t>
            </w:r>
            <w:r w:rsidR="00003849" w:rsidRPr="00083835">
              <w:rPr>
                <w:rFonts w:cstheme="minorHAnsi"/>
                <w:sz w:val="16"/>
                <w:szCs w:val="16"/>
              </w:rPr>
              <w:t>5</w:t>
            </w:r>
            <w:r w:rsidRPr="00083835">
              <w:rPr>
                <w:rFonts w:cstheme="minorHAnsi"/>
                <w:sz w:val="16"/>
                <w:szCs w:val="16"/>
              </w:rPr>
              <w:t>,000</w:t>
            </w:r>
          </w:p>
        </w:tc>
        <w:tc>
          <w:tcPr>
            <w:tcW w:w="1080" w:type="dxa"/>
          </w:tcPr>
          <w:p w14:paraId="437A3DC0" w14:textId="77777777" w:rsidR="00FC456D" w:rsidRPr="00083835" w:rsidRDefault="00FC456D" w:rsidP="00FC456D">
            <w:pPr>
              <w:rPr>
                <w:rFonts w:cstheme="minorHAnsi"/>
                <w:sz w:val="16"/>
                <w:szCs w:val="16"/>
              </w:rPr>
            </w:pPr>
          </w:p>
          <w:p w14:paraId="38910885" w14:textId="77777777" w:rsidR="00FC456D" w:rsidRPr="00083835" w:rsidRDefault="00FC456D" w:rsidP="00FC456D">
            <w:pPr>
              <w:rPr>
                <w:rFonts w:cstheme="minorHAnsi"/>
                <w:sz w:val="16"/>
                <w:szCs w:val="16"/>
              </w:rPr>
            </w:pPr>
          </w:p>
          <w:p w14:paraId="63C22109" w14:textId="703B2FF2" w:rsidR="00FC456D" w:rsidRPr="00083835" w:rsidRDefault="004502DA" w:rsidP="00FC456D">
            <w:pPr>
              <w:rPr>
                <w:rFonts w:cstheme="minorHAnsi"/>
                <w:sz w:val="16"/>
                <w:szCs w:val="16"/>
              </w:rPr>
            </w:pPr>
            <w:r w:rsidRPr="00083835">
              <w:rPr>
                <w:rFonts w:cstheme="minorHAnsi"/>
                <w:sz w:val="16"/>
                <w:szCs w:val="16"/>
              </w:rPr>
              <w:t>5</w:t>
            </w:r>
            <w:r w:rsidR="00F663B9">
              <w:rPr>
                <w:rFonts w:cstheme="minorHAnsi"/>
                <w:sz w:val="16"/>
                <w:szCs w:val="16"/>
              </w:rPr>
              <w:t>6,893</w:t>
            </w:r>
          </w:p>
        </w:tc>
        <w:tc>
          <w:tcPr>
            <w:tcW w:w="1080" w:type="dxa"/>
          </w:tcPr>
          <w:p w14:paraId="41CCDE21" w14:textId="77777777" w:rsidR="00FC456D" w:rsidRPr="00083835" w:rsidRDefault="00FC456D" w:rsidP="00FC456D">
            <w:pPr>
              <w:spacing w:line="240" w:lineRule="auto"/>
              <w:rPr>
                <w:rFonts w:cstheme="minorHAnsi"/>
                <w:sz w:val="16"/>
                <w:szCs w:val="16"/>
                <w:lang w:val="en-CA"/>
              </w:rPr>
            </w:pPr>
            <w:r w:rsidRPr="00083835">
              <w:rPr>
                <w:rFonts w:cstheme="minorHAnsi"/>
                <w:sz w:val="16"/>
                <w:szCs w:val="16"/>
                <w:lang w:val="en-CA"/>
              </w:rPr>
              <w:t>Contractual services</w:t>
            </w:r>
          </w:p>
          <w:p w14:paraId="6B726D41" w14:textId="77777777" w:rsidR="00FC456D" w:rsidRPr="00083835" w:rsidRDefault="00FC456D" w:rsidP="00FC456D">
            <w:pPr>
              <w:spacing w:line="240" w:lineRule="auto"/>
              <w:rPr>
                <w:rFonts w:cstheme="minorHAnsi"/>
                <w:sz w:val="16"/>
                <w:szCs w:val="16"/>
                <w:lang w:val="en-CA"/>
              </w:rPr>
            </w:pPr>
            <w:r w:rsidRPr="00083835">
              <w:rPr>
                <w:rFonts w:cstheme="minorHAnsi"/>
                <w:sz w:val="16"/>
                <w:szCs w:val="16"/>
                <w:lang w:val="en-CA"/>
              </w:rPr>
              <w:t>- Consultants</w:t>
            </w:r>
          </w:p>
          <w:p w14:paraId="1FD64B94" w14:textId="77777777" w:rsidR="00FC456D" w:rsidRPr="00083835" w:rsidRDefault="00FC456D" w:rsidP="00FC456D">
            <w:pPr>
              <w:spacing w:line="240" w:lineRule="auto"/>
              <w:rPr>
                <w:rFonts w:cstheme="minorHAnsi"/>
                <w:sz w:val="16"/>
                <w:szCs w:val="16"/>
                <w:lang w:val="en-CA"/>
              </w:rPr>
            </w:pPr>
            <w:r w:rsidRPr="00083835">
              <w:rPr>
                <w:rFonts w:cstheme="minorHAnsi"/>
                <w:sz w:val="16"/>
                <w:szCs w:val="16"/>
                <w:lang w:val="en-CA"/>
              </w:rPr>
              <w:t>- Training</w:t>
            </w:r>
          </w:p>
          <w:p w14:paraId="297A38BA" w14:textId="77777777" w:rsidR="00FC456D" w:rsidRPr="00083835" w:rsidRDefault="00FC456D" w:rsidP="00FC456D">
            <w:pPr>
              <w:spacing w:line="240" w:lineRule="auto"/>
              <w:rPr>
                <w:rFonts w:cstheme="minorHAnsi"/>
                <w:sz w:val="16"/>
                <w:szCs w:val="16"/>
                <w:lang w:val="en-CA"/>
              </w:rPr>
            </w:pPr>
          </w:p>
        </w:tc>
        <w:tc>
          <w:tcPr>
            <w:tcW w:w="1170" w:type="dxa"/>
          </w:tcPr>
          <w:p w14:paraId="6E2C0537" w14:textId="77777777" w:rsidR="00FC456D" w:rsidRDefault="00FC456D" w:rsidP="00FC456D">
            <w:pPr>
              <w:spacing w:line="240" w:lineRule="auto"/>
              <w:rPr>
                <w:rFonts w:cstheme="minorHAnsi"/>
                <w:sz w:val="16"/>
                <w:szCs w:val="16"/>
              </w:rPr>
            </w:pPr>
          </w:p>
          <w:p w14:paraId="50DF04F8" w14:textId="3E7D5673" w:rsidR="00FC456D" w:rsidRPr="00A72E36" w:rsidRDefault="00EF0FFF" w:rsidP="00FC456D">
            <w:pPr>
              <w:spacing w:line="240" w:lineRule="auto"/>
              <w:rPr>
                <w:rFonts w:cstheme="minorHAnsi"/>
                <w:sz w:val="16"/>
                <w:szCs w:val="16"/>
              </w:rPr>
            </w:pPr>
            <w:r>
              <w:rPr>
                <w:rFonts w:cstheme="minorHAnsi"/>
                <w:sz w:val="16"/>
                <w:szCs w:val="16"/>
              </w:rPr>
              <w:t xml:space="preserve">UNDP </w:t>
            </w:r>
          </w:p>
        </w:tc>
        <w:tc>
          <w:tcPr>
            <w:tcW w:w="1276" w:type="dxa"/>
          </w:tcPr>
          <w:p w14:paraId="16CE904A" w14:textId="7EF66A47" w:rsidR="00FC456D" w:rsidRPr="005534BA" w:rsidRDefault="00FC456D" w:rsidP="00FC456D">
            <w:pPr>
              <w:rPr>
                <w:rFonts w:cstheme="minorHAnsi"/>
                <w:sz w:val="16"/>
                <w:szCs w:val="16"/>
              </w:rPr>
            </w:pPr>
            <w:r w:rsidRPr="00FC1C73">
              <w:rPr>
                <w:rFonts w:cstheme="minorHAnsi"/>
                <w:sz w:val="16"/>
                <w:szCs w:val="16"/>
                <w:lang w:val="en-CA"/>
              </w:rPr>
              <w:t xml:space="preserve">Consultants will complement capacity building carried out in activity </w:t>
            </w:r>
            <w:r w:rsidR="003E326B">
              <w:rPr>
                <w:rFonts w:cstheme="minorHAnsi"/>
                <w:sz w:val="16"/>
                <w:szCs w:val="16"/>
                <w:lang w:val="en-CA"/>
              </w:rPr>
              <w:t>3</w:t>
            </w:r>
            <w:r w:rsidRPr="00FC1C73">
              <w:rPr>
                <w:rFonts w:cstheme="minorHAnsi"/>
                <w:sz w:val="16"/>
                <w:szCs w:val="16"/>
                <w:lang w:val="en-CA"/>
              </w:rPr>
              <w:t>. Capacity gaps will be identified for institutions and stakeholder groups engaged in selected DPG Sector Working Groups</w:t>
            </w:r>
          </w:p>
        </w:tc>
        <w:tc>
          <w:tcPr>
            <w:tcW w:w="1064" w:type="dxa"/>
          </w:tcPr>
          <w:p w14:paraId="0D821378" w14:textId="77777777" w:rsidR="00FC456D" w:rsidRDefault="00FC456D" w:rsidP="00FC456D">
            <w:pPr>
              <w:rPr>
                <w:rFonts w:cstheme="minorHAnsi"/>
                <w:sz w:val="16"/>
                <w:szCs w:val="16"/>
              </w:rPr>
            </w:pPr>
          </w:p>
        </w:tc>
      </w:tr>
      <w:tr w:rsidR="0001543F" w:rsidRPr="001C06B6" w14:paraId="0852CA10" w14:textId="77777777" w:rsidTr="005A1484">
        <w:trPr>
          <w:trHeight w:val="440"/>
        </w:trPr>
        <w:tc>
          <w:tcPr>
            <w:tcW w:w="2250" w:type="dxa"/>
          </w:tcPr>
          <w:p w14:paraId="3DC6AE6F" w14:textId="77777777" w:rsidR="0001543F" w:rsidRPr="001C06B6" w:rsidRDefault="0001543F" w:rsidP="00FC456D">
            <w:pPr>
              <w:rPr>
                <w:rFonts w:cstheme="minorHAnsi"/>
                <w:b/>
                <w:bCs/>
                <w:sz w:val="16"/>
                <w:szCs w:val="16"/>
              </w:rPr>
            </w:pPr>
          </w:p>
        </w:tc>
        <w:tc>
          <w:tcPr>
            <w:tcW w:w="3060" w:type="dxa"/>
          </w:tcPr>
          <w:p w14:paraId="77D76CA1" w14:textId="4E583342" w:rsidR="0001543F" w:rsidRDefault="0001543F" w:rsidP="00FC456D">
            <w:pPr>
              <w:spacing w:line="240" w:lineRule="auto"/>
              <w:rPr>
                <w:rFonts w:cstheme="minorHAnsi"/>
                <w:iCs/>
                <w:sz w:val="16"/>
                <w:szCs w:val="16"/>
                <w:lang w:val="en-CA"/>
              </w:rPr>
            </w:pPr>
            <w:r>
              <w:rPr>
                <w:rFonts w:cstheme="minorHAnsi"/>
                <w:b/>
                <w:bCs/>
                <w:iCs/>
                <w:sz w:val="16"/>
                <w:szCs w:val="16"/>
                <w:lang w:val="en-CA"/>
              </w:rPr>
              <w:t>Activity 1.5:</w:t>
            </w:r>
            <w:r w:rsidRPr="00FC1C73">
              <w:rPr>
                <w:rFonts w:cstheme="minorHAnsi"/>
                <w:b/>
                <w:bCs/>
                <w:iCs/>
                <w:sz w:val="16"/>
                <w:szCs w:val="16"/>
                <w:lang w:val="en-CA"/>
              </w:rPr>
              <w:t xml:space="preserve"> </w:t>
            </w:r>
            <w:r w:rsidRPr="00FC1C73">
              <w:rPr>
                <w:rFonts w:cstheme="minorHAnsi"/>
                <w:iCs/>
                <w:sz w:val="16"/>
                <w:szCs w:val="16"/>
                <w:lang w:val="en-CA"/>
              </w:rPr>
              <w:t>Monitoring/Learning</w:t>
            </w:r>
          </w:p>
          <w:p w14:paraId="3F2CEA48" w14:textId="77777777" w:rsidR="0001543F" w:rsidRPr="00157757" w:rsidRDefault="0001543F" w:rsidP="00FC456D">
            <w:pPr>
              <w:spacing w:line="240" w:lineRule="auto"/>
              <w:rPr>
                <w:rFonts w:cstheme="minorHAnsi"/>
                <w:iCs/>
                <w:sz w:val="8"/>
                <w:szCs w:val="8"/>
                <w:lang w:val="en-CA"/>
              </w:rPr>
            </w:pPr>
          </w:p>
          <w:p w14:paraId="1E6F49F6" w14:textId="68DAE0B6" w:rsidR="0001543F" w:rsidRDefault="0001543F" w:rsidP="00FC456D">
            <w:pPr>
              <w:spacing w:line="240" w:lineRule="auto"/>
              <w:rPr>
                <w:rFonts w:cstheme="minorHAnsi"/>
                <w:iCs/>
                <w:sz w:val="16"/>
                <w:szCs w:val="16"/>
                <w:lang w:val="en-CA"/>
              </w:rPr>
            </w:pPr>
            <w:r w:rsidRPr="00FC1C73">
              <w:rPr>
                <w:rFonts w:cstheme="minorHAnsi"/>
                <w:iCs/>
                <w:sz w:val="16"/>
                <w:szCs w:val="16"/>
                <w:lang w:val="en-CA"/>
              </w:rPr>
              <w:t>1.</w:t>
            </w:r>
            <w:r w:rsidR="00337D56">
              <w:rPr>
                <w:rFonts w:cstheme="minorHAnsi"/>
                <w:iCs/>
                <w:sz w:val="16"/>
                <w:szCs w:val="16"/>
                <w:lang w:val="en-CA"/>
              </w:rPr>
              <w:t>5</w:t>
            </w:r>
            <w:r w:rsidRPr="00FC1C73">
              <w:rPr>
                <w:rFonts w:cstheme="minorHAnsi"/>
                <w:iCs/>
                <w:sz w:val="16"/>
                <w:szCs w:val="16"/>
                <w:lang w:val="en-CA"/>
              </w:rPr>
              <w:t>.1</w:t>
            </w:r>
            <w:r>
              <w:rPr>
                <w:rFonts w:cstheme="minorHAnsi"/>
                <w:iCs/>
                <w:sz w:val="16"/>
                <w:szCs w:val="16"/>
                <w:lang w:val="en-CA"/>
              </w:rPr>
              <w:t>.</w:t>
            </w:r>
            <w:r w:rsidRPr="00FC1C73">
              <w:rPr>
                <w:rFonts w:cstheme="minorHAnsi"/>
                <w:iCs/>
                <w:sz w:val="16"/>
                <w:szCs w:val="16"/>
                <w:lang w:val="en-CA"/>
              </w:rPr>
              <w:t xml:space="preserve"> Track and monitor E-ISFS implementation</w:t>
            </w:r>
          </w:p>
          <w:p w14:paraId="1A814BDA" w14:textId="77777777" w:rsidR="0001543F" w:rsidRPr="00157757" w:rsidRDefault="0001543F" w:rsidP="00FC456D">
            <w:pPr>
              <w:spacing w:line="240" w:lineRule="auto"/>
              <w:rPr>
                <w:rFonts w:cstheme="minorHAnsi"/>
                <w:iCs/>
                <w:sz w:val="8"/>
                <w:szCs w:val="8"/>
                <w:lang w:val="en-CA"/>
              </w:rPr>
            </w:pPr>
          </w:p>
          <w:p w14:paraId="2E752461" w14:textId="7B5EABBB" w:rsidR="0001543F" w:rsidRDefault="0001543F" w:rsidP="00FC456D">
            <w:pPr>
              <w:spacing w:line="240" w:lineRule="auto"/>
              <w:rPr>
                <w:rFonts w:cstheme="minorHAnsi"/>
                <w:iCs/>
                <w:sz w:val="16"/>
                <w:szCs w:val="16"/>
                <w:lang w:val="en-CA"/>
              </w:rPr>
            </w:pPr>
            <w:r w:rsidRPr="00FC1C73">
              <w:rPr>
                <w:rFonts w:cstheme="minorHAnsi"/>
                <w:iCs/>
                <w:sz w:val="16"/>
                <w:szCs w:val="16"/>
                <w:lang w:val="en-CA"/>
              </w:rPr>
              <w:t>1.</w:t>
            </w:r>
            <w:r w:rsidR="00337D56">
              <w:rPr>
                <w:rFonts w:cstheme="minorHAnsi"/>
                <w:iCs/>
                <w:sz w:val="16"/>
                <w:szCs w:val="16"/>
                <w:lang w:val="en-CA"/>
              </w:rPr>
              <w:t>5</w:t>
            </w:r>
            <w:r w:rsidRPr="00FC1C73">
              <w:rPr>
                <w:rFonts w:cstheme="minorHAnsi"/>
                <w:iCs/>
                <w:sz w:val="16"/>
                <w:szCs w:val="16"/>
                <w:lang w:val="en-CA"/>
              </w:rPr>
              <w:t>.2</w:t>
            </w:r>
            <w:r>
              <w:rPr>
                <w:rFonts w:cstheme="minorHAnsi"/>
                <w:iCs/>
                <w:sz w:val="16"/>
                <w:szCs w:val="16"/>
                <w:lang w:val="en-CA"/>
              </w:rPr>
              <w:t>.</w:t>
            </w:r>
            <w:r w:rsidRPr="00FC1C73">
              <w:rPr>
                <w:rFonts w:cstheme="minorHAnsi"/>
                <w:iCs/>
                <w:sz w:val="16"/>
                <w:szCs w:val="16"/>
                <w:lang w:val="en-CA"/>
              </w:rPr>
              <w:t xml:space="preserve"> Share good practices/lessons learned</w:t>
            </w:r>
          </w:p>
          <w:p w14:paraId="0E302746" w14:textId="77777777" w:rsidR="0001543F" w:rsidRPr="00157757" w:rsidRDefault="0001543F" w:rsidP="00FC456D">
            <w:pPr>
              <w:spacing w:line="240" w:lineRule="auto"/>
              <w:rPr>
                <w:rFonts w:cstheme="minorHAnsi"/>
                <w:iCs/>
                <w:sz w:val="8"/>
                <w:szCs w:val="8"/>
                <w:lang w:val="en-CA"/>
              </w:rPr>
            </w:pPr>
          </w:p>
          <w:p w14:paraId="5F01780D" w14:textId="634E8577" w:rsidR="0001543F" w:rsidRDefault="0001543F" w:rsidP="00FC456D">
            <w:pPr>
              <w:spacing w:line="240" w:lineRule="auto"/>
              <w:rPr>
                <w:rFonts w:cstheme="minorHAnsi"/>
                <w:sz w:val="16"/>
                <w:szCs w:val="16"/>
                <w:lang w:val="en-CA"/>
              </w:rPr>
            </w:pPr>
            <w:r w:rsidRPr="00FC1C73">
              <w:rPr>
                <w:rFonts w:cstheme="minorHAnsi"/>
                <w:sz w:val="16"/>
                <w:szCs w:val="16"/>
                <w:lang w:val="en-CA"/>
              </w:rPr>
              <w:t>1.</w:t>
            </w:r>
            <w:r w:rsidR="00337D56">
              <w:rPr>
                <w:rFonts w:cstheme="minorHAnsi"/>
                <w:sz w:val="16"/>
                <w:szCs w:val="16"/>
                <w:lang w:val="en-CA"/>
              </w:rPr>
              <w:t>5</w:t>
            </w:r>
            <w:r w:rsidRPr="00FC1C73">
              <w:rPr>
                <w:rFonts w:cstheme="minorHAnsi"/>
                <w:sz w:val="16"/>
                <w:szCs w:val="16"/>
                <w:lang w:val="en-CA"/>
              </w:rPr>
              <w:t>.3</w:t>
            </w:r>
            <w:r>
              <w:rPr>
                <w:rFonts w:cstheme="minorHAnsi"/>
                <w:sz w:val="16"/>
                <w:szCs w:val="16"/>
                <w:lang w:val="en-CA"/>
              </w:rPr>
              <w:t xml:space="preserve">. </w:t>
            </w:r>
            <w:r w:rsidRPr="00FC1C73">
              <w:rPr>
                <w:rFonts w:cstheme="minorHAnsi"/>
                <w:sz w:val="16"/>
                <w:szCs w:val="16"/>
                <w:lang w:val="en-CA"/>
              </w:rPr>
              <w:t xml:space="preserve">Present lessons at CoP Resilience </w:t>
            </w:r>
            <w:bookmarkStart w:id="3" w:name="_Int_FuYUvG0a"/>
            <w:r w:rsidRPr="00FC1C73">
              <w:rPr>
                <w:rFonts w:cstheme="minorHAnsi"/>
                <w:sz w:val="16"/>
                <w:szCs w:val="16"/>
                <w:lang w:val="en-CA"/>
              </w:rPr>
              <w:t>webinar</w:t>
            </w:r>
            <w:bookmarkEnd w:id="3"/>
          </w:p>
          <w:p w14:paraId="7A4EE528" w14:textId="77777777" w:rsidR="0001543F" w:rsidRPr="00157757" w:rsidRDefault="0001543F" w:rsidP="00FC456D">
            <w:pPr>
              <w:spacing w:line="240" w:lineRule="auto"/>
              <w:rPr>
                <w:rFonts w:cstheme="minorHAnsi"/>
                <w:sz w:val="8"/>
                <w:szCs w:val="8"/>
                <w:lang w:val="en-CA"/>
              </w:rPr>
            </w:pPr>
          </w:p>
          <w:p w14:paraId="15EA4968" w14:textId="348CC495" w:rsidR="0001543F" w:rsidRDefault="0001543F" w:rsidP="00FC456D">
            <w:pPr>
              <w:spacing w:line="240" w:lineRule="auto"/>
              <w:rPr>
                <w:rFonts w:cstheme="minorHAnsi"/>
                <w:iCs/>
                <w:sz w:val="16"/>
                <w:szCs w:val="16"/>
                <w:lang w:val="en-CA"/>
              </w:rPr>
            </w:pPr>
            <w:r w:rsidRPr="00FC1C73">
              <w:rPr>
                <w:rFonts w:cstheme="minorHAnsi"/>
                <w:iCs/>
                <w:sz w:val="16"/>
                <w:szCs w:val="16"/>
                <w:lang w:val="en-CA"/>
              </w:rPr>
              <w:lastRenderedPageBreak/>
              <w:t>1.</w:t>
            </w:r>
            <w:r w:rsidR="00337D56">
              <w:rPr>
                <w:rFonts w:cstheme="minorHAnsi"/>
                <w:iCs/>
                <w:sz w:val="16"/>
                <w:szCs w:val="16"/>
                <w:lang w:val="en-CA"/>
              </w:rPr>
              <w:t>5</w:t>
            </w:r>
            <w:r w:rsidRPr="00FC1C73">
              <w:rPr>
                <w:rFonts w:cstheme="minorHAnsi"/>
                <w:iCs/>
                <w:sz w:val="16"/>
                <w:szCs w:val="16"/>
                <w:lang w:val="en-CA"/>
              </w:rPr>
              <w:t>.4</w:t>
            </w:r>
            <w:r>
              <w:rPr>
                <w:rFonts w:cstheme="minorHAnsi"/>
                <w:iCs/>
                <w:sz w:val="16"/>
                <w:szCs w:val="16"/>
                <w:lang w:val="en-CA"/>
              </w:rPr>
              <w:t>.</w:t>
            </w:r>
            <w:r w:rsidRPr="00FC1C73">
              <w:rPr>
                <w:rFonts w:cstheme="minorHAnsi"/>
                <w:iCs/>
                <w:sz w:val="16"/>
                <w:szCs w:val="16"/>
                <w:lang w:val="en-CA"/>
              </w:rPr>
              <w:t xml:space="preserve"> Input to Nexus and SDG Finance Academies</w:t>
            </w:r>
          </w:p>
          <w:p w14:paraId="0A1EAFEB" w14:textId="3FFEE924" w:rsidR="0001543F" w:rsidRDefault="0001543F" w:rsidP="00FC456D">
            <w:pPr>
              <w:spacing w:line="240" w:lineRule="auto"/>
              <w:rPr>
                <w:rFonts w:cstheme="minorHAnsi"/>
                <w:b/>
                <w:bCs/>
                <w:sz w:val="16"/>
                <w:szCs w:val="16"/>
                <w:lang w:val="en-CA"/>
              </w:rPr>
            </w:pPr>
          </w:p>
        </w:tc>
        <w:tc>
          <w:tcPr>
            <w:tcW w:w="900" w:type="dxa"/>
          </w:tcPr>
          <w:p w14:paraId="564F8ACF" w14:textId="45EB6B40" w:rsidR="0001543F" w:rsidRDefault="0001543F" w:rsidP="00FC456D">
            <w:pPr>
              <w:rPr>
                <w:rFonts w:cstheme="minorHAnsi"/>
                <w:sz w:val="16"/>
                <w:szCs w:val="16"/>
              </w:rPr>
            </w:pPr>
          </w:p>
        </w:tc>
        <w:tc>
          <w:tcPr>
            <w:tcW w:w="810" w:type="dxa"/>
            <w:noWrap/>
          </w:tcPr>
          <w:p w14:paraId="448D0921" w14:textId="4A29D532" w:rsidR="0001543F" w:rsidRPr="00083835" w:rsidRDefault="00B76787" w:rsidP="00FC456D">
            <w:pPr>
              <w:rPr>
                <w:rFonts w:cstheme="minorHAnsi"/>
                <w:sz w:val="16"/>
                <w:szCs w:val="16"/>
              </w:rPr>
            </w:pPr>
            <w:r w:rsidRPr="00083835">
              <w:rPr>
                <w:rFonts w:cstheme="minorHAnsi"/>
                <w:sz w:val="16"/>
                <w:szCs w:val="16"/>
              </w:rPr>
              <w:t>2,000</w:t>
            </w:r>
          </w:p>
        </w:tc>
        <w:tc>
          <w:tcPr>
            <w:tcW w:w="990" w:type="dxa"/>
          </w:tcPr>
          <w:p w14:paraId="71A42056" w14:textId="1D4AD3D1" w:rsidR="0001543F" w:rsidRPr="00083835" w:rsidRDefault="00B76787" w:rsidP="00FC456D">
            <w:pPr>
              <w:rPr>
                <w:rFonts w:cstheme="minorHAnsi"/>
                <w:sz w:val="16"/>
                <w:szCs w:val="16"/>
              </w:rPr>
            </w:pPr>
            <w:r w:rsidRPr="00083835">
              <w:rPr>
                <w:rFonts w:cstheme="minorHAnsi"/>
                <w:sz w:val="16"/>
                <w:szCs w:val="16"/>
              </w:rPr>
              <w:t>2,000</w:t>
            </w:r>
          </w:p>
        </w:tc>
        <w:tc>
          <w:tcPr>
            <w:tcW w:w="900" w:type="dxa"/>
          </w:tcPr>
          <w:p w14:paraId="0D2DE6C6" w14:textId="1936B3AE" w:rsidR="0001543F" w:rsidRPr="00083835" w:rsidRDefault="00B76787" w:rsidP="00FC456D">
            <w:pPr>
              <w:rPr>
                <w:rFonts w:cstheme="minorHAnsi"/>
                <w:sz w:val="16"/>
                <w:szCs w:val="16"/>
              </w:rPr>
            </w:pPr>
            <w:r w:rsidRPr="00083835">
              <w:rPr>
                <w:rFonts w:cstheme="minorHAnsi"/>
                <w:sz w:val="16"/>
                <w:szCs w:val="16"/>
              </w:rPr>
              <w:t>2,000</w:t>
            </w:r>
          </w:p>
        </w:tc>
        <w:tc>
          <w:tcPr>
            <w:tcW w:w="1080" w:type="dxa"/>
          </w:tcPr>
          <w:p w14:paraId="34FAE996" w14:textId="6297D5C7" w:rsidR="0001543F" w:rsidRPr="00083835" w:rsidRDefault="000D65ED" w:rsidP="00FC456D">
            <w:pPr>
              <w:rPr>
                <w:rFonts w:cstheme="minorHAnsi"/>
                <w:sz w:val="16"/>
                <w:szCs w:val="16"/>
              </w:rPr>
            </w:pPr>
            <w:r w:rsidRPr="00083835">
              <w:rPr>
                <w:rFonts w:cstheme="minorHAnsi"/>
                <w:sz w:val="16"/>
                <w:szCs w:val="16"/>
              </w:rPr>
              <w:t>6,000</w:t>
            </w:r>
          </w:p>
        </w:tc>
        <w:tc>
          <w:tcPr>
            <w:tcW w:w="1080" w:type="dxa"/>
          </w:tcPr>
          <w:p w14:paraId="35562C8F" w14:textId="77777777" w:rsidR="0001543F" w:rsidRPr="00FA3600" w:rsidRDefault="0001543F" w:rsidP="00FC456D">
            <w:pPr>
              <w:spacing w:line="240" w:lineRule="auto"/>
              <w:rPr>
                <w:rFonts w:ascii="Calibri" w:eastAsia="Times New Roman" w:hAnsi="Calibri" w:cs="Calibri"/>
                <w:sz w:val="18"/>
                <w:szCs w:val="18"/>
                <w:lang w:val="en-CA"/>
              </w:rPr>
            </w:pPr>
            <w:r w:rsidRPr="00FA3600">
              <w:rPr>
                <w:rFonts w:ascii="Calibri" w:eastAsia="Times New Roman" w:hAnsi="Calibri" w:cs="Calibri"/>
                <w:sz w:val="18"/>
                <w:szCs w:val="18"/>
                <w:lang w:val="en-CA"/>
              </w:rPr>
              <w:t>Contractual services</w:t>
            </w:r>
          </w:p>
          <w:p w14:paraId="18DFE70D" w14:textId="45F82B70" w:rsidR="0001543F" w:rsidRPr="00FC1C73" w:rsidRDefault="0001543F" w:rsidP="00FC456D">
            <w:pPr>
              <w:spacing w:line="240" w:lineRule="auto"/>
              <w:rPr>
                <w:rFonts w:cstheme="minorHAnsi"/>
                <w:sz w:val="16"/>
                <w:szCs w:val="16"/>
                <w:lang w:val="en-CA"/>
              </w:rPr>
            </w:pPr>
            <w:r w:rsidRPr="00FA3600">
              <w:rPr>
                <w:rFonts w:ascii="Calibri" w:eastAsia="Times New Roman" w:hAnsi="Calibri" w:cs="Calibri"/>
                <w:sz w:val="18"/>
                <w:szCs w:val="18"/>
                <w:lang w:val="en-CA"/>
              </w:rPr>
              <w:t>- Consultants</w:t>
            </w:r>
          </w:p>
        </w:tc>
        <w:tc>
          <w:tcPr>
            <w:tcW w:w="1170" w:type="dxa"/>
          </w:tcPr>
          <w:p w14:paraId="60AFA31B" w14:textId="77777777" w:rsidR="0001543F" w:rsidRDefault="0001543F" w:rsidP="00FC456D">
            <w:pPr>
              <w:spacing w:line="240" w:lineRule="auto"/>
              <w:rPr>
                <w:rFonts w:cstheme="minorHAnsi"/>
                <w:sz w:val="16"/>
                <w:szCs w:val="16"/>
              </w:rPr>
            </w:pPr>
          </w:p>
        </w:tc>
        <w:tc>
          <w:tcPr>
            <w:tcW w:w="1276" w:type="dxa"/>
          </w:tcPr>
          <w:p w14:paraId="4D11244A" w14:textId="123DB785" w:rsidR="0001543F" w:rsidRPr="00FC1C73" w:rsidRDefault="00167C2A" w:rsidP="00FC456D">
            <w:pPr>
              <w:rPr>
                <w:rFonts w:cstheme="minorHAnsi"/>
                <w:sz w:val="16"/>
                <w:szCs w:val="16"/>
                <w:lang w:val="en-CA"/>
              </w:rPr>
            </w:pPr>
            <w:r>
              <w:rPr>
                <w:rFonts w:cstheme="minorHAnsi"/>
                <w:sz w:val="16"/>
                <w:szCs w:val="16"/>
              </w:rPr>
              <w:t>Fin4peace</w:t>
            </w:r>
          </w:p>
        </w:tc>
        <w:tc>
          <w:tcPr>
            <w:tcW w:w="1064" w:type="dxa"/>
          </w:tcPr>
          <w:p w14:paraId="25AA10CA" w14:textId="77777777" w:rsidR="0001543F" w:rsidRDefault="0001543F" w:rsidP="00FC456D">
            <w:pPr>
              <w:rPr>
                <w:rFonts w:cstheme="minorHAnsi"/>
                <w:sz w:val="16"/>
                <w:szCs w:val="16"/>
              </w:rPr>
            </w:pPr>
          </w:p>
        </w:tc>
      </w:tr>
      <w:tr w:rsidR="0001543F" w:rsidRPr="001C06B6" w14:paraId="5DB91FB8" w14:textId="77777777" w:rsidTr="005A1484">
        <w:trPr>
          <w:trHeight w:val="1232"/>
        </w:trPr>
        <w:tc>
          <w:tcPr>
            <w:tcW w:w="2250" w:type="dxa"/>
          </w:tcPr>
          <w:p w14:paraId="3DE1B7BE" w14:textId="77777777" w:rsidR="0001543F" w:rsidRPr="001C06B6" w:rsidRDefault="0001543F" w:rsidP="00FC456D">
            <w:pPr>
              <w:rPr>
                <w:rFonts w:cstheme="minorHAnsi"/>
                <w:b/>
                <w:bCs/>
                <w:sz w:val="16"/>
                <w:szCs w:val="16"/>
              </w:rPr>
            </w:pPr>
          </w:p>
        </w:tc>
        <w:tc>
          <w:tcPr>
            <w:tcW w:w="3060" w:type="dxa"/>
          </w:tcPr>
          <w:p w14:paraId="4E45FB49" w14:textId="7B348472" w:rsidR="00020E06" w:rsidRDefault="0001543F" w:rsidP="00FC456D">
            <w:pPr>
              <w:spacing w:line="240" w:lineRule="auto"/>
              <w:rPr>
                <w:rFonts w:eastAsia="Times New Roman" w:cs="Calibri"/>
                <w:sz w:val="16"/>
                <w:szCs w:val="16"/>
                <w:lang w:val="en-CA"/>
              </w:rPr>
            </w:pPr>
            <w:r w:rsidRPr="004D7959">
              <w:rPr>
                <w:rFonts w:eastAsia="Times New Roman" w:cs="Calibri"/>
                <w:b/>
                <w:bCs/>
                <w:sz w:val="16"/>
                <w:szCs w:val="16"/>
                <w:lang w:val="en-CA"/>
              </w:rPr>
              <w:t>Activity 1.6:</w:t>
            </w:r>
            <w:r w:rsidRPr="004D7959">
              <w:rPr>
                <w:rFonts w:eastAsia="Times New Roman" w:cs="Calibri"/>
                <w:sz w:val="16"/>
                <w:szCs w:val="16"/>
                <w:lang w:val="en-CA"/>
              </w:rPr>
              <w:t xml:space="preserve"> </w:t>
            </w:r>
            <w:r w:rsidR="00020E06" w:rsidRPr="00020E06">
              <w:rPr>
                <w:rFonts w:eastAsia="Times New Roman" w:cs="Calibri"/>
                <w:sz w:val="16"/>
                <w:szCs w:val="16"/>
                <w:lang w:val="en-CA"/>
              </w:rPr>
              <w:t>Communications/Advocacy</w:t>
            </w:r>
            <w:r w:rsidR="00020E06" w:rsidRPr="00020E06" w:rsidDel="00020E06">
              <w:rPr>
                <w:rFonts w:eastAsia="Times New Roman" w:cs="Calibri"/>
                <w:sz w:val="16"/>
                <w:szCs w:val="16"/>
                <w:lang w:val="en-CA"/>
              </w:rPr>
              <w:t xml:space="preserve"> </w:t>
            </w:r>
          </w:p>
          <w:p w14:paraId="1E3083CA" w14:textId="1A58A2CB" w:rsidR="00020E06" w:rsidRPr="004D7959" w:rsidRDefault="00020E06" w:rsidP="00FC456D">
            <w:pPr>
              <w:spacing w:line="240" w:lineRule="auto"/>
              <w:rPr>
                <w:rFonts w:eastAsia="Times New Roman" w:cs="Calibri"/>
                <w:sz w:val="16"/>
                <w:szCs w:val="16"/>
                <w:lang w:val="en-CA"/>
              </w:rPr>
            </w:pPr>
            <w:r w:rsidRPr="00020E06">
              <w:rPr>
                <w:rFonts w:eastAsia="Times New Roman" w:cs="Calibri"/>
                <w:sz w:val="16"/>
                <w:szCs w:val="16"/>
                <w:lang w:val="en-CA"/>
              </w:rPr>
              <w:t>1.6.</w:t>
            </w:r>
            <w:r>
              <w:rPr>
                <w:rFonts w:eastAsia="Times New Roman" w:cs="Calibri"/>
                <w:sz w:val="16"/>
                <w:szCs w:val="16"/>
                <w:lang w:val="en-CA"/>
              </w:rPr>
              <w:t>1</w:t>
            </w:r>
            <w:r w:rsidRPr="00020E06">
              <w:rPr>
                <w:rFonts w:eastAsia="Times New Roman" w:cs="Calibri"/>
                <w:sz w:val="16"/>
                <w:szCs w:val="16"/>
                <w:lang w:val="en-CA"/>
              </w:rPr>
              <w:t xml:space="preserve"> Publish country impact story.</w:t>
            </w:r>
          </w:p>
          <w:p w14:paraId="1752CE77" w14:textId="665D401E" w:rsidR="0001543F" w:rsidRPr="004D7959" w:rsidRDefault="00020E06" w:rsidP="00FC456D">
            <w:pPr>
              <w:spacing w:line="240" w:lineRule="auto"/>
              <w:rPr>
                <w:rFonts w:cstheme="minorHAnsi"/>
                <w:b/>
                <w:bCs/>
                <w:iCs/>
                <w:sz w:val="16"/>
                <w:szCs w:val="16"/>
                <w:lang w:val="en-CA"/>
              </w:rPr>
            </w:pPr>
            <w:r>
              <w:rPr>
                <w:rFonts w:eastAsia="Times New Roman" w:cs="Calibri"/>
                <w:sz w:val="16"/>
                <w:szCs w:val="16"/>
                <w:lang w:val="en-CA"/>
              </w:rPr>
              <w:t xml:space="preserve">1.6.2 </w:t>
            </w:r>
            <w:r w:rsidRPr="00020E06">
              <w:rPr>
                <w:rFonts w:eastAsia="Times New Roman" w:cs="Calibri"/>
                <w:sz w:val="16"/>
                <w:szCs w:val="16"/>
                <w:lang w:val="en-CA"/>
              </w:rPr>
              <w:t>Active engagement of Ethiopia in FFD 4 Conference to be held in Sevilla</w:t>
            </w:r>
          </w:p>
        </w:tc>
        <w:tc>
          <w:tcPr>
            <w:tcW w:w="900" w:type="dxa"/>
          </w:tcPr>
          <w:p w14:paraId="53DCA9DE" w14:textId="77777777" w:rsidR="0001543F" w:rsidRPr="004D7959" w:rsidRDefault="0001543F" w:rsidP="00FC456D">
            <w:pPr>
              <w:rPr>
                <w:rFonts w:cstheme="minorHAnsi"/>
                <w:sz w:val="16"/>
                <w:szCs w:val="16"/>
              </w:rPr>
            </w:pPr>
          </w:p>
          <w:p w14:paraId="5EC767EC" w14:textId="1BE2472E" w:rsidR="0001543F" w:rsidRPr="004D7959" w:rsidRDefault="0001543F" w:rsidP="00FC456D">
            <w:pPr>
              <w:rPr>
                <w:rFonts w:cstheme="minorHAnsi"/>
                <w:sz w:val="16"/>
                <w:szCs w:val="16"/>
              </w:rPr>
            </w:pPr>
          </w:p>
        </w:tc>
        <w:tc>
          <w:tcPr>
            <w:tcW w:w="810" w:type="dxa"/>
            <w:noWrap/>
          </w:tcPr>
          <w:p w14:paraId="22EAA785" w14:textId="0BE2C71C" w:rsidR="0001543F" w:rsidRPr="004D7959" w:rsidRDefault="00A322BB" w:rsidP="00FC456D">
            <w:pPr>
              <w:rPr>
                <w:rFonts w:cstheme="minorHAnsi"/>
                <w:sz w:val="16"/>
                <w:szCs w:val="16"/>
              </w:rPr>
            </w:pPr>
            <w:r w:rsidRPr="004D7959">
              <w:rPr>
                <w:rFonts w:cstheme="minorHAnsi"/>
                <w:sz w:val="16"/>
                <w:szCs w:val="16"/>
              </w:rPr>
              <w:t>2,000</w:t>
            </w:r>
          </w:p>
        </w:tc>
        <w:tc>
          <w:tcPr>
            <w:tcW w:w="990" w:type="dxa"/>
          </w:tcPr>
          <w:p w14:paraId="1F296A8A" w14:textId="021B27E9" w:rsidR="0001543F" w:rsidRPr="004D7959" w:rsidRDefault="00A322BB" w:rsidP="00FC456D">
            <w:pPr>
              <w:rPr>
                <w:rFonts w:cstheme="minorHAnsi"/>
                <w:sz w:val="16"/>
                <w:szCs w:val="16"/>
              </w:rPr>
            </w:pPr>
            <w:r w:rsidRPr="004D7959">
              <w:rPr>
                <w:rFonts w:cstheme="minorHAnsi"/>
                <w:sz w:val="16"/>
                <w:szCs w:val="16"/>
              </w:rPr>
              <w:t>2,000</w:t>
            </w:r>
          </w:p>
        </w:tc>
        <w:tc>
          <w:tcPr>
            <w:tcW w:w="900" w:type="dxa"/>
          </w:tcPr>
          <w:p w14:paraId="109AEDDB" w14:textId="2A5E089D" w:rsidR="0001543F" w:rsidRPr="004D7959" w:rsidRDefault="00A322BB" w:rsidP="00FC456D">
            <w:pPr>
              <w:rPr>
                <w:rFonts w:cstheme="minorHAnsi"/>
                <w:sz w:val="16"/>
                <w:szCs w:val="16"/>
              </w:rPr>
            </w:pPr>
            <w:r w:rsidRPr="004D7959">
              <w:rPr>
                <w:rFonts w:cstheme="minorHAnsi"/>
                <w:sz w:val="16"/>
                <w:szCs w:val="16"/>
              </w:rPr>
              <w:t>2,000</w:t>
            </w:r>
          </w:p>
        </w:tc>
        <w:tc>
          <w:tcPr>
            <w:tcW w:w="1080" w:type="dxa"/>
          </w:tcPr>
          <w:p w14:paraId="22A3B411" w14:textId="5CCD2CF7" w:rsidR="0001543F" w:rsidRPr="004D7959" w:rsidRDefault="00A322BB" w:rsidP="00FC456D">
            <w:pPr>
              <w:rPr>
                <w:rFonts w:cstheme="minorHAnsi"/>
                <w:sz w:val="16"/>
                <w:szCs w:val="16"/>
              </w:rPr>
            </w:pPr>
            <w:r w:rsidRPr="004D7959">
              <w:rPr>
                <w:rFonts w:cstheme="minorHAnsi"/>
                <w:sz w:val="16"/>
                <w:szCs w:val="16"/>
              </w:rPr>
              <w:t>6,000</w:t>
            </w:r>
          </w:p>
        </w:tc>
        <w:tc>
          <w:tcPr>
            <w:tcW w:w="1080" w:type="dxa"/>
          </w:tcPr>
          <w:p w14:paraId="1DB48C7F" w14:textId="54E9DF39" w:rsidR="0001543F" w:rsidRPr="004D7959" w:rsidRDefault="0001543F" w:rsidP="00FC456D">
            <w:pPr>
              <w:spacing w:line="240" w:lineRule="auto"/>
              <w:rPr>
                <w:rFonts w:eastAsia="Times New Roman" w:cs="Calibri"/>
                <w:sz w:val="16"/>
                <w:szCs w:val="16"/>
                <w:lang w:val="en-CA"/>
              </w:rPr>
            </w:pPr>
            <w:r w:rsidRPr="004D7959">
              <w:rPr>
                <w:rFonts w:eastAsia="Times New Roman" w:cs="Calibri"/>
                <w:sz w:val="16"/>
                <w:szCs w:val="16"/>
                <w:lang w:val="en-CA"/>
              </w:rPr>
              <w:t>Consultants</w:t>
            </w:r>
          </w:p>
          <w:p w14:paraId="327E9C09" w14:textId="77777777" w:rsidR="0001543F" w:rsidRPr="004D7959" w:rsidRDefault="0001543F" w:rsidP="00FC456D">
            <w:pPr>
              <w:spacing w:line="240" w:lineRule="auto"/>
              <w:rPr>
                <w:rFonts w:eastAsia="Times New Roman" w:cs="Calibri"/>
                <w:sz w:val="16"/>
                <w:szCs w:val="16"/>
                <w:lang w:val="en-CA"/>
              </w:rPr>
            </w:pPr>
            <w:r w:rsidRPr="004D7959">
              <w:rPr>
                <w:rFonts w:eastAsia="Times New Roman" w:cs="Calibri"/>
                <w:sz w:val="16"/>
                <w:szCs w:val="16"/>
                <w:lang w:val="en-CA"/>
              </w:rPr>
              <w:t>- Events</w:t>
            </w:r>
          </w:p>
          <w:p w14:paraId="3E34CC14" w14:textId="77777777" w:rsidR="0001543F" w:rsidRPr="004D7959" w:rsidRDefault="0001543F" w:rsidP="00FC456D">
            <w:pPr>
              <w:spacing w:line="240" w:lineRule="auto"/>
              <w:rPr>
                <w:rFonts w:eastAsia="Times New Roman" w:cs="Calibri"/>
                <w:sz w:val="16"/>
                <w:szCs w:val="16"/>
                <w:lang w:val="en-CA"/>
              </w:rPr>
            </w:pPr>
            <w:r w:rsidRPr="004D7959">
              <w:rPr>
                <w:rFonts w:eastAsia="Times New Roman" w:cs="Calibri"/>
                <w:sz w:val="16"/>
                <w:szCs w:val="16"/>
                <w:lang w:val="en-CA"/>
              </w:rPr>
              <w:t>- Publication design</w:t>
            </w:r>
          </w:p>
          <w:p w14:paraId="7D3FAAEB" w14:textId="77777777" w:rsidR="0001543F" w:rsidRPr="004D7959" w:rsidRDefault="0001543F" w:rsidP="00FC456D">
            <w:pPr>
              <w:spacing w:line="240" w:lineRule="auto"/>
              <w:rPr>
                <w:rFonts w:eastAsia="Times New Roman" w:cs="Calibri"/>
                <w:sz w:val="16"/>
                <w:szCs w:val="16"/>
                <w:lang w:val="en-CA"/>
              </w:rPr>
            </w:pPr>
          </w:p>
        </w:tc>
        <w:tc>
          <w:tcPr>
            <w:tcW w:w="1170" w:type="dxa"/>
          </w:tcPr>
          <w:p w14:paraId="0FB6ED66" w14:textId="77777777" w:rsidR="0001543F" w:rsidRPr="004D7959" w:rsidRDefault="0001543F" w:rsidP="00FC456D">
            <w:pPr>
              <w:spacing w:line="240" w:lineRule="auto"/>
              <w:rPr>
                <w:rFonts w:cstheme="minorHAnsi"/>
                <w:sz w:val="16"/>
                <w:szCs w:val="16"/>
              </w:rPr>
            </w:pPr>
            <w:r w:rsidRPr="004D7959">
              <w:rPr>
                <w:rFonts w:cstheme="minorHAnsi"/>
                <w:sz w:val="16"/>
                <w:szCs w:val="16"/>
              </w:rPr>
              <w:t>Ethiopia CO</w:t>
            </w:r>
          </w:p>
          <w:p w14:paraId="6F72B3FC" w14:textId="77777777" w:rsidR="00167C2A" w:rsidRPr="004D7959" w:rsidRDefault="00167C2A" w:rsidP="00FC456D">
            <w:pPr>
              <w:spacing w:line="240" w:lineRule="auto"/>
              <w:rPr>
                <w:rFonts w:cstheme="minorHAnsi"/>
                <w:sz w:val="16"/>
                <w:szCs w:val="16"/>
              </w:rPr>
            </w:pPr>
            <w:r w:rsidRPr="004D7959">
              <w:rPr>
                <w:rFonts w:cstheme="minorHAnsi"/>
                <w:sz w:val="16"/>
                <w:szCs w:val="16"/>
              </w:rPr>
              <w:t>MoF</w:t>
            </w:r>
          </w:p>
          <w:p w14:paraId="7122D6FD" w14:textId="77777777" w:rsidR="00167C2A" w:rsidRPr="004D7959" w:rsidRDefault="00167C2A" w:rsidP="00FC456D">
            <w:pPr>
              <w:spacing w:line="240" w:lineRule="auto"/>
              <w:rPr>
                <w:rFonts w:cstheme="minorHAnsi"/>
                <w:sz w:val="16"/>
                <w:szCs w:val="16"/>
              </w:rPr>
            </w:pPr>
          </w:p>
          <w:p w14:paraId="0E8CE2CC" w14:textId="784534E3" w:rsidR="00167C2A" w:rsidRPr="004D7959" w:rsidRDefault="00167C2A" w:rsidP="00FC456D">
            <w:pPr>
              <w:spacing w:line="240" w:lineRule="auto"/>
              <w:rPr>
                <w:rFonts w:cstheme="minorHAnsi"/>
                <w:sz w:val="16"/>
                <w:szCs w:val="16"/>
              </w:rPr>
            </w:pPr>
          </w:p>
        </w:tc>
        <w:tc>
          <w:tcPr>
            <w:tcW w:w="1276" w:type="dxa"/>
          </w:tcPr>
          <w:p w14:paraId="4DE57577" w14:textId="6858B206" w:rsidR="0001543F" w:rsidRPr="004D7959" w:rsidRDefault="00167C2A" w:rsidP="00FC456D">
            <w:pPr>
              <w:rPr>
                <w:rFonts w:cstheme="minorHAnsi"/>
                <w:sz w:val="16"/>
                <w:szCs w:val="16"/>
                <w:lang w:val="en-CA"/>
              </w:rPr>
            </w:pPr>
            <w:r w:rsidRPr="004D7959">
              <w:rPr>
                <w:rFonts w:cstheme="minorHAnsi"/>
                <w:sz w:val="16"/>
                <w:szCs w:val="16"/>
              </w:rPr>
              <w:t>Fin4peace</w:t>
            </w:r>
          </w:p>
        </w:tc>
        <w:tc>
          <w:tcPr>
            <w:tcW w:w="1064" w:type="dxa"/>
          </w:tcPr>
          <w:p w14:paraId="76D82966" w14:textId="77777777" w:rsidR="0001543F" w:rsidRDefault="0001543F" w:rsidP="00FC456D">
            <w:pPr>
              <w:rPr>
                <w:rFonts w:cstheme="minorHAnsi"/>
                <w:sz w:val="16"/>
                <w:szCs w:val="16"/>
              </w:rPr>
            </w:pPr>
          </w:p>
        </w:tc>
      </w:tr>
      <w:tr w:rsidR="0001543F" w:rsidRPr="001C06B6" w14:paraId="16B40937" w14:textId="77777777" w:rsidTr="005A1484">
        <w:trPr>
          <w:trHeight w:val="260"/>
        </w:trPr>
        <w:tc>
          <w:tcPr>
            <w:tcW w:w="2250" w:type="dxa"/>
            <w:shd w:val="clear" w:color="auto" w:fill="D9D9D9" w:themeFill="background1" w:themeFillShade="D9"/>
            <w:noWrap/>
            <w:hideMark/>
          </w:tcPr>
          <w:p w14:paraId="5DBE13BE" w14:textId="77777777" w:rsidR="0001543F" w:rsidRPr="001C06B6" w:rsidRDefault="0001543F" w:rsidP="00FC456D">
            <w:pPr>
              <w:rPr>
                <w:rFonts w:cstheme="minorHAnsi"/>
                <w:b/>
                <w:bCs/>
                <w:sz w:val="16"/>
                <w:szCs w:val="16"/>
              </w:rPr>
            </w:pPr>
            <w:r w:rsidRPr="001C06B6">
              <w:rPr>
                <w:rFonts w:cstheme="minorHAnsi"/>
                <w:b/>
                <w:bCs/>
                <w:sz w:val="16"/>
                <w:szCs w:val="16"/>
              </w:rPr>
              <w:t xml:space="preserve">Sub-total </w:t>
            </w:r>
          </w:p>
        </w:tc>
        <w:tc>
          <w:tcPr>
            <w:tcW w:w="3060" w:type="dxa"/>
            <w:shd w:val="clear" w:color="auto" w:fill="D9D9D9" w:themeFill="background1" w:themeFillShade="D9"/>
            <w:hideMark/>
          </w:tcPr>
          <w:p w14:paraId="60085968" w14:textId="77777777" w:rsidR="0001543F" w:rsidRPr="001C06B6" w:rsidRDefault="0001543F" w:rsidP="00FC456D">
            <w:pPr>
              <w:rPr>
                <w:rFonts w:cstheme="minorHAnsi"/>
                <w:b/>
                <w:bCs/>
                <w:sz w:val="16"/>
                <w:szCs w:val="16"/>
              </w:rPr>
            </w:pPr>
            <w:r w:rsidRPr="001C06B6">
              <w:rPr>
                <w:rFonts w:cstheme="minorHAnsi"/>
                <w:b/>
                <w:bCs/>
                <w:sz w:val="16"/>
                <w:szCs w:val="16"/>
              </w:rPr>
              <w:t> </w:t>
            </w:r>
          </w:p>
        </w:tc>
        <w:tc>
          <w:tcPr>
            <w:tcW w:w="900" w:type="dxa"/>
            <w:shd w:val="clear" w:color="auto" w:fill="D9D9D9" w:themeFill="background1" w:themeFillShade="D9"/>
          </w:tcPr>
          <w:p w14:paraId="3B5ACE83" w14:textId="04C2D562" w:rsidR="0001543F" w:rsidRPr="001F0262" w:rsidRDefault="006764FD" w:rsidP="00FC456D">
            <w:pPr>
              <w:rPr>
                <w:rFonts w:cstheme="minorHAnsi"/>
                <w:b/>
                <w:bCs/>
                <w:sz w:val="16"/>
                <w:szCs w:val="16"/>
              </w:rPr>
            </w:pPr>
            <w:r>
              <w:rPr>
                <w:rFonts w:cstheme="minorHAnsi"/>
                <w:b/>
                <w:bCs/>
                <w:sz w:val="16"/>
                <w:szCs w:val="16"/>
              </w:rPr>
              <w:t>10,750</w:t>
            </w:r>
          </w:p>
        </w:tc>
        <w:tc>
          <w:tcPr>
            <w:tcW w:w="810" w:type="dxa"/>
            <w:shd w:val="clear" w:color="auto" w:fill="D9D9D9" w:themeFill="background1" w:themeFillShade="D9"/>
          </w:tcPr>
          <w:p w14:paraId="25B1485D" w14:textId="61A2A9D4" w:rsidR="0001543F" w:rsidRPr="001F0262" w:rsidRDefault="006764FD" w:rsidP="00FC456D">
            <w:pPr>
              <w:rPr>
                <w:rFonts w:cstheme="minorHAnsi"/>
                <w:b/>
                <w:bCs/>
                <w:sz w:val="16"/>
                <w:szCs w:val="16"/>
              </w:rPr>
            </w:pPr>
            <w:r>
              <w:rPr>
                <w:rFonts w:cstheme="minorHAnsi"/>
                <w:b/>
                <w:bCs/>
                <w:sz w:val="16"/>
                <w:szCs w:val="16"/>
              </w:rPr>
              <w:t>86,000</w:t>
            </w:r>
          </w:p>
        </w:tc>
        <w:tc>
          <w:tcPr>
            <w:tcW w:w="990" w:type="dxa"/>
            <w:shd w:val="clear" w:color="auto" w:fill="D9D9D9" w:themeFill="background1" w:themeFillShade="D9"/>
          </w:tcPr>
          <w:p w14:paraId="1D31EA49" w14:textId="00A3B5F4" w:rsidR="0001543F" w:rsidRPr="001F0262" w:rsidRDefault="006764FD" w:rsidP="00FC456D">
            <w:pPr>
              <w:rPr>
                <w:rFonts w:cstheme="minorHAnsi"/>
                <w:b/>
                <w:bCs/>
                <w:sz w:val="16"/>
                <w:szCs w:val="16"/>
              </w:rPr>
            </w:pPr>
            <w:r>
              <w:rPr>
                <w:rFonts w:cstheme="minorHAnsi"/>
                <w:b/>
                <w:bCs/>
                <w:sz w:val="16"/>
                <w:szCs w:val="16"/>
              </w:rPr>
              <w:t>3</w:t>
            </w:r>
            <w:r w:rsidR="00F663B9">
              <w:rPr>
                <w:rFonts w:cstheme="minorHAnsi"/>
                <w:b/>
                <w:bCs/>
                <w:sz w:val="16"/>
                <w:szCs w:val="16"/>
              </w:rPr>
              <w:t>2,893</w:t>
            </w:r>
          </w:p>
        </w:tc>
        <w:tc>
          <w:tcPr>
            <w:tcW w:w="900" w:type="dxa"/>
            <w:shd w:val="clear" w:color="auto" w:fill="D9D9D9" w:themeFill="background1" w:themeFillShade="D9"/>
          </w:tcPr>
          <w:p w14:paraId="50953FDA" w14:textId="00528E60" w:rsidR="0001543F" w:rsidRPr="001F0262" w:rsidRDefault="00710A07" w:rsidP="00FC456D">
            <w:pPr>
              <w:rPr>
                <w:rFonts w:cstheme="minorHAnsi"/>
                <w:b/>
                <w:bCs/>
                <w:sz w:val="16"/>
                <w:szCs w:val="16"/>
              </w:rPr>
            </w:pPr>
            <w:r>
              <w:rPr>
                <w:rFonts w:cstheme="minorHAnsi"/>
                <w:b/>
                <w:bCs/>
                <w:sz w:val="16"/>
                <w:szCs w:val="16"/>
              </w:rPr>
              <w:t>36,000</w:t>
            </w:r>
          </w:p>
        </w:tc>
        <w:tc>
          <w:tcPr>
            <w:tcW w:w="1080" w:type="dxa"/>
            <w:shd w:val="clear" w:color="auto" w:fill="D9D9D9" w:themeFill="background1" w:themeFillShade="D9"/>
          </w:tcPr>
          <w:p w14:paraId="08BF802A" w14:textId="2F0CFC93" w:rsidR="0001543F" w:rsidRPr="001F0262" w:rsidRDefault="00657E48" w:rsidP="00FC456D">
            <w:pPr>
              <w:rPr>
                <w:rFonts w:cstheme="minorHAnsi"/>
                <w:b/>
                <w:bCs/>
                <w:sz w:val="16"/>
                <w:szCs w:val="16"/>
              </w:rPr>
            </w:pPr>
            <w:r>
              <w:rPr>
                <w:rFonts w:cstheme="minorHAnsi"/>
                <w:b/>
                <w:bCs/>
                <w:sz w:val="16"/>
                <w:szCs w:val="16"/>
              </w:rPr>
              <w:t>16</w:t>
            </w:r>
            <w:r w:rsidR="00F663B9">
              <w:rPr>
                <w:rFonts w:cstheme="minorHAnsi"/>
                <w:b/>
                <w:bCs/>
                <w:sz w:val="16"/>
                <w:szCs w:val="16"/>
              </w:rPr>
              <w:t>5,643</w:t>
            </w:r>
          </w:p>
        </w:tc>
        <w:tc>
          <w:tcPr>
            <w:tcW w:w="1080" w:type="dxa"/>
            <w:shd w:val="clear" w:color="auto" w:fill="D9D9D9" w:themeFill="background1" w:themeFillShade="D9"/>
            <w:hideMark/>
          </w:tcPr>
          <w:p w14:paraId="35A4894D" w14:textId="77777777" w:rsidR="0001543F" w:rsidRPr="001F0262" w:rsidRDefault="0001543F" w:rsidP="00FC456D">
            <w:pPr>
              <w:rPr>
                <w:rFonts w:cstheme="minorHAnsi"/>
                <w:b/>
                <w:bCs/>
                <w:sz w:val="16"/>
                <w:szCs w:val="16"/>
              </w:rPr>
            </w:pPr>
            <w:r w:rsidRPr="001F0262">
              <w:rPr>
                <w:rFonts w:cstheme="minorHAnsi"/>
                <w:b/>
                <w:bCs/>
                <w:sz w:val="16"/>
                <w:szCs w:val="16"/>
              </w:rPr>
              <w:t> </w:t>
            </w:r>
          </w:p>
        </w:tc>
        <w:tc>
          <w:tcPr>
            <w:tcW w:w="1170" w:type="dxa"/>
            <w:shd w:val="clear" w:color="auto" w:fill="D9D9D9" w:themeFill="background1" w:themeFillShade="D9"/>
            <w:hideMark/>
          </w:tcPr>
          <w:p w14:paraId="043411BD" w14:textId="77777777" w:rsidR="0001543F" w:rsidRPr="001F0262" w:rsidRDefault="0001543F" w:rsidP="00FC456D">
            <w:pPr>
              <w:rPr>
                <w:rFonts w:cstheme="minorHAnsi"/>
                <w:b/>
                <w:bCs/>
                <w:sz w:val="16"/>
                <w:szCs w:val="16"/>
              </w:rPr>
            </w:pPr>
            <w:r w:rsidRPr="001F0262">
              <w:rPr>
                <w:rFonts w:cstheme="minorHAnsi"/>
                <w:b/>
                <w:bCs/>
                <w:sz w:val="16"/>
                <w:szCs w:val="16"/>
              </w:rPr>
              <w:t> </w:t>
            </w:r>
          </w:p>
        </w:tc>
        <w:tc>
          <w:tcPr>
            <w:tcW w:w="1276" w:type="dxa"/>
            <w:shd w:val="clear" w:color="auto" w:fill="D9D9D9" w:themeFill="background1" w:themeFillShade="D9"/>
            <w:hideMark/>
          </w:tcPr>
          <w:p w14:paraId="5C992D11" w14:textId="77777777" w:rsidR="0001543F" w:rsidRPr="001C06B6" w:rsidRDefault="0001543F" w:rsidP="00FC456D">
            <w:pPr>
              <w:rPr>
                <w:rFonts w:cstheme="minorHAnsi"/>
                <w:b/>
                <w:bCs/>
                <w:sz w:val="16"/>
                <w:szCs w:val="16"/>
              </w:rPr>
            </w:pPr>
            <w:r w:rsidRPr="001C06B6">
              <w:rPr>
                <w:rFonts w:cstheme="minorHAnsi"/>
                <w:b/>
                <w:bCs/>
                <w:sz w:val="16"/>
                <w:szCs w:val="16"/>
              </w:rPr>
              <w:t> </w:t>
            </w:r>
          </w:p>
        </w:tc>
        <w:tc>
          <w:tcPr>
            <w:tcW w:w="1064" w:type="dxa"/>
            <w:shd w:val="clear" w:color="auto" w:fill="D9D9D9" w:themeFill="background1" w:themeFillShade="D9"/>
            <w:hideMark/>
          </w:tcPr>
          <w:p w14:paraId="7B62C1DC" w14:textId="77777777" w:rsidR="0001543F" w:rsidRPr="001C06B6" w:rsidRDefault="0001543F" w:rsidP="00FC456D">
            <w:pPr>
              <w:rPr>
                <w:rFonts w:cstheme="minorHAnsi"/>
                <w:b/>
                <w:bCs/>
                <w:sz w:val="16"/>
                <w:szCs w:val="16"/>
              </w:rPr>
            </w:pPr>
            <w:r w:rsidRPr="001C06B6">
              <w:rPr>
                <w:rFonts w:cstheme="minorHAnsi"/>
                <w:b/>
                <w:bCs/>
                <w:sz w:val="16"/>
                <w:szCs w:val="16"/>
              </w:rPr>
              <w:t> </w:t>
            </w:r>
          </w:p>
        </w:tc>
      </w:tr>
      <w:tr w:rsidR="00FC456D" w:rsidRPr="001C06B6" w14:paraId="01F5FE63" w14:textId="77777777" w:rsidTr="00022202">
        <w:trPr>
          <w:trHeight w:val="350"/>
        </w:trPr>
        <w:tc>
          <w:tcPr>
            <w:tcW w:w="14580" w:type="dxa"/>
            <w:gridSpan w:val="11"/>
            <w:shd w:val="clear" w:color="auto" w:fill="D9F2D0" w:themeFill="accent6" w:themeFillTint="33"/>
            <w:noWrap/>
            <w:hideMark/>
          </w:tcPr>
          <w:p w14:paraId="13D232DD" w14:textId="4EF23E58" w:rsidR="00FC456D" w:rsidRPr="001F0262" w:rsidRDefault="00FC456D" w:rsidP="00FC456D">
            <w:pPr>
              <w:rPr>
                <w:rFonts w:cstheme="minorHAnsi"/>
                <w:b/>
                <w:bCs/>
                <w:sz w:val="16"/>
                <w:szCs w:val="16"/>
              </w:rPr>
            </w:pPr>
            <w:r w:rsidRPr="001F0262">
              <w:rPr>
                <w:rFonts w:cstheme="minorHAnsi"/>
                <w:b/>
                <w:bCs/>
                <w:sz w:val="16"/>
                <w:szCs w:val="16"/>
              </w:rPr>
              <w:t>Output 2</w:t>
            </w:r>
            <w:r>
              <w:rPr>
                <w:rFonts w:cstheme="minorHAnsi"/>
                <w:b/>
                <w:bCs/>
                <w:sz w:val="16"/>
                <w:szCs w:val="16"/>
              </w:rPr>
              <w:t>, Women</w:t>
            </w:r>
            <w:r w:rsidRPr="000F1C25">
              <w:rPr>
                <w:rFonts w:cstheme="minorHAnsi"/>
                <w:b/>
                <w:bCs/>
                <w:sz w:val="16"/>
                <w:szCs w:val="16"/>
              </w:rPr>
              <w:t>-owned MSMEs in Ethiopia have access to training and financ</w:t>
            </w:r>
            <w:r>
              <w:rPr>
                <w:rFonts w:cstheme="minorHAnsi"/>
                <w:b/>
                <w:bCs/>
                <w:sz w:val="16"/>
                <w:szCs w:val="16"/>
              </w:rPr>
              <w:t>es</w:t>
            </w:r>
          </w:p>
        </w:tc>
      </w:tr>
      <w:tr w:rsidR="00EC490E" w:rsidRPr="001C06B6" w14:paraId="659CAEE8" w14:textId="77777777" w:rsidTr="005A1484">
        <w:trPr>
          <w:trHeight w:val="620"/>
        </w:trPr>
        <w:tc>
          <w:tcPr>
            <w:tcW w:w="2250" w:type="dxa"/>
            <w:vMerge w:val="restart"/>
            <w:hideMark/>
          </w:tcPr>
          <w:p w14:paraId="552CD4FC" w14:textId="77777777" w:rsidR="00EC490E" w:rsidRPr="001C06B6" w:rsidRDefault="00EC490E" w:rsidP="00FC456D">
            <w:pPr>
              <w:rPr>
                <w:rFonts w:cstheme="minorHAnsi"/>
                <w:sz w:val="16"/>
                <w:szCs w:val="16"/>
              </w:rPr>
            </w:pPr>
            <w:r w:rsidRPr="001C06B6">
              <w:rPr>
                <w:rFonts w:cstheme="minorHAnsi"/>
                <w:b/>
                <w:bCs/>
                <w:sz w:val="16"/>
                <w:szCs w:val="16"/>
              </w:rPr>
              <w:t xml:space="preserve">Output 2.1 </w:t>
            </w:r>
          </w:p>
          <w:p w14:paraId="33F3AA28" w14:textId="77777777" w:rsidR="00EC490E" w:rsidRPr="001C06B6" w:rsidRDefault="00EC490E" w:rsidP="00FC456D">
            <w:pPr>
              <w:rPr>
                <w:rFonts w:cstheme="minorHAnsi"/>
                <w:sz w:val="16"/>
                <w:szCs w:val="16"/>
              </w:rPr>
            </w:pPr>
          </w:p>
          <w:p w14:paraId="25D38C83" w14:textId="2FF68381" w:rsidR="00EC490E" w:rsidRPr="00F31341" w:rsidRDefault="00EC490E" w:rsidP="00FC456D">
            <w:pPr>
              <w:spacing w:line="240" w:lineRule="auto"/>
              <w:rPr>
                <w:rFonts w:cstheme="minorHAnsi"/>
                <w:sz w:val="16"/>
                <w:szCs w:val="16"/>
              </w:rPr>
            </w:pPr>
            <w:r w:rsidRPr="00F31341">
              <w:rPr>
                <w:rFonts w:cstheme="minorHAnsi"/>
                <w:sz w:val="16"/>
                <w:szCs w:val="16"/>
              </w:rPr>
              <w:t xml:space="preserve">Indicator 2.1: Conflict-affected female MSME owners provided business grants. </w:t>
            </w:r>
          </w:p>
          <w:p w14:paraId="3FC2381C" w14:textId="77777777" w:rsidR="00EC490E" w:rsidRDefault="00EC490E" w:rsidP="00FC456D">
            <w:pPr>
              <w:rPr>
                <w:rFonts w:cstheme="minorHAnsi"/>
                <w:sz w:val="16"/>
                <w:szCs w:val="16"/>
              </w:rPr>
            </w:pPr>
          </w:p>
          <w:p w14:paraId="18EF5EB2" w14:textId="77777777" w:rsidR="00EC490E" w:rsidRPr="00F31341" w:rsidRDefault="00EC490E" w:rsidP="00FC456D">
            <w:pPr>
              <w:spacing w:line="240" w:lineRule="auto"/>
              <w:rPr>
                <w:rFonts w:cstheme="minorHAnsi"/>
                <w:sz w:val="16"/>
                <w:szCs w:val="16"/>
              </w:rPr>
            </w:pPr>
            <w:r w:rsidRPr="00F31341">
              <w:rPr>
                <w:rFonts w:cstheme="minorHAnsi"/>
                <w:sz w:val="16"/>
                <w:szCs w:val="16"/>
              </w:rPr>
              <w:t>Baseline: 0</w:t>
            </w:r>
          </w:p>
          <w:p w14:paraId="321081F2" w14:textId="77777777" w:rsidR="00EC490E" w:rsidRPr="00F31341" w:rsidRDefault="00EC490E" w:rsidP="00FC456D">
            <w:pPr>
              <w:spacing w:line="240" w:lineRule="auto"/>
              <w:rPr>
                <w:rFonts w:cstheme="minorHAnsi"/>
                <w:sz w:val="16"/>
                <w:szCs w:val="16"/>
              </w:rPr>
            </w:pPr>
            <w:r w:rsidRPr="00F31341">
              <w:rPr>
                <w:rFonts w:cstheme="minorHAnsi"/>
                <w:sz w:val="16"/>
                <w:szCs w:val="16"/>
              </w:rPr>
              <w:t>Target: 130</w:t>
            </w:r>
          </w:p>
          <w:p w14:paraId="3E55EBFE" w14:textId="77777777" w:rsidR="00EC490E" w:rsidRPr="00F31341" w:rsidRDefault="00EC490E" w:rsidP="00FC456D">
            <w:pPr>
              <w:spacing w:line="240" w:lineRule="auto"/>
              <w:rPr>
                <w:rFonts w:cstheme="minorHAnsi"/>
                <w:sz w:val="16"/>
                <w:szCs w:val="16"/>
              </w:rPr>
            </w:pPr>
          </w:p>
          <w:p w14:paraId="014B4944" w14:textId="3F5CADF5" w:rsidR="00EC490E" w:rsidRPr="00F31341" w:rsidRDefault="00EC490E" w:rsidP="00FC456D">
            <w:pPr>
              <w:spacing w:line="240" w:lineRule="auto"/>
              <w:rPr>
                <w:rFonts w:cstheme="minorHAnsi"/>
                <w:sz w:val="16"/>
                <w:szCs w:val="16"/>
              </w:rPr>
            </w:pPr>
            <w:r w:rsidRPr="00F31341">
              <w:rPr>
                <w:rFonts w:cstheme="minorHAnsi"/>
                <w:sz w:val="16"/>
                <w:szCs w:val="16"/>
              </w:rPr>
              <w:t xml:space="preserve">Indicator 2.2: </w:t>
            </w:r>
            <w:r>
              <w:rPr>
                <w:rFonts w:cstheme="minorHAnsi"/>
                <w:sz w:val="16"/>
                <w:szCs w:val="16"/>
              </w:rPr>
              <w:t xml:space="preserve"> Number of </w:t>
            </w:r>
            <w:r w:rsidRPr="00F31341">
              <w:rPr>
                <w:rFonts w:cstheme="minorHAnsi"/>
                <w:sz w:val="16"/>
                <w:szCs w:val="16"/>
              </w:rPr>
              <w:t xml:space="preserve">Conflict-affected female MSME owners provided training and capacity building. </w:t>
            </w:r>
          </w:p>
          <w:p w14:paraId="40466EF3" w14:textId="77777777" w:rsidR="00EC490E" w:rsidRPr="00F31341" w:rsidRDefault="00EC490E" w:rsidP="00FC456D">
            <w:pPr>
              <w:spacing w:line="240" w:lineRule="auto"/>
              <w:rPr>
                <w:rFonts w:cstheme="minorHAnsi"/>
                <w:sz w:val="16"/>
                <w:szCs w:val="16"/>
              </w:rPr>
            </w:pPr>
            <w:r w:rsidRPr="00F31341">
              <w:rPr>
                <w:rFonts w:cstheme="minorHAnsi"/>
                <w:sz w:val="16"/>
                <w:szCs w:val="16"/>
              </w:rPr>
              <w:t>Baseline: 0</w:t>
            </w:r>
          </w:p>
          <w:p w14:paraId="691B316C" w14:textId="77777777" w:rsidR="00EC490E" w:rsidRPr="00F31341" w:rsidRDefault="00EC490E" w:rsidP="00FC456D">
            <w:pPr>
              <w:spacing w:line="240" w:lineRule="auto"/>
              <w:rPr>
                <w:rFonts w:cstheme="minorHAnsi"/>
                <w:sz w:val="16"/>
                <w:szCs w:val="16"/>
              </w:rPr>
            </w:pPr>
            <w:r w:rsidRPr="00F31341">
              <w:rPr>
                <w:rFonts w:cstheme="minorHAnsi"/>
                <w:sz w:val="16"/>
                <w:szCs w:val="16"/>
              </w:rPr>
              <w:t>Target: 300</w:t>
            </w:r>
          </w:p>
          <w:p w14:paraId="5343FD09" w14:textId="77777777" w:rsidR="00EC490E" w:rsidRPr="00F31341" w:rsidRDefault="00EC490E" w:rsidP="00FC456D">
            <w:pPr>
              <w:spacing w:line="240" w:lineRule="auto"/>
              <w:rPr>
                <w:rFonts w:cstheme="minorHAnsi"/>
                <w:sz w:val="16"/>
                <w:szCs w:val="16"/>
              </w:rPr>
            </w:pPr>
          </w:p>
          <w:p w14:paraId="724F2552" w14:textId="635CBA50" w:rsidR="00EC490E" w:rsidRPr="00F31341" w:rsidRDefault="00EC490E" w:rsidP="00FC456D">
            <w:pPr>
              <w:spacing w:line="240" w:lineRule="auto"/>
              <w:rPr>
                <w:rFonts w:cstheme="minorHAnsi"/>
                <w:sz w:val="16"/>
                <w:szCs w:val="16"/>
              </w:rPr>
            </w:pPr>
            <w:r w:rsidRPr="00F31341">
              <w:rPr>
                <w:rFonts w:cstheme="minorHAnsi"/>
                <w:sz w:val="16"/>
                <w:szCs w:val="16"/>
              </w:rPr>
              <w:t>Indicator 2.3:</w:t>
            </w:r>
            <w:r>
              <w:rPr>
                <w:rFonts w:cstheme="minorHAnsi"/>
                <w:sz w:val="16"/>
                <w:szCs w:val="16"/>
              </w:rPr>
              <w:t xml:space="preserve"> Number of </w:t>
            </w:r>
            <w:r w:rsidRPr="00F31341">
              <w:rPr>
                <w:rFonts w:cstheme="minorHAnsi"/>
                <w:sz w:val="16"/>
                <w:szCs w:val="16"/>
              </w:rPr>
              <w:t>Financing model/instrument structured and tested.</w:t>
            </w:r>
          </w:p>
          <w:p w14:paraId="6157BFEF" w14:textId="77777777" w:rsidR="00EC490E" w:rsidRPr="00F31341" w:rsidRDefault="00EC490E" w:rsidP="00FC456D">
            <w:pPr>
              <w:spacing w:line="240" w:lineRule="auto"/>
              <w:rPr>
                <w:rFonts w:cstheme="minorHAnsi"/>
                <w:sz w:val="16"/>
                <w:szCs w:val="16"/>
              </w:rPr>
            </w:pPr>
            <w:r w:rsidRPr="00F31341">
              <w:rPr>
                <w:rFonts w:cstheme="minorHAnsi"/>
                <w:sz w:val="16"/>
                <w:szCs w:val="16"/>
              </w:rPr>
              <w:t>Baseline: 0</w:t>
            </w:r>
          </w:p>
          <w:p w14:paraId="7E6B2B7B" w14:textId="77777777" w:rsidR="00EC490E" w:rsidRPr="00F31341" w:rsidRDefault="00EC490E" w:rsidP="00FC456D">
            <w:pPr>
              <w:spacing w:line="240" w:lineRule="auto"/>
              <w:rPr>
                <w:rFonts w:cstheme="minorHAnsi"/>
                <w:sz w:val="16"/>
                <w:szCs w:val="16"/>
              </w:rPr>
            </w:pPr>
            <w:r w:rsidRPr="00F31341">
              <w:rPr>
                <w:rFonts w:cstheme="minorHAnsi"/>
                <w:sz w:val="16"/>
                <w:szCs w:val="16"/>
              </w:rPr>
              <w:t xml:space="preserve">Target: 1 </w:t>
            </w:r>
          </w:p>
          <w:p w14:paraId="707010F5" w14:textId="77777777" w:rsidR="00EC490E" w:rsidRPr="00F31341" w:rsidRDefault="00EC490E" w:rsidP="00FC456D">
            <w:pPr>
              <w:spacing w:line="240" w:lineRule="auto"/>
              <w:rPr>
                <w:rFonts w:cstheme="minorHAnsi"/>
                <w:sz w:val="16"/>
                <w:szCs w:val="16"/>
              </w:rPr>
            </w:pPr>
          </w:p>
          <w:p w14:paraId="164769D6" w14:textId="4B154F3A" w:rsidR="00EC490E" w:rsidRPr="00F31341" w:rsidRDefault="00EC490E" w:rsidP="00FC456D">
            <w:pPr>
              <w:spacing w:line="240" w:lineRule="auto"/>
              <w:rPr>
                <w:rFonts w:cstheme="minorHAnsi"/>
                <w:sz w:val="16"/>
                <w:szCs w:val="16"/>
              </w:rPr>
            </w:pPr>
            <w:r w:rsidRPr="00F31341">
              <w:rPr>
                <w:rFonts w:cstheme="minorHAnsi"/>
                <w:sz w:val="16"/>
                <w:szCs w:val="16"/>
              </w:rPr>
              <w:t>Indicator 2.4:</w:t>
            </w:r>
            <w:r>
              <w:rPr>
                <w:rFonts w:cstheme="minorHAnsi"/>
                <w:sz w:val="16"/>
                <w:szCs w:val="16"/>
              </w:rPr>
              <w:t xml:space="preserve"> Number of </w:t>
            </w:r>
            <w:r w:rsidRPr="00F31341">
              <w:rPr>
                <w:rFonts w:cstheme="minorHAnsi"/>
                <w:sz w:val="16"/>
                <w:szCs w:val="16"/>
              </w:rPr>
              <w:t xml:space="preserve">Female MSME owners accessing training and financing on new financing model/instrument </w:t>
            </w:r>
          </w:p>
          <w:p w14:paraId="4CB400B2" w14:textId="77777777" w:rsidR="00EC490E" w:rsidRPr="00F31341" w:rsidRDefault="00EC490E" w:rsidP="00FC456D">
            <w:pPr>
              <w:spacing w:line="240" w:lineRule="auto"/>
              <w:rPr>
                <w:rFonts w:cstheme="minorHAnsi"/>
                <w:sz w:val="16"/>
                <w:szCs w:val="16"/>
              </w:rPr>
            </w:pPr>
            <w:r w:rsidRPr="00F31341">
              <w:rPr>
                <w:rFonts w:cstheme="minorHAnsi"/>
                <w:sz w:val="16"/>
                <w:szCs w:val="16"/>
              </w:rPr>
              <w:t>Baseline: 0</w:t>
            </w:r>
          </w:p>
          <w:p w14:paraId="308B9138" w14:textId="77777777" w:rsidR="00EC490E" w:rsidRPr="00F31341" w:rsidRDefault="00EC490E" w:rsidP="00FC456D">
            <w:pPr>
              <w:spacing w:line="240" w:lineRule="auto"/>
              <w:rPr>
                <w:rFonts w:cstheme="minorHAnsi"/>
                <w:sz w:val="16"/>
                <w:szCs w:val="16"/>
              </w:rPr>
            </w:pPr>
            <w:r w:rsidRPr="00F31341">
              <w:rPr>
                <w:rFonts w:cstheme="minorHAnsi"/>
                <w:sz w:val="16"/>
                <w:szCs w:val="16"/>
              </w:rPr>
              <w:t>Target: 60</w:t>
            </w:r>
          </w:p>
          <w:p w14:paraId="754EE20A" w14:textId="77777777" w:rsidR="00EC490E" w:rsidRPr="00F31341" w:rsidRDefault="00EC490E" w:rsidP="00FC456D">
            <w:pPr>
              <w:spacing w:line="240" w:lineRule="auto"/>
              <w:rPr>
                <w:rFonts w:cstheme="minorHAnsi"/>
                <w:sz w:val="16"/>
                <w:szCs w:val="16"/>
              </w:rPr>
            </w:pPr>
          </w:p>
          <w:p w14:paraId="6E428B85" w14:textId="6878A3E6" w:rsidR="00EC490E" w:rsidRPr="00F31341" w:rsidRDefault="00EC490E" w:rsidP="00FC456D">
            <w:pPr>
              <w:spacing w:line="240" w:lineRule="auto"/>
              <w:rPr>
                <w:rFonts w:cstheme="minorHAnsi"/>
                <w:sz w:val="16"/>
                <w:szCs w:val="16"/>
              </w:rPr>
            </w:pPr>
            <w:r w:rsidRPr="00F31341">
              <w:rPr>
                <w:rFonts w:cstheme="minorHAnsi"/>
                <w:sz w:val="16"/>
                <w:szCs w:val="16"/>
              </w:rPr>
              <w:lastRenderedPageBreak/>
              <w:t xml:space="preserve">Related CPD outcome: Build a resilient and diversified middle-income economy. </w:t>
            </w:r>
          </w:p>
          <w:p w14:paraId="09EF711E" w14:textId="77777777" w:rsidR="00EC490E" w:rsidRPr="00F31341" w:rsidRDefault="00EC490E" w:rsidP="00FC456D">
            <w:pPr>
              <w:spacing w:line="240" w:lineRule="auto"/>
              <w:rPr>
                <w:rFonts w:cstheme="minorHAnsi"/>
                <w:sz w:val="16"/>
                <w:szCs w:val="16"/>
              </w:rPr>
            </w:pPr>
          </w:p>
          <w:p w14:paraId="41D352DB" w14:textId="77777777" w:rsidR="00EC490E" w:rsidRPr="001C06B6" w:rsidRDefault="00EC490E" w:rsidP="00FC456D">
            <w:pPr>
              <w:rPr>
                <w:rFonts w:cstheme="minorHAnsi"/>
                <w:sz w:val="16"/>
                <w:szCs w:val="16"/>
              </w:rPr>
            </w:pPr>
            <w:r w:rsidRPr="00F31341">
              <w:rPr>
                <w:rFonts w:cstheme="minorHAnsi"/>
                <w:sz w:val="16"/>
                <w:szCs w:val="16"/>
              </w:rPr>
              <w:t>Gender Marker: GEN3</w:t>
            </w:r>
          </w:p>
        </w:tc>
        <w:tc>
          <w:tcPr>
            <w:tcW w:w="3060" w:type="dxa"/>
            <w:hideMark/>
          </w:tcPr>
          <w:p w14:paraId="386C19C2" w14:textId="756D88CC" w:rsidR="00EC490E" w:rsidRDefault="00EC490E" w:rsidP="00FC456D">
            <w:pPr>
              <w:spacing w:line="240" w:lineRule="auto"/>
              <w:rPr>
                <w:rFonts w:cstheme="minorHAnsi"/>
                <w:sz w:val="16"/>
                <w:szCs w:val="16"/>
              </w:rPr>
            </w:pPr>
            <w:r w:rsidRPr="00AE31DC">
              <w:rPr>
                <w:rFonts w:cstheme="minorHAnsi"/>
                <w:b/>
                <w:bCs/>
                <w:sz w:val="16"/>
                <w:szCs w:val="16"/>
              </w:rPr>
              <w:lastRenderedPageBreak/>
              <w:t xml:space="preserve">Activity </w:t>
            </w:r>
            <w:r>
              <w:rPr>
                <w:rFonts w:cstheme="minorHAnsi"/>
                <w:b/>
                <w:bCs/>
                <w:sz w:val="16"/>
                <w:szCs w:val="16"/>
              </w:rPr>
              <w:t>2.1:</w:t>
            </w:r>
            <w:r w:rsidRPr="00AE31DC">
              <w:rPr>
                <w:rFonts w:cstheme="minorHAnsi"/>
                <w:b/>
                <w:bCs/>
                <w:sz w:val="16"/>
                <w:szCs w:val="16"/>
              </w:rPr>
              <w:t xml:space="preserve"> </w:t>
            </w:r>
            <w:r w:rsidRPr="008E472F">
              <w:rPr>
                <w:rFonts w:cstheme="minorHAnsi"/>
                <w:sz w:val="16"/>
                <w:szCs w:val="16"/>
              </w:rPr>
              <w:t>Identify</w:t>
            </w:r>
            <w:r>
              <w:rPr>
                <w:rFonts w:cstheme="minorHAnsi"/>
                <w:b/>
                <w:bCs/>
                <w:sz w:val="16"/>
                <w:szCs w:val="16"/>
              </w:rPr>
              <w:t xml:space="preserve"> </w:t>
            </w:r>
            <w:r w:rsidR="00205330">
              <w:rPr>
                <w:rFonts w:cstheme="minorHAnsi"/>
                <w:b/>
                <w:bCs/>
                <w:sz w:val="16"/>
                <w:szCs w:val="16"/>
              </w:rPr>
              <w:t>v</w:t>
            </w:r>
            <w:r w:rsidRPr="00636350">
              <w:rPr>
                <w:rFonts w:cstheme="minorHAnsi"/>
                <w:sz w:val="16"/>
                <w:szCs w:val="16"/>
              </w:rPr>
              <w:t>ulnerable IDP women in conflict affected areas either in the return or relocation sights are identified and provided with financial literacy training and startup capital or grants</w:t>
            </w:r>
            <w:r>
              <w:rPr>
                <w:rFonts w:cstheme="minorHAnsi"/>
                <w:sz w:val="16"/>
                <w:szCs w:val="16"/>
              </w:rPr>
              <w:t xml:space="preserve"> and p</w:t>
            </w:r>
            <w:r w:rsidRPr="00142090">
              <w:rPr>
                <w:rFonts w:cstheme="minorHAnsi"/>
                <w:sz w:val="16"/>
                <w:szCs w:val="16"/>
              </w:rPr>
              <w:t>romote MSME development</w:t>
            </w:r>
          </w:p>
          <w:p w14:paraId="50448EE4" w14:textId="77777777" w:rsidR="00EC490E" w:rsidRPr="0001253C" w:rsidRDefault="00EC490E" w:rsidP="00FC456D">
            <w:pPr>
              <w:spacing w:line="240" w:lineRule="auto"/>
              <w:rPr>
                <w:rFonts w:cstheme="minorHAnsi"/>
                <w:sz w:val="8"/>
                <w:szCs w:val="8"/>
              </w:rPr>
            </w:pPr>
          </w:p>
          <w:p w14:paraId="2EC114DD" w14:textId="505455EE" w:rsidR="00EC490E" w:rsidRDefault="00EC490E" w:rsidP="00FC456D">
            <w:pPr>
              <w:spacing w:line="240" w:lineRule="auto"/>
              <w:rPr>
                <w:rFonts w:cstheme="minorHAnsi"/>
                <w:sz w:val="16"/>
                <w:szCs w:val="16"/>
              </w:rPr>
            </w:pPr>
            <w:r>
              <w:rPr>
                <w:rFonts w:cstheme="minorHAnsi"/>
                <w:sz w:val="16"/>
                <w:szCs w:val="16"/>
              </w:rPr>
              <w:t xml:space="preserve">2.1.1 </w:t>
            </w:r>
            <w:r w:rsidRPr="00142090">
              <w:rPr>
                <w:rFonts w:cstheme="minorHAnsi"/>
                <w:sz w:val="16"/>
                <w:szCs w:val="16"/>
              </w:rPr>
              <w:t>Provide grants to businesses affected by conflict</w:t>
            </w:r>
          </w:p>
          <w:p w14:paraId="0CBB49EE" w14:textId="77777777" w:rsidR="00EC490E" w:rsidRPr="0001253C" w:rsidRDefault="00EC490E" w:rsidP="00FC456D">
            <w:pPr>
              <w:spacing w:line="240" w:lineRule="auto"/>
              <w:rPr>
                <w:rFonts w:cstheme="minorHAnsi"/>
                <w:sz w:val="8"/>
                <w:szCs w:val="8"/>
              </w:rPr>
            </w:pPr>
          </w:p>
          <w:p w14:paraId="404A2AAB" w14:textId="759CDC8E" w:rsidR="00EC490E" w:rsidRDefault="00EC490E" w:rsidP="00FC456D">
            <w:pPr>
              <w:spacing w:line="240" w:lineRule="auto"/>
              <w:rPr>
                <w:rFonts w:cstheme="minorHAnsi"/>
                <w:sz w:val="16"/>
                <w:szCs w:val="16"/>
              </w:rPr>
            </w:pPr>
            <w:r>
              <w:rPr>
                <w:rFonts w:cstheme="minorHAnsi"/>
                <w:sz w:val="16"/>
                <w:szCs w:val="16"/>
              </w:rPr>
              <w:t xml:space="preserve">2.1.2 </w:t>
            </w:r>
            <w:r w:rsidRPr="00142090">
              <w:rPr>
                <w:rFonts w:cstheme="minorHAnsi"/>
                <w:sz w:val="16"/>
                <w:szCs w:val="16"/>
              </w:rPr>
              <w:t>Provide business development support</w:t>
            </w:r>
          </w:p>
          <w:p w14:paraId="676D413C" w14:textId="77777777" w:rsidR="00EC490E" w:rsidRPr="0001253C" w:rsidRDefault="00EC490E" w:rsidP="00FC456D">
            <w:pPr>
              <w:spacing w:line="240" w:lineRule="auto"/>
              <w:rPr>
                <w:rFonts w:cstheme="minorHAnsi"/>
                <w:sz w:val="8"/>
                <w:szCs w:val="8"/>
              </w:rPr>
            </w:pPr>
          </w:p>
          <w:p w14:paraId="7853A76D" w14:textId="7EEB9297" w:rsidR="00EC490E" w:rsidRDefault="00EC490E" w:rsidP="00FC456D">
            <w:pPr>
              <w:spacing w:line="240" w:lineRule="auto"/>
              <w:rPr>
                <w:rFonts w:cstheme="minorHAnsi"/>
                <w:sz w:val="16"/>
                <w:szCs w:val="16"/>
              </w:rPr>
            </w:pPr>
            <w:r>
              <w:rPr>
                <w:rFonts w:cstheme="minorHAnsi"/>
                <w:sz w:val="16"/>
                <w:szCs w:val="16"/>
              </w:rPr>
              <w:t xml:space="preserve">2.1.3 </w:t>
            </w:r>
            <w:r w:rsidRPr="00142090">
              <w:rPr>
                <w:rFonts w:cstheme="minorHAnsi"/>
                <w:sz w:val="16"/>
                <w:szCs w:val="16"/>
              </w:rPr>
              <w:t>Provide financial literacy support</w:t>
            </w:r>
          </w:p>
          <w:p w14:paraId="0D199F03" w14:textId="77777777" w:rsidR="00EC490E" w:rsidRPr="00142090" w:rsidRDefault="00EC490E" w:rsidP="00FC456D">
            <w:pPr>
              <w:spacing w:line="240" w:lineRule="auto"/>
              <w:rPr>
                <w:rFonts w:cstheme="minorHAnsi"/>
                <w:sz w:val="16"/>
                <w:szCs w:val="16"/>
              </w:rPr>
            </w:pPr>
          </w:p>
          <w:p w14:paraId="631E75EC" w14:textId="3C4B017A" w:rsidR="00EC490E" w:rsidRPr="001C06B6" w:rsidRDefault="00EC490E" w:rsidP="00FC456D">
            <w:pPr>
              <w:spacing w:line="240" w:lineRule="auto"/>
              <w:rPr>
                <w:rFonts w:cstheme="minorHAnsi"/>
                <w:sz w:val="16"/>
                <w:szCs w:val="16"/>
              </w:rPr>
            </w:pPr>
          </w:p>
        </w:tc>
        <w:tc>
          <w:tcPr>
            <w:tcW w:w="900" w:type="dxa"/>
            <w:hideMark/>
          </w:tcPr>
          <w:p w14:paraId="229EBAD3" w14:textId="77777777" w:rsidR="00EC490E" w:rsidRDefault="00EC490E" w:rsidP="00FC456D">
            <w:pPr>
              <w:rPr>
                <w:rFonts w:cstheme="minorHAnsi"/>
                <w:sz w:val="16"/>
                <w:szCs w:val="16"/>
              </w:rPr>
            </w:pPr>
            <w:r w:rsidRPr="001F0262">
              <w:rPr>
                <w:rFonts w:cstheme="minorHAnsi"/>
                <w:sz w:val="16"/>
                <w:szCs w:val="16"/>
              </w:rPr>
              <w:t> </w:t>
            </w:r>
          </w:p>
          <w:p w14:paraId="0130B708" w14:textId="77777777" w:rsidR="00EC490E" w:rsidRDefault="00EC490E" w:rsidP="00FC456D">
            <w:pPr>
              <w:rPr>
                <w:rFonts w:cstheme="minorHAnsi"/>
                <w:sz w:val="16"/>
                <w:szCs w:val="16"/>
              </w:rPr>
            </w:pPr>
          </w:p>
          <w:p w14:paraId="3E71ED32" w14:textId="0262872C" w:rsidR="00EC490E" w:rsidRPr="001F0262" w:rsidRDefault="00EC490E" w:rsidP="00FC456D">
            <w:pPr>
              <w:rPr>
                <w:rFonts w:cstheme="minorHAnsi"/>
                <w:sz w:val="16"/>
                <w:szCs w:val="16"/>
              </w:rPr>
            </w:pPr>
          </w:p>
        </w:tc>
        <w:tc>
          <w:tcPr>
            <w:tcW w:w="810" w:type="dxa"/>
            <w:noWrap/>
            <w:hideMark/>
          </w:tcPr>
          <w:p w14:paraId="33A56803" w14:textId="77777777" w:rsidR="00EC490E" w:rsidRDefault="00EC490E" w:rsidP="00FC456D">
            <w:pPr>
              <w:rPr>
                <w:rFonts w:cstheme="minorHAnsi"/>
                <w:sz w:val="16"/>
                <w:szCs w:val="16"/>
              </w:rPr>
            </w:pPr>
          </w:p>
          <w:p w14:paraId="57B72384" w14:textId="77777777" w:rsidR="00EC490E" w:rsidRDefault="00EC490E" w:rsidP="00FC456D">
            <w:pPr>
              <w:rPr>
                <w:rFonts w:cstheme="minorHAnsi"/>
                <w:sz w:val="16"/>
                <w:szCs w:val="16"/>
              </w:rPr>
            </w:pPr>
          </w:p>
          <w:p w14:paraId="6B94148D" w14:textId="28FB9CB2" w:rsidR="00EC490E" w:rsidRPr="001F0262" w:rsidRDefault="00EC490E" w:rsidP="00FC456D">
            <w:pPr>
              <w:rPr>
                <w:rFonts w:cstheme="minorHAnsi"/>
                <w:sz w:val="16"/>
                <w:szCs w:val="16"/>
              </w:rPr>
            </w:pPr>
            <w:r>
              <w:rPr>
                <w:rFonts w:cstheme="minorHAnsi"/>
                <w:sz w:val="16"/>
                <w:szCs w:val="16"/>
              </w:rPr>
              <w:t>42,500</w:t>
            </w:r>
          </w:p>
        </w:tc>
        <w:tc>
          <w:tcPr>
            <w:tcW w:w="990" w:type="dxa"/>
          </w:tcPr>
          <w:p w14:paraId="2335CAF5" w14:textId="77777777" w:rsidR="00EC490E" w:rsidRDefault="00EC490E" w:rsidP="00FC456D">
            <w:pPr>
              <w:rPr>
                <w:rFonts w:cstheme="minorHAnsi"/>
                <w:sz w:val="16"/>
                <w:szCs w:val="16"/>
              </w:rPr>
            </w:pPr>
          </w:p>
          <w:p w14:paraId="4CAC980B" w14:textId="77777777" w:rsidR="00EC490E" w:rsidRDefault="00EC490E" w:rsidP="00FC456D">
            <w:pPr>
              <w:rPr>
                <w:rFonts w:cstheme="minorHAnsi"/>
                <w:sz w:val="16"/>
                <w:szCs w:val="16"/>
              </w:rPr>
            </w:pPr>
          </w:p>
          <w:p w14:paraId="2AE560C8" w14:textId="66A6C01D" w:rsidR="00EC490E" w:rsidRPr="001F0262" w:rsidRDefault="00657E48" w:rsidP="00FC456D">
            <w:pPr>
              <w:rPr>
                <w:rFonts w:cstheme="minorHAnsi"/>
                <w:sz w:val="16"/>
                <w:szCs w:val="16"/>
              </w:rPr>
            </w:pPr>
            <w:r>
              <w:rPr>
                <w:rFonts w:cstheme="minorHAnsi"/>
                <w:sz w:val="16"/>
                <w:szCs w:val="16"/>
              </w:rPr>
              <w:t>43,349.54</w:t>
            </w:r>
          </w:p>
        </w:tc>
        <w:tc>
          <w:tcPr>
            <w:tcW w:w="900" w:type="dxa"/>
          </w:tcPr>
          <w:p w14:paraId="3A875C0D" w14:textId="77777777" w:rsidR="00EC490E" w:rsidRPr="001F0262" w:rsidRDefault="00EC490E" w:rsidP="00FC456D">
            <w:pPr>
              <w:rPr>
                <w:rFonts w:cstheme="minorHAnsi"/>
                <w:sz w:val="16"/>
                <w:szCs w:val="16"/>
              </w:rPr>
            </w:pPr>
          </w:p>
        </w:tc>
        <w:tc>
          <w:tcPr>
            <w:tcW w:w="1080" w:type="dxa"/>
          </w:tcPr>
          <w:p w14:paraId="75E31F15" w14:textId="77777777" w:rsidR="00EC490E" w:rsidRDefault="00EC490E" w:rsidP="00FC456D">
            <w:pPr>
              <w:rPr>
                <w:rFonts w:cstheme="minorHAnsi"/>
                <w:sz w:val="16"/>
                <w:szCs w:val="16"/>
              </w:rPr>
            </w:pPr>
          </w:p>
          <w:p w14:paraId="3749E5A4" w14:textId="77777777" w:rsidR="00EC490E" w:rsidRDefault="00EC490E" w:rsidP="00FC456D">
            <w:pPr>
              <w:rPr>
                <w:rFonts w:cstheme="minorHAnsi"/>
                <w:sz w:val="16"/>
                <w:szCs w:val="16"/>
              </w:rPr>
            </w:pPr>
          </w:p>
          <w:p w14:paraId="252C69F5" w14:textId="26250675" w:rsidR="00EC490E" w:rsidRPr="001F0262" w:rsidRDefault="00657E48" w:rsidP="00FC456D">
            <w:pPr>
              <w:rPr>
                <w:rFonts w:cstheme="minorHAnsi"/>
                <w:sz w:val="16"/>
                <w:szCs w:val="16"/>
              </w:rPr>
            </w:pPr>
            <w:r>
              <w:rPr>
                <w:rFonts w:cstheme="minorHAnsi"/>
                <w:sz w:val="16"/>
                <w:szCs w:val="16"/>
              </w:rPr>
              <w:t>85,849.54</w:t>
            </w:r>
          </w:p>
        </w:tc>
        <w:tc>
          <w:tcPr>
            <w:tcW w:w="1080" w:type="dxa"/>
            <w:hideMark/>
          </w:tcPr>
          <w:p w14:paraId="3188959B" w14:textId="77777777" w:rsidR="00EC490E" w:rsidRDefault="00EC490E" w:rsidP="00FC456D">
            <w:pPr>
              <w:spacing w:line="240" w:lineRule="auto"/>
              <w:rPr>
                <w:rFonts w:cstheme="minorHAnsi"/>
                <w:sz w:val="16"/>
                <w:szCs w:val="16"/>
              </w:rPr>
            </w:pPr>
          </w:p>
          <w:p w14:paraId="33E9A343" w14:textId="252903EE" w:rsidR="00EC490E" w:rsidRPr="009258D1" w:rsidRDefault="00EC490E" w:rsidP="00FC456D">
            <w:pPr>
              <w:spacing w:line="240" w:lineRule="auto"/>
              <w:rPr>
                <w:rFonts w:cstheme="minorHAnsi"/>
                <w:sz w:val="16"/>
                <w:szCs w:val="16"/>
              </w:rPr>
            </w:pPr>
            <w:r w:rsidRPr="009258D1">
              <w:rPr>
                <w:rFonts w:cstheme="minorHAnsi"/>
                <w:sz w:val="16"/>
                <w:szCs w:val="16"/>
              </w:rPr>
              <w:t>Grants</w:t>
            </w:r>
          </w:p>
          <w:p w14:paraId="25291137" w14:textId="77777777" w:rsidR="00EC490E" w:rsidRPr="009258D1" w:rsidRDefault="00EC490E" w:rsidP="00FC456D">
            <w:pPr>
              <w:spacing w:line="240" w:lineRule="auto"/>
              <w:rPr>
                <w:rFonts w:cstheme="minorHAnsi"/>
                <w:sz w:val="16"/>
                <w:szCs w:val="16"/>
              </w:rPr>
            </w:pPr>
            <w:r w:rsidRPr="009258D1">
              <w:rPr>
                <w:rFonts w:cstheme="minorHAnsi"/>
                <w:sz w:val="16"/>
                <w:szCs w:val="16"/>
              </w:rPr>
              <w:t>Contractual services</w:t>
            </w:r>
          </w:p>
          <w:p w14:paraId="33863696" w14:textId="77777777" w:rsidR="00EC490E" w:rsidRPr="009258D1" w:rsidRDefault="00EC490E" w:rsidP="00FC456D">
            <w:pPr>
              <w:spacing w:line="240" w:lineRule="auto"/>
              <w:rPr>
                <w:rFonts w:cstheme="minorHAnsi"/>
                <w:sz w:val="16"/>
                <w:szCs w:val="16"/>
              </w:rPr>
            </w:pPr>
            <w:r w:rsidRPr="009258D1">
              <w:rPr>
                <w:rFonts w:cstheme="minorHAnsi"/>
                <w:sz w:val="16"/>
                <w:szCs w:val="16"/>
              </w:rPr>
              <w:t>- Consultants</w:t>
            </w:r>
          </w:p>
          <w:p w14:paraId="3EE8D689" w14:textId="77777777" w:rsidR="00EC490E" w:rsidRPr="001F0262" w:rsidRDefault="00EC490E" w:rsidP="00FC456D">
            <w:pPr>
              <w:rPr>
                <w:rFonts w:cstheme="minorHAnsi"/>
                <w:sz w:val="16"/>
                <w:szCs w:val="16"/>
              </w:rPr>
            </w:pPr>
            <w:r w:rsidRPr="009258D1">
              <w:rPr>
                <w:rFonts w:cstheme="minorHAnsi"/>
                <w:sz w:val="16"/>
                <w:szCs w:val="16"/>
              </w:rPr>
              <w:t>- Training</w:t>
            </w:r>
          </w:p>
        </w:tc>
        <w:tc>
          <w:tcPr>
            <w:tcW w:w="1170" w:type="dxa"/>
            <w:hideMark/>
          </w:tcPr>
          <w:p w14:paraId="057B0889" w14:textId="77777777" w:rsidR="00EC490E" w:rsidRDefault="00EC490E" w:rsidP="00FC456D">
            <w:pPr>
              <w:rPr>
                <w:rFonts w:cstheme="minorHAnsi"/>
                <w:sz w:val="16"/>
                <w:szCs w:val="16"/>
              </w:rPr>
            </w:pPr>
          </w:p>
          <w:p w14:paraId="03949DFD" w14:textId="77777777" w:rsidR="00EC490E" w:rsidRDefault="00EC490E" w:rsidP="00FC456D">
            <w:pPr>
              <w:rPr>
                <w:rFonts w:cstheme="minorHAnsi"/>
                <w:sz w:val="16"/>
                <w:szCs w:val="16"/>
              </w:rPr>
            </w:pPr>
          </w:p>
          <w:p w14:paraId="5C031D2D" w14:textId="3706310D" w:rsidR="00EC490E" w:rsidRPr="001F0262" w:rsidRDefault="00EC490E" w:rsidP="00FC456D">
            <w:pPr>
              <w:rPr>
                <w:rFonts w:cstheme="minorHAnsi"/>
                <w:sz w:val="16"/>
                <w:szCs w:val="16"/>
              </w:rPr>
            </w:pPr>
            <w:r>
              <w:rPr>
                <w:rFonts w:cstheme="minorHAnsi"/>
                <w:sz w:val="16"/>
                <w:szCs w:val="16"/>
              </w:rPr>
              <w:t>UNDP/PSP</w:t>
            </w:r>
          </w:p>
        </w:tc>
        <w:tc>
          <w:tcPr>
            <w:tcW w:w="1276" w:type="dxa"/>
            <w:hideMark/>
          </w:tcPr>
          <w:p w14:paraId="7E832408" w14:textId="77777777" w:rsidR="00EC490E" w:rsidRDefault="00EC490E" w:rsidP="00FC456D">
            <w:pPr>
              <w:rPr>
                <w:rFonts w:cstheme="minorHAnsi"/>
                <w:sz w:val="16"/>
                <w:szCs w:val="16"/>
              </w:rPr>
            </w:pPr>
          </w:p>
          <w:p w14:paraId="278AD67D" w14:textId="77777777" w:rsidR="00EC490E" w:rsidRDefault="00EC490E" w:rsidP="00FC456D">
            <w:pPr>
              <w:rPr>
                <w:rFonts w:cstheme="minorHAnsi"/>
                <w:sz w:val="16"/>
                <w:szCs w:val="16"/>
              </w:rPr>
            </w:pPr>
          </w:p>
          <w:p w14:paraId="080A3B33" w14:textId="777D935A" w:rsidR="00EC490E" w:rsidRPr="001C06B6" w:rsidRDefault="00EC490E" w:rsidP="00FC456D">
            <w:pPr>
              <w:rPr>
                <w:rFonts w:cstheme="minorHAnsi"/>
                <w:sz w:val="16"/>
                <w:szCs w:val="16"/>
              </w:rPr>
            </w:pPr>
            <w:r>
              <w:rPr>
                <w:rFonts w:cstheme="minorHAnsi"/>
                <w:sz w:val="16"/>
                <w:szCs w:val="16"/>
              </w:rPr>
              <w:t>Fin4Peace</w:t>
            </w:r>
          </w:p>
        </w:tc>
        <w:tc>
          <w:tcPr>
            <w:tcW w:w="1064" w:type="dxa"/>
            <w:hideMark/>
          </w:tcPr>
          <w:p w14:paraId="0B8DC369" w14:textId="77777777" w:rsidR="00EC490E" w:rsidRDefault="00EC490E" w:rsidP="00FC456D">
            <w:pPr>
              <w:rPr>
                <w:rFonts w:cstheme="minorHAnsi"/>
                <w:sz w:val="16"/>
                <w:szCs w:val="16"/>
              </w:rPr>
            </w:pPr>
          </w:p>
          <w:p w14:paraId="588E493E" w14:textId="78E931D0" w:rsidR="00EC490E" w:rsidRPr="001C06B6" w:rsidRDefault="00EC490E" w:rsidP="00FC456D">
            <w:pPr>
              <w:rPr>
                <w:rFonts w:cstheme="minorHAnsi"/>
                <w:sz w:val="16"/>
                <w:szCs w:val="16"/>
              </w:rPr>
            </w:pPr>
            <w:r>
              <w:rPr>
                <w:rFonts w:cstheme="minorHAnsi"/>
                <w:sz w:val="16"/>
                <w:szCs w:val="16"/>
              </w:rPr>
              <w:t>3 regions (Afar. Amhara, Tigray)</w:t>
            </w:r>
          </w:p>
        </w:tc>
      </w:tr>
      <w:tr w:rsidR="00EC490E" w:rsidRPr="001C06B6" w14:paraId="5AF66D48" w14:textId="77777777" w:rsidTr="005A1484">
        <w:trPr>
          <w:trHeight w:val="989"/>
        </w:trPr>
        <w:tc>
          <w:tcPr>
            <w:tcW w:w="2250" w:type="dxa"/>
            <w:vMerge/>
            <w:hideMark/>
          </w:tcPr>
          <w:p w14:paraId="46EEDCE3" w14:textId="77777777" w:rsidR="00EC490E" w:rsidRPr="001C06B6" w:rsidRDefault="00EC490E" w:rsidP="00FC456D">
            <w:pPr>
              <w:rPr>
                <w:rFonts w:cstheme="minorHAnsi"/>
                <w:sz w:val="16"/>
                <w:szCs w:val="16"/>
              </w:rPr>
            </w:pPr>
          </w:p>
        </w:tc>
        <w:tc>
          <w:tcPr>
            <w:tcW w:w="3060" w:type="dxa"/>
            <w:hideMark/>
          </w:tcPr>
          <w:p w14:paraId="78D9B974" w14:textId="77777777" w:rsidR="00EC490E" w:rsidRDefault="00EC490E" w:rsidP="0001253C">
            <w:pPr>
              <w:rPr>
                <w:rFonts w:cstheme="minorHAnsi"/>
                <w:iCs/>
                <w:sz w:val="16"/>
                <w:szCs w:val="16"/>
                <w:lang w:val="en-CA"/>
              </w:rPr>
            </w:pPr>
            <w:r w:rsidRPr="001C06B6">
              <w:rPr>
                <w:rFonts w:cstheme="minorHAnsi"/>
                <w:b/>
                <w:bCs/>
                <w:sz w:val="16"/>
                <w:szCs w:val="16"/>
              </w:rPr>
              <w:t>Activit</w:t>
            </w:r>
            <w:r>
              <w:rPr>
                <w:rFonts w:cstheme="minorHAnsi"/>
                <w:b/>
                <w:bCs/>
                <w:sz w:val="16"/>
                <w:szCs w:val="16"/>
              </w:rPr>
              <w:t>y 2.2:</w:t>
            </w:r>
            <w:r>
              <w:rPr>
                <w:rFonts w:cstheme="minorHAnsi"/>
                <w:sz w:val="16"/>
                <w:szCs w:val="16"/>
              </w:rPr>
              <w:t xml:space="preserve"> </w:t>
            </w:r>
            <w:r w:rsidRPr="00142090">
              <w:rPr>
                <w:rFonts w:cstheme="minorHAnsi"/>
                <w:iCs/>
                <w:sz w:val="16"/>
                <w:szCs w:val="16"/>
                <w:lang w:val="en-CA"/>
              </w:rPr>
              <w:t xml:space="preserve">Strengthen access to finance </w:t>
            </w:r>
          </w:p>
          <w:p w14:paraId="35B540DE" w14:textId="77777777" w:rsidR="00EC490E" w:rsidRDefault="00EC490E" w:rsidP="0001253C">
            <w:pPr>
              <w:rPr>
                <w:rFonts w:cstheme="minorHAnsi"/>
                <w:iCs/>
                <w:sz w:val="16"/>
                <w:szCs w:val="16"/>
                <w:lang w:val="en-CA"/>
              </w:rPr>
            </w:pPr>
          </w:p>
          <w:p w14:paraId="0E317B1B" w14:textId="0EFD8DA5" w:rsidR="00EC490E" w:rsidRDefault="00EC490E" w:rsidP="0001253C">
            <w:pPr>
              <w:rPr>
                <w:rFonts w:cstheme="minorHAnsi"/>
                <w:iCs/>
                <w:sz w:val="16"/>
                <w:szCs w:val="16"/>
                <w:lang w:val="en-CA"/>
              </w:rPr>
            </w:pPr>
            <w:r>
              <w:rPr>
                <w:rFonts w:cstheme="minorHAnsi"/>
                <w:iCs/>
                <w:sz w:val="16"/>
                <w:szCs w:val="16"/>
                <w:lang w:val="en-CA"/>
              </w:rPr>
              <w:t>2.2.1.  Develop access to finance package</w:t>
            </w:r>
          </w:p>
          <w:p w14:paraId="5DF5434C" w14:textId="77777777" w:rsidR="00EC490E" w:rsidRPr="003930F6" w:rsidRDefault="00EC490E" w:rsidP="0001253C">
            <w:pPr>
              <w:rPr>
                <w:rFonts w:cstheme="minorHAnsi"/>
                <w:iCs/>
                <w:sz w:val="8"/>
                <w:szCs w:val="8"/>
                <w:lang w:val="en-CA"/>
              </w:rPr>
            </w:pPr>
          </w:p>
          <w:p w14:paraId="01EC7743" w14:textId="078B47ED" w:rsidR="00EC490E" w:rsidRDefault="00EC490E" w:rsidP="0001253C">
            <w:pPr>
              <w:rPr>
                <w:rFonts w:cstheme="minorHAnsi"/>
                <w:iCs/>
                <w:sz w:val="16"/>
                <w:szCs w:val="16"/>
                <w:lang w:val="en-CA"/>
              </w:rPr>
            </w:pPr>
            <w:r>
              <w:rPr>
                <w:rFonts w:cstheme="minorHAnsi"/>
                <w:iCs/>
                <w:sz w:val="16"/>
                <w:szCs w:val="16"/>
                <w:lang w:val="en-CA"/>
              </w:rPr>
              <w:t>2.2.2.  Develop credit scoring model</w:t>
            </w:r>
          </w:p>
          <w:p w14:paraId="4F822FD1" w14:textId="77777777" w:rsidR="00EC490E" w:rsidRPr="003930F6" w:rsidRDefault="00EC490E" w:rsidP="0001253C">
            <w:pPr>
              <w:rPr>
                <w:rFonts w:cstheme="minorHAnsi"/>
                <w:iCs/>
                <w:sz w:val="8"/>
                <w:szCs w:val="8"/>
                <w:lang w:val="en-CA"/>
              </w:rPr>
            </w:pPr>
          </w:p>
          <w:p w14:paraId="60565935" w14:textId="6208AD70" w:rsidR="00EC490E" w:rsidRDefault="00EC490E" w:rsidP="0001253C">
            <w:pPr>
              <w:rPr>
                <w:rFonts w:cstheme="minorHAnsi"/>
                <w:iCs/>
                <w:sz w:val="16"/>
                <w:szCs w:val="16"/>
                <w:lang w:val="en-CA"/>
              </w:rPr>
            </w:pPr>
            <w:r>
              <w:rPr>
                <w:rFonts w:cstheme="minorHAnsi"/>
                <w:iCs/>
                <w:sz w:val="16"/>
                <w:szCs w:val="16"/>
                <w:lang w:val="en-CA"/>
              </w:rPr>
              <w:t>2.2.3.  Pilot new financing model instrument</w:t>
            </w:r>
          </w:p>
          <w:p w14:paraId="51FB04E3" w14:textId="77777777" w:rsidR="00EC490E" w:rsidRPr="00EC490E" w:rsidRDefault="00EC490E" w:rsidP="0001253C">
            <w:pPr>
              <w:rPr>
                <w:rFonts w:cstheme="minorHAnsi"/>
                <w:iCs/>
                <w:sz w:val="8"/>
                <w:szCs w:val="8"/>
                <w:lang w:val="en-CA"/>
              </w:rPr>
            </w:pPr>
          </w:p>
          <w:p w14:paraId="751BB828" w14:textId="77777777" w:rsidR="00EC490E" w:rsidRDefault="00EC490E" w:rsidP="00EC490E">
            <w:pPr>
              <w:rPr>
                <w:rFonts w:cstheme="minorHAnsi"/>
                <w:iCs/>
                <w:sz w:val="16"/>
                <w:szCs w:val="16"/>
                <w:lang w:val="en-CA"/>
              </w:rPr>
            </w:pPr>
            <w:r>
              <w:rPr>
                <w:rFonts w:cstheme="minorHAnsi"/>
                <w:iCs/>
                <w:sz w:val="16"/>
                <w:szCs w:val="16"/>
                <w:lang w:val="en-CA"/>
              </w:rPr>
              <w:t>2.2.4. Train on new financing model/ instrument</w:t>
            </w:r>
          </w:p>
          <w:p w14:paraId="549CCBCD" w14:textId="651F2574" w:rsidR="00EC490E" w:rsidRPr="00EC490E" w:rsidRDefault="00EC490E" w:rsidP="00EC490E">
            <w:pPr>
              <w:rPr>
                <w:rFonts w:cstheme="minorHAnsi"/>
                <w:iCs/>
                <w:sz w:val="16"/>
                <w:szCs w:val="16"/>
                <w:lang w:val="en-CA"/>
              </w:rPr>
            </w:pPr>
          </w:p>
        </w:tc>
        <w:tc>
          <w:tcPr>
            <w:tcW w:w="900" w:type="dxa"/>
            <w:hideMark/>
          </w:tcPr>
          <w:p w14:paraId="29836506" w14:textId="77777777" w:rsidR="00EC490E" w:rsidRDefault="00EC490E" w:rsidP="00FC456D">
            <w:pPr>
              <w:rPr>
                <w:rFonts w:cstheme="minorHAnsi"/>
                <w:sz w:val="16"/>
                <w:szCs w:val="16"/>
              </w:rPr>
            </w:pPr>
          </w:p>
          <w:p w14:paraId="1E43616C" w14:textId="712EF776" w:rsidR="00EC490E" w:rsidRPr="001C06B6" w:rsidRDefault="00EC490E" w:rsidP="00FC456D">
            <w:pPr>
              <w:rPr>
                <w:rFonts w:cstheme="minorHAnsi"/>
                <w:sz w:val="16"/>
                <w:szCs w:val="16"/>
              </w:rPr>
            </w:pPr>
          </w:p>
        </w:tc>
        <w:tc>
          <w:tcPr>
            <w:tcW w:w="810" w:type="dxa"/>
            <w:noWrap/>
          </w:tcPr>
          <w:p w14:paraId="19FD3FEF" w14:textId="77777777" w:rsidR="00EC490E" w:rsidRDefault="00EC490E" w:rsidP="00FC456D">
            <w:pPr>
              <w:rPr>
                <w:rFonts w:cstheme="minorHAnsi"/>
                <w:sz w:val="16"/>
                <w:szCs w:val="16"/>
              </w:rPr>
            </w:pPr>
          </w:p>
          <w:p w14:paraId="238A632E" w14:textId="75757BE2" w:rsidR="00EC490E" w:rsidRPr="001C06B6" w:rsidRDefault="000006C5" w:rsidP="00FC456D">
            <w:pPr>
              <w:rPr>
                <w:rFonts w:cstheme="minorHAnsi"/>
                <w:sz w:val="16"/>
                <w:szCs w:val="16"/>
              </w:rPr>
            </w:pPr>
            <w:r>
              <w:rPr>
                <w:rFonts w:cstheme="minorHAnsi"/>
                <w:sz w:val="16"/>
                <w:szCs w:val="16"/>
              </w:rPr>
              <w:t>49,166</w:t>
            </w:r>
          </w:p>
        </w:tc>
        <w:tc>
          <w:tcPr>
            <w:tcW w:w="990" w:type="dxa"/>
          </w:tcPr>
          <w:p w14:paraId="0F0BADC3" w14:textId="77777777" w:rsidR="00EC490E" w:rsidRDefault="00EC490E" w:rsidP="00FC456D">
            <w:pPr>
              <w:rPr>
                <w:rFonts w:cstheme="minorHAnsi"/>
                <w:sz w:val="16"/>
                <w:szCs w:val="16"/>
              </w:rPr>
            </w:pPr>
          </w:p>
          <w:p w14:paraId="4E15C158" w14:textId="2B44EDE5" w:rsidR="00EC490E" w:rsidRPr="001C06B6" w:rsidRDefault="000006C5" w:rsidP="00FC456D">
            <w:pPr>
              <w:rPr>
                <w:rFonts w:cstheme="minorHAnsi"/>
                <w:sz w:val="16"/>
                <w:szCs w:val="16"/>
              </w:rPr>
            </w:pPr>
            <w:r>
              <w:rPr>
                <w:rFonts w:cstheme="minorHAnsi"/>
                <w:sz w:val="16"/>
                <w:szCs w:val="16"/>
              </w:rPr>
              <w:t>24,286</w:t>
            </w:r>
          </w:p>
        </w:tc>
        <w:tc>
          <w:tcPr>
            <w:tcW w:w="900" w:type="dxa"/>
          </w:tcPr>
          <w:p w14:paraId="1DB7C370" w14:textId="77777777" w:rsidR="00EC490E" w:rsidRPr="001C06B6" w:rsidRDefault="00EC490E" w:rsidP="00FC456D">
            <w:pPr>
              <w:rPr>
                <w:rFonts w:cstheme="minorHAnsi"/>
                <w:sz w:val="16"/>
                <w:szCs w:val="16"/>
              </w:rPr>
            </w:pPr>
          </w:p>
        </w:tc>
        <w:tc>
          <w:tcPr>
            <w:tcW w:w="1080" w:type="dxa"/>
          </w:tcPr>
          <w:p w14:paraId="2DD16645" w14:textId="77777777" w:rsidR="00EC490E" w:rsidRDefault="00EC490E" w:rsidP="00FC456D">
            <w:pPr>
              <w:rPr>
                <w:rFonts w:cstheme="minorHAnsi"/>
                <w:sz w:val="16"/>
                <w:szCs w:val="16"/>
              </w:rPr>
            </w:pPr>
          </w:p>
          <w:p w14:paraId="554D42F3" w14:textId="2C93D7F9" w:rsidR="00EC490E" w:rsidRPr="001C06B6" w:rsidRDefault="00EC490E" w:rsidP="00FC456D">
            <w:pPr>
              <w:rPr>
                <w:rFonts w:cstheme="minorHAnsi"/>
                <w:sz w:val="16"/>
                <w:szCs w:val="16"/>
              </w:rPr>
            </w:pPr>
            <w:r>
              <w:rPr>
                <w:rFonts w:cstheme="minorHAnsi"/>
                <w:sz w:val="16"/>
                <w:szCs w:val="16"/>
                <w:lang w:val="en-CA"/>
              </w:rPr>
              <w:t>73,452.38</w:t>
            </w:r>
          </w:p>
        </w:tc>
        <w:tc>
          <w:tcPr>
            <w:tcW w:w="1080" w:type="dxa"/>
            <w:hideMark/>
          </w:tcPr>
          <w:p w14:paraId="100E54F9" w14:textId="77777777" w:rsidR="00EC490E" w:rsidRPr="00AF4ECF" w:rsidRDefault="00EC490E" w:rsidP="00FC456D">
            <w:pPr>
              <w:spacing w:line="240" w:lineRule="auto"/>
              <w:rPr>
                <w:rFonts w:cstheme="minorHAnsi"/>
                <w:sz w:val="16"/>
                <w:szCs w:val="16"/>
              </w:rPr>
            </w:pPr>
            <w:r w:rsidRPr="00AF4ECF">
              <w:rPr>
                <w:rFonts w:cstheme="minorHAnsi"/>
                <w:sz w:val="16"/>
                <w:szCs w:val="16"/>
              </w:rPr>
              <w:t>Contractual services</w:t>
            </w:r>
          </w:p>
          <w:p w14:paraId="10DE8F21" w14:textId="77777777" w:rsidR="00EC490E" w:rsidRPr="00AF4ECF" w:rsidRDefault="00EC490E" w:rsidP="00FC456D">
            <w:pPr>
              <w:spacing w:line="240" w:lineRule="auto"/>
              <w:rPr>
                <w:rFonts w:cstheme="minorHAnsi"/>
                <w:sz w:val="16"/>
                <w:szCs w:val="16"/>
              </w:rPr>
            </w:pPr>
            <w:r w:rsidRPr="00AF4ECF">
              <w:rPr>
                <w:rFonts w:cstheme="minorHAnsi"/>
                <w:sz w:val="16"/>
                <w:szCs w:val="16"/>
              </w:rPr>
              <w:t>- Consultants</w:t>
            </w:r>
          </w:p>
          <w:p w14:paraId="4525A115" w14:textId="77777777" w:rsidR="00EC490E" w:rsidRPr="001C06B6" w:rsidRDefault="00EC490E" w:rsidP="00FC456D">
            <w:pPr>
              <w:rPr>
                <w:rFonts w:cstheme="minorHAnsi"/>
                <w:sz w:val="16"/>
                <w:szCs w:val="16"/>
              </w:rPr>
            </w:pPr>
            <w:r w:rsidRPr="00AF4ECF">
              <w:rPr>
                <w:rFonts w:cstheme="minorHAnsi"/>
                <w:sz w:val="16"/>
                <w:szCs w:val="16"/>
              </w:rPr>
              <w:t>- Training</w:t>
            </w:r>
          </w:p>
        </w:tc>
        <w:tc>
          <w:tcPr>
            <w:tcW w:w="1170" w:type="dxa"/>
            <w:hideMark/>
          </w:tcPr>
          <w:p w14:paraId="3FEFD9AB" w14:textId="77777777" w:rsidR="00EC490E" w:rsidRDefault="00EC490E" w:rsidP="00FC456D">
            <w:pPr>
              <w:rPr>
                <w:rFonts w:cstheme="minorHAnsi"/>
                <w:sz w:val="16"/>
                <w:szCs w:val="16"/>
              </w:rPr>
            </w:pPr>
          </w:p>
          <w:p w14:paraId="4FA17007" w14:textId="148B52B0" w:rsidR="00EC490E" w:rsidRPr="001C06B6" w:rsidRDefault="00EC490E" w:rsidP="00FC456D">
            <w:pPr>
              <w:rPr>
                <w:rFonts w:cstheme="minorHAnsi"/>
                <w:sz w:val="16"/>
                <w:szCs w:val="16"/>
              </w:rPr>
            </w:pPr>
            <w:r>
              <w:rPr>
                <w:rFonts w:cstheme="minorHAnsi"/>
                <w:sz w:val="16"/>
                <w:szCs w:val="16"/>
              </w:rPr>
              <w:t xml:space="preserve">UNDP/PSP </w:t>
            </w:r>
          </w:p>
        </w:tc>
        <w:tc>
          <w:tcPr>
            <w:tcW w:w="1276" w:type="dxa"/>
            <w:hideMark/>
          </w:tcPr>
          <w:p w14:paraId="4CDEA5CC" w14:textId="77777777" w:rsidR="00EC490E" w:rsidRDefault="00EC490E" w:rsidP="00FC456D">
            <w:pPr>
              <w:rPr>
                <w:rFonts w:cstheme="minorHAnsi"/>
                <w:sz w:val="16"/>
                <w:szCs w:val="16"/>
              </w:rPr>
            </w:pPr>
          </w:p>
          <w:p w14:paraId="7F53AEBB" w14:textId="23995856" w:rsidR="00EC490E" w:rsidRPr="001C06B6" w:rsidRDefault="00EC490E" w:rsidP="00FC456D">
            <w:pPr>
              <w:rPr>
                <w:rFonts w:cstheme="minorHAnsi"/>
                <w:sz w:val="16"/>
                <w:szCs w:val="16"/>
              </w:rPr>
            </w:pPr>
            <w:r>
              <w:rPr>
                <w:rFonts w:cstheme="minorHAnsi"/>
                <w:sz w:val="16"/>
                <w:szCs w:val="16"/>
              </w:rPr>
              <w:t>Fin4peace</w:t>
            </w:r>
          </w:p>
        </w:tc>
        <w:tc>
          <w:tcPr>
            <w:tcW w:w="1064" w:type="dxa"/>
            <w:hideMark/>
          </w:tcPr>
          <w:p w14:paraId="57804008" w14:textId="77777777" w:rsidR="00EC490E" w:rsidRDefault="00EC490E" w:rsidP="00FC456D">
            <w:pPr>
              <w:rPr>
                <w:rFonts w:cstheme="minorHAnsi"/>
                <w:sz w:val="16"/>
                <w:szCs w:val="16"/>
              </w:rPr>
            </w:pPr>
          </w:p>
          <w:p w14:paraId="20FE685D" w14:textId="14533761" w:rsidR="00EC490E" w:rsidRPr="001C06B6" w:rsidRDefault="00EC490E" w:rsidP="00FC456D">
            <w:pPr>
              <w:rPr>
                <w:rFonts w:cstheme="minorHAnsi"/>
                <w:sz w:val="16"/>
                <w:szCs w:val="16"/>
              </w:rPr>
            </w:pPr>
            <w:r w:rsidRPr="001C06B6">
              <w:rPr>
                <w:rFonts w:cstheme="minorHAnsi"/>
                <w:sz w:val="16"/>
                <w:szCs w:val="16"/>
              </w:rPr>
              <w:t>Tigray, Amhara, Afar</w:t>
            </w:r>
            <w:r>
              <w:rPr>
                <w:rFonts w:cstheme="minorHAnsi"/>
                <w:sz w:val="16"/>
                <w:szCs w:val="16"/>
              </w:rPr>
              <w:t xml:space="preserve">, </w:t>
            </w:r>
          </w:p>
        </w:tc>
      </w:tr>
      <w:tr w:rsidR="00EC490E" w:rsidRPr="001C06B6" w14:paraId="08A1B54D" w14:textId="77777777" w:rsidTr="005A1484">
        <w:trPr>
          <w:trHeight w:val="1223"/>
        </w:trPr>
        <w:tc>
          <w:tcPr>
            <w:tcW w:w="2250" w:type="dxa"/>
            <w:vMerge/>
          </w:tcPr>
          <w:p w14:paraId="3ACB5785" w14:textId="77777777" w:rsidR="00EC490E" w:rsidRPr="001C06B6" w:rsidRDefault="00EC490E" w:rsidP="00FC456D">
            <w:pPr>
              <w:rPr>
                <w:rFonts w:cstheme="minorHAnsi"/>
                <w:sz w:val="16"/>
                <w:szCs w:val="16"/>
              </w:rPr>
            </w:pPr>
          </w:p>
        </w:tc>
        <w:tc>
          <w:tcPr>
            <w:tcW w:w="3060" w:type="dxa"/>
          </w:tcPr>
          <w:p w14:paraId="25E96687" w14:textId="435930FA" w:rsidR="00EC490E" w:rsidRPr="008C1BA3" w:rsidRDefault="00EC490E" w:rsidP="00FC456D">
            <w:pPr>
              <w:rPr>
                <w:rFonts w:cstheme="minorHAnsi"/>
                <w:sz w:val="16"/>
                <w:szCs w:val="16"/>
              </w:rPr>
            </w:pPr>
            <w:r w:rsidRPr="00142090">
              <w:rPr>
                <w:rFonts w:cstheme="minorHAnsi"/>
                <w:sz w:val="16"/>
                <w:szCs w:val="16"/>
              </w:rPr>
              <w:t xml:space="preserve">Activity 2.3: </w:t>
            </w:r>
            <w:r w:rsidRPr="008C1BA3">
              <w:rPr>
                <w:rFonts w:cstheme="minorHAnsi"/>
                <w:sz w:val="16"/>
                <w:szCs w:val="16"/>
              </w:rPr>
              <w:t>Monitoring/Learning</w:t>
            </w:r>
          </w:p>
          <w:p w14:paraId="060F2163" w14:textId="760FD967" w:rsidR="00EC490E" w:rsidRPr="008C1BA3" w:rsidRDefault="00EC490E" w:rsidP="00FC456D">
            <w:pPr>
              <w:rPr>
                <w:rFonts w:cstheme="minorHAnsi"/>
                <w:sz w:val="16"/>
                <w:szCs w:val="16"/>
              </w:rPr>
            </w:pPr>
            <w:r>
              <w:rPr>
                <w:rFonts w:cstheme="minorHAnsi"/>
                <w:sz w:val="16"/>
                <w:szCs w:val="16"/>
              </w:rPr>
              <w:t>2.3.1</w:t>
            </w:r>
            <w:r w:rsidRPr="008C1BA3">
              <w:rPr>
                <w:rFonts w:cstheme="minorHAnsi"/>
                <w:sz w:val="16"/>
                <w:szCs w:val="16"/>
              </w:rPr>
              <w:t>Share good practices/lessons learned</w:t>
            </w:r>
          </w:p>
          <w:p w14:paraId="0D808C5D" w14:textId="591432DC" w:rsidR="00EC490E" w:rsidRPr="008C1BA3" w:rsidRDefault="00EC490E" w:rsidP="00FC456D">
            <w:pPr>
              <w:rPr>
                <w:rFonts w:cstheme="minorHAnsi"/>
                <w:sz w:val="16"/>
                <w:szCs w:val="16"/>
              </w:rPr>
            </w:pPr>
            <w:r>
              <w:rPr>
                <w:rFonts w:cstheme="minorHAnsi"/>
                <w:sz w:val="16"/>
                <w:szCs w:val="16"/>
              </w:rPr>
              <w:t>2.3.2.</w:t>
            </w:r>
            <w:r w:rsidRPr="008C1BA3">
              <w:rPr>
                <w:rFonts w:cstheme="minorHAnsi"/>
                <w:sz w:val="16"/>
                <w:szCs w:val="16"/>
              </w:rPr>
              <w:t xml:space="preserve"> Input to Nexus and SDG Finance Academies</w:t>
            </w:r>
          </w:p>
        </w:tc>
        <w:tc>
          <w:tcPr>
            <w:tcW w:w="900" w:type="dxa"/>
          </w:tcPr>
          <w:p w14:paraId="5E0935F5" w14:textId="33422D38" w:rsidR="00EC490E" w:rsidRPr="001C06B6" w:rsidRDefault="00EC490E" w:rsidP="00FC456D">
            <w:pPr>
              <w:rPr>
                <w:rFonts w:cstheme="minorHAnsi"/>
                <w:sz w:val="16"/>
                <w:szCs w:val="16"/>
              </w:rPr>
            </w:pPr>
          </w:p>
        </w:tc>
        <w:tc>
          <w:tcPr>
            <w:tcW w:w="810" w:type="dxa"/>
            <w:noWrap/>
          </w:tcPr>
          <w:p w14:paraId="459F5566" w14:textId="77777777" w:rsidR="00EC490E" w:rsidRPr="00142090" w:rsidRDefault="00EC490E" w:rsidP="00FC456D">
            <w:pPr>
              <w:rPr>
                <w:rFonts w:cstheme="minorHAnsi"/>
                <w:sz w:val="16"/>
                <w:szCs w:val="16"/>
              </w:rPr>
            </w:pPr>
          </w:p>
          <w:p w14:paraId="069BFE1B" w14:textId="6379758C" w:rsidR="00EC490E" w:rsidRDefault="00EC490E" w:rsidP="00FC456D">
            <w:pPr>
              <w:rPr>
                <w:rFonts w:cstheme="minorHAnsi"/>
                <w:sz w:val="16"/>
                <w:szCs w:val="16"/>
              </w:rPr>
            </w:pPr>
            <w:r w:rsidRPr="00142090">
              <w:rPr>
                <w:rFonts w:cstheme="minorHAnsi"/>
                <w:sz w:val="16"/>
                <w:szCs w:val="16"/>
              </w:rPr>
              <w:t>1,666</w:t>
            </w:r>
          </w:p>
        </w:tc>
        <w:tc>
          <w:tcPr>
            <w:tcW w:w="990" w:type="dxa"/>
          </w:tcPr>
          <w:p w14:paraId="29700D3A" w14:textId="77777777" w:rsidR="00EC490E" w:rsidRDefault="00EC490E" w:rsidP="00FC456D">
            <w:pPr>
              <w:rPr>
                <w:rFonts w:cstheme="minorHAnsi"/>
                <w:sz w:val="16"/>
                <w:szCs w:val="16"/>
              </w:rPr>
            </w:pPr>
          </w:p>
          <w:p w14:paraId="4AB8457C" w14:textId="2BAFD61C" w:rsidR="00EC490E" w:rsidRDefault="00EC490E" w:rsidP="00FC456D">
            <w:pPr>
              <w:rPr>
                <w:rFonts w:cstheme="minorHAnsi"/>
                <w:sz w:val="16"/>
                <w:szCs w:val="16"/>
              </w:rPr>
            </w:pPr>
            <w:r w:rsidRPr="00142090">
              <w:rPr>
                <w:rFonts w:cstheme="minorHAnsi"/>
                <w:sz w:val="16"/>
                <w:szCs w:val="16"/>
              </w:rPr>
              <w:t>1,66</w:t>
            </w:r>
            <w:r>
              <w:rPr>
                <w:rFonts w:cstheme="minorHAnsi"/>
                <w:sz w:val="16"/>
                <w:szCs w:val="16"/>
              </w:rPr>
              <w:t>7</w:t>
            </w:r>
          </w:p>
        </w:tc>
        <w:tc>
          <w:tcPr>
            <w:tcW w:w="900" w:type="dxa"/>
          </w:tcPr>
          <w:p w14:paraId="53519ED1" w14:textId="77777777" w:rsidR="00EC490E" w:rsidRDefault="00EC490E" w:rsidP="00FC456D">
            <w:pPr>
              <w:rPr>
                <w:rFonts w:cstheme="minorHAnsi"/>
                <w:sz w:val="16"/>
                <w:szCs w:val="16"/>
              </w:rPr>
            </w:pPr>
          </w:p>
          <w:p w14:paraId="18E829AC" w14:textId="38AD5810" w:rsidR="00EC490E" w:rsidRPr="001C06B6" w:rsidRDefault="000C360B" w:rsidP="00FC456D">
            <w:pPr>
              <w:rPr>
                <w:rFonts w:cstheme="minorHAnsi"/>
                <w:sz w:val="16"/>
                <w:szCs w:val="16"/>
              </w:rPr>
            </w:pPr>
            <w:r>
              <w:rPr>
                <w:rFonts w:cstheme="minorHAnsi"/>
                <w:sz w:val="16"/>
                <w:szCs w:val="16"/>
              </w:rPr>
              <w:t>1,667</w:t>
            </w:r>
          </w:p>
        </w:tc>
        <w:tc>
          <w:tcPr>
            <w:tcW w:w="1080" w:type="dxa"/>
          </w:tcPr>
          <w:p w14:paraId="1D936CC0" w14:textId="77777777" w:rsidR="00EC490E" w:rsidRDefault="00EC490E" w:rsidP="00FC456D">
            <w:pPr>
              <w:rPr>
                <w:rFonts w:cstheme="minorHAnsi"/>
                <w:sz w:val="16"/>
                <w:szCs w:val="16"/>
              </w:rPr>
            </w:pPr>
          </w:p>
          <w:p w14:paraId="3BBFBD3E" w14:textId="1482B9E0" w:rsidR="00EC490E" w:rsidRDefault="00EC490E" w:rsidP="00FC456D">
            <w:pPr>
              <w:rPr>
                <w:rFonts w:cstheme="minorHAnsi"/>
                <w:sz w:val="16"/>
                <w:szCs w:val="16"/>
              </w:rPr>
            </w:pPr>
            <w:r>
              <w:rPr>
                <w:rFonts w:cstheme="minorHAnsi"/>
                <w:sz w:val="16"/>
                <w:szCs w:val="16"/>
              </w:rPr>
              <w:t>5</w:t>
            </w:r>
            <w:r w:rsidR="000C360B">
              <w:rPr>
                <w:rFonts w:cstheme="minorHAnsi"/>
                <w:sz w:val="16"/>
                <w:szCs w:val="16"/>
              </w:rPr>
              <w:t>,</w:t>
            </w:r>
            <w:r>
              <w:rPr>
                <w:rFonts w:cstheme="minorHAnsi"/>
                <w:sz w:val="16"/>
                <w:szCs w:val="16"/>
              </w:rPr>
              <w:t>000</w:t>
            </w:r>
          </w:p>
        </w:tc>
        <w:tc>
          <w:tcPr>
            <w:tcW w:w="1080" w:type="dxa"/>
          </w:tcPr>
          <w:p w14:paraId="45CBD5E7" w14:textId="77777777" w:rsidR="00EC490E" w:rsidRPr="00EB56B9" w:rsidRDefault="00EC490E" w:rsidP="00FC456D">
            <w:pPr>
              <w:spacing w:line="240" w:lineRule="auto"/>
              <w:rPr>
                <w:rFonts w:cstheme="minorHAnsi"/>
                <w:sz w:val="16"/>
                <w:szCs w:val="16"/>
              </w:rPr>
            </w:pPr>
            <w:r w:rsidRPr="00EB56B9">
              <w:rPr>
                <w:rFonts w:cstheme="minorHAnsi"/>
                <w:sz w:val="16"/>
                <w:szCs w:val="16"/>
              </w:rPr>
              <w:t>Contractual services</w:t>
            </w:r>
          </w:p>
          <w:p w14:paraId="37D9EBB7" w14:textId="548D1233" w:rsidR="00EC490E" w:rsidRPr="00AF4ECF" w:rsidRDefault="00EC490E" w:rsidP="00FC456D">
            <w:pPr>
              <w:spacing w:line="240" w:lineRule="auto"/>
              <w:rPr>
                <w:rFonts w:cstheme="minorHAnsi"/>
                <w:sz w:val="16"/>
                <w:szCs w:val="16"/>
              </w:rPr>
            </w:pPr>
            <w:r w:rsidRPr="00EB56B9">
              <w:rPr>
                <w:rFonts w:cstheme="minorHAnsi"/>
                <w:sz w:val="16"/>
                <w:szCs w:val="16"/>
              </w:rPr>
              <w:t>Consultants</w:t>
            </w:r>
          </w:p>
        </w:tc>
        <w:tc>
          <w:tcPr>
            <w:tcW w:w="1170" w:type="dxa"/>
          </w:tcPr>
          <w:p w14:paraId="3E349B6E" w14:textId="77777777" w:rsidR="00EC490E" w:rsidRDefault="00EC490E" w:rsidP="00FC456D">
            <w:pPr>
              <w:rPr>
                <w:rFonts w:cstheme="minorHAnsi"/>
                <w:sz w:val="16"/>
                <w:szCs w:val="16"/>
              </w:rPr>
            </w:pPr>
          </w:p>
          <w:p w14:paraId="033B9D89" w14:textId="77777777" w:rsidR="00EC490E" w:rsidRDefault="00EC490E" w:rsidP="00FC456D">
            <w:pPr>
              <w:rPr>
                <w:rFonts w:cstheme="minorHAnsi"/>
                <w:sz w:val="16"/>
                <w:szCs w:val="16"/>
              </w:rPr>
            </w:pPr>
            <w:r>
              <w:rPr>
                <w:rFonts w:cstheme="minorHAnsi"/>
                <w:sz w:val="16"/>
                <w:szCs w:val="16"/>
              </w:rPr>
              <w:t>UNDP/ PSP</w:t>
            </w:r>
          </w:p>
        </w:tc>
        <w:tc>
          <w:tcPr>
            <w:tcW w:w="1276" w:type="dxa"/>
          </w:tcPr>
          <w:p w14:paraId="21174AB1" w14:textId="77777777" w:rsidR="00EC490E" w:rsidRDefault="00EC490E" w:rsidP="00FC456D">
            <w:pPr>
              <w:rPr>
                <w:rFonts w:cstheme="minorHAnsi"/>
                <w:sz w:val="16"/>
                <w:szCs w:val="16"/>
              </w:rPr>
            </w:pPr>
          </w:p>
          <w:p w14:paraId="15992B71" w14:textId="77777777" w:rsidR="00EC490E" w:rsidRDefault="00EC490E" w:rsidP="00FC456D">
            <w:pPr>
              <w:rPr>
                <w:rFonts w:cstheme="minorHAnsi"/>
                <w:sz w:val="16"/>
                <w:szCs w:val="16"/>
              </w:rPr>
            </w:pPr>
            <w:r>
              <w:rPr>
                <w:rFonts w:cstheme="minorHAnsi"/>
                <w:sz w:val="16"/>
                <w:szCs w:val="16"/>
              </w:rPr>
              <w:t>Fin4peace</w:t>
            </w:r>
          </w:p>
        </w:tc>
        <w:tc>
          <w:tcPr>
            <w:tcW w:w="1064" w:type="dxa"/>
          </w:tcPr>
          <w:p w14:paraId="30244EF1" w14:textId="77777777" w:rsidR="00EC490E" w:rsidRDefault="00EC490E" w:rsidP="00FC456D">
            <w:pPr>
              <w:rPr>
                <w:rFonts w:cstheme="minorHAnsi"/>
                <w:sz w:val="16"/>
                <w:szCs w:val="16"/>
              </w:rPr>
            </w:pPr>
          </w:p>
          <w:p w14:paraId="7BF53290" w14:textId="6FAF5F5D" w:rsidR="00EC490E" w:rsidRPr="001C06B6" w:rsidRDefault="00EC490E" w:rsidP="00FC456D">
            <w:pPr>
              <w:rPr>
                <w:rFonts w:cstheme="minorHAnsi"/>
                <w:sz w:val="16"/>
                <w:szCs w:val="16"/>
              </w:rPr>
            </w:pPr>
            <w:r>
              <w:rPr>
                <w:rFonts w:cstheme="minorHAnsi"/>
                <w:sz w:val="16"/>
                <w:szCs w:val="16"/>
              </w:rPr>
              <w:t xml:space="preserve">National + 3 regions </w:t>
            </w:r>
          </w:p>
        </w:tc>
      </w:tr>
      <w:tr w:rsidR="00EC490E" w:rsidRPr="001C06B6" w14:paraId="656227B8" w14:textId="77777777" w:rsidTr="005A1484">
        <w:trPr>
          <w:trHeight w:val="1511"/>
        </w:trPr>
        <w:tc>
          <w:tcPr>
            <w:tcW w:w="2250" w:type="dxa"/>
            <w:vMerge/>
          </w:tcPr>
          <w:p w14:paraId="3EB50F88" w14:textId="77777777" w:rsidR="00EC490E" w:rsidRPr="001C06B6" w:rsidRDefault="00EC490E" w:rsidP="00FC456D">
            <w:pPr>
              <w:rPr>
                <w:rFonts w:cstheme="minorHAnsi"/>
                <w:sz w:val="16"/>
                <w:szCs w:val="16"/>
              </w:rPr>
            </w:pPr>
          </w:p>
        </w:tc>
        <w:tc>
          <w:tcPr>
            <w:tcW w:w="3060" w:type="dxa"/>
          </w:tcPr>
          <w:p w14:paraId="4321B5F7" w14:textId="341F7C45" w:rsidR="00EC490E" w:rsidRPr="00A06EF9" w:rsidRDefault="00EC490E" w:rsidP="00FC456D">
            <w:pPr>
              <w:spacing w:line="240" w:lineRule="auto"/>
              <w:rPr>
                <w:rFonts w:cstheme="minorHAnsi"/>
                <w:sz w:val="16"/>
                <w:szCs w:val="16"/>
              </w:rPr>
            </w:pPr>
            <w:r>
              <w:rPr>
                <w:rFonts w:cstheme="minorHAnsi"/>
                <w:b/>
                <w:bCs/>
                <w:sz w:val="16"/>
                <w:szCs w:val="16"/>
              </w:rPr>
              <w:t xml:space="preserve">Activity 2.4: </w:t>
            </w:r>
            <w:r w:rsidRPr="00A06EF9">
              <w:rPr>
                <w:rFonts w:cstheme="minorHAnsi"/>
                <w:sz w:val="16"/>
                <w:szCs w:val="16"/>
              </w:rPr>
              <w:t>Communications/Advocacy</w:t>
            </w:r>
          </w:p>
          <w:p w14:paraId="7F4E8B3C" w14:textId="01A45544" w:rsidR="00EC490E" w:rsidRPr="00A06EF9" w:rsidRDefault="00EC490E" w:rsidP="00FC456D">
            <w:pPr>
              <w:spacing w:line="240" w:lineRule="auto"/>
              <w:rPr>
                <w:rFonts w:cstheme="minorHAnsi"/>
                <w:sz w:val="16"/>
                <w:szCs w:val="16"/>
              </w:rPr>
            </w:pPr>
            <w:r w:rsidRPr="00A06EF9">
              <w:rPr>
                <w:rFonts w:cstheme="minorHAnsi"/>
                <w:sz w:val="16"/>
                <w:szCs w:val="16"/>
              </w:rPr>
              <w:t xml:space="preserve"> </w:t>
            </w:r>
            <w:r>
              <w:rPr>
                <w:rFonts w:cstheme="minorHAnsi"/>
                <w:sz w:val="16"/>
                <w:szCs w:val="16"/>
              </w:rPr>
              <w:t xml:space="preserve">2.4.1 </w:t>
            </w:r>
            <w:r w:rsidRPr="00A06EF9">
              <w:rPr>
                <w:rFonts w:cstheme="minorHAnsi"/>
                <w:sz w:val="16"/>
                <w:szCs w:val="16"/>
              </w:rPr>
              <w:t>Publish of country impact story</w:t>
            </w:r>
          </w:p>
          <w:p w14:paraId="03407A15" w14:textId="60A54024" w:rsidR="00EC490E" w:rsidRDefault="00EC490E" w:rsidP="00FC456D">
            <w:pPr>
              <w:spacing w:line="240" w:lineRule="auto"/>
              <w:rPr>
                <w:rFonts w:cstheme="minorHAnsi"/>
                <w:b/>
                <w:bCs/>
                <w:sz w:val="16"/>
                <w:szCs w:val="16"/>
              </w:rPr>
            </w:pPr>
            <w:r>
              <w:rPr>
                <w:rFonts w:cstheme="minorHAnsi"/>
                <w:sz w:val="16"/>
                <w:szCs w:val="16"/>
              </w:rPr>
              <w:t xml:space="preserve">2.4.2 </w:t>
            </w:r>
            <w:r w:rsidRPr="00A06EF9">
              <w:rPr>
                <w:rFonts w:cstheme="minorHAnsi"/>
                <w:sz w:val="16"/>
                <w:szCs w:val="16"/>
              </w:rPr>
              <w:t>Organize/present pre-FFD4 event</w:t>
            </w:r>
          </w:p>
        </w:tc>
        <w:tc>
          <w:tcPr>
            <w:tcW w:w="900" w:type="dxa"/>
          </w:tcPr>
          <w:p w14:paraId="76059023" w14:textId="55607D1D" w:rsidR="00EC490E" w:rsidRPr="001C06B6" w:rsidRDefault="00EC490E" w:rsidP="00FC456D">
            <w:pPr>
              <w:rPr>
                <w:rFonts w:cstheme="minorHAnsi"/>
                <w:sz w:val="16"/>
                <w:szCs w:val="16"/>
              </w:rPr>
            </w:pPr>
          </w:p>
        </w:tc>
        <w:tc>
          <w:tcPr>
            <w:tcW w:w="810" w:type="dxa"/>
            <w:noWrap/>
          </w:tcPr>
          <w:p w14:paraId="4E778BB2" w14:textId="77777777" w:rsidR="00EC490E" w:rsidRDefault="00EC490E" w:rsidP="00FC456D">
            <w:pPr>
              <w:rPr>
                <w:rFonts w:cstheme="minorHAnsi"/>
                <w:sz w:val="16"/>
                <w:szCs w:val="16"/>
              </w:rPr>
            </w:pPr>
          </w:p>
          <w:p w14:paraId="5B37049A" w14:textId="77777777" w:rsidR="00EC490E" w:rsidRDefault="00EC490E" w:rsidP="00FC456D">
            <w:pPr>
              <w:rPr>
                <w:rFonts w:cstheme="minorHAnsi"/>
                <w:sz w:val="16"/>
                <w:szCs w:val="16"/>
              </w:rPr>
            </w:pPr>
            <w:r>
              <w:rPr>
                <w:rFonts w:cstheme="minorHAnsi"/>
                <w:sz w:val="16"/>
                <w:szCs w:val="16"/>
              </w:rPr>
              <w:t>1,000</w:t>
            </w:r>
          </w:p>
        </w:tc>
        <w:tc>
          <w:tcPr>
            <w:tcW w:w="990" w:type="dxa"/>
          </w:tcPr>
          <w:p w14:paraId="68B87916" w14:textId="77777777" w:rsidR="00EC490E" w:rsidRDefault="00EC490E" w:rsidP="00FC456D">
            <w:pPr>
              <w:rPr>
                <w:rFonts w:cstheme="minorHAnsi"/>
                <w:sz w:val="16"/>
                <w:szCs w:val="16"/>
              </w:rPr>
            </w:pPr>
          </w:p>
          <w:p w14:paraId="080A257A" w14:textId="77777777" w:rsidR="00EC490E" w:rsidRDefault="00EC490E" w:rsidP="00FC456D">
            <w:pPr>
              <w:rPr>
                <w:rFonts w:cstheme="minorHAnsi"/>
                <w:sz w:val="16"/>
                <w:szCs w:val="16"/>
              </w:rPr>
            </w:pPr>
            <w:r>
              <w:rPr>
                <w:rFonts w:cstheme="minorHAnsi"/>
                <w:sz w:val="16"/>
                <w:szCs w:val="16"/>
              </w:rPr>
              <w:t>1,000</w:t>
            </w:r>
          </w:p>
        </w:tc>
        <w:tc>
          <w:tcPr>
            <w:tcW w:w="900" w:type="dxa"/>
          </w:tcPr>
          <w:p w14:paraId="1924F250" w14:textId="77777777" w:rsidR="00EC490E" w:rsidRDefault="00EC490E" w:rsidP="00FC456D">
            <w:pPr>
              <w:rPr>
                <w:rFonts w:cstheme="minorHAnsi"/>
                <w:sz w:val="16"/>
                <w:szCs w:val="16"/>
              </w:rPr>
            </w:pPr>
          </w:p>
          <w:p w14:paraId="2BB76024" w14:textId="457F921D" w:rsidR="000C360B" w:rsidRPr="001C06B6" w:rsidRDefault="000C360B" w:rsidP="00FC456D">
            <w:pPr>
              <w:rPr>
                <w:rFonts w:cstheme="minorHAnsi"/>
                <w:sz w:val="16"/>
                <w:szCs w:val="16"/>
              </w:rPr>
            </w:pPr>
            <w:r>
              <w:rPr>
                <w:rFonts w:cstheme="minorHAnsi"/>
                <w:sz w:val="16"/>
                <w:szCs w:val="16"/>
              </w:rPr>
              <w:t>1,750</w:t>
            </w:r>
          </w:p>
        </w:tc>
        <w:tc>
          <w:tcPr>
            <w:tcW w:w="1080" w:type="dxa"/>
          </w:tcPr>
          <w:p w14:paraId="34F014A7" w14:textId="77777777" w:rsidR="00EC490E" w:rsidRDefault="00EC490E" w:rsidP="00FC456D">
            <w:pPr>
              <w:rPr>
                <w:rFonts w:cstheme="minorHAnsi"/>
                <w:sz w:val="16"/>
                <w:szCs w:val="16"/>
              </w:rPr>
            </w:pPr>
          </w:p>
          <w:p w14:paraId="795520C2" w14:textId="77777777" w:rsidR="00EC490E" w:rsidRDefault="00EC490E" w:rsidP="00FC456D">
            <w:pPr>
              <w:rPr>
                <w:rFonts w:cstheme="minorHAnsi"/>
                <w:sz w:val="16"/>
                <w:szCs w:val="16"/>
              </w:rPr>
            </w:pPr>
            <w:r>
              <w:rPr>
                <w:rFonts w:cstheme="minorHAnsi"/>
                <w:sz w:val="16"/>
                <w:szCs w:val="16"/>
              </w:rPr>
              <w:t>3,750</w:t>
            </w:r>
          </w:p>
        </w:tc>
        <w:tc>
          <w:tcPr>
            <w:tcW w:w="1080" w:type="dxa"/>
          </w:tcPr>
          <w:p w14:paraId="51D6A75D" w14:textId="77777777" w:rsidR="00EC490E" w:rsidRDefault="00EC490E" w:rsidP="00FC456D">
            <w:pPr>
              <w:rPr>
                <w:rFonts w:cstheme="minorHAnsi"/>
                <w:sz w:val="16"/>
                <w:szCs w:val="16"/>
              </w:rPr>
            </w:pPr>
          </w:p>
          <w:p w14:paraId="32DF826A" w14:textId="77777777" w:rsidR="00EC490E" w:rsidRPr="00241A31" w:rsidRDefault="00EC490E" w:rsidP="00FC456D">
            <w:pPr>
              <w:spacing w:line="240" w:lineRule="auto"/>
              <w:rPr>
                <w:rFonts w:cstheme="minorHAnsi"/>
                <w:sz w:val="16"/>
                <w:szCs w:val="16"/>
                <w:lang w:val="en-CA"/>
              </w:rPr>
            </w:pPr>
            <w:r w:rsidRPr="00241A31">
              <w:rPr>
                <w:rFonts w:cstheme="minorHAnsi"/>
                <w:sz w:val="16"/>
                <w:szCs w:val="16"/>
                <w:lang w:val="en-CA"/>
              </w:rPr>
              <w:t>Contractual services</w:t>
            </w:r>
          </w:p>
          <w:p w14:paraId="439AD800" w14:textId="25E159C8" w:rsidR="00EC490E" w:rsidRPr="00AF4ECF" w:rsidRDefault="00EC490E" w:rsidP="00FC456D">
            <w:pPr>
              <w:spacing w:line="240" w:lineRule="auto"/>
              <w:rPr>
                <w:rFonts w:cstheme="minorHAnsi"/>
                <w:sz w:val="16"/>
                <w:szCs w:val="16"/>
              </w:rPr>
            </w:pPr>
            <w:r w:rsidRPr="00241A31">
              <w:rPr>
                <w:rFonts w:cstheme="minorHAnsi"/>
                <w:sz w:val="16"/>
                <w:szCs w:val="16"/>
                <w:lang w:val="en-CA"/>
              </w:rPr>
              <w:t xml:space="preserve"> Consultants</w:t>
            </w:r>
          </w:p>
        </w:tc>
        <w:tc>
          <w:tcPr>
            <w:tcW w:w="1170" w:type="dxa"/>
          </w:tcPr>
          <w:p w14:paraId="265D5A62" w14:textId="77777777" w:rsidR="00EC490E" w:rsidRDefault="00EC490E" w:rsidP="00FC456D">
            <w:pPr>
              <w:rPr>
                <w:rFonts w:cstheme="minorHAnsi"/>
                <w:sz w:val="16"/>
                <w:szCs w:val="16"/>
              </w:rPr>
            </w:pPr>
          </w:p>
          <w:p w14:paraId="66612808" w14:textId="77777777" w:rsidR="00EC490E" w:rsidRDefault="00EC490E" w:rsidP="00FC456D">
            <w:pPr>
              <w:rPr>
                <w:rFonts w:cstheme="minorHAnsi"/>
                <w:sz w:val="16"/>
                <w:szCs w:val="16"/>
              </w:rPr>
            </w:pPr>
            <w:r>
              <w:rPr>
                <w:rFonts w:cstheme="minorHAnsi"/>
                <w:sz w:val="16"/>
                <w:szCs w:val="16"/>
              </w:rPr>
              <w:t>UNDP/PSP</w:t>
            </w:r>
          </w:p>
        </w:tc>
        <w:tc>
          <w:tcPr>
            <w:tcW w:w="1276" w:type="dxa"/>
          </w:tcPr>
          <w:p w14:paraId="3849B138" w14:textId="77777777" w:rsidR="00EC490E" w:rsidRDefault="00EC490E" w:rsidP="00FC456D">
            <w:pPr>
              <w:rPr>
                <w:rFonts w:cstheme="minorHAnsi"/>
                <w:sz w:val="16"/>
                <w:szCs w:val="16"/>
              </w:rPr>
            </w:pPr>
          </w:p>
          <w:p w14:paraId="7E2083E9" w14:textId="77777777" w:rsidR="00EC490E" w:rsidRDefault="00EC490E" w:rsidP="00FC456D">
            <w:pPr>
              <w:rPr>
                <w:rFonts w:cstheme="minorHAnsi"/>
                <w:sz w:val="16"/>
                <w:szCs w:val="16"/>
              </w:rPr>
            </w:pPr>
            <w:r>
              <w:rPr>
                <w:rFonts w:cstheme="minorHAnsi"/>
                <w:sz w:val="16"/>
                <w:szCs w:val="16"/>
              </w:rPr>
              <w:t>Fin4peace</w:t>
            </w:r>
          </w:p>
        </w:tc>
        <w:tc>
          <w:tcPr>
            <w:tcW w:w="1064" w:type="dxa"/>
          </w:tcPr>
          <w:p w14:paraId="4071884A" w14:textId="77777777" w:rsidR="00EC490E" w:rsidRDefault="00EC490E" w:rsidP="00FC456D">
            <w:pPr>
              <w:rPr>
                <w:rFonts w:cstheme="minorHAnsi"/>
                <w:sz w:val="16"/>
                <w:szCs w:val="16"/>
              </w:rPr>
            </w:pPr>
          </w:p>
          <w:p w14:paraId="5E866875" w14:textId="2EAF9E45" w:rsidR="00EC490E" w:rsidRPr="001C06B6" w:rsidRDefault="00EC490E" w:rsidP="00FC456D">
            <w:pPr>
              <w:rPr>
                <w:rFonts w:cstheme="minorHAnsi"/>
                <w:sz w:val="16"/>
                <w:szCs w:val="16"/>
              </w:rPr>
            </w:pPr>
            <w:r>
              <w:rPr>
                <w:rFonts w:cstheme="minorHAnsi"/>
                <w:sz w:val="16"/>
                <w:szCs w:val="16"/>
              </w:rPr>
              <w:t>National +3 regions</w:t>
            </w:r>
          </w:p>
        </w:tc>
      </w:tr>
      <w:tr w:rsidR="0094123D" w:rsidRPr="001C06B6" w14:paraId="48966B4B" w14:textId="77777777" w:rsidTr="005A1484">
        <w:trPr>
          <w:trHeight w:val="350"/>
        </w:trPr>
        <w:tc>
          <w:tcPr>
            <w:tcW w:w="2250" w:type="dxa"/>
            <w:shd w:val="clear" w:color="auto" w:fill="D9D9D9" w:themeFill="background1" w:themeFillShade="D9"/>
            <w:noWrap/>
            <w:hideMark/>
          </w:tcPr>
          <w:p w14:paraId="019AA82C" w14:textId="77777777" w:rsidR="0094123D" w:rsidRPr="001C06B6" w:rsidRDefault="0094123D" w:rsidP="00FC456D">
            <w:pPr>
              <w:rPr>
                <w:rFonts w:cstheme="minorHAnsi"/>
                <w:b/>
                <w:bCs/>
                <w:sz w:val="16"/>
                <w:szCs w:val="16"/>
              </w:rPr>
            </w:pPr>
            <w:r w:rsidRPr="001C06B6">
              <w:rPr>
                <w:rFonts w:cstheme="minorHAnsi"/>
                <w:b/>
                <w:bCs/>
                <w:sz w:val="16"/>
                <w:szCs w:val="16"/>
              </w:rPr>
              <w:t xml:space="preserve">Sub-total </w:t>
            </w:r>
          </w:p>
        </w:tc>
        <w:tc>
          <w:tcPr>
            <w:tcW w:w="3060" w:type="dxa"/>
            <w:shd w:val="clear" w:color="auto" w:fill="D9D9D9" w:themeFill="background1" w:themeFillShade="D9"/>
            <w:hideMark/>
          </w:tcPr>
          <w:p w14:paraId="253249CC" w14:textId="77777777" w:rsidR="0094123D" w:rsidRPr="001C06B6" w:rsidRDefault="0094123D" w:rsidP="00FC456D">
            <w:pPr>
              <w:rPr>
                <w:rFonts w:cstheme="minorHAnsi"/>
                <w:sz w:val="16"/>
                <w:szCs w:val="16"/>
              </w:rPr>
            </w:pPr>
            <w:r w:rsidRPr="001C06B6">
              <w:rPr>
                <w:rFonts w:cstheme="minorHAnsi"/>
                <w:sz w:val="16"/>
                <w:szCs w:val="16"/>
              </w:rPr>
              <w:t> </w:t>
            </w:r>
          </w:p>
        </w:tc>
        <w:tc>
          <w:tcPr>
            <w:tcW w:w="900" w:type="dxa"/>
            <w:shd w:val="clear" w:color="auto" w:fill="D9D9D9" w:themeFill="background1" w:themeFillShade="D9"/>
          </w:tcPr>
          <w:p w14:paraId="1545D83A" w14:textId="7B9E37B5" w:rsidR="0094123D" w:rsidRPr="002F5B12" w:rsidRDefault="0094123D" w:rsidP="00FC456D">
            <w:pPr>
              <w:rPr>
                <w:rFonts w:cstheme="minorHAnsi"/>
                <w:b/>
                <w:bCs/>
                <w:sz w:val="16"/>
                <w:szCs w:val="16"/>
              </w:rPr>
            </w:pPr>
          </w:p>
        </w:tc>
        <w:tc>
          <w:tcPr>
            <w:tcW w:w="810" w:type="dxa"/>
            <w:shd w:val="clear" w:color="auto" w:fill="D9D9D9" w:themeFill="background1" w:themeFillShade="D9"/>
          </w:tcPr>
          <w:p w14:paraId="3384E221" w14:textId="3739D945" w:rsidR="0094123D" w:rsidRPr="002F5B12" w:rsidRDefault="00A54F3B" w:rsidP="00FC456D">
            <w:pPr>
              <w:rPr>
                <w:rFonts w:cstheme="minorHAnsi"/>
                <w:b/>
                <w:bCs/>
                <w:sz w:val="16"/>
                <w:szCs w:val="16"/>
              </w:rPr>
            </w:pPr>
            <w:r>
              <w:rPr>
                <w:rFonts w:cstheme="minorHAnsi"/>
                <w:b/>
                <w:bCs/>
                <w:sz w:val="16"/>
                <w:szCs w:val="16"/>
              </w:rPr>
              <w:t>94,332</w:t>
            </w:r>
          </w:p>
        </w:tc>
        <w:tc>
          <w:tcPr>
            <w:tcW w:w="990" w:type="dxa"/>
            <w:shd w:val="clear" w:color="auto" w:fill="D9D9D9" w:themeFill="background1" w:themeFillShade="D9"/>
          </w:tcPr>
          <w:p w14:paraId="0BE3DEE6" w14:textId="4B2A1D74" w:rsidR="0094123D" w:rsidRPr="002F5B12" w:rsidRDefault="00A54F3B" w:rsidP="00FC456D">
            <w:pPr>
              <w:rPr>
                <w:rFonts w:cstheme="minorHAnsi"/>
                <w:b/>
                <w:bCs/>
                <w:sz w:val="16"/>
                <w:szCs w:val="16"/>
              </w:rPr>
            </w:pPr>
            <w:r>
              <w:rPr>
                <w:rFonts w:cstheme="minorHAnsi"/>
                <w:b/>
                <w:bCs/>
                <w:sz w:val="16"/>
                <w:szCs w:val="16"/>
              </w:rPr>
              <w:t>69,453</w:t>
            </w:r>
          </w:p>
        </w:tc>
        <w:tc>
          <w:tcPr>
            <w:tcW w:w="900" w:type="dxa"/>
            <w:shd w:val="clear" w:color="auto" w:fill="D9D9D9" w:themeFill="background1" w:themeFillShade="D9"/>
          </w:tcPr>
          <w:p w14:paraId="09D75E07" w14:textId="25DD3407" w:rsidR="0094123D" w:rsidRPr="002F5B12" w:rsidRDefault="000C6B38" w:rsidP="00FC456D">
            <w:pPr>
              <w:rPr>
                <w:rFonts w:cstheme="minorHAnsi"/>
                <w:b/>
                <w:bCs/>
                <w:sz w:val="16"/>
                <w:szCs w:val="16"/>
              </w:rPr>
            </w:pPr>
            <w:r>
              <w:rPr>
                <w:rFonts w:cstheme="minorHAnsi"/>
                <w:b/>
                <w:bCs/>
                <w:sz w:val="16"/>
                <w:szCs w:val="16"/>
              </w:rPr>
              <w:t>3,417</w:t>
            </w:r>
          </w:p>
        </w:tc>
        <w:tc>
          <w:tcPr>
            <w:tcW w:w="1080" w:type="dxa"/>
            <w:shd w:val="clear" w:color="auto" w:fill="D9D9D9" w:themeFill="background1" w:themeFillShade="D9"/>
          </w:tcPr>
          <w:p w14:paraId="263EDB15" w14:textId="5962C8D0" w:rsidR="0094123D" w:rsidRPr="002F5B12" w:rsidRDefault="000C360B" w:rsidP="00FC456D">
            <w:pPr>
              <w:rPr>
                <w:rFonts w:cstheme="minorHAnsi"/>
                <w:b/>
                <w:bCs/>
                <w:sz w:val="16"/>
                <w:szCs w:val="16"/>
              </w:rPr>
            </w:pPr>
            <w:r>
              <w:rPr>
                <w:rFonts w:cstheme="minorHAnsi"/>
                <w:b/>
                <w:bCs/>
                <w:sz w:val="16"/>
                <w:szCs w:val="16"/>
              </w:rPr>
              <w:t>168,05</w:t>
            </w:r>
            <w:r w:rsidR="00F663B9">
              <w:rPr>
                <w:rFonts w:cstheme="minorHAnsi"/>
                <w:b/>
                <w:bCs/>
                <w:sz w:val="16"/>
                <w:szCs w:val="16"/>
              </w:rPr>
              <w:t>2</w:t>
            </w:r>
          </w:p>
        </w:tc>
        <w:tc>
          <w:tcPr>
            <w:tcW w:w="1080" w:type="dxa"/>
            <w:shd w:val="clear" w:color="auto" w:fill="D9D9D9" w:themeFill="background1" w:themeFillShade="D9"/>
            <w:hideMark/>
          </w:tcPr>
          <w:p w14:paraId="5467725E" w14:textId="77777777" w:rsidR="0094123D" w:rsidRPr="002F5B12" w:rsidRDefault="0094123D" w:rsidP="00FC456D">
            <w:pPr>
              <w:rPr>
                <w:rFonts w:cstheme="minorHAnsi"/>
                <w:b/>
                <w:bCs/>
                <w:sz w:val="16"/>
                <w:szCs w:val="16"/>
              </w:rPr>
            </w:pPr>
            <w:r w:rsidRPr="002F5B12">
              <w:rPr>
                <w:rFonts w:cstheme="minorHAnsi"/>
                <w:b/>
                <w:bCs/>
                <w:sz w:val="16"/>
                <w:szCs w:val="16"/>
              </w:rPr>
              <w:t> </w:t>
            </w:r>
          </w:p>
        </w:tc>
        <w:tc>
          <w:tcPr>
            <w:tcW w:w="1170" w:type="dxa"/>
            <w:shd w:val="clear" w:color="auto" w:fill="D9D9D9" w:themeFill="background1" w:themeFillShade="D9"/>
            <w:hideMark/>
          </w:tcPr>
          <w:p w14:paraId="1F9B73C4" w14:textId="77777777" w:rsidR="0094123D" w:rsidRPr="002F5B12" w:rsidRDefault="0094123D" w:rsidP="00FC456D">
            <w:pPr>
              <w:rPr>
                <w:rFonts w:cstheme="minorHAnsi"/>
                <w:b/>
                <w:bCs/>
                <w:sz w:val="16"/>
                <w:szCs w:val="16"/>
              </w:rPr>
            </w:pPr>
            <w:r w:rsidRPr="002F5B12">
              <w:rPr>
                <w:rFonts w:cstheme="minorHAnsi"/>
                <w:b/>
                <w:bCs/>
                <w:sz w:val="16"/>
                <w:szCs w:val="16"/>
              </w:rPr>
              <w:t> </w:t>
            </w:r>
          </w:p>
        </w:tc>
        <w:tc>
          <w:tcPr>
            <w:tcW w:w="1276" w:type="dxa"/>
            <w:shd w:val="clear" w:color="auto" w:fill="D9D9D9" w:themeFill="background1" w:themeFillShade="D9"/>
            <w:hideMark/>
          </w:tcPr>
          <w:p w14:paraId="29B4E418" w14:textId="77777777" w:rsidR="0094123D" w:rsidRPr="002F5B12" w:rsidRDefault="0094123D" w:rsidP="00FC456D">
            <w:pPr>
              <w:rPr>
                <w:rFonts w:cstheme="minorHAnsi"/>
                <w:b/>
                <w:bCs/>
                <w:sz w:val="16"/>
                <w:szCs w:val="16"/>
              </w:rPr>
            </w:pPr>
            <w:r w:rsidRPr="002F5B12">
              <w:rPr>
                <w:rFonts w:cstheme="minorHAnsi"/>
                <w:b/>
                <w:bCs/>
                <w:sz w:val="16"/>
                <w:szCs w:val="16"/>
              </w:rPr>
              <w:t> </w:t>
            </w:r>
          </w:p>
        </w:tc>
        <w:tc>
          <w:tcPr>
            <w:tcW w:w="1064" w:type="dxa"/>
            <w:shd w:val="clear" w:color="auto" w:fill="D9D9D9" w:themeFill="background1" w:themeFillShade="D9"/>
            <w:hideMark/>
          </w:tcPr>
          <w:p w14:paraId="1B9F47E9" w14:textId="77777777" w:rsidR="0094123D" w:rsidRPr="002F5B12" w:rsidRDefault="0094123D" w:rsidP="00FC456D">
            <w:pPr>
              <w:rPr>
                <w:rFonts w:cstheme="minorHAnsi"/>
                <w:b/>
                <w:bCs/>
                <w:sz w:val="16"/>
                <w:szCs w:val="16"/>
              </w:rPr>
            </w:pPr>
            <w:r w:rsidRPr="002F5B12">
              <w:rPr>
                <w:rFonts w:cstheme="minorHAnsi"/>
                <w:b/>
                <w:bCs/>
                <w:sz w:val="16"/>
                <w:szCs w:val="16"/>
              </w:rPr>
              <w:t> </w:t>
            </w:r>
          </w:p>
        </w:tc>
      </w:tr>
      <w:tr w:rsidR="0094123D" w:rsidRPr="001C06B6" w14:paraId="7D285BCD" w14:textId="77777777" w:rsidTr="005A1484">
        <w:trPr>
          <w:trHeight w:val="467"/>
        </w:trPr>
        <w:tc>
          <w:tcPr>
            <w:tcW w:w="2250" w:type="dxa"/>
            <w:shd w:val="clear" w:color="auto" w:fill="D9D9D9" w:themeFill="background1" w:themeFillShade="D9"/>
            <w:noWrap/>
          </w:tcPr>
          <w:p w14:paraId="15EEB495" w14:textId="2B58B906" w:rsidR="0094123D" w:rsidRPr="001F0262" w:rsidRDefault="0094123D" w:rsidP="00FC456D">
            <w:pPr>
              <w:rPr>
                <w:rFonts w:cstheme="minorHAnsi"/>
                <w:b/>
                <w:bCs/>
                <w:sz w:val="16"/>
                <w:szCs w:val="16"/>
              </w:rPr>
            </w:pPr>
            <w:r>
              <w:rPr>
                <w:rFonts w:cstheme="minorHAnsi"/>
                <w:b/>
                <w:bCs/>
                <w:sz w:val="16"/>
                <w:szCs w:val="16"/>
              </w:rPr>
              <w:t>Programable Cost without DPC</w:t>
            </w:r>
          </w:p>
        </w:tc>
        <w:tc>
          <w:tcPr>
            <w:tcW w:w="3060" w:type="dxa"/>
            <w:shd w:val="clear" w:color="auto" w:fill="D9D9D9" w:themeFill="background1" w:themeFillShade="D9"/>
          </w:tcPr>
          <w:p w14:paraId="01928755" w14:textId="77777777" w:rsidR="0094123D" w:rsidRPr="001F0262" w:rsidRDefault="0094123D" w:rsidP="00FC456D">
            <w:pPr>
              <w:rPr>
                <w:rFonts w:cstheme="minorHAnsi"/>
                <w:sz w:val="16"/>
                <w:szCs w:val="16"/>
              </w:rPr>
            </w:pPr>
          </w:p>
        </w:tc>
        <w:tc>
          <w:tcPr>
            <w:tcW w:w="900" w:type="dxa"/>
            <w:shd w:val="clear" w:color="auto" w:fill="D9D9D9" w:themeFill="background1" w:themeFillShade="D9"/>
          </w:tcPr>
          <w:p w14:paraId="6D5E7B21" w14:textId="1BB6A8EF" w:rsidR="0094123D" w:rsidRDefault="0094123D" w:rsidP="00FC456D">
            <w:pPr>
              <w:rPr>
                <w:rFonts w:cstheme="minorHAnsi"/>
                <w:sz w:val="16"/>
                <w:szCs w:val="16"/>
              </w:rPr>
            </w:pPr>
          </w:p>
        </w:tc>
        <w:tc>
          <w:tcPr>
            <w:tcW w:w="810" w:type="dxa"/>
            <w:shd w:val="clear" w:color="auto" w:fill="D9D9D9" w:themeFill="background1" w:themeFillShade="D9"/>
          </w:tcPr>
          <w:p w14:paraId="5CA6841E" w14:textId="1D2B2853" w:rsidR="0094123D" w:rsidRPr="001F0262" w:rsidRDefault="0094123D" w:rsidP="00FC456D">
            <w:pPr>
              <w:rPr>
                <w:rFonts w:cstheme="minorHAnsi"/>
                <w:sz w:val="16"/>
                <w:szCs w:val="16"/>
              </w:rPr>
            </w:pPr>
          </w:p>
        </w:tc>
        <w:tc>
          <w:tcPr>
            <w:tcW w:w="990" w:type="dxa"/>
            <w:shd w:val="clear" w:color="auto" w:fill="D9D9D9" w:themeFill="background1" w:themeFillShade="D9"/>
          </w:tcPr>
          <w:p w14:paraId="7B276443" w14:textId="6FA80DED" w:rsidR="0094123D" w:rsidRPr="001F0262" w:rsidRDefault="0094123D" w:rsidP="00FC456D">
            <w:pPr>
              <w:jc w:val="center"/>
              <w:rPr>
                <w:rFonts w:cstheme="minorHAnsi"/>
                <w:sz w:val="16"/>
                <w:szCs w:val="16"/>
              </w:rPr>
            </w:pPr>
          </w:p>
        </w:tc>
        <w:tc>
          <w:tcPr>
            <w:tcW w:w="900" w:type="dxa"/>
            <w:shd w:val="clear" w:color="auto" w:fill="D9D9D9" w:themeFill="background1" w:themeFillShade="D9"/>
          </w:tcPr>
          <w:p w14:paraId="3FB837F0" w14:textId="77777777" w:rsidR="0094123D" w:rsidRPr="00326926" w:rsidRDefault="0094123D" w:rsidP="00FC456D">
            <w:pPr>
              <w:rPr>
                <w:rFonts w:cstheme="minorHAnsi"/>
                <w:b/>
                <w:bCs/>
                <w:sz w:val="16"/>
                <w:szCs w:val="16"/>
              </w:rPr>
            </w:pPr>
          </w:p>
        </w:tc>
        <w:tc>
          <w:tcPr>
            <w:tcW w:w="1080" w:type="dxa"/>
            <w:shd w:val="clear" w:color="auto" w:fill="D9D9D9" w:themeFill="background1" w:themeFillShade="D9"/>
            <w:vAlign w:val="center"/>
          </w:tcPr>
          <w:p w14:paraId="1946C2F6" w14:textId="69BB97B0" w:rsidR="0094123D" w:rsidRDefault="000C6B38" w:rsidP="00625367">
            <w:pPr>
              <w:spacing w:line="240" w:lineRule="auto"/>
              <w:rPr>
                <w:rFonts w:cstheme="minorHAnsi"/>
                <w:b/>
                <w:bCs/>
                <w:sz w:val="16"/>
                <w:szCs w:val="16"/>
              </w:rPr>
            </w:pPr>
            <w:r>
              <w:rPr>
                <w:rFonts w:cstheme="minorHAnsi"/>
                <w:b/>
                <w:bCs/>
                <w:sz w:val="16"/>
                <w:szCs w:val="16"/>
              </w:rPr>
              <w:t>33</w:t>
            </w:r>
            <w:r w:rsidR="00F663B9">
              <w:rPr>
                <w:rFonts w:cstheme="minorHAnsi"/>
                <w:b/>
                <w:bCs/>
                <w:sz w:val="16"/>
                <w:szCs w:val="16"/>
              </w:rPr>
              <w:t>3,694</w:t>
            </w:r>
          </w:p>
        </w:tc>
        <w:tc>
          <w:tcPr>
            <w:tcW w:w="1080" w:type="dxa"/>
            <w:shd w:val="clear" w:color="auto" w:fill="D9D9D9" w:themeFill="background1" w:themeFillShade="D9"/>
          </w:tcPr>
          <w:p w14:paraId="4AB229DD" w14:textId="77777777" w:rsidR="0094123D" w:rsidRPr="001F0262" w:rsidRDefault="0094123D" w:rsidP="00FC456D">
            <w:pPr>
              <w:rPr>
                <w:rFonts w:cstheme="minorHAnsi"/>
                <w:sz w:val="16"/>
                <w:szCs w:val="16"/>
              </w:rPr>
            </w:pPr>
          </w:p>
        </w:tc>
        <w:tc>
          <w:tcPr>
            <w:tcW w:w="1170" w:type="dxa"/>
            <w:shd w:val="clear" w:color="auto" w:fill="D9D9D9" w:themeFill="background1" w:themeFillShade="D9"/>
          </w:tcPr>
          <w:p w14:paraId="2FFCDC9A" w14:textId="77777777" w:rsidR="0094123D" w:rsidRPr="001F0262" w:rsidRDefault="0094123D" w:rsidP="00FC456D">
            <w:pPr>
              <w:rPr>
                <w:rFonts w:cstheme="minorHAnsi"/>
                <w:sz w:val="16"/>
                <w:szCs w:val="16"/>
              </w:rPr>
            </w:pPr>
          </w:p>
        </w:tc>
        <w:tc>
          <w:tcPr>
            <w:tcW w:w="1276" w:type="dxa"/>
            <w:shd w:val="clear" w:color="auto" w:fill="D9D9D9" w:themeFill="background1" w:themeFillShade="D9"/>
          </w:tcPr>
          <w:p w14:paraId="12A7C735" w14:textId="77777777" w:rsidR="0094123D" w:rsidRPr="001C06B6" w:rsidRDefault="0094123D" w:rsidP="00FC456D">
            <w:pPr>
              <w:rPr>
                <w:rFonts w:cstheme="minorHAnsi"/>
                <w:sz w:val="16"/>
                <w:szCs w:val="16"/>
              </w:rPr>
            </w:pPr>
          </w:p>
        </w:tc>
        <w:tc>
          <w:tcPr>
            <w:tcW w:w="1064" w:type="dxa"/>
            <w:shd w:val="clear" w:color="auto" w:fill="D9D9D9" w:themeFill="background1" w:themeFillShade="D9"/>
          </w:tcPr>
          <w:p w14:paraId="4991E5C4" w14:textId="77777777" w:rsidR="0094123D" w:rsidRPr="001C06B6" w:rsidRDefault="0094123D" w:rsidP="00FC456D">
            <w:pPr>
              <w:rPr>
                <w:rFonts w:cstheme="minorHAnsi"/>
                <w:sz w:val="16"/>
                <w:szCs w:val="16"/>
              </w:rPr>
            </w:pPr>
          </w:p>
        </w:tc>
      </w:tr>
      <w:tr w:rsidR="0094123D" w:rsidRPr="001C06B6" w14:paraId="683B10CE" w14:textId="77777777" w:rsidTr="005A1484">
        <w:trPr>
          <w:trHeight w:val="107"/>
        </w:trPr>
        <w:tc>
          <w:tcPr>
            <w:tcW w:w="2250" w:type="dxa"/>
            <w:shd w:val="clear" w:color="auto" w:fill="D9D9D9" w:themeFill="background1" w:themeFillShade="D9"/>
            <w:noWrap/>
          </w:tcPr>
          <w:p w14:paraId="6AFD2DE0" w14:textId="7DDB42FB" w:rsidR="0094123D" w:rsidRPr="001F0262" w:rsidRDefault="0094123D" w:rsidP="00FC456D">
            <w:pPr>
              <w:rPr>
                <w:rFonts w:cstheme="minorHAnsi"/>
                <w:b/>
                <w:bCs/>
                <w:sz w:val="16"/>
                <w:szCs w:val="16"/>
              </w:rPr>
            </w:pPr>
            <w:r w:rsidRPr="001F0262">
              <w:rPr>
                <w:rFonts w:cstheme="minorHAnsi"/>
                <w:b/>
                <w:bCs/>
                <w:sz w:val="16"/>
                <w:szCs w:val="16"/>
              </w:rPr>
              <w:t>D</w:t>
            </w:r>
            <w:r>
              <w:rPr>
                <w:rFonts w:cstheme="minorHAnsi"/>
                <w:b/>
                <w:bCs/>
                <w:sz w:val="16"/>
                <w:szCs w:val="16"/>
              </w:rPr>
              <w:t>PC</w:t>
            </w:r>
            <w:r w:rsidRPr="001F0262">
              <w:rPr>
                <w:rFonts w:cstheme="minorHAnsi"/>
                <w:b/>
                <w:bCs/>
                <w:sz w:val="16"/>
                <w:szCs w:val="16"/>
              </w:rPr>
              <w:t xml:space="preserve"> 5%</w:t>
            </w:r>
            <w:r>
              <w:rPr>
                <w:rFonts w:cstheme="minorHAnsi"/>
                <w:b/>
                <w:bCs/>
                <w:sz w:val="16"/>
                <w:szCs w:val="16"/>
              </w:rPr>
              <w:t xml:space="preserve"> </w:t>
            </w:r>
          </w:p>
        </w:tc>
        <w:tc>
          <w:tcPr>
            <w:tcW w:w="3060" w:type="dxa"/>
            <w:shd w:val="clear" w:color="auto" w:fill="D9D9D9" w:themeFill="background1" w:themeFillShade="D9"/>
          </w:tcPr>
          <w:p w14:paraId="0DD5C7F7" w14:textId="77777777" w:rsidR="0094123D" w:rsidRPr="001F0262" w:rsidRDefault="0094123D" w:rsidP="00FC456D">
            <w:pPr>
              <w:rPr>
                <w:rFonts w:cstheme="minorHAnsi"/>
                <w:sz w:val="16"/>
                <w:szCs w:val="16"/>
              </w:rPr>
            </w:pPr>
          </w:p>
        </w:tc>
        <w:tc>
          <w:tcPr>
            <w:tcW w:w="900" w:type="dxa"/>
            <w:shd w:val="clear" w:color="auto" w:fill="D9D9D9" w:themeFill="background1" w:themeFillShade="D9"/>
          </w:tcPr>
          <w:p w14:paraId="5D64FD42" w14:textId="5F18F921" w:rsidR="0094123D" w:rsidRPr="001F0262" w:rsidRDefault="0094123D" w:rsidP="00FC456D">
            <w:pPr>
              <w:rPr>
                <w:rFonts w:cstheme="minorHAnsi"/>
                <w:sz w:val="16"/>
                <w:szCs w:val="16"/>
              </w:rPr>
            </w:pPr>
          </w:p>
        </w:tc>
        <w:tc>
          <w:tcPr>
            <w:tcW w:w="810" w:type="dxa"/>
            <w:shd w:val="clear" w:color="auto" w:fill="D9D9D9" w:themeFill="background1" w:themeFillShade="D9"/>
          </w:tcPr>
          <w:p w14:paraId="0654C577" w14:textId="0CC2A0D7" w:rsidR="0094123D" w:rsidRPr="001F0262" w:rsidRDefault="0094123D" w:rsidP="00FC456D">
            <w:pPr>
              <w:rPr>
                <w:rFonts w:cstheme="minorHAnsi"/>
                <w:sz w:val="16"/>
                <w:szCs w:val="16"/>
              </w:rPr>
            </w:pPr>
          </w:p>
        </w:tc>
        <w:tc>
          <w:tcPr>
            <w:tcW w:w="990" w:type="dxa"/>
            <w:shd w:val="clear" w:color="auto" w:fill="D9D9D9" w:themeFill="background1" w:themeFillShade="D9"/>
          </w:tcPr>
          <w:p w14:paraId="7D281CB3" w14:textId="0BC9FDC4" w:rsidR="0094123D" w:rsidRPr="001F0262" w:rsidRDefault="0094123D" w:rsidP="00FC456D">
            <w:pPr>
              <w:jc w:val="center"/>
              <w:rPr>
                <w:rFonts w:cstheme="minorHAnsi"/>
                <w:sz w:val="16"/>
                <w:szCs w:val="16"/>
              </w:rPr>
            </w:pPr>
          </w:p>
        </w:tc>
        <w:tc>
          <w:tcPr>
            <w:tcW w:w="900" w:type="dxa"/>
            <w:shd w:val="clear" w:color="auto" w:fill="D9D9D9" w:themeFill="background1" w:themeFillShade="D9"/>
          </w:tcPr>
          <w:p w14:paraId="4C2C6BFD" w14:textId="77777777" w:rsidR="0094123D" w:rsidRPr="00326926" w:rsidRDefault="0094123D" w:rsidP="00FC456D">
            <w:pPr>
              <w:rPr>
                <w:rFonts w:cstheme="minorHAnsi"/>
                <w:b/>
                <w:bCs/>
                <w:sz w:val="16"/>
                <w:szCs w:val="16"/>
              </w:rPr>
            </w:pPr>
          </w:p>
        </w:tc>
        <w:tc>
          <w:tcPr>
            <w:tcW w:w="1080" w:type="dxa"/>
            <w:shd w:val="clear" w:color="auto" w:fill="D9D9D9" w:themeFill="background1" w:themeFillShade="D9"/>
          </w:tcPr>
          <w:p w14:paraId="5F379902" w14:textId="54074481" w:rsidR="0094123D" w:rsidRPr="0094123D" w:rsidRDefault="000C6B38" w:rsidP="00FC456D">
            <w:pPr>
              <w:rPr>
                <w:rFonts w:cs="Calibri"/>
                <w:color w:val="FFFFFF"/>
                <w:sz w:val="16"/>
                <w:szCs w:val="16"/>
              </w:rPr>
            </w:pPr>
            <w:r>
              <w:rPr>
                <w:rFonts w:cs="Calibri"/>
                <w:color w:val="000000" w:themeColor="text1"/>
                <w:sz w:val="16"/>
                <w:szCs w:val="16"/>
              </w:rPr>
              <w:t>16,</w:t>
            </w:r>
            <w:r w:rsidR="009A119D">
              <w:rPr>
                <w:rFonts w:cs="Calibri"/>
                <w:color w:val="000000" w:themeColor="text1"/>
                <w:sz w:val="16"/>
                <w:szCs w:val="16"/>
              </w:rPr>
              <w:t>6</w:t>
            </w:r>
            <w:r w:rsidR="00F663B9">
              <w:rPr>
                <w:rFonts w:cs="Calibri"/>
                <w:color w:val="000000" w:themeColor="text1"/>
                <w:sz w:val="16"/>
                <w:szCs w:val="16"/>
              </w:rPr>
              <w:t>84.7</w:t>
            </w:r>
          </w:p>
        </w:tc>
        <w:tc>
          <w:tcPr>
            <w:tcW w:w="1080" w:type="dxa"/>
            <w:shd w:val="clear" w:color="auto" w:fill="D9D9D9" w:themeFill="background1" w:themeFillShade="D9"/>
          </w:tcPr>
          <w:p w14:paraId="72F5C23B" w14:textId="77777777" w:rsidR="0094123D" w:rsidRPr="001F0262" w:rsidRDefault="0094123D" w:rsidP="00FC456D">
            <w:pPr>
              <w:rPr>
                <w:rFonts w:cstheme="minorHAnsi"/>
                <w:sz w:val="16"/>
                <w:szCs w:val="16"/>
              </w:rPr>
            </w:pPr>
          </w:p>
        </w:tc>
        <w:tc>
          <w:tcPr>
            <w:tcW w:w="1170" w:type="dxa"/>
            <w:shd w:val="clear" w:color="auto" w:fill="D9D9D9" w:themeFill="background1" w:themeFillShade="D9"/>
          </w:tcPr>
          <w:p w14:paraId="59294FD6" w14:textId="77777777" w:rsidR="0094123D" w:rsidRPr="001F0262" w:rsidRDefault="0094123D" w:rsidP="00FC456D">
            <w:pPr>
              <w:rPr>
                <w:rFonts w:cstheme="minorHAnsi"/>
                <w:sz w:val="16"/>
                <w:szCs w:val="16"/>
              </w:rPr>
            </w:pPr>
          </w:p>
        </w:tc>
        <w:tc>
          <w:tcPr>
            <w:tcW w:w="1276" w:type="dxa"/>
            <w:shd w:val="clear" w:color="auto" w:fill="D9D9D9" w:themeFill="background1" w:themeFillShade="D9"/>
          </w:tcPr>
          <w:p w14:paraId="20E8AF11" w14:textId="77777777" w:rsidR="0094123D" w:rsidRPr="001C06B6" w:rsidRDefault="0094123D" w:rsidP="00FC456D">
            <w:pPr>
              <w:rPr>
                <w:rFonts w:cstheme="minorHAnsi"/>
                <w:sz w:val="16"/>
                <w:szCs w:val="16"/>
              </w:rPr>
            </w:pPr>
          </w:p>
        </w:tc>
        <w:tc>
          <w:tcPr>
            <w:tcW w:w="1064" w:type="dxa"/>
            <w:shd w:val="clear" w:color="auto" w:fill="D9D9D9" w:themeFill="background1" w:themeFillShade="D9"/>
          </w:tcPr>
          <w:p w14:paraId="1990EF5A" w14:textId="77777777" w:rsidR="0094123D" w:rsidRPr="001C06B6" w:rsidRDefault="0094123D" w:rsidP="00FC456D">
            <w:pPr>
              <w:rPr>
                <w:rFonts w:cstheme="minorHAnsi"/>
                <w:sz w:val="16"/>
                <w:szCs w:val="16"/>
              </w:rPr>
            </w:pPr>
          </w:p>
        </w:tc>
      </w:tr>
      <w:tr w:rsidR="00625367" w:rsidRPr="001C06B6" w14:paraId="66049602" w14:textId="77777777" w:rsidTr="005A1484">
        <w:trPr>
          <w:trHeight w:val="341"/>
        </w:trPr>
        <w:tc>
          <w:tcPr>
            <w:tcW w:w="2250" w:type="dxa"/>
            <w:noWrap/>
            <w:hideMark/>
          </w:tcPr>
          <w:p w14:paraId="3EEB40BF" w14:textId="77777777" w:rsidR="00625367" w:rsidRPr="001C06B6" w:rsidRDefault="00625367" w:rsidP="00FC456D">
            <w:pPr>
              <w:rPr>
                <w:rFonts w:cstheme="minorHAnsi"/>
                <w:b/>
                <w:bCs/>
                <w:sz w:val="16"/>
                <w:szCs w:val="16"/>
              </w:rPr>
            </w:pPr>
            <w:r w:rsidRPr="001C06B6">
              <w:rPr>
                <w:rFonts w:cstheme="minorHAnsi"/>
                <w:b/>
                <w:bCs/>
                <w:sz w:val="16"/>
                <w:szCs w:val="16"/>
              </w:rPr>
              <w:t>GMS 7%</w:t>
            </w:r>
          </w:p>
        </w:tc>
        <w:tc>
          <w:tcPr>
            <w:tcW w:w="3060" w:type="dxa"/>
            <w:hideMark/>
          </w:tcPr>
          <w:p w14:paraId="621FB601" w14:textId="77777777" w:rsidR="00625367" w:rsidRPr="001C06B6" w:rsidRDefault="00625367" w:rsidP="00FC456D">
            <w:pPr>
              <w:rPr>
                <w:rFonts w:cstheme="minorHAnsi"/>
                <w:sz w:val="16"/>
                <w:szCs w:val="16"/>
              </w:rPr>
            </w:pPr>
            <w:r w:rsidRPr="001C06B6">
              <w:rPr>
                <w:rFonts w:cstheme="minorHAnsi"/>
                <w:sz w:val="16"/>
                <w:szCs w:val="16"/>
              </w:rPr>
              <w:t> </w:t>
            </w:r>
          </w:p>
        </w:tc>
        <w:tc>
          <w:tcPr>
            <w:tcW w:w="900" w:type="dxa"/>
          </w:tcPr>
          <w:p w14:paraId="75961D4D" w14:textId="2EF24AC5" w:rsidR="00625367" w:rsidRPr="001C06B6" w:rsidRDefault="00625367" w:rsidP="00FC456D">
            <w:pPr>
              <w:rPr>
                <w:rFonts w:cstheme="minorHAnsi"/>
                <w:sz w:val="16"/>
                <w:szCs w:val="16"/>
              </w:rPr>
            </w:pPr>
          </w:p>
        </w:tc>
        <w:tc>
          <w:tcPr>
            <w:tcW w:w="810" w:type="dxa"/>
          </w:tcPr>
          <w:p w14:paraId="1AEF041E" w14:textId="61059A03" w:rsidR="00625367" w:rsidRPr="001C06B6" w:rsidRDefault="00625367" w:rsidP="00FC456D">
            <w:pPr>
              <w:rPr>
                <w:rFonts w:cstheme="minorHAnsi"/>
                <w:sz w:val="16"/>
                <w:szCs w:val="16"/>
              </w:rPr>
            </w:pPr>
          </w:p>
        </w:tc>
        <w:tc>
          <w:tcPr>
            <w:tcW w:w="990" w:type="dxa"/>
          </w:tcPr>
          <w:p w14:paraId="5E7DB12A" w14:textId="0C602F5C" w:rsidR="00625367" w:rsidRPr="001C06B6" w:rsidRDefault="00625367" w:rsidP="00FC456D">
            <w:pPr>
              <w:rPr>
                <w:rFonts w:cstheme="minorHAnsi"/>
                <w:sz w:val="16"/>
                <w:szCs w:val="16"/>
              </w:rPr>
            </w:pPr>
          </w:p>
        </w:tc>
        <w:tc>
          <w:tcPr>
            <w:tcW w:w="900" w:type="dxa"/>
          </w:tcPr>
          <w:p w14:paraId="54A998AC" w14:textId="77777777" w:rsidR="00625367" w:rsidRPr="001C06B6" w:rsidRDefault="00625367" w:rsidP="00FC456D">
            <w:pPr>
              <w:rPr>
                <w:rFonts w:cstheme="minorHAnsi"/>
                <w:sz w:val="16"/>
                <w:szCs w:val="16"/>
              </w:rPr>
            </w:pPr>
          </w:p>
        </w:tc>
        <w:tc>
          <w:tcPr>
            <w:tcW w:w="1080" w:type="dxa"/>
          </w:tcPr>
          <w:p w14:paraId="0952E836" w14:textId="16024467" w:rsidR="00625367" w:rsidRPr="001C06B6" w:rsidRDefault="009A119D" w:rsidP="00FC456D">
            <w:pPr>
              <w:rPr>
                <w:rFonts w:cstheme="minorHAnsi"/>
                <w:sz w:val="16"/>
                <w:szCs w:val="16"/>
              </w:rPr>
            </w:pPr>
            <w:r>
              <w:rPr>
                <w:rFonts w:cstheme="minorHAnsi"/>
                <w:sz w:val="16"/>
                <w:szCs w:val="16"/>
              </w:rPr>
              <w:t>2</w:t>
            </w:r>
            <w:r w:rsidR="00F663B9">
              <w:rPr>
                <w:rFonts w:cstheme="minorHAnsi"/>
                <w:sz w:val="16"/>
                <w:szCs w:val="16"/>
              </w:rPr>
              <w:t>3,358.6</w:t>
            </w:r>
          </w:p>
        </w:tc>
        <w:tc>
          <w:tcPr>
            <w:tcW w:w="1080" w:type="dxa"/>
            <w:hideMark/>
          </w:tcPr>
          <w:p w14:paraId="4CA31E68" w14:textId="77777777" w:rsidR="00625367" w:rsidRPr="001C06B6" w:rsidRDefault="00625367" w:rsidP="00FC456D">
            <w:pPr>
              <w:rPr>
                <w:rFonts w:cstheme="minorHAnsi"/>
                <w:sz w:val="16"/>
                <w:szCs w:val="16"/>
              </w:rPr>
            </w:pPr>
            <w:r w:rsidRPr="001C06B6">
              <w:rPr>
                <w:rFonts w:cstheme="minorHAnsi"/>
                <w:sz w:val="16"/>
                <w:szCs w:val="16"/>
              </w:rPr>
              <w:t> </w:t>
            </w:r>
          </w:p>
        </w:tc>
        <w:tc>
          <w:tcPr>
            <w:tcW w:w="1170" w:type="dxa"/>
            <w:hideMark/>
          </w:tcPr>
          <w:p w14:paraId="28D25DDD" w14:textId="77777777" w:rsidR="00625367" w:rsidRPr="001C06B6" w:rsidRDefault="00625367" w:rsidP="00FC456D">
            <w:pPr>
              <w:rPr>
                <w:rFonts w:cstheme="minorHAnsi"/>
                <w:sz w:val="16"/>
                <w:szCs w:val="16"/>
              </w:rPr>
            </w:pPr>
            <w:r w:rsidRPr="001C06B6">
              <w:rPr>
                <w:rFonts w:cstheme="minorHAnsi"/>
                <w:sz w:val="16"/>
                <w:szCs w:val="16"/>
              </w:rPr>
              <w:t> </w:t>
            </w:r>
          </w:p>
        </w:tc>
        <w:tc>
          <w:tcPr>
            <w:tcW w:w="1276" w:type="dxa"/>
            <w:hideMark/>
          </w:tcPr>
          <w:p w14:paraId="2967B836" w14:textId="77777777" w:rsidR="00625367" w:rsidRPr="001C06B6" w:rsidRDefault="00625367" w:rsidP="00FC456D">
            <w:pPr>
              <w:rPr>
                <w:rFonts w:cstheme="minorHAnsi"/>
                <w:sz w:val="16"/>
                <w:szCs w:val="16"/>
              </w:rPr>
            </w:pPr>
            <w:r w:rsidRPr="001C06B6">
              <w:rPr>
                <w:rFonts w:cstheme="minorHAnsi"/>
                <w:sz w:val="16"/>
                <w:szCs w:val="16"/>
              </w:rPr>
              <w:t> </w:t>
            </w:r>
          </w:p>
        </w:tc>
        <w:tc>
          <w:tcPr>
            <w:tcW w:w="1064" w:type="dxa"/>
            <w:noWrap/>
            <w:hideMark/>
          </w:tcPr>
          <w:p w14:paraId="0B12A9B1" w14:textId="77777777" w:rsidR="00625367" w:rsidRPr="001C06B6" w:rsidRDefault="00625367" w:rsidP="00FC456D">
            <w:pPr>
              <w:rPr>
                <w:rFonts w:cstheme="minorHAnsi"/>
                <w:sz w:val="16"/>
                <w:szCs w:val="16"/>
              </w:rPr>
            </w:pPr>
            <w:r w:rsidRPr="001C06B6">
              <w:rPr>
                <w:rFonts w:cstheme="minorHAnsi"/>
                <w:sz w:val="16"/>
                <w:szCs w:val="16"/>
              </w:rPr>
              <w:t> </w:t>
            </w:r>
          </w:p>
        </w:tc>
      </w:tr>
      <w:tr w:rsidR="00625367" w:rsidRPr="001C06B6" w14:paraId="7077DF60" w14:textId="77777777" w:rsidTr="005A1484">
        <w:trPr>
          <w:trHeight w:val="269"/>
        </w:trPr>
        <w:tc>
          <w:tcPr>
            <w:tcW w:w="2250" w:type="dxa"/>
            <w:shd w:val="clear" w:color="auto" w:fill="D9F2D0" w:themeFill="accent6" w:themeFillTint="33"/>
            <w:noWrap/>
            <w:hideMark/>
          </w:tcPr>
          <w:p w14:paraId="58FBB918" w14:textId="77777777" w:rsidR="00625367" w:rsidRPr="001C06B6" w:rsidRDefault="00625367" w:rsidP="00FC456D">
            <w:pPr>
              <w:rPr>
                <w:rFonts w:cstheme="minorHAnsi"/>
                <w:b/>
                <w:bCs/>
                <w:sz w:val="16"/>
                <w:szCs w:val="16"/>
              </w:rPr>
            </w:pPr>
            <w:r w:rsidRPr="001C06B6">
              <w:rPr>
                <w:rFonts w:cstheme="minorHAnsi"/>
                <w:b/>
                <w:bCs/>
                <w:sz w:val="16"/>
                <w:szCs w:val="16"/>
              </w:rPr>
              <w:t xml:space="preserve">Grand Total </w:t>
            </w:r>
          </w:p>
        </w:tc>
        <w:tc>
          <w:tcPr>
            <w:tcW w:w="3060" w:type="dxa"/>
            <w:shd w:val="clear" w:color="auto" w:fill="D9F2D0" w:themeFill="accent6" w:themeFillTint="33"/>
            <w:noWrap/>
            <w:hideMark/>
          </w:tcPr>
          <w:p w14:paraId="4BF8BCE9" w14:textId="77777777" w:rsidR="00625367" w:rsidRPr="001C06B6" w:rsidRDefault="00625367" w:rsidP="00FC456D">
            <w:pPr>
              <w:rPr>
                <w:rFonts w:cstheme="minorHAnsi"/>
                <w:sz w:val="16"/>
                <w:szCs w:val="16"/>
              </w:rPr>
            </w:pPr>
            <w:r w:rsidRPr="001C06B6">
              <w:rPr>
                <w:rFonts w:cstheme="minorHAnsi"/>
                <w:sz w:val="16"/>
                <w:szCs w:val="16"/>
              </w:rPr>
              <w:t> </w:t>
            </w:r>
          </w:p>
        </w:tc>
        <w:tc>
          <w:tcPr>
            <w:tcW w:w="900" w:type="dxa"/>
            <w:shd w:val="clear" w:color="auto" w:fill="D9F2D0" w:themeFill="accent6" w:themeFillTint="33"/>
            <w:noWrap/>
          </w:tcPr>
          <w:p w14:paraId="207425C4" w14:textId="1155E64A" w:rsidR="00625367" w:rsidRPr="001C06B6" w:rsidRDefault="00625367" w:rsidP="00FC456D">
            <w:pPr>
              <w:rPr>
                <w:rFonts w:cstheme="minorHAnsi"/>
                <w:b/>
                <w:bCs/>
                <w:sz w:val="16"/>
                <w:szCs w:val="16"/>
              </w:rPr>
            </w:pPr>
          </w:p>
        </w:tc>
        <w:tc>
          <w:tcPr>
            <w:tcW w:w="810" w:type="dxa"/>
            <w:shd w:val="clear" w:color="auto" w:fill="D9F2D0" w:themeFill="accent6" w:themeFillTint="33"/>
            <w:noWrap/>
          </w:tcPr>
          <w:p w14:paraId="22D991FE" w14:textId="33850678" w:rsidR="00625367" w:rsidRPr="001C06B6" w:rsidRDefault="00625367" w:rsidP="00FC456D">
            <w:pPr>
              <w:rPr>
                <w:rFonts w:cstheme="minorHAnsi"/>
                <w:b/>
                <w:bCs/>
                <w:sz w:val="16"/>
                <w:szCs w:val="16"/>
              </w:rPr>
            </w:pPr>
          </w:p>
        </w:tc>
        <w:tc>
          <w:tcPr>
            <w:tcW w:w="990" w:type="dxa"/>
            <w:shd w:val="clear" w:color="auto" w:fill="D9F2D0" w:themeFill="accent6" w:themeFillTint="33"/>
            <w:noWrap/>
          </w:tcPr>
          <w:p w14:paraId="0FC2832F" w14:textId="202B2DB4" w:rsidR="00625367" w:rsidRPr="001C06B6" w:rsidRDefault="00625367" w:rsidP="00FC456D">
            <w:pPr>
              <w:rPr>
                <w:rFonts w:cstheme="minorHAnsi"/>
                <w:b/>
                <w:bCs/>
                <w:sz w:val="16"/>
                <w:szCs w:val="16"/>
              </w:rPr>
            </w:pPr>
          </w:p>
        </w:tc>
        <w:tc>
          <w:tcPr>
            <w:tcW w:w="900" w:type="dxa"/>
            <w:shd w:val="clear" w:color="auto" w:fill="D9F2D0" w:themeFill="accent6" w:themeFillTint="33"/>
            <w:noWrap/>
          </w:tcPr>
          <w:p w14:paraId="26A4813C" w14:textId="77777777" w:rsidR="00625367" w:rsidRPr="001C06B6" w:rsidRDefault="00625367" w:rsidP="00FC456D">
            <w:pPr>
              <w:rPr>
                <w:rFonts w:cstheme="minorHAnsi"/>
                <w:b/>
                <w:bCs/>
                <w:sz w:val="16"/>
                <w:szCs w:val="16"/>
              </w:rPr>
            </w:pPr>
          </w:p>
        </w:tc>
        <w:tc>
          <w:tcPr>
            <w:tcW w:w="1080" w:type="dxa"/>
            <w:shd w:val="clear" w:color="auto" w:fill="D9F2D0" w:themeFill="accent6" w:themeFillTint="33"/>
            <w:noWrap/>
          </w:tcPr>
          <w:p w14:paraId="0FFE9039" w14:textId="22F43356" w:rsidR="00625367" w:rsidRPr="001C06B6" w:rsidRDefault="00625367" w:rsidP="00FC456D">
            <w:pPr>
              <w:rPr>
                <w:rFonts w:cstheme="minorHAnsi"/>
                <w:b/>
                <w:bCs/>
                <w:sz w:val="16"/>
                <w:szCs w:val="16"/>
              </w:rPr>
            </w:pPr>
            <w:r>
              <w:rPr>
                <w:rFonts w:cstheme="minorHAnsi"/>
                <w:b/>
                <w:bCs/>
                <w:sz w:val="16"/>
                <w:szCs w:val="16"/>
              </w:rPr>
              <w:t>3</w:t>
            </w:r>
            <w:r w:rsidR="009A119D">
              <w:rPr>
                <w:rFonts w:cstheme="minorHAnsi"/>
                <w:b/>
                <w:bCs/>
                <w:sz w:val="16"/>
                <w:szCs w:val="16"/>
              </w:rPr>
              <w:t>7</w:t>
            </w:r>
            <w:r>
              <w:rPr>
                <w:rFonts w:cstheme="minorHAnsi"/>
                <w:b/>
                <w:bCs/>
                <w:sz w:val="16"/>
                <w:szCs w:val="16"/>
              </w:rPr>
              <w:t>3,737.5</w:t>
            </w:r>
          </w:p>
        </w:tc>
        <w:tc>
          <w:tcPr>
            <w:tcW w:w="1080" w:type="dxa"/>
            <w:shd w:val="clear" w:color="auto" w:fill="D9F2D0" w:themeFill="accent6" w:themeFillTint="33"/>
            <w:noWrap/>
            <w:hideMark/>
          </w:tcPr>
          <w:p w14:paraId="33EFA1BD" w14:textId="77777777" w:rsidR="00625367" w:rsidRPr="001C06B6" w:rsidRDefault="00625367" w:rsidP="00FC456D">
            <w:pPr>
              <w:rPr>
                <w:rFonts w:cstheme="minorHAnsi"/>
                <w:sz w:val="16"/>
                <w:szCs w:val="16"/>
              </w:rPr>
            </w:pPr>
            <w:r w:rsidRPr="001C06B6">
              <w:rPr>
                <w:rFonts w:cstheme="minorHAnsi"/>
                <w:sz w:val="16"/>
                <w:szCs w:val="16"/>
              </w:rPr>
              <w:t> </w:t>
            </w:r>
          </w:p>
        </w:tc>
        <w:tc>
          <w:tcPr>
            <w:tcW w:w="1170" w:type="dxa"/>
            <w:shd w:val="clear" w:color="auto" w:fill="D9F2D0" w:themeFill="accent6" w:themeFillTint="33"/>
            <w:noWrap/>
            <w:hideMark/>
          </w:tcPr>
          <w:p w14:paraId="0B1CB0FF" w14:textId="77777777" w:rsidR="00625367" w:rsidRPr="001C06B6" w:rsidRDefault="00625367" w:rsidP="00FC456D">
            <w:pPr>
              <w:rPr>
                <w:rFonts w:cstheme="minorHAnsi"/>
                <w:sz w:val="16"/>
                <w:szCs w:val="16"/>
              </w:rPr>
            </w:pPr>
            <w:r w:rsidRPr="001C06B6">
              <w:rPr>
                <w:rFonts w:cstheme="minorHAnsi"/>
                <w:sz w:val="16"/>
                <w:szCs w:val="16"/>
              </w:rPr>
              <w:t> </w:t>
            </w:r>
          </w:p>
        </w:tc>
        <w:tc>
          <w:tcPr>
            <w:tcW w:w="1276" w:type="dxa"/>
            <w:shd w:val="clear" w:color="auto" w:fill="D9F2D0" w:themeFill="accent6" w:themeFillTint="33"/>
            <w:noWrap/>
            <w:hideMark/>
          </w:tcPr>
          <w:p w14:paraId="66BED83D" w14:textId="77777777" w:rsidR="00625367" w:rsidRPr="001C06B6" w:rsidRDefault="00625367" w:rsidP="00FC456D">
            <w:pPr>
              <w:rPr>
                <w:rFonts w:cstheme="minorHAnsi"/>
                <w:sz w:val="16"/>
                <w:szCs w:val="16"/>
              </w:rPr>
            </w:pPr>
            <w:r w:rsidRPr="001C06B6">
              <w:rPr>
                <w:rFonts w:cstheme="minorHAnsi"/>
                <w:sz w:val="16"/>
                <w:szCs w:val="16"/>
              </w:rPr>
              <w:t> </w:t>
            </w:r>
          </w:p>
        </w:tc>
        <w:tc>
          <w:tcPr>
            <w:tcW w:w="1064" w:type="dxa"/>
            <w:shd w:val="clear" w:color="auto" w:fill="D9F2D0" w:themeFill="accent6" w:themeFillTint="33"/>
            <w:noWrap/>
            <w:hideMark/>
          </w:tcPr>
          <w:p w14:paraId="427A7F71" w14:textId="77777777" w:rsidR="00625367" w:rsidRPr="001C06B6" w:rsidRDefault="00625367" w:rsidP="00FC456D">
            <w:pPr>
              <w:rPr>
                <w:rFonts w:cstheme="minorHAnsi"/>
                <w:sz w:val="16"/>
                <w:szCs w:val="16"/>
              </w:rPr>
            </w:pPr>
            <w:r w:rsidRPr="001C06B6">
              <w:rPr>
                <w:rFonts w:cstheme="minorHAnsi"/>
                <w:sz w:val="16"/>
                <w:szCs w:val="16"/>
              </w:rPr>
              <w:t> </w:t>
            </w:r>
          </w:p>
        </w:tc>
      </w:tr>
    </w:tbl>
    <w:p w14:paraId="4E3D3FFA" w14:textId="5BF1F314" w:rsidR="007A7184" w:rsidRPr="005D64D3" w:rsidRDefault="00A86A49" w:rsidP="008E472F">
      <w:pPr>
        <w:rPr>
          <w:rFonts w:cstheme="minorHAnsi"/>
          <w:sz w:val="18"/>
          <w:szCs w:val="18"/>
          <w:lang w:val="en-CA"/>
        </w:rPr>
      </w:pPr>
      <w:r w:rsidRPr="005D64D3">
        <w:rPr>
          <w:rFonts w:cstheme="minorHAnsi"/>
          <w:sz w:val="18"/>
          <w:szCs w:val="18"/>
          <w:lang w:val="en-CA"/>
        </w:rPr>
        <w:t>*</w:t>
      </w:r>
      <w:r w:rsidR="00422A7C" w:rsidRPr="005D64D3">
        <w:rPr>
          <w:rFonts w:cstheme="minorHAnsi"/>
          <w:sz w:val="18"/>
          <w:szCs w:val="18"/>
          <w:lang w:val="en-CA"/>
        </w:rPr>
        <w:t>Activity 1.3. (M</w:t>
      </w:r>
      <w:r w:rsidR="00EE7736" w:rsidRPr="005D64D3">
        <w:rPr>
          <w:rFonts w:cstheme="minorHAnsi"/>
          <w:sz w:val="18"/>
          <w:szCs w:val="18"/>
          <w:lang w:val="en-CA"/>
        </w:rPr>
        <w:t xml:space="preserve">apping of existing and potential sources and opportunities for </w:t>
      </w:r>
      <w:r w:rsidR="00B10E6F" w:rsidRPr="005D64D3">
        <w:rPr>
          <w:rFonts w:cstheme="minorHAnsi"/>
          <w:sz w:val="18"/>
          <w:szCs w:val="18"/>
          <w:lang w:val="en-CA"/>
        </w:rPr>
        <w:t>sustainable development finance</w:t>
      </w:r>
      <w:r w:rsidR="00422A7C" w:rsidRPr="005D64D3">
        <w:rPr>
          <w:rFonts w:cstheme="minorHAnsi"/>
          <w:sz w:val="18"/>
          <w:szCs w:val="18"/>
          <w:lang w:val="en-CA"/>
        </w:rPr>
        <w:t>)</w:t>
      </w:r>
      <w:r w:rsidR="00B10E6F" w:rsidRPr="005D64D3">
        <w:rPr>
          <w:rFonts w:cstheme="minorHAnsi"/>
          <w:sz w:val="18"/>
          <w:szCs w:val="18"/>
          <w:lang w:val="en-CA"/>
        </w:rPr>
        <w:t xml:space="preserve"> will include also </w:t>
      </w:r>
      <w:r w:rsidR="00422A7C" w:rsidRPr="005D64D3">
        <w:rPr>
          <w:rFonts w:cstheme="minorHAnsi"/>
          <w:sz w:val="18"/>
          <w:szCs w:val="18"/>
          <w:lang w:val="en-CA"/>
        </w:rPr>
        <w:t xml:space="preserve">the </w:t>
      </w:r>
      <w:r w:rsidR="00B10E6F" w:rsidRPr="005D64D3">
        <w:rPr>
          <w:rFonts w:cstheme="minorHAnsi"/>
          <w:sz w:val="18"/>
          <w:szCs w:val="18"/>
          <w:lang w:val="en-CA"/>
        </w:rPr>
        <w:t xml:space="preserve">presentation of results of the research </w:t>
      </w:r>
      <w:r w:rsidR="00422A7C" w:rsidRPr="005D64D3">
        <w:rPr>
          <w:rFonts w:cstheme="minorHAnsi"/>
          <w:sz w:val="18"/>
          <w:szCs w:val="18"/>
          <w:lang w:val="en-CA"/>
        </w:rPr>
        <w:t xml:space="preserve">conducted </w:t>
      </w:r>
      <w:r w:rsidR="00B10E6F" w:rsidRPr="005D64D3">
        <w:rPr>
          <w:rFonts w:cstheme="minorHAnsi"/>
          <w:sz w:val="18"/>
          <w:szCs w:val="18"/>
          <w:lang w:val="en-CA"/>
        </w:rPr>
        <w:t>to government and key stakeholders in Ethiopia, including selected Development Partners Group</w:t>
      </w:r>
      <w:r w:rsidR="0095359B" w:rsidRPr="005D64D3">
        <w:rPr>
          <w:rFonts w:cstheme="minorHAnsi"/>
          <w:sz w:val="18"/>
          <w:szCs w:val="18"/>
          <w:lang w:val="en-CA"/>
        </w:rPr>
        <w:t xml:space="preserve"> Joint Working Groups, and wil</w:t>
      </w:r>
      <w:r w:rsidR="00083835">
        <w:rPr>
          <w:rFonts w:cstheme="minorHAnsi"/>
          <w:sz w:val="18"/>
          <w:szCs w:val="18"/>
          <w:lang w:val="en-CA"/>
        </w:rPr>
        <w:t>l</w:t>
      </w:r>
      <w:r w:rsidR="0095359B" w:rsidRPr="005D64D3">
        <w:rPr>
          <w:rFonts w:cstheme="minorHAnsi"/>
          <w:sz w:val="18"/>
          <w:szCs w:val="18"/>
          <w:lang w:val="en-CA"/>
        </w:rPr>
        <w:t xml:space="preserve"> be carried out in </w:t>
      </w:r>
      <w:r w:rsidR="00612F29" w:rsidRPr="005D64D3">
        <w:rPr>
          <w:rFonts w:cstheme="minorHAnsi"/>
          <w:sz w:val="18"/>
          <w:szCs w:val="18"/>
          <w:lang w:val="en-CA"/>
        </w:rPr>
        <w:t>synergy/complementarity with Activity 1.4. (Build capacity of government for E-ISFS implementation)</w:t>
      </w:r>
    </w:p>
    <w:p w14:paraId="02185B5B" w14:textId="77777777" w:rsidR="00A53EF2" w:rsidRDefault="00A53EF2" w:rsidP="008E472F">
      <w:pPr>
        <w:rPr>
          <w:rFonts w:cstheme="minorHAnsi"/>
          <w:lang w:val="en-CA"/>
        </w:rPr>
      </w:pPr>
    </w:p>
    <w:p w14:paraId="3E09F280" w14:textId="77777777" w:rsidR="00A53EF2" w:rsidRDefault="00A53EF2" w:rsidP="008E472F">
      <w:pPr>
        <w:rPr>
          <w:rFonts w:cstheme="minorHAnsi"/>
          <w:lang w:val="en-CA"/>
        </w:rPr>
      </w:pPr>
    </w:p>
    <w:sectPr w:rsidR="00A53EF2" w:rsidSect="005B11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5A74B" w14:textId="77777777" w:rsidR="00076F7D" w:rsidRDefault="00076F7D" w:rsidP="00987EFB">
      <w:pPr>
        <w:spacing w:after="0" w:line="240" w:lineRule="auto"/>
      </w:pPr>
      <w:r>
        <w:separator/>
      </w:r>
    </w:p>
  </w:endnote>
  <w:endnote w:type="continuationSeparator" w:id="0">
    <w:p w14:paraId="69B866FB" w14:textId="77777777" w:rsidR="00076F7D" w:rsidRDefault="00076F7D" w:rsidP="0098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NeueLT Std">
    <w:altName w:val="Arial"/>
    <w:panose1 w:val="00000000000000000000"/>
    <w:charset w:val="00"/>
    <w:family w:val="swiss"/>
    <w:notTrueType/>
    <w:pitch w:val="default"/>
    <w:sig w:usb0="00000003" w:usb1="00000000" w:usb2="00000000" w:usb3="00000000" w:csb0="00000001" w:csb1="00000000"/>
  </w:font>
  <w:font w:name="Myriad Pro">
    <w:altName w:val="Corbel"/>
    <w:panose1 w:val="00000000000000000000"/>
    <w:charset w:val="00"/>
    <w:family w:val="swiss"/>
    <w:notTrueType/>
    <w:pitch w:val="variable"/>
    <w:sig w:usb0="A00002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2F500" w14:textId="77777777" w:rsidR="00076F7D" w:rsidRDefault="00076F7D" w:rsidP="00987EFB">
      <w:pPr>
        <w:spacing w:after="0" w:line="240" w:lineRule="auto"/>
      </w:pPr>
      <w:r>
        <w:separator/>
      </w:r>
    </w:p>
  </w:footnote>
  <w:footnote w:type="continuationSeparator" w:id="0">
    <w:p w14:paraId="74051ECE" w14:textId="77777777" w:rsidR="00076F7D" w:rsidRDefault="00076F7D" w:rsidP="0098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D64"/>
    <w:multiLevelType w:val="hybridMultilevel"/>
    <w:tmpl w:val="153A9DDE"/>
    <w:lvl w:ilvl="0" w:tplc="B3E61996">
      <w:start w:val="1"/>
      <w:numFmt w:val="decimal"/>
      <w:lvlText w:val="%1)"/>
      <w:lvlJc w:val="left"/>
      <w:pPr>
        <w:ind w:left="-2538" w:hanging="360"/>
      </w:pPr>
      <w:rPr>
        <w:rFonts w:hint="default"/>
        <w:b w:val="0"/>
        <w:bCs w:val="0"/>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1098" w:hanging="360"/>
      </w:pPr>
      <w:rPr>
        <w:rFonts w:ascii="Wingdings" w:hAnsi="Wingdings" w:hint="default"/>
      </w:rPr>
    </w:lvl>
    <w:lvl w:ilvl="3" w:tplc="04090001" w:tentative="1">
      <w:start w:val="1"/>
      <w:numFmt w:val="bullet"/>
      <w:lvlText w:val=""/>
      <w:lvlJc w:val="left"/>
      <w:pPr>
        <w:ind w:left="-378" w:hanging="360"/>
      </w:pPr>
      <w:rPr>
        <w:rFonts w:ascii="Symbol" w:hAnsi="Symbol" w:hint="default"/>
      </w:rPr>
    </w:lvl>
    <w:lvl w:ilvl="4" w:tplc="04090003" w:tentative="1">
      <w:start w:val="1"/>
      <w:numFmt w:val="bullet"/>
      <w:lvlText w:val="o"/>
      <w:lvlJc w:val="left"/>
      <w:pPr>
        <w:ind w:left="342" w:hanging="360"/>
      </w:pPr>
      <w:rPr>
        <w:rFonts w:ascii="Courier New" w:hAnsi="Courier New" w:cs="Courier New" w:hint="default"/>
      </w:rPr>
    </w:lvl>
    <w:lvl w:ilvl="5" w:tplc="04090005" w:tentative="1">
      <w:start w:val="1"/>
      <w:numFmt w:val="bullet"/>
      <w:lvlText w:val=""/>
      <w:lvlJc w:val="left"/>
      <w:pPr>
        <w:ind w:left="1062" w:hanging="360"/>
      </w:pPr>
      <w:rPr>
        <w:rFonts w:ascii="Wingdings" w:hAnsi="Wingdings" w:hint="default"/>
      </w:rPr>
    </w:lvl>
    <w:lvl w:ilvl="6" w:tplc="04090001" w:tentative="1">
      <w:start w:val="1"/>
      <w:numFmt w:val="bullet"/>
      <w:lvlText w:val=""/>
      <w:lvlJc w:val="left"/>
      <w:pPr>
        <w:ind w:left="1782" w:hanging="360"/>
      </w:pPr>
      <w:rPr>
        <w:rFonts w:ascii="Symbol" w:hAnsi="Symbol" w:hint="default"/>
      </w:rPr>
    </w:lvl>
    <w:lvl w:ilvl="7" w:tplc="04090003" w:tentative="1">
      <w:start w:val="1"/>
      <w:numFmt w:val="bullet"/>
      <w:lvlText w:val="o"/>
      <w:lvlJc w:val="left"/>
      <w:pPr>
        <w:ind w:left="2502" w:hanging="360"/>
      </w:pPr>
      <w:rPr>
        <w:rFonts w:ascii="Courier New" w:hAnsi="Courier New" w:cs="Courier New" w:hint="default"/>
      </w:rPr>
    </w:lvl>
    <w:lvl w:ilvl="8" w:tplc="04090005" w:tentative="1">
      <w:start w:val="1"/>
      <w:numFmt w:val="bullet"/>
      <w:lvlText w:val=""/>
      <w:lvlJc w:val="left"/>
      <w:pPr>
        <w:ind w:left="3222" w:hanging="360"/>
      </w:pPr>
      <w:rPr>
        <w:rFonts w:ascii="Wingdings" w:hAnsi="Wingdings" w:hint="default"/>
      </w:rPr>
    </w:lvl>
  </w:abstractNum>
  <w:abstractNum w:abstractNumId="1" w15:restartNumberingAfterBreak="0">
    <w:nsid w:val="06BA31DB"/>
    <w:multiLevelType w:val="multilevel"/>
    <w:tmpl w:val="BF0E1DE4"/>
    <w:lvl w:ilvl="0">
      <w:start w:val="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BD3EBE"/>
    <w:multiLevelType w:val="hybridMultilevel"/>
    <w:tmpl w:val="BD54DCB6"/>
    <w:lvl w:ilvl="0" w:tplc="E924BD82">
      <w:start w:val="1"/>
      <w:numFmt w:val="bullet"/>
      <w:lvlText w:val="-"/>
      <w:lvlJc w:val="left"/>
      <w:pPr>
        <w:ind w:left="720" w:hanging="36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73CFF"/>
    <w:multiLevelType w:val="hybridMultilevel"/>
    <w:tmpl w:val="D99A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B55E6"/>
    <w:multiLevelType w:val="hybridMultilevel"/>
    <w:tmpl w:val="DEDAE19A"/>
    <w:lvl w:ilvl="0" w:tplc="5A5C04B6">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73C47"/>
    <w:multiLevelType w:val="hybridMultilevel"/>
    <w:tmpl w:val="4F1A0360"/>
    <w:lvl w:ilvl="0" w:tplc="0409000F">
      <w:start w:val="1"/>
      <w:numFmt w:val="decimal"/>
      <w:lvlText w:val="%1."/>
      <w:lvlJc w:val="left"/>
      <w:pPr>
        <w:ind w:left="72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54699"/>
    <w:multiLevelType w:val="hybridMultilevel"/>
    <w:tmpl w:val="267AA0D2"/>
    <w:lvl w:ilvl="0" w:tplc="2AFAFFFC">
      <w:start w:val="1"/>
      <w:numFmt w:val="bullet"/>
      <w:lvlText w:val=""/>
      <w:lvlJc w:val="left"/>
      <w:pPr>
        <w:ind w:left="144" w:hanging="144"/>
      </w:pPr>
      <w:rPr>
        <w:rFonts w:ascii="Symbol" w:hAnsi="Symbol" w:hint="default"/>
        <w:color w:val="202428"/>
        <w:w w:val="99"/>
        <w:sz w:val="16"/>
        <w:szCs w:val="16"/>
      </w:rPr>
    </w:lvl>
    <w:lvl w:ilvl="1" w:tplc="04090003" w:tentative="1">
      <w:start w:val="1"/>
      <w:numFmt w:val="bullet"/>
      <w:lvlText w:val="o"/>
      <w:lvlJc w:val="left"/>
      <w:pPr>
        <w:ind w:left="1095" w:hanging="360"/>
      </w:pPr>
      <w:rPr>
        <w:rFonts w:ascii="Courier New" w:hAnsi="Courier New" w:cs="Courier New" w:hint="default"/>
      </w:rPr>
    </w:lvl>
    <w:lvl w:ilvl="2" w:tplc="04090005" w:tentative="1">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7" w15:restartNumberingAfterBreak="0">
    <w:nsid w:val="18646366"/>
    <w:multiLevelType w:val="hybridMultilevel"/>
    <w:tmpl w:val="1652A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6A376D"/>
    <w:multiLevelType w:val="hybridMultilevel"/>
    <w:tmpl w:val="2E70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E33571"/>
    <w:multiLevelType w:val="multilevel"/>
    <w:tmpl w:val="EC74D62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B3D32C9"/>
    <w:multiLevelType w:val="hybridMultilevel"/>
    <w:tmpl w:val="1DDE38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DA304C"/>
    <w:multiLevelType w:val="multilevel"/>
    <w:tmpl w:val="2E90C44E"/>
    <w:lvl w:ilvl="0">
      <w:start w:val="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3BC77A0"/>
    <w:multiLevelType w:val="hybridMultilevel"/>
    <w:tmpl w:val="EB40AF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D855F2"/>
    <w:multiLevelType w:val="hybridMultilevel"/>
    <w:tmpl w:val="D3DAD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877F2D"/>
    <w:multiLevelType w:val="hybridMultilevel"/>
    <w:tmpl w:val="2ED89266"/>
    <w:lvl w:ilvl="0" w:tplc="FD765D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041411"/>
    <w:multiLevelType w:val="hybridMultilevel"/>
    <w:tmpl w:val="F58CBA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A23E31"/>
    <w:multiLevelType w:val="hybridMultilevel"/>
    <w:tmpl w:val="2FD8D4CC"/>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17" w15:restartNumberingAfterBreak="0">
    <w:nsid w:val="5B5D45B8"/>
    <w:multiLevelType w:val="hybridMultilevel"/>
    <w:tmpl w:val="D1C0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B93D2F"/>
    <w:multiLevelType w:val="hybridMultilevel"/>
    <w:tmpl w:val="FCFA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917918"/>
    <w:multiLevelType w:val="multilevel"/>
    <w:tmpl w:val="E12018B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3B638F"/>
    <w:multiLevelType w:val="hybridMultilevel"/>
    <w:tmpl w:val="66264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4436CE"/>
    <w:multiLevelType w:val="hybridMultilevel"/>
    <w:tmpl w:val="487AE670"/>
    <w:lvl w:ilvl="0" w:tplc="1540BDF8">
      <w:start w:val="1"/>
      <w:numFmt w:val="decimal"/>
      <w:lvlText w:val="%1)"/>
      <w:lvlJc w:val="left"/>
      <w:pPr>
        <w:ind w:left="720" w:hanging="360"/>
      </w:pPr>
      <w:rPr>
        <w:rFonts w:hint="default"/>
        <w:b w:val="0"/>
        <w:bCs w:val="0"/>
        <w:color w:val="auto"/>
      </w:rPr>
    </w:lvl>
    <w:lvl w:ilvl="1" w:tplc="F8D47CBC">
      <w:start w:val="1"/>
      <w:numFmt w:val="decimal"/>
      <w:lvlText w:val="%2."/>
      <w:lvlJc w:val="left"/>
      <w:pPr>
        <w:ind w:left="45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943C43"/>
    <w:multiLevelType w:val="multilevel"/>
    <w:tmpl w:val="3124A7DC"/>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2"/>
      <w:numFmt w:val="decimal"/>
      <w:lvlText w:val="%1.%2.%3"/>
      <w:lvlJc w:val="left"/>
      <w:pPr>
        <w:ind w:left="370" w:hanging="37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A9702C0"/>
    <w:multiLevelType w:val="hybridMultilevel"/>
    <w:tmpl w:val="5F9E9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63181C"/>
    <w:multiLevelType w:val="multilevel"/>
    <w:tmpl w:val="4F96C2CA"/>
    <w:lvl w:ilvl="0">
      <w:start w:val="1"/>
      <w:numFmt w:val="decimal"/>
      <w:lvlText w:val="%1"/>
      <w:lvlJc w:val="left"/>
      <w:pPr>
        <w:ind w:left="370" w:hanging="370"/>
      </w:pPr>
      <w:rPr>
        <w:rFonts w:hint="default"/>
      </w:rPr>
    </w:lvl>
    <w:lvl w:ilvl="1">
      <w:start w:val="2"/>
      <w:numFmt w:val="decimal"/>
      <w:lvlText w:val="%1.%2"/>
      <w:lvlJc w:val="left"/>
      <w:pPr>
        <w:ind w:left="370" w:hanging="370"/>
      </w:pPr>
      <w:rPr>
        <w:rFonts w:hint="default"/>
      </w:rPr>
    </w:lvl>
    <w:lvl w:ilvl="2">
      <w:start w:val="1"/>
      <w:numFmt w:val="decimal"/>
      <w:lvlText w:val="%1.%2.%3"/>
      <w:lvlJc w:val="left"/>
      <w:pPr>
        <w:ind w:left="370" w:hanging="37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8720DF8"/>
    <w:multiLevelType w:val="multilevel"/>
    <w:tmpl w:val="8A1E0DCE"/>
    <w:lvl w:ilvl="0">
      <w:start w:val="1"/>
      <w:numFmt w:val="decimal"/>
      <w:lvlText w:val="%1."/>
      <w:lvlJc w:val="left"/>
      <w:pPr>
        <w:ind w:left="360" w:hanging="360"/>
      </w:pPr>
    </w:lvl>
    <w:lvl w:ilvl="1">
      <w:start w:val="2"/>
      <w:numFmt w:val="decimal"/>
      <w:isLgl/>
      <w:lvlText w:val="%1.%2"/>
      <w:lvlJc w:val="left"/>
      <w:pPr>
        <w:ind w:left="830" w:hanging="830"/>
      </w:pPr>
      <w:rPr>
        <w:rFonts w:hint="default"/>
      </w:rPr>
    </w:lvl>
    <w:lvl w:ilvl="2">
      <w:start w:val="1"/>
      <w:numFmt w:val="decimal"/>
      <w:isLgl/>
      <w:lvlText w:val="%1.%2.%3"/>
      <w:lvlJc w:val="left"/>
      <w:pPr>
        <w:ind w:left="830" w:hanging="830"/>
      </w:pPr>
      <w:rPr>
        <w:rFonts w:hint="default"/>
      </w:rPr>
    </w:lvl>
    <w:lvl w:ilvl="3">
      <w:start w:val="1"/>
      <w:numFmt w:val="decimal"/>
      <w:isLgl/>
      <w:lvlText w:val="%1.%2.%3.%4"/>
      <w:lvlJc w:val="left"/>
      <w:pPr>
        <w:ind w:left="830" w:hanging="830"/>
      </w:pPr>
      <w:rPr>
        <w:rFonts w:hint="default"/>
      </w:rPr>
    </w:lvl>
    <w:lvl w:ilvl="4">
      <w:start w:val="1"/>
      <w:numFmt w:val="decimal"/>
      <w:isLgl/>
      <w:lvlText w:val="%1.%2.%3.%4.%5"/>
      <w:lvlJc w:val="left"/>
      <w:pPr>
        <w:ind w:left="830" w:hanging="83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7E124787"/>
    <w:multiLevelType w:val="hybridMultilevel"/>
    <w:tmpl w:val="8A6E49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3520194">
    <w:abstractNumId w:val="0"/>
  </w:num>
  <w:num w:numId="2" w16cid:durableId="1196194368">
    <w:abstractNumId w:val="4"/>
  </w:num>
  <w:num w:numId="3" w16cid:durableId="1543470799">
    <w:abstractNumId w:val="21"/>
  </w:num>
  <w:num w:numId="4" w16cid:durableId="1685938594">
    <w:abstractNumId w:val="25"/>
  </w:num>
  <w:num w:numId="5" w16cid:durableId="706836688">
    <w:abstractNumId w:val="18"/>
  </w:num>
  <w:num w:numId="6" w16cid:durableId="658575638">
    <w:abstractNumId w:val="19"/>
  </w:num>
  <w:num w:numId="7" w16cid:durableId="503011869">
    <w:abstractNumId w:val="14"/>
  </w:num>
  <w:num w:numId="8" w16cid:durableId="456341147">
    <w:abstractNumId w:val="17"/>
  </w:num>
  <w:num w:numId="9" w16cid:durableId="1110003454">
    <w:abstractNumId w:val="3"/>
  </w:num>
  <w:num w:numId="10" w16cid:durableId="688072034">
    <w:abstractNumId w:val="7"/>
  </w:num>
  <w:num w:numId="11" w16cid:durableId="113790251">
    <w:abstractNumId w:val="6"/>
  </w:num>
  <w:num w:numId="12" w16cid:durableId="581843115">
    <w:abstractNumId w:val="5"/>
  </w:num>
  <w:num w:numId="13" w16cid:durableId="1461606081">
    <w:abstractNumId w:val="13"/>
  </w:num>
  <w:num w:numId="14" w16cid:durableId="528570632">
    <w:abstractNumId w:val="8"/>
  </w:num>
  <w:num w:numId="15" w16cid:durableId="1007833399">
    <w:abstractNumId w:val="20"/>
  </w:num>
  <w:num w:numId="16" w16cid:durableId="241139344">
    <w:abstractNumId w:val="12"/>
  </w:num>
  <w:num w:numId="17" w16cid:durableId="948511897">
    <w:abstractNumId w:val="26"/>
  </w:num>
  <w:num w:numId="18" w16cid:durableId="627247159">
    <w:abstractNumId w:val="16"/>
  </w:num>
  <w:num w:numId="19" w16cid:durableId="1583833962">
    <w:abstractNumId w:val="2"/>
  </w:num>
  <w:num w:numId="20" w16cid:durableId="1462268703">
    <w:abstractNumId w:val="23"/>
  </w:num>
  <w:num w:numId="21" w16cid:durableId="597636248">
    <w:abstractNumId w:val="10"/>
  </w:num>
  <w:num w:numId="22" w16cid:durableId="113063333">
    <w:abstractNumId w:val="22"/>
  </w:num>
  <w:num w:numId="23" w16cid:durableId="1017390941">
    <w:abstractNumId w:val="15"/>
  </w:num>
  <w:num w:numId="24" w16cid:durableId="591201805">
    <w:abstractNumId w:val="24"/>
  </w:num>
  <w:num w:numId="25" w16cid:durableId="1681154539">
    <w:abstractNumId w:val="9"/>
  </w:num>
  <w:num w:numId="26" w16cid:durableId="584531505">
    <w:abstractNumId w:val="11"/>
  </w:num>
  <w:num w:numId="27" w16cid:durableId="572549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CC3"/>
    <w:rsid w:val="0000002F"/>
    <w:rsid w:val="000006C5"/>
    <w:rsid w:val="00003849"/>
    <w:rsid w:val="00005E14"/>
    <w:rsid w:val="00006847"/>
    <w:rsid w:val="000114BB"/>
    <w:rsid w:val="00012360"/>
    <w:rsid w:val="0001253C"/>
    <w:rsid w:val="00013EE7"/>
    <w:rsid w:val="000142BB"/>
    <w:rsid w:val="0001543F"/>
    <w:rsid w:val="000200B4"/>
    <w:rsid w:val="00020E06"/>
    <w:rsid w:val="0002116A"/>
    <w:rsid w:val="00022202"/>
    <w:rsid w:val="0002763A"/>
    <w:rsid w:val="00035815"/>
    <w:rsid w:val="00041D41"/>
    <w:rsid w:val="0004262F"/>
    <w:rsid w:val="000503BF"/>
    <w:rsid w:val="00052FD8"/>
    <w:rsid w:val="00060802"/>
    <w:rsid w:val="0006522B"/>
    <w:rsid w:val="00066130"/>
    <w:rsid w:val="00067DAD"/>
    <w:rsid w:val="0007006D"/>
    <w:rsid w:val="000727F7"/>
    <w:rsid w:val="0007496C"/>
    <w:rsid w:val="00076F7D"/>
    <w:rsid w:val="00083835"/>
    <w:rsid w:val="00083E31"/>
    <w:rsid w:val="0008494C"/>
    <w:rsid w:val="00085018"/>
    <w:rsid w:val="0008680D"/>
    <w:rsid w:val="00087728"/>
    <w:rsid w:val="000903E4"/>
    <w:rsid w:val="000933CF"/>
    <w:rsid w:val="00096A55"/>
    <w:rsid w:val="000B0DAC"/>
    <w:rsid w:val="000B3F8E"/>
    <w:rsid w:val="000B4131"/>
    <w:rsid w:val="000B49CF"/>
    <w:rsid w:val="000B627F"/>
    <w:rsid w:val="000C0B11"/>
    <w:rsid w:val="000C3401"/>
    <w:rsid w:val="000C360B"/>
    <w:rsid w:val="000C4BCF"/>
    <w:rsid w:val="000C6B38"/>
    <w:rsid w:val="000D65ED"/>
    <w:rsid w:val="000D6ECD"/>
    <w:rsid w:val="00100A28"/>
    <w:rsid w:val="00112471"/>
    <w:rsid w:val="00112F5F"/>
    <w:rsid w:val="001151CA"/>
    <w:rsid w:val="001209E5"/>
    <w:rsid w:val="00124555"/>
    <w:rsid w:val="00131F73"/>
    <w:rsid w:val="0013570A"/>
    <w:rsid w:val="00142090"/>
    <w:rsid w:val="00142754"/>
    <w:rsid w:val="00146660"/>
    <w:rsid w:val="00146896"/>
    <w:rsid w:val="00150440"/>
    <w:rsid w:val="00150993"/>
    <w:rsid w:val="00150E77"/>
    <w:rsid w:val="00157757"/>
    <w:rsid w:val="001663DE"/>
    <w:rsid w:val="00167092"/>
    <w:rsid w:val="00167C2A"/>
    <w:rsid w:val="00174F9D"/>
    <w:rsid w:val="00185829"/>
    <w:rsid w:val="00185F32"/>
    <w:rsid w:val="00195221"/>
    <w:rsid w:val="001A2932"/>
    <w:rsid w:val="001A2991"/>
    <w:rsid w:val="001A3483"/>
    <w:rsid w:val="001A3B77"/>
    <w:rsid w:val="001B7259"/>
    <w:rsid w:val="001C6F0B"/>
    <w:rsid w:val="001D0578"/>
    <w:rsid w:val="001D097C"/>
    <w:rsid w:val="001D0F7F"/>
    <w:rsid w:val="001D27EC"/>
    <w:rsid w:val="001D3599"/>
    <w:rsid w:val="001D674B"/>
    <w:rsid w:val="001E06B9"/>
    <w:rsid w:val="001F3CDE"/>
    <w:rsid w:val="001F5047"/>
    <w:rsid w:val="001F63AF"/>
    <w:rsid w:val="00205330"/>
    <w:rsid w:val="0021189D"/>
    <w:rsid w:val="00211DA6"/>
    <w:rsid w:val="00225F47"/>
    <w:rsid w:val="00230BAA"/>
    <w:rsid w:val="002317B0"/>
    <w:rsid w:val="00240A88"/>
    <w:rsid w:val="0025105E"/>
    <w:rsid w:val="002539B4"/>
    <w:rsid w:val="00256D5B"/>
    <w:rsid w:val="00257C7A"/>
    <w:rsid w:val="00257D81"/>
    <w:rsid w:val="002664EF"/>
    <w:rsid w:val="002736A1"/>
    <w:rsid w:val="002747DF"/>
    <w:rsid w:val="00276238"/>
    <w:rsid w:val="00276D42"/>
    <w:rsid w:val="00283D76"/>
    <w:rsid w:val="00287622"/>
    <w:rsid w:val="00295AAD"/>
    <w:rsid w:val="002A265A"/>
    <w:rsid w:val="002A2767"/>
    <w:rsid w:val="002A7C2B"/>
    <w:rsid w:val="002D2B6F"/>
    <w:rsid w:val="002D5927"/>
    <w:rsid w:val="002E7428"/>
    <w:rsid w:val="002E7D7D"/>
    <w:rsid w:val="002F5B12"/>
    <w:rsid w:val="002F6C02"/>
    <w:rsid w:val="003052FC"/>
    <w:rsid w:val="00305653"/>
    <w:rsid w:val="00306AEF"/>
    <w:rsid w:val="003114E7"/>
    <w:rsid w:val="003139C5"/>
    <w:rsid w:val="003143ED"/>
    <w:rsid w:val="00317EDA"/>
    <w:rsid w:val="00321402"/>
    <w:rsid w:val="00326200"/>
    <w:rsid w:val="00326926"/>
    <w:rsid w:val="00337D56"/>
    <w:rsid w:val="0034183A"/>
    <w:rsid w:val="003620C0"/>
    <w:rsid w:val="003674EA"/>
    <w:rsid w:val="0037085B"/>
    <w:rsid w:val="00373F52"/>
    <w:rsid w:val="00375C6C"/>
    <w:rsid w:val="00377B78"/>
    <w:rsid w:val="00381EAC"/>
    <w:rsid w:val="00382F85"/>
    <w:rsid w:val="003930F6"/>
    <w:rsid w:val="003A0196"/>
    <w:rsid w:val="003B2AB1"/>
    <w:rsid w:val="003B5F9E"/>
    <w:rsid w:val="003B6DE8"/>
    <w:rsid w:val="003C3CC3"/>
    <w:rsid w:val="003C3E51"/>
    <w:rsid w:val="003C7DE0"/>
    <w:rsid w:val="003E0313"/>
    <w:rsid w:val="003E326B"/>
    <w:rsid w:val="003E574A"/>
    <w:rsid w:val="003E6583"/>
    <w:rsid w:val="003F1E46"/>
    <w:rsid w:val="003F5620"/>
    <w:rsid w:val="003F6E3A"/>
    <w:rsid w:val="004027FD"/>
    <w:rsid w:val="00402C07"/>
    <w:rsid w:val="00414AF1"/>
    <w:rsid w:val="00422A7C"/>
    <w:rsid w:val="00425471"/>
    <w:rsid w:val="00434354"/>
    <w:rsid w:val="00435901"/>
    <w:rsid w:val="00446EF7"/>
    <w:rsid w:val="004502DA"/>
    <w:rsid w:val="00454150"/>
    <w:rsid w:val="00467A0D"/>
    <w:rsid w:val="00474980"/>
    <w:rsid w:val="00496DC7"/>
    <w:rsid w:val="004A31AB"/>
    <w:rsid w:val="004A481B"/>
    <w:rsid w:val="004A69D2"/>
    <w:rsid w:val="004B0980"/>
    <w:rsid w:val="004B3F9A"/>
    <w:rsid w:val="004B5EED"/>
    <w:rsid w:val="004C038A"/>
    <w:rsid w:val="004C524F"/>
    <w:rsid w:val="004D140F"/>
    <w:rsid w:val="004D43C8"/>
    <w:rsid w:val="004D520D"/>
    <w:rsid w:val="004D7959"/>
    <w:rsid w:val="004E0100"/>
    <w:rsid w:val="004E0C5B"/>
    <w:rsid w:val="004E26BB"/>
    <w:rsid w:val="004E34BD"/>
    <w:rsid w:val="004E4C0A"/>
    <w:rsid w:val="004E630B"/>
    <w:rsid w:val="00500163"/>
    <w:rsid w:val="00501953"/>
    <w:rsid w:val="00507257"/>
    <w:rsid w:val="005109DD"/>
    <w:rsid w:val="005143F1"/>
    <w:rsid w:val="00530538"/>
    <w:rsid w:val="0054503E"/>
    <w:rsid w:val="00550B2C"/>
    <w:rsid w:val="005534BA"/>
    <w:rsid w:val="0056249B"/>
    <w:rsid w:val="00567690"/>
    <w:rsid w:val="00570AC9"/>
    <w:rsid w:val="00570F7E"/>
    <w:rsid w:val="0058098C"/>
    <w:rsid w:val="00582BDF"/>
    <w:rsid w:val="00585999"/>
    <w:rsid w:val="00587F34"/>
    <w:rsid w:val="00594C25"/>
    <w:rsid w:val="005974B8"/>
    <w:rsid w:val="005A1484"/>
    <w:rsid w:val="005A1E41"/>
    <w:rsid w:val="005A5860"/>
    <w:rsid w:val="005B1111"/>
    <w:rsid w:val="005B4332"/>
    <w:rsid w:val="005B787B"/>
    <w:rsid w:val="005C2CDE"/>
    <w:rsid w:val="005C4386"/>
    <w:rsid w:val="005C745A"/>
    <w:rsid w:val="005D5E54"/>
    <w:rsid w:val="005D64D3"/>
    <w:rsid w:val="005F4653"/>
    <w:rsid w:val="005F5527"/>
    <w:rsid w:val="005F6C9B"/>
    <w:rsid w:val="0060008F"/>
    <w:rsid w:val="00605F7A"/>
    <w:rsid w:val="006106CF"/>
    <w:rsid w:val="00612F29"/>
    <w:rsid w:val="00617DFE"/>
    <w:rsid w:val="00625175"/>
    <w:rsid w:val="00625367"/>
    <w:rsid w:val="00626932"/>
    <w:rsid w:val="00634620"/>
    <w:rsid w:val="0063616B"/>
    <w:rsid w:val="0064104E"/>
    <w:rsid w:val="006410F2"/>
    <w:rsid w:val="0064399E"/>
    <w:rsid w:val="00652CC5"/>
    <w:rsid w:val="006570C8"/>
    <w:rsid w:val="00657E48"/>
    <w:rsid w:val="00660679"/>
    <w:rsid w:val="00660C9F"/>
    <w:rsid w:val="00663C19"/>
    <w:rsid w:val="006643A1"/>
    <w:rsid w:val="0067053D"/>
    <w:rsid w:val="006733D0"/>
    <w:rsid w:val="0067362B"/>
    <w:rsid w:val="006764FD"/>
    <w:rsid w:val="006767A9"/>
    <w:rsid w:val="00681F7C"/>
    <w:rsid w:val="0068389C"/>
    <w:rsid w:val="00683F41"/>
    <w:rsid w:val="006A28D1"/>
    <w:rsid w:val="006A3C83"/>
    <w:rsid w:val="006B06A3"/>
    <w:rsid w:val="006B0931"/>
    <w:rsid w:val="006B5E6B"/>
    <w:rsid w:val="006B73A3"/>
    <w:rsid w:val="006B7B69"/>
    <w:rsid w:val="006C0C71"/>
    <w:rsid w:val="006C6677"/>
    <w:rsid w:val="006D0FC8"/>
    <w:rsid w:val="006D27C7"/>
    <w:rsid w:val="006D3584"/>
    <w:rsid w:val="006D51EF"/>
    <w:rsid w:val="006D61FD"/>
    <w:rsid w:val="006E0536"/>
    <w:rsid w:val="006E30DF"/>
    <w:rsid w:val="006E36F1"/>
    <w:rsid w:val="006E46DB"/>
    <w:rsid w:val="006F1785"/>
    <w:rsid w:val="00702A84"/>
    <w:rsid w:val="00704808"/>
    <w:rsid w:val="00710A07"/>
    <w:rsid w:val="0071321E"/>
    <w:rsid w:val="00727F29"/>
    <w:rsid w:val="00732BF2"/>
    <w:rsid w:val="007350C2"/>
    <w:rsid w:val="00736AB4"/>
    <w:rsid w:val="00741C90"/>
    <w:rsid w:val="00743F0C"/>
    <w:rsid w:val="007465C1"/>
    <w:rsid w:val="00747201"/>
    <w:rsid w:val="007475B9"/>
    <w:rsid w:val="0074792C"/>
    <w:rsid w:val="007528AB"/>
    <w:rsid w:val="007551C4"/>
    <w:rsid w:val="00757826"/>
    <w:rsid w:val="00761C52"/>
    <w:rsid w:val="00761E2F"/>
    <w:rsid w:val="00762EF9"/>
    <w:rsid w:val="0076489F"/>
    <w:rsid w:val="00775A54"/>
    <w:rsid w:val="007858B0"/>
    <w:rsid w:val="00791587"/>
    <w:rsid w:val="007945D5"/>
    <w:rsid w:val="007A7184"/>
    <w:rsid w:val="007A7DE0"/>
    <w:rsid w:val="007B17DB"/>
    <w:rsid w:val="007B477A"/>
    <w:rsid w:val="007B6FFA"/>
    <w:rsid w:val="007C021E"/>
    <w:rsid w:val="007C1002"/>
    <w:rsid w:val="007C2DF8"/>
    <w:rsid w:val="007C3393"/>
    <w:rsid w:val="007C67B0"/>
    <w:rsid w:val="007D2BB7"/>
    <w:rsid w:val="007D2D7D"/>
    <w:rsid w:val="007D42AB"/>
    <w:rsid w:val="007D54F2"/>
    <w:rsid w:val="007F3468"/>
    <w:rsid w:val="007F3BF8"/>
    <w:rsid w:val="00807C36"/>
    <w:rsid w:val="00811743"/>
    <w:rsid w:val="00815E39"/>
    <w:rsid w:val="008232B0"/>
    <w:rsid w:val="00826AB1"/>
    <w:rsid w:val="00832C02"/>
    <w:rsid w:val="00835E3D"/>
    <w:rsid w:val="00842BBB"/>
    <w:rsid w:val="008430D8"/>
    <w:rsid w:val="00846D20"/>
    <w:rsid w:val="008476A3"/>
    <w:rsid w:val="008572AC"/>
    <w:rsid w:val="00863628"/>
    <w:rsid w:val="00863BC8"/>
    <w:rsid w:val="00873491"/>
    <w:rsid w:val="00874173"/>
    <w:rsid w:val="00886BF7"/>
    <w:rsid w:val="00893101"/>
    <w:rsid w:val="00894C1E"/>
    <w:rsid w:val="008A7661"/>
    <w:rsid w:val="008B2252"/>
    <w:rsid w:val="008D2321"/>
    <w:rsid w:val="008D7AC7"/>
    <w:rsid w:val="008E472F"/>
    <w:rsid w:val="008E79A2"/>
    <w:rsid w:val="008F1CDD"/>
    <w:rsid w:val="008F56AE"/>
    <w:rsid w:val="00905281"/>
    <w:rsid w:val="00906CC3"/>
    <w:rsid w:val="0092106D"/>
    <w:rsid w:val="00936EF6"/>
    <w:rsid w:val="0094123D"/>
    <w:rsid w:val="00941F70"/>
    <w:rsid w:val="00943C63"/>
    <w:rsid w:val="00952106"/>
    <w:rsid w:val="009529D2"/>
    <w:rsid w:val="0095359B"/>
    <w:rsid w:val="00953E7A"/>
    <w:rsid w:val="00964730"/>
    <w:rsid w:val="00965627"/>
    <w:rsid w:val="00965AD3"/>
    <w:rsid w:val="00965DB2"/>
    <w:rsid w:val="009666FC"/>
    <w:rsid w:val="009711C6"/>
    <w:rsid w:val="009802FD"/>
    <w:rsid w:val="00981FA5"/>
    <w:rsid w:val="00984AD9"/>
    <w:rsid w:val="00987EFB"/>
    <w:rsid w:val="00990821"/>
    <w:rsid w:val="009920D7"/>
    <w:rsid w:val="009958AB"/>
    <w:rsid w:val="009A119D"/>
    <w:rsid w:val="009A30B0"/>
    <w:rsid w:val="009A4D59"/>
    <w:rsid w:val="009A5F51"/>
    <w:rsid w:val="009B1A56"/>
    <w:rsid w:val="009B591C"/>
    <w:rsid w:val="009D0419"/>
    <w:rsid w:val="009D098C"/>
    <w:rsid w:val="009E0998"/>
    <w:rsid w:val="009E31AF"/>
    <w:rsid w:val="009F7552"/>
    <w:rsid w:val="00A01227"/>
    <w:rsid w:val="00A01459"/>
    <w:rsid w:val="00A01C9C"/>
    <w:rsid w:val="00A036C1"/>
    <w:rsid w:val="00A036FF"/>
    <w:rsid w:val="00A05063"/>
    <w:rsid w:val="00A13F3D"/>
    <w:rsid w:val="00A140E2"/>
    <w:rsid w:val="00A149A4"/>
    <w:rsid w:val="00A20350"/>
    <w:rsid w:val="00A21DA8"/>
    <w:rsid w:val="00A276E8"/>
    <w:rsid w:val="00A322BB"/>
    <w:rsid w:val="00A37D7A"/>
    <w:rsid w:val="00A43DE5"/>
    <w:rsid w:val="00A51E6E"/>
    <w:rsid w:val="00A53EF2"/>
    <w:rsid w:val="00A54F3B"/>
    <w:rsid w:val="00A55695"/>
    <w:rsid w:val="00A65FFF"/>
    <w:rsid w:val="00A73082"/>
    <w:rsid w:val="00A74E5E"/>
    <w:rsid w:val="00A76F34"/>
    <w:rsid w:val="00A83513"/>
    <w:rsid w:val="00A83D54"/>
    <w:rsid w:val="00A86A49"/>
    <w:rsid w:val="00A876FC"/>
    <w:rsid w:val="00A90C95"/>
    <w:rsid w:val="00AA10A7"/>
    <w:rsid w:val="00AB07C2"/>
    <w:rsid w:val="00AB585A"/>
    <w:rsid w:val="00AD1835"/>
    <w:rsid w:val="00AD5E6F"/>
    <w:rsid w:val="00AD60EA"/>
    <w:rsid w:val="00AE6E54"/>
    <w:rsid w:val="00AE7B61"/>
    <w:rsid w:val="00AF5CE6"/>
    <w:rsid w:val="00B01172"/>
    <w:rsid w:val="00B10E6F"/>
    <w:rsid w:val="00B11B0D"/>
    <w:rsid w:val="00B1395C"/>
    <w:rsid w:val="00B2102E"/>
    <w:rsid w:val="00B357C1"/>
    <w:rsid w:val="00B37C30"/>
    <w:rsid w:val="00B6498B"/>
    <w:rsid w:val="00B76787"/>
    <w:rsid w:val="00B77372"/>
    <w:rsid w:val="00B82448"/>
    <w:rsid w:val="00B862D4"/>
    <w:rsid w:val="00B9192C"/>
    <w:rsid w:val="00BA2A30"/>
    <w:rsid w:val="00BB38F4"/>
    <w:rsid w:val="00BB5443"/>
    <w:rsid w:val="00BC2B64"/>
    <w:rsid w:val="00BC4AEB"/>
    <w:rsid w:val="00BC640B"/>
    <w:rsid w:val="00BD2919"/>
    <w:rsid w:val="00BF1A37"/>
    <w:rsid w:val="00BF4C34"/>
    <w:rsid w:val="00BF6EF9"/>
    <w:rsid w:val="00BF7EE1"/>
    <w:rsid w:val="00C02C85"/>
    <w:rsid w:val="00C03730"/>
    <w:rsid w:val="00C1047E"/>
    <w:rsid w:val="00C1633F"/>
    <w:rsid w:val="00C25571"/>
    <w:rsid w:val="00C308CB"/>
    <w:rsid w:val="00C40D0C"/>
    <w:rsid w:val="00C416D0"/>
    <w:rsid w:val="00C505C1"/>
    <w:rsid w:val="00C617EE"/>
    <w:rsid w:val="00C61EF2"/>
    <w:rsid w:val="00C63297"/>
    <w:rsid w:val="00C75C3D"/>
    <w:rsid w:val="00C77739"/>
    <w:rsid w:val="00C84BED"/>
    <w:rsid w:val="00C86301"/>
    <w:rsid w:val="00C901BD"/>
    <w:rsid w:val="00CA4FC8"/>
    <w:rsid w:val="00CB0537"/>
    <w:rsid w:val="00CB0958"/>
    <w:rsid w:val="00CB0C11"/>
    <w:rsid w:val="00CC1492"/>
    <w:rsid w:val="00CC33A0"/>
    <w:rsid w:val="00CD0A09"/>
    <w:rsid w:val="00CE0689"/>
    <w:rsid w:val="00CE2A36"/>
    <w:rsid w:val="00CF7F68"/>
    <w:rsid w:val="00D030CB"/>
    <w:rsid w:val="00D108F1"/>
    <w:rsid w:val="00D1784C"/>
    <w:rsid w:val="00D207B7"/>
    <w:rsid w:val="00D21771"/>
    <w:rsid w:val="00D24E91"/>
    <w:rsid w:val="00D35239"/>
    <w:rsid w:val="00D35DE1"/>
    <w:rsid w:val="00D40EE6"/>
    <w:rsid w:val="00D43678"/>
    <w:rsid w:val="00D51CC6"/>
    <w:rsid w:val="00D57CA8"/>
    <w:rsid w:val="00D6424E"/>
    <w:rsid w:val="00D664E8"/>
    <w:rsid w:val="00D705E4"/>
    <w:rsid w:val="00D70A5B"/>
    <w:rsid w:val="00D749FB"/>
    <w:rsid w:val="00D77A38"/>
    <w:rsid w:val="00D815FD"/>
    <w:rsid w:val="00D83AB4"/>
    <w:rsid w:val="00D84C24"/>
    <w:rsid w:val="00D92868"/>
    <w:rsid w:val="00DA071D"/>
    <w:rsid w:val="00DB2066"/>
    <w:rsid w:val="00DB2CDB"/>
    <w:rsid w:val="00DC2124"/>
    <w:rsid w:val="00DC7291"/>
    <w:rsid w:val="00DF42E6"/>
    <w:rsid w:val="00DF6177"/>
    <w:rsid w:val="00DF717A"/>
    <w:rsid w:val="00DF7BF1"/>
    <w:rsid w:val="00E000A0"/>
    <w:rsid w:val="00E01313"/>
    <w:rsid w:val="00E06FCD"/>
    <w:rsid w:val="00E076C5"/>
    <w:rsid w:val="00E13DC6"/>
    <w:rsid w:val="00E1498E"/>
    <w:rsid w:val="00E22EB5"/>
    <w:rsid w:val="00E248D1"/>
    <w:rsid w:val="00E32335"/>
    <w:rsid w:val="00E33A45"/>
    <w:rsid w:val="00E407CA"/>
    <w:rsid w:val="00E4364B"/>
    <w:rsid w:val="00E44438"/>
    <w:rsid w:val="00E50CEA"/>
    <w:rsid w:val="00E577BB"/>
    <w:rsid w:val="00E60942"/>
    <w:rsid w:val="00E631AA"/>
    <w:rsid w:val="00E66550"/>
    <w:rsid w:val="00E7685C"/>
    <w:rsid w:val="00E8472F"/>
    <w:rsid w:val="00E864B1"/>
    <w:rsid w:val="00E90780"/>
    <w:rsid w:val="00E90F84"/>
    <w:rsid w:val="00E95F7C"/>
    <w:rsid w:val="00E97663"/>
    <w:rsid w:val="00EA2963"/>
    <w:rsid w:val="00EB4FE2"/>
    <w:rsid w:val="00EB6D7E"/>
    <w:rsid w:val="00EC29AE"/>
    <w:rsid w:val="00EC2B4C"/>
    <w:rsid w:val="00EC490E"/>
    <w:rsid w:val="00EC71AD"/>
    <w:rsid w:val="00ED1C61"/>
    <w:rsid w:val="00EE00C5"/>
    <w:rsid w:val="00EE7736"/>
    <w:rsid w:val="00EF0FFF"/>
    <w:rsid w:val="00EF1F3E"/>
    <w:rsid w:val="00EF6F89"/>
    <w:rsid w:val="00F029FD"/>
    <w:rsid w:val="00F02FDA"/>
    <w:rsid w:val="00F149F1"/>
    <w:rsid w:val="00F21A00"/>
    <w:rsid w:val="00F21C04"/>
    <w:rsid w:val="00F226F5"/>
    <w:rsid w:val="00F34742"/>
    <w:rsid w:val="00F35E1A"/>
    <w:rsid w:val="00F51F31"/>
    <w:rsid w:val="00F53EF4"/>
    <w:rsid w:val="00F616C6"/>
    <w:rsid w:val="00F618A7"/>
    <w:rsid w:val="00F62B38"/>
    <w:rsid w:val="00F62F6F"/>
    <w:rsid w:val="00F663B9"/>
    <w:rsid w:val="00F6671C"/>
    <w:rsid w:val="00F715C0"/>
    <w:rsid w:val="00F72154"/>
    <w:rsid w:val="00F77064"/>
    <w:rsid w:val="00F84617"/>
    <w:rsid w:val="00F8723F"/>
    <w:rsid w:val="00F87540"/>
    <w:rsid w:val="00F93E64"/>
    <w:rsid w:val="00F94260"/>
    <w:rsid w:val="00FB5C98"/>
    <w:rsid w:val="00FB5DBE"/>
    <w:rsid w:val="00FC1C73"/>
    <w:rsid w:val="00FC4515"/>
    <w:rsid w:val="00FC456D"/>
    <w:rsid w:val="00FC6461"/>
    <w:rsid w:val="00FC69A9"/>
    <w:rsid w:val="00FD07C3"/>
    <w:rsid w:val="00FD6B5E"/>
    <w:rsid w:val="00FE2F2F"/>
    <w:rsid w:val="00FF2B65"/>
    <w:rsid w:val="00FF36F1"/>
    <w:rsid w:val="00FF7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18FDF"/>
  <w15:docId w15:val="{BC6782ED-7BE6-4D59-8B39-F84987530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540"/>
    <w:pPr>
      <w:spacing w:line="259" w:lineRule="auto"/>
    </w:pPr>
    <w:rPr>
      <w:kern w:val="0"/>
      <w:sz w:val="22"/>
      <w:szCs w:val="22"/>
      <w14:ligatures w14:val="none"/>
    </w:rPr>
  </w:style>
  <w:style w:type="paragraph" w:styleId="Heading1">
    <w:name w:val="heading 1"/>
    <w:basedOn w:val="Normal"/>
    <w:next w:val="Normal"/>
    <w:link w:val="Heading1Char"/>
    <w:uiPriority w:val="9"/>
    <w:qFormat/>
    <w:rsid w:val="00906C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6C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6C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6C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6C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6C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6C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6C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6C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C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6C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6C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6C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6C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6C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6C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6C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6CC3"/>
    <w:rPr>
      <w:rFonts w:eastAsiaTheme="majorEastAsia" w:cstheme="majorBidi"/>
      <w:color w:val="272727" w:themeColor="text1" w:themeTint="D8"/>
    </w:rPr>
  </w:style>
  <w:style w:type="paragraph" w:styleId="Title">
    <w:name w:val="Title"/>
    <w:basedOn w:val="Normal"/>
    <w:next w:val="Normal"/>
    <w:link w:val="TitleChar"/>
    <w:uiPriority w:val="10"/>
    <w:qFormat/>
    <w:rsid w:val="00906C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6C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6C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6C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6CC3"/>
    <w:pPr>
      <w:spacing w:before="160"/>
      <w:jc w:val="center"/>
    </w:pPr>
    <w:rPr>
      <w:i/>
      <w:iCs/>
      <w:color w:val="404040" w:themeColor="text1" w:themeTint="BF"/>
    </w:rPr>
  </w:style>
  <w:style w:type="character" w:customStyle="1" w:styleId="QuoteChar">
    <w:name w:val="Quote Char"/>
    <w:basedOn w:val="DefaultParagraphFont"/>
    <w:link w:val="Quote"/>
    <w:uiPriority w:val="29"/>
    <w:rsid w:val="00906CC3"/>
    <w:rPr>
      <w:i/>
      <w:iCs/>
      <w:color w:val="404040" w:themeColor="text1" w:themeTint="BF"/>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906CC3"/>
    <w:pPr>
      <w:ind w:left="720"/>
      <w:contextualSpacing/>
    </w:pPr>
  </w:style>
  <w:style w:type="character" w:styleId="IntenseEmphasis">
    <w:name w:val="Intense Emphasis"/>
    <w:basedOn w:val="DefaultParagraphFont"/>
    <w:uiPriority w:val="21"/>
    <w:qFormat/>
    <w:rsid w:val="00906CC3"/>
    <w:rPr>
      <w:i/>
      <w:iCs/>
      <w:color w:val="0F4761" w:themeColor="accent1" w:themeShade="BF"/>
    </w:rPr>
  </w:style>
  <w:style w:type="paragraph" w:styleId="IntenseQuote">
    <w:name w:val="Intense Quote"/>
    <w:basedOn w:val="Normal"/>
    <w:next w:val="Normal"/>
    <w:link w:val="IntenseQuoteChar"/>
    <w:uiPriority w:val="30"/>
    <w:qFormat/>
    <w:rsid w:val="00906C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6CC3"/>
    <w:rPr>
      <w:i/>
      <w:iCs/>
      <w:color w:val="0F4761" w:themeColor="accent1" w:themeShade="BF"/>
    </w:rPr>
  </w:style>
  <w:style w:type="character" w:styleId="IntenseReference">
    <w:name w:val="Intense Reference"/>
    <w:basedOn w:val="DefaultParagraphFont"/>
    <w:uiPriority w:val="32"/>
    <w:qFormat/>
    <w:rsid w:val="00906CC3"/>
    <w:rPr>
      <w:b/>
      <w:bCs/>
      <w:smallCaps/>
      <w:color w:val="0F4761" w:themeColor="accent1" w:themeShade="BF"/>
      <w:spacing w:val="5"/>
    </w:rPr>
  </w:style>
  <w:style w:type="paragraph" w:customStyle="1" w:styleId="Default">
    <w:name w:val="Default"/>
    <w:rsid w:val="00906CC3"/>
    <w:pPr>
      <w:autoSpaceDE w:val="0"/>
      <w:autoSpaceDN w:val="0"/>
      <w:adjustRightInd w:val="0"/>
      <w:spacing w:after="0" w:line="240" w:lineRule="auto"/>
    </w:pPr>
    <w:rPr>
      <w:rFonts w:ascii="HelveticaNeueLT Std" w:hAnsi="HelveticaNeueLT Std" w:cs="HelveticaNeueLT Std"/>
      <w:color w:val="000000"/>
      <w:kern w:val="0"/>
      <w14:ligatures w14:val="none"/>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qFormat/>
    <w:locked/>
    <w:rsid w:val="00906CC3"/>
  </w:style>
  <w:style w:type="table" w:styleId="TableGrid">
    <w:name w:val="Table Grid"/>
    <w:basedOn w:val="TableNormal"/>
    <w:uiPriority w:val="39"/>
    <w:rsid w:val="00906C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
    <w:name w:val="Body Copy"/>
    <w:basedOn w:val="Normal"/>
    <w:next w:val="Normal"/>
    <w:rsid w:val="00906CC3"/>
    <w:pPr>
      <w:widowControl w:val="0"/>
      <w:autoSpaceDE w:val="0"/>
      <w:autoSpaceDN w:val="0"/>
      <w:adjustRightInd w:val="0"/>
      <w:spacing w:before="120" w:after="120" w:line="270" w:lineRule="auto"/>
      <w:jc w:val="both"/>
      <w:textAlignment w:val="center"/>
    </w:pPr>
    <w:rPr>
      <w:rFonts w:ascii="Myriad Pro" w:eastAsia="Times New Roman" w:hAnsi="Myriad Pro" w:cs="Times New Roman"/>
      <w:color w:val="000000"/>
      <w:sz w:val="20"/>
      <w:szCs w:val="24"/>
    </w:rPr>
  </w:style>
  <w:style w:type="paragraph" w:customStyle="1" w:styleId="TableParagraph">
    <w:name w:val="Table Paragraph"/>
    <w:basedOn w:val="Normal"/>
    <w:uiPriority w:val="1"/>
    <w:qFormat/>
    <w:rsid w:val="00F87540"/>
    <w:pPr>
      <w:widowControl w:val="0"/>
      <w:autoSpaceDE w:val="0"/>
      <w:autoSpaceDN w:val="0"/>
      <w:spacing w:after="0" w:line="240" w:lineRule="auto"/>
    </w:pPr>
    <w:rPr>
      <w:rFonts w:ascii="Segoe UI" w:eastAsia="Segoe UI" w:hAnsi="Segoe UI" w:cs="Segoe UI"/>
    </w:rPr>
  </w:style>
  <w:style w:type="paragraph" w:styleId="FootnoteText">
    <w:name w:val="footnote text"/>
    <w:basedOn w:val="Normal"/>
    <w:link w:val="FootnoteTextChar"/>
    <w:uiPriority w:val="99"/>
    <w:semiHidden/>
    <w:rsid w:val="00987EFB"/>
    <w:pPr>
      <w:widowControl w:val="0"/>
      <w:spacing w:after="60" w:line="240" w:lineRule="auto"/>
      <w:jc w:val="both"/>
    </w:pPr>
    <w:rPr>
      <w:rFonts w:ascii="Courier" w:eastAsia="Times New Roman" w:hAnsi="Courier" w:cs="Times New Roman"/>
      <w:szCs w:val="20"/>
    </w:rPr>
  </w:style>
  <w:style w:type="character" w:customStyle="1" w:styleId="FootnoteTextChar">
    <w:name w:val="Footnote Text Char"/>
    <w:basedOn w:val="DefaultParagraphFont"/>
    <w:link w:val="FootnoteText"/>
    <w:uiPriority w:val="99"/>
    <w:semiHidden/>
    <w:rsid w:val="00987EFB"/>
    <w:rPr>
      <w:rFonts w:ascii="Courier" w:eastAsia="Times New Roman" w:hAnsi="Courier" w:cs="Times New Roman"/>
      <w:kern w:val="0"/>
      <w:sz w:val="22"/>
      <w:szCs w:val="20"/>
      <w14:ligatures w14:val="none"/>
    </w:rPr>
  </w:style>
  <w:style w:type="character" w:styleId="Hyperlink">
    <w:name w:val="Hyperlink"/>
    <w:basedOn w:val="DefaultParagraphFont"/>
    <w:rsid w:val="00987EFB"/>
    <w:rPr>
      <w:color w:val="0000FF"/>
      <w:u w:val="single"/>
    </w:rPr>
  </w:style>
  <w:style w:type="character" w:styleId="FootnoteReference">
    <w:name w:val="footnote reference"/>
    <w:basedOn w:val="DefaultParagraphFont"/>
    <w:uiPriority w:val="99"/>
    <w:semiHidden/>
    <w:rsid w:val="00987EFB"/>
    <w:rPr>
      <w:vertAlign w:val="superscript"/>
    </w:rPr>
  </w:style>
  <w:style w:type="paragraph" w:styleId="CommentText">
    <w:name w:val="annotation text"/>
    <w:basedOn w:val="Normal"/>
    <w:link w:val="CommentTextChar"/>
    <w:uiPriority w:val="99"/>
    <w:unhideWhenUsed/>
    <w:rsid w:val="007A7184"/>
    <w:pPr>
      <w:spacing w:line="240" w:lineRule="auto"/>
    </w:pPr>
    <w:rPr>
      <w:sz w:val="20"/>
      <w:szCs w:val="20"/>
    </w:rPr>
  </w:style>
  <w:style w:type="character" w:customStyle="1" w:styleId="CommentTextChar">
    <w:name w:val="Comment Text Char"/>
    <w:basedOn w:val="DefaultParagraphFont"/>
    <w:link w:val="CommentText"/>
    <w:uiPriority w:val="99"/>
    <w:rsid w:val="007A7184"/>
    <w:rPr>
      <w:kern w:val="0"/>
      <w:sz w:val="20"/>
      <w:szCs w:val="20"/>
      <w14:ligatures w14:val="none"/>
    </w:rPr>
  </w:style>
  <w:style w:type="character" w:styleId="CommentReference">
    <w:name w:val="annotation reference"/>
    <w:basedOn w:val="DefaultParagraphFont"/>
    <w:uiPriority w:val="99"/>
    <w:semiHidden/>
    <w:unhideWhenUsed/>
    <w:rsid w:val="007A7184"/>
    <w:rPr>
      <w:sz w:val="18"/>
      <w:szCs w:val="18"/>
    </w:rPr>
  </w:style>
  <w:style w:type="paragraph" w:styleId="Revision">
    <w:name w:val="Revision"/>
    <w:hidden/>
    <w:uiPriority w:val="99"/>
    <w:semiHidden/>
    <w:rsid w:val="003114E7"/>
    <w:pPr>
      <w:spacing w:after="0" w:line="240" w:lineRule="auto"/>
    </w:pPr>
    <w:rPr>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7D2BB7"/>
    <w:rPr>
      <w:b/>
      <w:bCs/>
    </w:rPr>
  </w:style>
  <w:style w:type="character" w:customStyle="1" w:styleId="CommentSubjectChar">
    <w:name w:val="Comment Subject Char"/>
    <w:basedOn w:val="CommentTextChar"/>
    <w:link w:val="CommentSubject"/>
    <w:uiPriority w:val="99"/>
    <w:semiHidden/>
    <w:rsid w:val="007D2BB7"/>
    <w:rPr>
      <w:b/>
      <w:bCs/>
      <w:kern w:val="0"/>
      <w:sz w:val="20"/>
      <w:szCs w:val="20"/>
      <w14:ligatures w14:val="none"/>
    </w:rPr>
  </w:style>
  <w:style w:type="paragraph" w:styleId="BalloonText">
    <w:name w:val="Balloon Text"/>
    <w:basedOn w:val="Normal"/>
    <w:link w:val="BalloonTextChar"/>
    <w:uiPriority w:val="99"/>
    <w:semiHidden/>
    <w:unhideWhenUsed/>
    <w:rsid w:val="000068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847"/>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57903">
      <w:bodyDiv w:val="1"/>
      <w:marLeft w:val="0"/>
      <w:marRight w:val="0"/>
      <w:marTop w:val="0"/>
      <w:marBottom w:val="0"/>
      <w:divBdr>
        <w:top w:val="none" w:sz="0" w:space="0" w:color="auto"/>
        <w:left w:val="none" w:sz="0" w:space="0" w:color="auto"/>
        <w:bottom w:val="none" w:sz="0" w:space="0" w:color="auto"/>
        <w:right w:val="none" w:sz="0" w:space="0" w:color="auto"/>
      </w:divBdr>
    </w:div>
    <w:div w:id="35396665">
      <w:bodyDiv w:val="1"/>
      <w:marLeft w:val="0"/>
      <w:marRight w:val="0"/>
      <w:marTop w:val="0"/>
      <w:marBottom w:val="0"/>
      <w:divBdr>
        <w:top w:val="none" w:sz="0" w:space="0" w:color="auto"/>
        <w:left w:val="none" w:sz="0" w:space="0" w:color="auto"/>
        <w:bottom w:val="none" w:sz="0" w:space="0" w:color="auto"/>
        <w:right w:val="none" w:sz="0" w:space="0" w:color="auto"/>
      </w:divBdr>
    </w:div>
    <w:div w:id="189803504">
      <w:bodyDiv w:val="1"/>
      <w:marLeft w:val="0"/>
      <w:marRight w:val="0"/>
      <w:marTop w:val="0"/>
      <w:marBottom w:val="0"/>
      <w:divBdr>
        <w:top w:val="none" w:sz="0" w:space="0" w:color="auto"/>
        <w:left w:val="none" w:sz="0" w:space="0" w:color="auto"/>
        <w:bottom w:val="none" w:sz="0" w:space="0" w:color="auto"/>
        <w:right w:val="none" w:sz="0" w:space="0" w:color="auto"/>
      </w:divBdr>
    </w:div>
    <w:div w:id="276956382">
      <w:bodyDiv w:val="1"/>
      <w:marLeft w:val="0"/>
      <w:marRight w:val="0"/>
      <w:marTop w:val="0"/>
      <w:marBottom w:val="0"/>
      <w:divBdr>
        <w:top w:val="none" w:sz="0" w:space="0" w:color="auto"/>
        <w:left w:val="none" w:sz="0" w:space="0" w:color="auto"/>
        <w:bottom w:val="none" w:sz="0" w:space="0" w:color="auto"/>
        <w:right w:val="none" w:sz="0" w:space="0" w:color="auto"/>
      </w:divBdr>
    </w:div>
    <w:div w:id="560940335">
      <w:bodyDiv w:val="1"/>
      <w:marLeft w:val="0"/>
      <w:marRight w:val="0"/>
      <w:marTop w:val="0"/>
      <w:marBottom w:val="0"/>
      <w:divBdr>
        <w:top w:val="none" w:sz="0" w:space="0" w:color="auto"/>
        <w:left w:val="none" w:sz="0" w:space="0" w:color="auto"/>
        <w:bottom w:val="none" w:sz="0" w:space="0" w:color="auto"/>
        <w:right w:val="none" w:sz="0" w:space="0" w:color="auto"/>
      </w:divBdr>
    </w:div>
    <w:div w:id="587814699">
      <w:bodyDiv w:val="1"/>
      <w:marLeft w:val="0"/>
      <w:marRight w:val="0"/>
      <w:marTop w:val="0"/>
      <w:marBottom w:val="0"/>
      <w:divBdr>
        <w:top w:val="none" w:sz="0" w:space="0" w:color="auto"/>
        <w:left w:val="none" w:sz="0" w:space="0" w:color="auto"/>
        <w:bottom w:val="none" w:sz="0" w:space="0" w:color="auto"/>
        <w:right w:val="none" w:sz="0" w:space="0" w:color="auto"/>
      </w:divBdr>
    </w:div>
    <w:div w:id="986665421">
      <w:bodyDiv w:val="1"/>
      <w:marLeft w:val="0"/>
      <w:marRight w:val="0"/>
      <w:marTop w:val="0"/>
      <w:marBottom w:val="0"/>
      <w:divBdr>
        <w:top w:val="none" w:sz="0" w:space="0" w:color="auto"/>
        <w:left w:val="none" w:sz="0" w:space="0" w:color="auto"/>
        <w:bottom w:val="none" w:sz="0" w:space="0" w:color="auto"/>
        <w:right w:val="none" w:sz="0" w:space="0" w:color="auto"/>
      </w:divBdr>
    </w:div>
    <w:div w:id="1143696575">
      <w:bodyDiv w:val="1"/>
      <w:marLeft w:val="0"/>
      <w:marRight w:val="0"/>
      <w:marTop w:val="0"/>
      <w:marBottom w:val="0"/>
      <w:divBdr>
        <w:top w:val="none" w:sz="0" w:space="0" w:color="auto"/>
        <w:left w:val="none" w:sz="0" w:space="0" w:color="auto"/>
        <w:bottom w:val="none" w:sz="0" w:space="0" w:color="auto"/>
        <w:right w:val="none" w:sz="0" w:space="0" w:color="auto"/>
      </w:divBdr>
    </w:div>
    <w:div w:id="1249073520">
      <w:bodyDiv w:val="1"/>
      <w:marLeft w:val="0"/>
      <w:marRight w:val="0"/>
      <w:marTop w:val="0"/>
      <w:marBottom w:val="0"/>
      <w:divBdr>
        <w:top w:val="none" w:sz="0" w:space="0" w:color="auto"/>
        <w:left w:val="none" w:sz="0" w:space="0" w:color="auto"/>
        <w:bottom w:val="none" w:sz="0" w:space="0" w:color="auto"/>
        <w:right w:val="none" w:sz="0" w:space="0" w:color="auto"/>
      </w:divBdr>
    </w:div>
    <w:div w:id="1519541494">
      <w:bodyDiv w:val="1"/>
      <w:marLeft w:val="0"/>
      <w:marRight w:val="0"/>
      <w:marTop w:val="0"/>
      <w:marBottom w:val="0"/>
      <w:divBdr>
        <w:top w:val="none" w:sz="0" w:space="0" w:color="auto"/>
        <w:left w:val="none" w:sz="0" w:space="0" w:color="auto"/>
        <w:bottom w:val="none" w:sz="0" w:space="0" w:color="auto"/>
        <w:right w:val="none" w:sz="0" w:space="0" w:color="auto"/>
      </w:divBdr>
    </w:div>
    <w:div w:id="1540969082">
      <w:bodyDiv w:val="1"/>
      <w:marLeft w:val="0"/>
      <w:marRight w:val="0"/>
      <w:marTop w:val="0"/>
      <w:marBottom w:val="0"/>
      <w:divBdr>
        <w:top w:val="none" w:sz="0" w:space="0" w:color="auto"/>
        <w:left w:val="none" w:sz="0" w:space="0" w:color="auto"/>
        <w:bottom w:val="none" w:sz="0" w:space="0" w:color="auto"/>
        <w:right w:val="none" w:sz="0" w:space="0" w:color="auto"/>
      </w:divBdr>
    </w:div>
    <w:div w:id="1682972506">
      <w:bodyDiv w:val="1"/>
      <w:marLeft w:val="0"/>
      <w:marRight w:val="0"/>
      <w:marTop w:val="0"/>
      <w:marBottom w:val="0"/>
      <w:divBdr>
        <w:top w:val="none" w:sz="0" w:space="0" w:color="auto"/>
        <w:left w:val="none" w:sz="0" w:space="0" w:color="auto"/>
        <w:bottom w:val="none" w:sz="0" w:space="0" w:color="auto"/>
        <w:right w:val="none" w:sz="0" w:space="0" w:color="auto"/>
      </w:divBdr>
    </w:div>
    <w:div w:id="177786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5F732436BD414ABE4F9007290F88BC" ma:contentTypeVersion="29" ma:contentTypeDescription="Create a new document." ma:contentTypeScope="" ma:versionID="7756ab31655b06bf8e0fcba8adbbff5c">
  <xsd:schema xmlns:xsd="http://www.w3.org/2001/XMLSchema" xmlns:xs="http://www.w3.org/2001/XMLSchema" xmlns:p="http://schemas.microsoft.com/office/2006/metadata/properties" xmlns:ns2="d9cf0e28-81d2-4dc7-8b10-820d80ed680d" xmlns:ns3="e91d5986-7c29-4ed1-8a54-b8fb378ed474" targetNamespace="http://schemas.microsoft.com/office/2006/metadata/properties" ma:root="true" ma:fieldsID="27b71a969902f2a26b14ce6b28c5feb5" ns2:_="" ns3:_="">
    <xsd:import namespace="d9cf0e28-81d2-4dc7-8b10-820d80ed680d"/>
    <xsd:import namespace="e91d5986-7c29-4ed1-8a54-b8fb378ed474"/>
    <xsd:element name="properties">
      <xsd:complexType>
        <xsd:sequence>
          <xsd:element name="documentManagement">
            <xsd:complexType>
              <xsd:all>
                <xsd:element ref="ns2:DocumentCategory" minOccurs="0"/>
                <xsd:element ref="ns2:DocumentType" minOccurs="0"/>
                <xsd:element ref="ns2:FileClassificationMode" minOccurs="0"/>
                <xsd:element ref="ns2:FileNameDescription" minOccurs="0"/>
                <xsd:element ref="ns2:ProjectNumber" minOccurs="0"/>
                <xsd:element ref="ns2:OperatingUnit" minOccurs="0"/>
                <xsd:element ref="ns2:Language" minOccurs="0"/>
                <xsd:element ref="ns2:FunctionalArea" minOccurs="0"/>
                <xsd:element ref="ns2:OutputNumber" minOccurs="0"/>
                <xsd:element ref="ns2:DocumentStatus" minOccurs="0"/>
                <xsd:element ref="ns2:DocCoverageStartDate" minOccurs="0"/>
                <xsd:element ref="ns2:DocCoverageEndDate" minOccurs="0"/>
                <xsd:element ref="ns2:FocusArea" minOccurs="0"/>
                <xsd:element ref="ns2:AuthorName" minOccurs="0"/>
                <xsd:element ref="ns2:OfficeCountry" minOccurs="0"/>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0e28-81d2-4dc7-8b10-820d80ed680d" elementFormDefault="qualified">
    <xsd:import namespace="http://schemas.microsoft.com/office/2006/documentManagement/types"/>
    <xsd:import namespace="http://schemas.microsoft.com/office/infopath/2007/PartnerControls"/>
    <xsd:element name="DocumentCategory" ma:index="8" nillable="true" ma:displayName="DocumentCategory" ma:format="Dropdown" ma:internalName="DocumentCategory">
      <xsd:simpleType>
        <xsd:restriction base="dms:Text">
          <xsd:maxLength value="255"/>
        </xsd:restriction>
      </xsd:simpleType>
    </xsd:element>
    <xsd:element name="DocumentType" ma:index="9" nillable="true" ma:displayName="DocumentType" ma:format="Dropdown" ma:indexed="true" ma:internalName="DocumentType">
      <xsd:simpleType>
        <xsd:restriction base="dms:Text">
          <xsd:maxLength value="255"/>
        </xsd:restriction>
      </xsd:simpleType>
    </xsd:element>
    <xsd:element name="FileClassificationMode" ma:index="10" nillable="true" ma:displayName="FileClassificationMode" ma:format="Dropdown" ma:indexed="true" ma:internalName="FileClassificationMode">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ProjectNumber" ma:index="12" nillable="true" ma:displayName="ProjectNumber" ma:format="Dropdown" ma:indexed="true" ma:internalName="ProjectNumber">
      <xsd:simpleType>
        <xsd:restriction base="dms:Text">
          <xsd:maxLength value="255"/>
        </xsd:restriction>
      </xsd:simpleType>
    </xsd:element>
    <xsd:element name="OperatingUnit" ma:index="13" nillable="true" ma:displayName="OperatingUnit" ma:format="Dropdown" ma:indexed="true" ma:internalName="OperatingUnit">
      <xsd:simpleType>
        <xsd:restriction base="dms:Text">
          <xsd:maxLength value="255"/>
        </xsd:restriction>
      </xsd:simpleType>
    </xsd:element>
    <xsd:element name="Language" ma:index="14" nillable="true" ma:displayName="Language" ma:format="Dropdown" ma:internalName="Language">
      <xsd:simpleType>
        <xsd:restriction base="dms:Text">
          <xsd:maxLength value="255"/>
        </xsd:restriction>
      </xsd:simpleType>
    </xsd:element>
    <xsd:element name="FunctionalArea" ma:index="15" nillable="true" ma:displayName="FunctionalArea" ma:format="Dropdown" ma:internalName="FunctionalArea">
      <xsd:simpleType>
        <xsd:restriction base="dms:Text">
          <xsd:maxLength value="255"/>
        </xsd:restriction>
      </xsd:simpleType>
    </xsd:element>
    <xsd:element name="OutputNumber" ma:index="16" nillable="true" ma:displayName="OutputNumber" ma:format="Dropdown" ma:indexed="true" ma:internalName="OutputNumber">
      <xsd:simpleType>
        <xsd:restriction base="dms:Text">
          <xsd:maxLength value="255"/>
        </xsd:restriction>
      </xsd:simpleType>
    </xsd:element>
    <xsd:element name="DocumentStatus" ma:index="17" nillable="true" ma:displayName="DocumentStatus" ma:format="Dropdown" ma:internalName="DocumentStatus">
      <xsd:simpleType>
        <xsd:restriction base="dms:Text">
          <xsd:maxLength value="255"/>
        </xsd:restriction>
      </xsd:simpleType>
    </xsd:element>
    <xsd:element name="DocCoverageStartDate" ma:index="18" nillable="true" ma:displayName="DocCoverageStartDate" ma:default="[today]" ma:format="DateOnly" ma:indexed="true" ma:internalName="DocCoverageStartDate">
      <xsd:simpleType>
        <xsd:restriction base="dms:DateTime"/>
      </xsd:simpleType>
    </xsd:element>
    <xsd:element name="DocCoverageEndDate" ma:index="19" nillable="true" ma:displayName="DocCoverageEndDate" ma:format="DateOnly" ma:internalName="DocCoverageEndDate">
      <xsd:simpleType>
        <xsd:restriction base="dms:DateTime"/>
      </xsd:simpleType>
    </xsd:element>
    <xsd:element name="FocusArea" ma:index="20" nillable="true" ma:displayName="FocusArea" ma:format="Dropdown" ma:internalName="FocusArea">
      <xsd:simpleType>
        <xsd:restriction base="dms:Text">
          <xsd:maxLength value="255"/>
        </xsd:restriction>
      </xsd:simpleType>
    </xsd:element>
    <xsd:element name="AuthorName" ma:index="21" nillable="true" ma:displayName="AuthorName" ma:format="Dropdown" ma:indexed="true" ma:internalName="AuthorName">
      <xsd:simpleType>
        <xsd:restriction base="dms:Text">
          <xsd:maxLength value="255"/>
        </xsd:restriction>
      </xsd:simpleType>
    </xsd:element>
    <xsd:element name="OfficeCountry" ma:index="22" nillable="true" ma:displayName="OfficeCountry" ma:format="Dropdown" ma:indexed="true" ma:internalName="OfficeCountry">
      <xsd:simpleType>
        <xsd:restriction base="dms:Text">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d5986-7c29-4ed1-8a54-b8fb378ed47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9ecd518-8760-4857-902e-5583cb61199f}" ma:internalName="TaxCatchAll" ma:showField="CatchAllData" ma:web="e91d5986-7c29-4ed1-8a54-b8fb378ed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unctionalArea xmlns="d9cf0e28-81d2-4dc7-8b10-820d80ed680d">Programme and Project</FunctionalArea>
    <FileClassificationMode xmlns="d9cf0e28-81d2-4dc7-8b10-820d80ed680d">Public</FileClassificationMode>
    <TaxCatchAll xmlns="e91d5986-7c29-4ed1-8a54-b8fb378ed474" xsi:nil="true"/>
    <lcf76f155ced4ddcb4097134ff3c332f xmlns="d9cf0e28-81d2-4dc7-8b10-820d80ed680d">
      <Terms xmlns="http://schemas.microsoft.com/office/infopath/2007/PartnerControls"/>
    </lcf76f155ced4ddcb4097134ff3c332f>
    <DocCoverageStartDate xmlns="d9cf0e28-81d2-4dc7-8b10-820d80ed680d">2025-04-01T04:00:00+00:00</DocCoverageStartDate>
    <ProjectNumber xmlns="d9cf0e28-81d2-4dc7-8b10-820d80ed680d">01003516</ProjectNumber>
    <FocusArea xmlns="d9cf0e28-81d2-4dc7-8b10-820d80ed680d">Sustainable Development Pathways</FocusArea>
    <OperatingUnit xmlns="d9cf0e28-81d2-4dc7-8b10-820d80ed680d">UNDP-ETH</OperatingUnit>
    <DocumentType xmlns="d9cf0e28-81d2-4dc7-8b10-820d80ed680d">Annual/Multi-year Workplan</DocumentType>
    <OutputNumber xmlns="d9cf0e28-81d2-4dc7-8b10-820d80ed680d" xsi:nil="true"/>
    <AuthorName xmlns="d9cf0e28-81d2-4dc7-8b10-820d80ed680d">UNDP</AuthorName>
    <DocumentCategory xmlns="d9cf0e28-81d2-4dc7-8b10-820d80ed680d">Project</DocumentCategory>
    <FileNameDescription xmlns="d9cf0e28-81d2-4dc7-8b10-820d80ed680d">Finance 4 Peace</FileNameDescription>
    <Language xmlns="d9cf0e28-81d2-4dc7-8b10-820d80ed680d">English</Language>
    <OfficeCountry xmlns="d9cf0e28-81d2-4dc7-8b10-820d80ed680d">B0330 - Ethiopia - Addis Ababa</OfficeCountry>
    <DocumentStatus xmlns="d9cf0e28-81d2-4dc7-8b10-820d80ed680d">Approved</DocumentStatus>
    <DocCoverageEndDate xmlns="d9cf0e28-81d2-4dc7-8b10-820d80ed680d">2026-03-31T04:00:00+00:00</DocCoverageEndDate>
  </documentManagement>
</p:properties>
</file>

<file path=customXml/itemProps1.xml><?xml version="1.0" encoding="utf-8"?>
<ds:datastoreItem xmlns:ds="http://schemas.openxmlformats.org/officeDocument/2006/customXml" ds:itemID="{A19C55E6-BF01-4957-88C6-350A2C4A8610}">
  <ds:schemaRefs>
    <ds:schemaRef ds:uri="http://schemas.openxmlformats.org/officeDocument/2006/bibliography"/>
  </ds:schemaRefs>
</ds:datastoreItem>
</file>

<file path=customXml/itemProps2.xml><?xml version="1.0" encoding="utf-8"?>
<ds:datastoreItem xmlns:ds="http://schemas.openxmlformats.org/officeDocument/2006/customXml" ds:itemID="{2BF845AD-9726-473D-A237-579CD89F7592}"/>
</file>

<file path=customXml/itemProps3.xml><?xml version="1.0" encoding="utf-8"?>
<ds:datastoreItem xmlns:ds="http://schemas.openxmlformats.org/officeDocument/2006/customXml" ds:itemID="{0BA60344-F4AB-4416-8169-319F2F9905EE}"/>
</file>

<file path=customXml/itemProps4.xml><?xml version="1.0" encoding="utf-8"?>
<ds:datastoreItem xmlns:ds="http://schemas.openxmlformats.org/officeDocument/2006/customXml" ds:itemID="{571B6A93-A58F-4936-B12B-77990D3DC58C}"/>
</file>

<file path=docProps/app.xml><?xml version="1.0" encoding="utf-8"?>
<Properties xmlns="http://schemas.openxmlformats.org/officeDocument/2006/extended-properties" xmlns:vt="http://schemas.openxmlformats.org/officeDocument/2006/docPropsVTypes">
  <Template>Normal</Template>
  <TotalTime>4</TotalTime>
  <Pages>12</Pages>
  <Words>3834</Words>
  <Characters>21857</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4 Peace</dc:title>
  <dc:subject/>
  <dc:creator>Meron Getachew</dc:creator>
  <cp:keywords/>
  <dc:description/>
  <cp:lastModifiedBy>Meron Getachew</cp:lastModifiedBy>
  <cp:revision>2</cp:revision>
  <cp:lastPrinted>2025-03-25T06:24:00Z</cp:lastPrinted>
  <dcterms:created xsi:type="dcterms:W3CDTF">2025-04-25T06:26:00Z</dcterms:created>
  <dcterms:modified xsi:type="dcterms:W3CDTF">2025-04-25T06:26:00Z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0x010100155F732436BD414ABE4F9007290F88BC</vt:lpwstr>
  </property>
</Properties>
</file>