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DD3F0" w14:textId="70B4AA4E" w:rsidR="002F14AB" w:rsidRPr="00632748" w:rsidRDefault="002F14AB" w:rsidP="00E976B8">
      <w:pPr>
        <w:contextualSpacing/>
        <w:rPr>
          <w:rFonts w:ascii="Myard Pro" w:hAnsi="Myard Pro"/>
          <w:i/>
          <w:iCs/>
          <w:sz w:val="20"/>
          <w:szCs w:val="20"/>
        </w:rPr>
      </w:pPr>
      <w:r w:rsidRPr="00632748">
        <w:rPr>
          <w:rFonts w:ascii="Myard Pro" w:hAnsi="Myard Pro"/>
          <w:b/>
          <w:sz w:val="20"/>
          <w:szCs w:val="20"/>
        </w:rPr>
        <w:t>Project Title</w:t>
      </w:r>
      <w:r w:rsidRPr="00632748">
        <w:rPr>
          <w:rFonts w:ascii="Myard Pro" w:hAnsi="Myard Pro"/>
          <w:sz w:val="20"/>
          <w:szCs w:val="20"/>
        </w:rPr>
        <w:t>:</w:t>
      </w:r>
      <w:r w:rsidR="00A54668" w:rsidRPr="00632748">
        <w:rPr>
          <w:rFonts w:ascii="Myard Pro" w:hAnsi="Myard Pro"/>
          <w:sz w:val="20"/>
          <w:szCs w:val="20"/>
        </w:rPr>
        <w:t xml:space="preserve"> </w:t>
      </w:r>
      <w:proofErr w:type="spellStart"/>
      <w:r w:rsidR="00FE0DC3" w:rsidRPr="00632748">
        <w:rPr>
          <w:rFonts w:ascii="Myard Pro" w:hAnsi="Myard Pro"/>
          <w:sz w:val="20"/>
          <w:szCs w:val="20"/>
        </w:rPr>
        <w:t>Strenghtening</w:t>
      </w:r>
      <w:proofErr w:type="spellEnd"/>
      <w:r w:rsidR="00FE0DC3" w:rsidRPr="00632748">
        <w:rPr>
          <w:rFonts w:ascii="Myard Pro" w:hAnsi="Myard Pro"/>
          <w:sz w:val="20"/>
          <w:szCs w:val="20"/>
        </w:rPr>
        <w:t xml:space="preserve"> Seasonal Agricultural Capacities in Rural Areas </w:t>
      </w:r>
    </w:p>
    <w:p w14:paraId="35A886F0" w14:textId="77777777" w:rsidR="002F14AB" w:rsidRPr="00632748" w:rsidRDefault="002F14AB" w:rsidP="00E976B8">
      <w:pPr>
        <w:contextualSpacing/>
        <w:rPr>
          <w:rFonts w:ascii="Myard Pro" w:hAnsi="Myard Pro"/>
          <w:b/>
          <w:sz w:val="20"/>
          <w:szCs w:val="20"/>
        </w:rPr>
      </w:pPr>
      <w:r w:rsidRPr="00632748">
        <w:rPr>
          <w:rFonts w:ascii="Myard Pro" w:hAnsi="Myard Pro"/>
          <w:b/>
          <w:sz w:val="20"/>
          <w:szCs w:val="20"/>
        </w:rPr>
        <w:t>Project Number:</w:t>
      </w:r>
    </w:p>
    <w:p w14:paraId="1D4D7C7B" w14:textId="77777777" w:rsidR="002F14AB" w:rsidRPr="00632748" w:rsidRDefault="002F14AB" w:rsidP="00E976B8">
      <w:pPr>
        <w:contextualSpacing/>
        <w:rPr>
          <w:rFonts w:ascii="Myard Pro" w:hAnsi="Myard Pro"/>
          <w:b/>
          <w:sz w:val="20"/>
          <w:szCs w:val="20"/>
        </w:rPr>
      </w:pPr>
      <w:r w:rsidRPr="00632748">
        <w:rPr>
          <w:rFonts w:ascii="Myard Pro" w:hAnsi="Myard Pro"/>
          <w:b/>
          <w:sz w:val="20"/>
          <w:szCs w:val="20"/>
        </w:rPr>
        <w:t>Implementing Partner:</w:t>
      </w:r>
      <w:r w:rsidR="00A54668" w:rsidRPr="00632748">
        <w:rPr>
          <w:rFonts w:ascii="Myard Pro" w:hAnsi="Myard Pro"/>
          <w:b/>
          <w:sz w:val="20"/>
          <w:szCs w:val="20"/>
        </w:rPr>
        <w:t xml:space="preserve"> </w:t>
      </w:r>
      <w:r w:rsidR="00A54668" w:rsidRPr="00632748">
        <w:rPr>
          <w:rFonts w:ascii="Myard Pro" w:hAnsi="Myard Pro"/>
          <w:bCs/>
          <w:sz w:val="20"/>
          <w:szCs w:val="20"/>
        </w:rPr>
        <w:t>Ministry of Agriculture and Forestry</w:t>
      </w:r>
      <w:r w:rsidR="00A54668" w:rsidRPr="00632748">
        <w:rPr>
          <w:rFonts w:ascii="Myard Pro" w:hAnsi="Myard Pro"/>
          <w:b/>
          <w:sz w:val="20"/>
          <w:szCs w:val="20"/>
        </w:rPr>
        <w:t xml:space="preserve"> </w:t>
      </w:r>
    </w:p>
    <w:p w14:paraId="40AD459D" w14:textId="76EA1066" w:rsidR="002F14AB" w:rsidRPr="00632748" w:rsidRDefault="002F14AB" w:rsidP="00E976B8">
      <w:pPr>
        <w:contextualSpacing/>
        <w:rPr>
          <w:rFonts w:ascii="Myard Pro" w:hAnsi="Myard Pro"/>
          <w:sz w:val="20"/>
          <w:szCs w:val="20"/>
        </w:rPr>
      </w:pPr>
      <w:r w:rsidRPr="00632748">
        <w:rPr>
          <w:rFonts w:ascii="Myard Pro" w:hAnsi="Myard Pro"/>
          <w:b/>
          <w:sz w:val="20"/>
          <w:szCs w:val="20"/>
        </w:rPr>
        <w:t>Start Date:</w:t>
      </w:r>
      <w:r w:rsidR="00A54668" w:rsidRPr="00632748">
        <w:rPr>
          <w:rFonts w:ascii="Myard Pro" w:hAnsi="Myard Pro"/>
          <w:b/>
          <w:sz w:val="20"/>
          <w:szCs w:val="20"/>
        </w:rPr>
        <w:t xml:space="preserve"> </w:t>
      </w:r>
      <w:r w:rsidR="00A54668" w:rsidRPr="00632748">
        <w:rPr>
          <w:rFonts w:ascii="Myard Pro" w:hAnsi="Myard Pro"/>
          <w:bCs/>
          <w:sz w:val="20"/>
          <w:szCs w:val="20"/>
        </w:rPr>
        <w:t>01/01/2025</w:t>
      </w:r>
      <w:r w:rsidRPr="00632748">
        <w:rPr>
          <w:rFonts w:ascii="Myard Pro" w:hAnsi="Myard Pro"/>
          <w:sz w:val="20"/>
          <w:szCs w:val="20"/>
        </w:rPr>
        <w:tab/>
      </w:r>
      <w:r w:rsidRPr="00632748">
        <w:rPr>
          <w:rFonts w:ascii="Myard Pro" w:hAnsi="Myard Pro"/>
          <w:sz w:val="20"/>
          <w:szCs w:val="20"/>
        </w:rPr>
        <w:tab/>
      </w:r>
      <w:r w:rsidRPr="00632748">
        <w:rPr>
          <w:rFonts w:ascii="Myard Pro" w:hAnsi="Myard Pro"/>
          <w:sz w:val="20"/>
          <w:szCs w:val="20"/>
        </w:rPr>
        <w:tab/>
      </w:r>
      <w:r w:rsidRPr="00632748">
        <w:rPr>
          <w:rFonts w:ascii="Myard Pro" w:hAnsi="Myard Pro"/>
          <w:b/>
          <w:sz w:val="20"/>
          <w:szCs w:val="20"/>
        </w:rPr>
        <w:t>End Date:</w:t>
      </w:r>
      <w:r w:rsidRPr="00632748">
        <w:rPr>
          <w:rFonts w:ascii="Myard Pro" w:hAnsi="Myard Pro"/>
          <w:sz w:val="20"/>
          <w:szCs w:val="20"/>
        </w:rPr>
        <w:t xml:space="preserve"> </w:t>
      </w:r>
      <w:r w:rsidR="00A54668" w:rsidRPr="00632748">
        <w:rPr>
          <w:rFonts w:ascii="Myard Pro" w:hAnsi="Myard Pro"/>
          <w:sz w:val="20"/>
          <w:szCs w:val="20"/>
        </w:rPr>
        <w:t>31/12/2027</w:t>
      </w:r>
      <w:r w:rsidRPr="00632748">
        <w:rPr>
          <w:rFonts w:ascii="Myard Pro" w:hAnsi="Myard Pro"/>
          <w:sz w:val="20"/>
          <w:szCs w:val="20"/>
        </w:rPr>
        <w:tab/>
      </w:r>
      <w:r w:rsidRPr="00632748">
        <w:rPr>
          <w:rFonts w:ascii="Myard Pro" w:hAnsi="Myard Pro"/>
          <w:sz w:val="20"/>
          <w:szCs w:val="20"/>
        </w:rPr>
        <w:tab/>
      </w:r>
      <w:r w:rsidRPr="00632748">
        <w:rPr>
          <w:rFonts w:ascii="Myard Pro" w:hAnsi="Myard Pro"/>
          <w:b/>
          <w:sz w:val="20"/>
          <w:szCs w:val="20"/>
        </w:rPr>
        <w:t xml:space="preserve">PAC Meeting </w:t>
      </w:r>
      <w:r w:rsidR="000B69CB">
        <w:rPr>
          <w:rFonts w:ascii="Myard Pro" w:hAnsi="Myard Pro"/>
          <w:b/>
          <w:sz w:val="20"/>
          <w:szCs w:val="20"/>
        </w:rPr>
        <w:t>D</w:t>
      </w:r>
      <w:r w:rsidRPr="00632748">
        <w:rPr>
          <w:rFonts w:ascii="Myard Pro" w:hAnsi="Myard Pro"/>
          <w:b/>
          <w:sz w:val="20"/>
          <w:szCs w:val="20"/>
        </w:rPr>
        <w:t>ate:</w:t>
      </w:r>
      <w:r w:rsidRPr="00632748">
        <w:rPr>
          <w:rFonts w:ascii="Myard Pro" w:hAnsi="Myard Pro"/>
          <w:sz w:val="20"/>
          <w:szCs w:val="20"/>
        </w:rPr>
        <w:t xml:space="preserve"> </w:t>
      </w:r>
      <w:r w:rsidR="00A54668" w:rsidRPr="0044553C">
        <w:rPr>
          <w:rFonts w:ascii="Myard Pro" w:hAnsi="Myard Pro"/>
          <w:sz w:val="20"/>
          <w:szCs w:val="20"/>
        </w:rPr>
        <w:t>20/12/2024</w:t>
      </w:r>
    </w:p>
    <w:p w14:paraId="52546416" w14:textId="77777777" w:rsidR="002F14AB" w:rsidRPr="00632748" w:rsidRDefault="002F14AB" w:rsidP="00E976B8">
      <w:pPr>
        <w:spacing w:after="0"/>
        <w:contextualSpacing/>
        <w:rPr>
          <w:rFonts w:ascii="Myard Pro" w:hAnsi="Myard Pro"/>
          <w:sz w:val="20"/>
          <w:szCs w:val="20"/>
        </w:rPr>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2F14AB" w:rsidRPr="00632748" w14:paraId="65B839DD" w14:textId="77777777" w:rsidTr="008662D8">
        <w:trPr>
          <w:trHeight w:val="361"/>
        </w:trPr>
        <w:tc>
          <w:tcPr>
            <w:tcW w:w="9740" w:type="dxa"/>
            <w:shd w:val="clear" w:color="auto" w:fill="auto"/>
            <w:vAlign w:val="center"/>
          </w:tcPr>
          <w:p w14:paraId="0A9087D9" w14:textId="77777777" w:rsidR="002F14AB" w:rsidRPr="00632748" w:rsidRDefault="002F14AB" w:rsidP="00E976B8">
            <w:pPr>
              <w:spacing w:after="0"/>
              <w:contextualSpacing/>
              <w:jc w:val="center"/>
              <w:rPr>
                <w:rFonts w:ascii="Myard Pro" w:hAnsi="Myard Pro"/>
                <w:b/>
                <w:sz w:val="20"/>
                <w:szCs w:val="20"/>
              </w:rPr>
            </w:pPr>
            <w:r w:rsidRPr="00632748">
              <w:rPr>
                <w:rFonts w:ascii="Myard Pro" w:hAnsi="Myard Pro"/>
                <w:b/>
                <w:sz w:val="20"/>
                <w:szCs w:val="20"/>
              </w:rPr>
              <w:t>Brief Description</w:t>
            </w:r>
          </w:p>
        </w:tc>
      </w:tr>
      <w:tr w:rsidR="002F14AB" w:rsidRPr="00632748" w14:paraId="050E0AB4" w14:textId="77777777" w:rsidTr="00F837EF">
        <w:trPr>
          <w:trHeight w:val="3399"/>
        </w:trPr>
        <w:tc>
          <w:tcPr>
            <w:tcW w:w="9740" w:type="dxa"/>
            <w:shd w:val="clear" w:color="auto" w:fill="auto"/>
          </w:tcPr>
          <w:p w14:paraId="6790CFAA" w14:textId="77777777" w:rsidR="006C61F4" w:rsidRPr="00632748" w:rsidRDefault="006C61F4" w:rsidP="006C61F4">
            <w:pPr>
              <w:contextualSpacing/>
              <w:rPr>
                <w:rFonts w:ascii="Myard Pro" w:hAnsi="Myard Pro"/>
                <w:i/>
                <w:sz w:val="20"/>
                <w:szCs w:val="20"/>
              </w:rPr>
            </w:pPr>
            <w:r w:rsidRPr="00632748">
              <w:rPr>
                <w:rFonts w:ascii="Myard Pro" w:hAnsi="Myard Pro"/>
                <w:i/>
                <w:sz w:val="20"/>
                <w:szCs w:val="20"/>
              </w:rPr>
              <w:t>Since 2014, Türkiye has been the world’s leading host of refugees, currently sheltering nearly 4 million individuals, including 3.2 million Syrians under temporary protection. Despite substantial EU-funded social and financial aid, many refugees remain reliant on informal employment and struggle to meet basic needs. Building on the lessons from previous EU initiatives under the Facility for Refugees in Türkiye (</w:t>
            </w:r>
            <w:proofErr w:type="spellStart"/>
            <w:r w:rsidRPr="00632748">
              <w:rPr>
                <w:rFonts w:ascii="Myard Pro" w:hAnsi="Myard Pro"/>
                <w:i/>
                <w:sz w:val="20"/>
                <w:szCs w:val="20"/>
              </w:rPr>
              <w:t>FRiT</w:t>
            </w:r>
            <w:proofErr w:type="spellEnd"/>
            <w:r w:rsidRPr="00632748">
              <w:rPr>
                <w:rFonts w:ascii="Myard Pro" w:hAnsi="Myard Pro"/>
                <w:i/>
                <w:sz w:val="20"/>
                <w:szCs w:val="20"/>
              </w:rPr>
              <w:t>), the proposed project prioritizes a shift from humanitarian assistance to sustainable livelihoods by enhancing employability, fostering entrepreneurship, and addressing labour market challenges to create formal, long-term job opportunities.</w:t>
            </w:r>
          </w:p>
          <w:p w14:paraId="397B9AAE" w14:textId="77777777" w:rsidR="006C61F4" w:rsidRPr="00632748" w:rsidRDefault="006C61F4" w:rsidP="006C61F4">
            <w:pPr>
              <w:contextualSpacing/>
              <w:rPr>
                <w:rFonts w:ascii="Myard Pro" w:hAnsi="Myard Pro"/>
                <w:i/>
                <w:sz w:val="20"/>
                <w:szCs w:val="20"/>
              </w:rPr>
            </w:pPr>
          </w:p>
          <w:p w14:paraId="55E9CA98" w14:textId="77777777" w:rsidR="002F14AB" w:rsidRPr="00632748" w:rsidRDefault="006C61F4" w:rsidP="006C61F4">
            <w:pPr>
              <w:contextualSpacing/>
              <w:rPr>
                <w:rFonts w:ascii="Myard Pro" w:hAnsi="Myard Pro"/>
                <w:sz w:val="20"/>
                <w:szCs w:val="20"/>
              </w:rPr>
            </w:pPr>
            <w:r w:rsidRPr="00632748">
              <w:rPr>
                <w:rFonts w:ascii="Myard Pro" w:hAnsi="Myard Pro"/>
                <w:i/>
                <w:sz w:val="20"/>
                <w:szCs w:val="20"/>
              </w:rPr>
              <w:t>Focusing on rural development, the Project aims to improve sustainable livelihoods and formal employment for both refugees and host communities. Specifically, it targets the employment status, employability, and working conditions of Syrian Men and Women Agricultural Workers (SMAWs) while boosting the business viability of agricultural enterprises and cooperatives. Key outputs include registering SMAWs in the Work Permit Exemption System, delivering employability support services, providing business development assistance, and improving SMAWs' working conditions.</w:t>
            </w:r>
          </w:p>
        </w:tc>
      </w:tr>
    </w:tbl>
    <w:p w14:paraId="06BD5AEF" w14:textId="77777777" w:rsidR="002F14AB" w:rsidRPr="00632748" w:rsidRDefault="002F14AB" w:rsidP="00E976B8">
      <w:pPr>
        <w:contextualSpacing/>
        <w:rPr>
          <w:rFonts w:ascii="Myard Pro" w:hAnsi="Myard Pro"/>
          <w:sz w:val="20"/>
          <w:szCs w:val="20"/>
        </w:rPr>
      </w:pPr>
      <w:r w:rsidRPr="00632748">
        <w:rPr>
          <w:rFonts w:ascii="Myard Pro" w:hAnsi="Myard Pro"/>
          <w:sz w:val="20"/>
          <w:szCs w:val="20"/>
        </w:rPr>
        <w:tab/>
      </w:r>
      <w:r w:rsidRPr="00632748">
        <w:rPr>
          <w:rFonts w:ascii="Myard Pro" w:hAnsi="Myard Pro"/>
          <w:b/>
          <w:sz w:val="20"/>
          <w:szCs w:val="20"/>
        </w:rPr>
        <w:tab/>
      </w:r>
    </w:p>
    <w:tbl>
      <w:tblPr>
        <w:tblW w:w="981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0"/>
        <w:gridCol w:w="279"/>
        <w:gridCol w:w="1648"/>
        <w:gridCol w:w="1563"/>
        <w:gridCol w:w="1548"/>
      </w:tblGrid>
      <w:tr w:rsidR="003E36EC" w:rsidRPr="00632748" w14:paraId="0BE00ADD" w14:textId="77777777" w:rsidTr="00725BE4">
        <w:trPr>
          <w:jc w:val="right"/>
        </w:trPr>
        <w:tc>
          <w:tcPr>
            <w:tcW w:w="4882" w:type="dxa"/>
            <w:vMerge w:val="restart"/>
          </w:tcPr>
          <w:p w14:paraId="29563780" w14:textId="77777777" w:rsidR="003E36EC" w:rsidRPr="00632748" w:rsidRDefault="003E36EC" w:rsidP="003E36EC">
            <w:pPr>
              <w:jc w:val="left"/>
              <w:rPr>
                <w:rFonts w:ascii="Myard Pro" w:hAnsi="Myard Pro"/>
                <w:b/>
                <w:bCs/>
                <w:sz w:val="20"/>
                <w:szCs w:val="20"/>
              </w:rPr>
            </w:pPr>
            <w:r w:rsidRPr="00632748">
              <w:rPr>
                <w:rFonts w:ascii="Myard Pro" w:hAnsi="Myard Pro"/>
                <w:b/>
                <w:bCs/>
                <w:sz w:val="20"/>
                <w:szCs w:val="20"/>
              </w:rPr>
              <w:t xml:space="preserve">Contributing Outcome (UNSDCF, CPD, </w:t>
            </w:r>
            <w:proofErr w:type="gramStart"/>
            <w:r w:rsidRPr="00632748">
              <w:rPr>
                <w:rFonts w:ascii="Myard Pro" w:hAnsi="Myard Pro"/>
                <w:b/>
                <w:bCs/>
                <w:sz w:val="20"/>
                <w:szCs w:val="20"/>
              </w:rPr>
              <w:t>RPD )</w:t>
            </w:r>
            <w:proofErr w:type="gramEnd"/>
            <w:r w:rsidRPr="00632748">
              <w:rPr>
                <w:rFonts w:ascii="Myard Pro" w:hAnsi="Myard Pro"/>
                <w:b/>
                <w:bCs/>
                <w:sz w:val="20"/>
                <w:szCs w:val="20"/>
              </w:rPr>
              <w:t>:</w:t>
            </w:r>
          </w:p>
          <w:p w14:paraId="6B9BF793" w14:textId="6DCDDAE2" w:rsidR="003E36EC" w:rsidRPr="00632748" w:rsidRDefault="00B24300" w:rsidP="003E36EC">
            <w:pPr>
              <w:rPr>
                <w:rFonts w:ascii="Myard Pro" w:hAnsi="Myard Pro"/>
                <w:sz w:val="20"/>
                <w:szCs w:val="20"/>
              </w:rPr>
            </w:pPr>
            <w:r w:rsidRPr="00632748">
              <w:rPr>
                <w:rFonts w:ascii="Myard Pro" w:hAnsi="Myard Pro"/>
                <w:sz w:val="20"/>
                <w:szCs w:val="20"/>
              </w:rPr>
              <w:t xml:space="preserve">Outcome #1.3: By 2025, people under the Law on Foreigners and International Protection are supported towards </w:t>
            </w:r>
            <w:proofErr w:type="spellStart"/>
            <w:r w:rsidRPr="00632748">
              <w:rPr>
                <w:rFonts w:ascii="Myard Pro" w:hAnsi="Myard Pro"/>
                <w:sz w:val="20"/>
                <w:szCs w:val="20"/>
              </w:rPr>
              <w:t>selfreliance</w:t>
            </w:r>
            <w:proofErr w:type="spellEnd"/>
            <w:r w:rsidR="00FD668B" w:rsidRPr="00632748">
              <w:rPr>
                <w:rFonts w:ascii="Myard Pro" w:hAnsi="Myard Pro"/>
                <w:sz w:val="20"/>
                <w:szCs w:val="20"/>
              </w:rPr>
              <w:t>.</w:t>
            </w:r>
            <w:r w:rsidRPr="00632748">
              <w:rPr>
                <w:rFonts w:ascii="Myard Pro" w:hAnsi="Myard Pro"/>
                <w:sz w:val="20"/>
                <w:szCs w:val="20"/>
              </w:rPr>
              <w:cr/>
            </w:r>
            <w:r w:rsidR="003E36EC" w:rsidRPr="00632748">
              <w:rPr>
                <w:rFonts w:ascii="Myard Pro" w:hAnsi="Myard Pro"/>
                <w:b/>
                <w:bCs/>
                <w:sz w:val="20"/>
                <w:szCs w:val="20"/>
              </w:rPr>
              <w:t>Indicative Output(s) with gender marker:</w:t>
            </w:r>
            <w:r w:rsidR="00456561" w:rsidRPr="00632748">
              <w:rPr>
                <w:rFonts w:ascii="Myard Pro" w:hAnsi="Myard Pro"/>
                <w:sz w:val="20"/>
                <w:szCs w:val="20"/>
              </w:rPr>
              <w:t xml:space="preserve"> </w:t>
            </w:r>
            <w:r w:rsidR="00456561" w:rsidRPr="00632748">
              <w:rPr>
                <w:rFonts w:ascii="Myard Pro" w:hAnsi="Myard Pro"/>
                <w:b/>
                <w:bCs/>
                <w:sz w:val="20"/>
                <w:szCs w:val="20"/>
              </w:rPr>
              <w:t>GEN</w:t>
            </w:r>
            <w:r w:rsidR="00B657F4">
              <w:rPr>
                <w:rFonts w:ascii="Myard Pro" w:hAnsi="Myard Pro"/>
                <w:b/>
                <w:bCs/>
                <w:sz w:val="20"/>
                <w:szCs w:val="20"/>
              </w:rPr>
              <w:t>2</w:t>
            </w:r>
          </w:p>
          <w:p w14:paraId="5975A695" w14:textId="77777777" w:rsidR="00A7532E" w:rsidRPr="00632748" w:rsidRDefault="00A7532E" w:rsidP="00A7532E">
            <w:pPr>
              <w:spacing w:before="60"/>
              <w:contextualSpacing/>
              <w:rPr>
                <w:rFonts w:ascii="Myard Pro" w:hAnsi="Myard Pro"/>
                <w:bCs/>
                <w:sz w:val="20"/>
                <w:szCs w:val="20"/>
              </w:rPr>
            </w:pPr>
            <w:r w:rsidRPr="00632748">
              <w:rPr>
                <w:rFonts w:ascii="Myard Pro" w:hAnsi="Myard Pro"/>
                <w:bCs/>
                <w:sz w:val="20"/>
                <w:szCs w:val="20"/>
              </w:rPr>
              <w:t>Output 1.1. Displaced populations are equipped with the knowledge and skills to engage in the socioeconomic life of their host community</w:t>
            </w:r>
            <w:r w:rsidR="00FD668B" w:rsidRPr="00632748">
              <w:rPr>
                <w:rFonts w:ascii="Myard Pro" w:hAnsi="Myard Pro"/>
                <w:bCs/>
                <w:sz w:val="20"/>
                <w:szCs w:val="20"/>
              </w:rPr>
              <w:t>.</w:t>
            </w:r>
            <w:r w:rsidRPr="00632748">
              <w:rPr>
                <w:rFonts w:ascii="Myard Pro" w:hAnsi="Myard Pro"/>
                <w:bCs/>
                <w:sz w:val="20"/>
                <w:szCs w:val="20"/>
              </w:rPr>
              <w:t xml:space="preserve"> </w:t>
            </w:r>
          </w:p>
          <w:p w14:paraId="1184766D" w14:textId="77777777" w:rsidR="003E36EC" w:rsidRPr="00632748" w:rsidRDefault="00B24300" w:rsidP="00A7532E">
            <w:pPr>
              <w:spacing w:before="60"/>
              <w:contextualSpacing/>
              <w:rPr>
                <w:rFonts w:ascii="Myard Pro" w:hAnsi="Myard Pro"/>
                <w:bCs/>
                <w:sz w:val="20"/>
                <w:szCs w:val="20"/>
              </w:rPr>
            </w:pPr>
            <w:r w:rsidRPr="00632748">
              <w:rPr>
                <w:rFonts w:ascii="Myard Pro" w:hAnsi="Myard Pro"/>
                <w:bCs/>
                <w:sz w:val="20"/>
                <w:szCs w:val="20"/>
              </w:rPr>
              <w:t>Output 1.4</w:t>
            </w:r>
            <w:r w:rsidR="00A7532E" w:rsidRPr="00632748">
              <w:rPr>
                <w:rFonts w:ascii="Myard Pro" w:hAnsi="Myard Pro"/>
                <w:bCs/>
                <w:sz w:val="20"/>
                <w:szCs w:val="20"/>
              </w:rPr>
              <w:t>.</w:t>
            </w:r>
            <w:r w:rsidRPr="00632748">
              <w:rPr>
                <w:rFonts w:ascii="Myard Pro" w:hAnsi="Myard Pro"/>
                <w:bCs/>
                <w:sz w:val="20"/>
                <w:szCs w:val="20"/>
              </w:rPr>
              <w:t xml:space="preserve"> Sustainable job opportunities created for displaced populations and host communities</w:t>
            </w:r>
            <w:r w:rsidR="00FD668B" w:rsidRPr="00632748">
              <w:rPr>
                <w:rFonts w:ascii="Myard Pro" w:hAnsi="Myard Pro"/>
                <w:bCs/>
                <w:sz w:val="20"/>
                <w:szCs w:val="20"/>
              </w:rPr>
              <w:t>.</w:t>
            </w:r>
          </w:p>
        </w:tc>
        <w:tc>
          <w:tcPr>
            <w:tcW w:w="281" w:type="dxa"/>
            <w:tcBorders>
              <w:top w:val="nil"/>
              <w:bottom w:val="nil"/>
            </w:tcBorders>
          </w:tcPr>
          <w:p w14:paraId="21BFF456" w14:textId="77777777" w:rsidR="003E36EC" w:rsidRPr="00632748" w:rsidRDefault="003E36EC" w:rsidP="00E976B8">
            <w:pPr>
              <w:spacing w:before="60"/>
              <w:contextualSpacing/>
              <w:jc w:val="left"/>
              <w:rPr>
                <w:rFonts w:ascii="Myard Pro" w:hAnsi="Myard Pro"/>
                <w:b/>
                <w:sz w:val="20"/>
                <w:szCs w:val="20"/>
              </w:rPr>
            </w:pPr>
          </w:p>
        </w:tc>
        <w:tc>
          <w:tcPr>
            <w:tcW w:w="1663" w:type="dxa"/>
            <w:shd w:val="clear" w:color="auto" w:fill="auto"/>
          </w:tcPr>
          <w:p w14:paraId="5C0D5EAF" w14:textId="77777777" w:rsidR="003E36EC" w:rsidRPr="00632748" w:rsidRDefault="003E36EC" w:rsidP="00E976B8">
            <w:pPr>
              <w:spacing w:before="60"/>
              <w:contextualSpacing/>
              <w:jc w:val="left"/>
              <w:rPr>
                <w:rFonts w:ascii="Myard Pro" w:hAnsi="Myard Pro"/>
                <w:b/>
                <w:sz w:val="20"/>
                <w:szCs w:val="20"/>
              </w:rPr>
            </w:pPr>
            <w:r w:rsidRPr="00632748">
              <w:rPr>
                <w:rFonts w:ascii="Myard Pro" w:hAnsi="Myard Pro"/>
                <w:b/>
                <w:sz w:val="20"/>
                <w:szCs w:val="20"/>
              </w:rPr>
              <w:t>Total resources required:</w:t>
            </w:r>
          </w:p>
        </w:tc>
        <w:tc>
          <w:tcPr>
            <w:tcW w:w="2992" w:type="dxa"/>
            <w:gridSpan w:val="2"/>
            <w:shd w:val="clear" w:color="auto" w:fill="auto"/>
            <w:vAlign w:val="center"/>
          </w:tcPr>
          <w:p w14:paraId="07F63871" w14:textId="0830C75C" w:rsidR="003E36EC" w:rsidRPr="00632748" w:rsidRDefault="00C87DC4" w:rsidP="00E976B8">
            <w:pPr>
              <w:contextualSpacing/>
              <w:jc w:val="right"/>
              <w:rPr>
                <w:rFonts w:ascii="Myard Pro" w:hAnsi="Myard Pro"/>
                <w:b/>
                <w:bCs/>
                <w:sz w:val="20"/>
                <w:szCs w:val="20"/>
              </w:rPr>
            </w:pPr>
            <w:r w:rsidRPr="00C87DC4">
              <w:rPr>
                <w:rFonts w:ascii="Myard Pro" w:hAnsi="Myard Pro"/>
                <w:b/>
                <w:bCs/>
                <w:sz w:val="20"/>
                <w:szCs w:val="20"/>
              </w:rPr>
              <w:t>$14,154,186.21</w:t>
            </w:r>
          </w:p>
        </w:tc>
      </w:tr>
      <w:tr w:rsidR="003E36EC" w:rsidRPr="00632748" w14:paraId="0D8EC155" w14:textId="77777777" w:rsidTr="00725BE4">
        <w:trPr>
          <w:trHeight w:val="202"/>
          <w:jc w:val="right"/>
        </w:trPr>
        <w:tc>
          <w:tcPr>
            <w:tcW w:w="4882" w:type="dxa"/>
            <w:vMerge/>
          </w:tcPr>
          <w:p w14:paraId="2D0D8286" w14:textId="77777777" w:rsidR="003E36EC" w:rsidRPr="00632748" w:rsidRDefault="003E36EC" w:rsidP="00E976B8">
            <w:pPr>
              <w:spacing w:before="60"/>
              <w:contextualSpacing/>
              <w:jc w:val="left"/>
              <w:rPr>
                <w:rFonts w:ascii="Myard Pro" w:hAnsi="Myard Pro"/>
                <w:b/>
                <w:sz w:val="20"/>
                <w:szCs w:val="20"/>
              </w:rPr>
            </w:pPr>
          </w:p>
        </w:tc>
        <w:tc>
          <w:tcPr>
            <w:tcW w:w="281" w:type="dxa"/>
            <w:tcBorders>
              <w:top w:val="nil"/>
              <w:bottom w:val="nil"/>
            </w:tcBorders>
          </w:tcPr>
          <w:p w14:paraId="7A551808" w14:textId="77777777" w:rsidR="003E36EC" w:rsidRPr="00632748" w:rsidRDefault="003E36EC" w:rsidP="00E976B8">
            <w:pPr>
              <w:spacing w:before="60"/>
              <w:contextualSpacing/>
              <w:jc w:val="left"/>
              <w:rPr>
                <w:rFonts w:ascii="Myard Pro" w:hAnsi="Myard Pro"/>
                <w:b/>
                <w:sz w:val="20"/>
                <w:szCs w:val="20"/>
              </w:rPr>
            </w:pPr>
          </w:p>
        </w:tc>
        <w:tc>
          <w:tcPr>
            <w:tcW w:w="1663" w:type="dxa"/>
            <w:vMerge w:val="restart"/>
            <w:shd w:val="clear" w:color="auto" w:fill="auto"/>
          </w:tcPr>
          <w:p w14:paraId="2D87E471" w14:textId="77777777" w:rsidR="003E36EC" w:rsidRPr="00632748" w:rsidRDefault="003E36EC" w:rsidP="00E976B8">
            <w:pPr>
              <w:spacing w:before="60"/>
              <w:contextualSpacing/>
              <w:jc w:val="left"/>
              <w:rPr>
                <w:rFonts w:ascii="Myard Pro" w:hAnsi="Myard Pro"/>
                <w:b/>
                <w:sz w:val="20"/>
                <w:szCs w:val="20"/>
              </w:rPr>
            </w:pPr>
            <w:r w:rsidRPr="00632748">
              <w:rPr>
                <w:rFonts w:ascii="Myard Pro" w:hAnsi="Myard Pro"/>
                <w:b/>
                <w:sz w:val="20"/>
                <w:szCs w:val="20"/>
              </w:rPr>
              <w:t>Total resources allocated:</w:t>
            </w:r>
          </w:p>
        </w:tc>
        <w:tc>
          <w:tcPr>
            <w:tcW w:w="2992" w:type="dxa"/>
            <w:gridSpan w:val="2"/>
            <w:shd w:val="clear" w:color="auto" w:fill="auto"/>
            <w:vAlign w:val="center"/>
          </w:tcPr>
          <w:p w14:paraId="51538E81" w14:textId="77777777" w:rsidR="003E36EC" w:rsidRPr="00632748" w:rsidRDefault="003E36EC" w:rsidP="00E976B8">
            <w:pPr>
              <w:contextualSpacing/>
              <w:jc w:val="right"/>
              <w:rPr>
                <w:rFonts w:ascii="Myard Pro" w:hAnsi="Myard Pro"/>
                <w:sz w:val="20"/>
                <w:szCs w:val="20"/>
              </w:rPr>
            </w:pPr>
          </w:p>
        </w:tc>
      </w:tr>
      <w:tr w:rsidR="003E36EC" w:rsidRPr="00632748" w14:paraId="7D74B6DF" w14:textId="77777777" w:rsidTr="00725BE4">
        <w:trPr>
          <w:jc w:val="right"/>
        </w:trPr>
        <w:tc>
          <w:tcPr>
            <w:tcW w:w="4882" w:type="dxa"/>
            <w:vMerge/>
          </w:tcPr>
          <w:p w14:paraId="389BA4E2" w14:textId="77777777" w:rsidR="003E36EC" w:rsidRPr="00632748" w:rsidRDefault="003E36EC" w:rsidP="00E976B8">
            <w:pPr>
              <w:contextualSpacing/>
              <w:rPr>
                <w:rFonts w:ascii="Myard Pro" w:hAnsi="Myard Pro"/>
                <w:sz w:val="20"/>
                <w:szCs w:val="20"/>
              </w:rPr>
            </w:pPr>
          </w:p>
        </w:tc>
        <w:tc>
          <w:tcPr>
            <w:tcW w:w="281" w:type="dxa"/>
            <w:tcBorders>
              <w:top w:val="nil"/>
              <w:bottom w:val="nil"/>
            </w:tcBorders>
          </w:tcPr>
          <w:p w14:paraId="4611451F" w14:textId="77777777" w:rsidR="003E36EC" w:rsidRPr="00632748" w:rsidRDefault="003E36EC" w:rsidP="00E976B8">
            <w:pPr>
              <w:contextualSpacing/>
              <w:rPr>
                <w:rFonts w:ascii="Myard Pro" w:hAnsi="Myard Pro"/>
                <w:sz w:val="20"/>
                <w:szCs w:val="20"/>
              </w:rPr>
            </w:pPr>
          </w:p>
        </w:tc>
        <w:tc>
          <w:tcPr>
            <w:tcW w:w="1663" w:type="dxa"/>
            <w:vMerge/>
            <w:shd w:val="clear" w:color="auto" w:fill="auto"/>
          </w:tcPr>
          <w:p w14:paraId="1F9599FE" w14:textId="77777777" w:rsidR="003E36EC" w:rsidRPr="00632748" w:rsidRDefault="003E36EC" w:rsidP="00E976B8">
            <w:pPr>
              <w:contextualSpacing/>
              <w:rPr>
                <w:rFonts w:ascii="Myard Pro" w:hAnsi="Myard Pro"/>
                <w:sz w:val="20"/>
                <w:szCs w:val="20"/>
              </w:rPr>
            </w:pPr>
          </w:p>
        </w:tc>
        <w:tc>
          <w:tcPr>
            <w:tcW w:w="1567" w:type="dxa"/>
            <w:shd w:val="clear" w:color="auto" w:fill="auto"/>
            <w:vAlign w:val="center"/>
          </w:tcPr>
          <w:p w14:paraId="4941760C" w14:textId="77777777" w:rsidR="003E36EC" w:rsidRPr="00632748" w:rsidRDefault="003E36EC" w:rsidP="00E976B8">
            <w:pPr>
              <w:spacing w:after="0"/>
              <w:contextualSpacing/>
              <w:jc w:val="right"/>
              <w:rPr>
                <w:rFonts w:ascii="Myard Pro" w:hAnsi="Myard Pro"/>
                <w:b/>
                <w:sz w:val="20"/>
                <w:szCs w:val="20"/>
              </w:rPr>
            </w:pPr>
            <w:r w:rsidRPr="00632748">
              <w:rPr>
                <w:rFonts w:ascii="Myard Pro" w:hAnsi="Myard Pro"/>
                <w:b/>
                <w:sz w:val="20"/>
                <w:szCs w:val="20"/>
              </w:rPr>
              <w:t>UNDP TRAC:</w:t>
            </w:r>
          </w:p>
        </w:tc>
        <w:tc>
          <w:tcPr>
            <w:tcW w:w="1425" w:type="dxa"/>
            <w:shd w:val="clear" w:color="auto" w:fill="auto"/>
            <w:vAlign w:val="center"/>
          </w:tcPr>
          <w:p w14:paraId="6F5A7CDA" w14:textId="77777777" w:rsidR="003E36EC" w:rsidRPr="00632748" w:rsidRDefault="00367D8A" w:rsidP="00E976B8">
            <w:pPr>
              <w:spacing w:after="0"/>
              <w:contextualSpacing/>
              <w:jc w:val="center"/>
              <w:rPr>
                <w:rFonts w:ascii="Myard Pro" w:hAnsi="Myard Pro"/>
                <w:sz w:val="20"/>
                <w:szCs w:val="20"/>
              </w:rPr>
            </w:pPr>
            <w:r w:rsidRPr="00632748">
              <w:rPr>
                <w:rFonts w:ascii="Myard Pro" w:hAnsi="Myard Pro"/>
                <w:sz w:val="20"/>
                <w:szCs w:val="20"/>
              </w:rPr>
              <w:t>N/A</w:t>
            </w:r>
          </w:p>
        </w:tc>
      </w:tr>
      <w:tr w:rsidR="003E36EC" w:rsidRPr="00632748" w14:paraId="625EB0D7" w14:textId="77777777" w:rsidTr="00725BE4">
        <w:trPr>
          <w:jc w:val="right"/>
        </w:trPr>
        <w:tc>
          <w:tcPr>
            <w:tcW w:w="4882" w:type="dxa"/>
            <w:vMerge/>
          </w:tcPr>
          <w:p w14:paraId="019876A3" w14:textId="77777777" w:rsidR="003E36EC" w:rsidRPr="00632748" w:rsidRDefault="003E36EC" w:rsidP="00E976B8">
            <w:pPr>
              <w:contextualSpacing/>
              <w:rPr>
                <w:rFonts w:ascii="Myard Pro" w:hAnsi="Myard Pro"/>
                <w:sz w:val="20"/>
                <w:szCs w:val="20"/>
              </w:rPr>
            </w:pPr>
          </w:p>
        </w:tc>
        <w:tc>
          <w:tcPr>
            <w:tcW w:w="281" w:type="dxa"/>
            <w:tcBorders>
              <w:top w:val="nil"/>
              <w:bottom w:val="nil"/>
            </w:tcBorders>
          </w:tcPr>
          <w:p w14:paraId="510BF4CD" w14:textId="77777777" w:rsidR="003E36EC" w:rsidRPr="00632748" w:rsidRDefault="003E36EC" w:rsidP="00E976B8">
            <w:pPr>
              <w:contextualSpacing/>
              <w:rPr>
                <w:rFonts w:ascii="Myard Pro" w:hAnsi="Myard Pro"/>
                <w:sz w:val="20"/>
                <w:szCs w:val="20"/>
              </w:rPr>
            </w:pPr>
          </w:p>
        </w:tc>
        <w:tc>
          <w:tcPr>
            <w:tcW w:w="1663" w:type="dxa"/>
            <w:vMerge/>
            <w:shd w:val="clear" w:color="auto" w:fill="auto"/>
          </w:tcPr>
          <w:p w14:paraId="52BB2F0B" w14:textId="77777777" w:rsidR="003E36EC" w:rsidRPr="00632748" w:rsidRDefault="003E36EC" w:rsidP="00E976B8">
            <w:pPr>
              <w:contextualSpacing/>
              <w:rPr>
                <w:rFonts w:ascii="Myard Pro" w:hAnsi="Myard Pro"/>
                <w:sz w:val="20"/>
                <w:szCs w:val="20"/>
              </w:rPr>
            </w:pPr>
          </w:p>
        </w:tc>
        <w:tc>
          <w:tcPr>
            <w:tcW w:w="1567" w:type="dxa"/>
            <w:shd w:val="clear" w:color="auto" w:fill="auto"/>
            <w:vAlign w:val="center"/>
          </w:tcPr>
          <w:p w14:paraId="7208A4BE" w14:textId="77777777" w:rsidR="003E36EC" w:rsidRPr="00632748" w:rsidRDefault="003E36EC" w:rsidP="00E976B8">
            <w:pPr>
              <w:spacing w:after="0"/>
              <w:contextualSpacing/>
              <w:jc w:val="right"/>
              <w:rPr>
                <w:rFonts w:ascii="Myard Pro" w:hAnsi="Myard Pro"/>
                <w:b/>
                <w:sz w:val="20"/>
                <w:szCs w:val="20"/>
              </w:rPr>
            </w:pPr>
            <w:proofErr w:type="gramStart"/>
            <w:r w:rsidRPr="00632748">
              <w:rPr>
                <w:rFonts w:ascii="Myard Pro" w:hAnsi="Myard Pro"/>
                <w:b/>
                <w:sz w:val="20"/>
                <w:szCs w:val="20"/>
              </w:rPr>
              <w:t>Donor</w:t>
            </w:r>
            <w:r w:rsidR="00367D8A" w:rsidRPr="00632748">
              <w:rPr>
                <w:rFonts w:ascii="Myard Pro" w:hAnsi="Myard Pro"/>
                <w:b/>
                <w:sz w:val="20"/>
                <w:szCs w:val="20"/>
              </w:rPr>
              <w:t>(</w:t>
            </w:r>
            <w:proofErr w:type="gramEnd"/>
            <w:r w:rsidR="00367D8A" w:rsidRPr="00632748">
              <w:rPr>
                <w:rFonts w:ascii="Myard Pro" w:hAnsi="Myard Pro"/>
                <w:b/>
                <w:sz w:val="20"/>
                <w:szCs w:val="20"/>
              </w:rPr>
              <w:t>EU)</w:t>
            </w:r>
            <w:r w:rsidRPr="00632748">
              <w:rPr>
                <w:rFonts w:ascii="Myard Pro" w:hAnsi="Myard Pro"/>
                <w:b/>
                <w:sz w:val="20"/>
                <w:szCs w:val="20"/>
              </w:rPr>
              <w:t>:</w:t>
            </w:r>
          </w:p>
        </w:tc>
        <w:tc>
          <w:tcPr>
            <w:tcW w:w="1425" w:type="dxa"/>
            <w:shd w:val="clear" w:color="auto" w:fill="auto"/>
            <w:vAlign w:val="center"/>
          </w:tcPr>
          <w:p w14:paraId="50A4EE81" w14:textId="525CB7F0" w:rsidR="003E36EC" w:rsidRPr="00632748" w:rsidRDefault="00C87DC4" w:rsidP="00E976B8">
            <w:pPr>
              <w:spacing w:after="0"/>
              <w:contextualSpacing/>
              <w:jc w:val="center"/>
              <w:rPr>
                <w:rFonts w:ascii="Myard Pro" w:hAnsi="Myard Pro"/>
                <w:sz w:val="20"/>
                <w:szCs w:val="20"/>
              </w:rPr>
            </w:pPr>
            <w:r w:rsidRPr="00C87DC4">
              <w:rPr>
                <w:rFonts w:ascii="Myard Pro" w:hAnsi="Myard Pro"/>
                <w:sz w:val="20"/>
                <w:szCs w:val="20"/>
              </w:rPr>
              <w:t>$14,154,186.21</w:t>
            </w:r>
          </w:p>
        </w:tc>
      </w:tr>
      <w:tr w:rsidR="003E36EC" w:rsidRPr="00632748" w14:paraId="118BD6B8" w14:textId="77777777" w:rsidTr="00725BE4">
        <w:trPr>
          <w:jc w:val="right"/>
        </w:trPr>
        <w:tc>
          <w:tcPr>
            <w:tcW w:w="4882" w:type="dxa"/>
            <w:vMerge/>
          </w:tcPr>
          <w:p w14:paraId="65B30A1C" w14:textId="77777777" w:rsidR="003E36EC" w:rsidRPr="00632748" w:rsidRDefault="003E36EC" w:rsidP="00E976B8">
            <w:pPr>
              <w:contextualSpacing/>
              <w:rPr>
                <w:rFonts w:ascii="Myard Pro" w:hAnsi="Myard Pro"/>
                <w:sz w:val="20"/>
                <w:szCs w:val="20"/>
              </w:rPr>
            </w:pPr>
          </w:p>
        </w:tc>
        <w:tc>
          <w:tcPr>
            <w:tcW w:w="281" w:type="dxa"/>
            <w:tcBorders>
              <w:top w:val="nil"/>
              <w:bottom w:val="nil"/>
            </w:tcBorders>
          </w:tcPr>
          <w:p w14:paraId="2097C47E" w14:textId="77777777" w:rsidR="003E36EC" w:rsidRPr="00632748" w:rsidRDefault="003E36EC" w:rsidP="00E976B8">
            <w:pPr>
              <w:contextualSpacing/>
              <w:rPr>
                <w:rFonts w:ascii="Myard Pro" w:hAnsi="Myard Pro"/>
                <w:sz w:val="20"/>
                <w:szCs w:val="20"/>
              </w:rPr>
            </w:pPr>
          </w:p>
        </w:tc>
        <w:tc>
          <w:tcPr>
            <w:tcW w:w="1663" w:type="dxa"/>
            <w:vMerge/>
            <w:shd w:val="clear" w:color="auto" w:fill="auto"/>
          </w:tcPr>
          <w:p w14:paraId="7959D3F6" w14:textId="77777777" w:rsidR="003E36EC" w:rsidRPr="00632748" w:rsidRDefault="003E36EC" w:rsidP="00E976B8">
            <w:pPr>
              <w:contextualSpacing/>
              <w:rPr>
                <w:rFonts w:ascii="Myard Pro" w:hAnsi="Myard Pro"/>
                <w:sz w:val="20"/>
                <w:szCs w:val="20"/>
              </w:rPr>
            </w:pPr>
          </w:p>
        </w:tc>
        <w:tc>
          <w:tcPr>
            <w:tcW w:w="1567" w:type="dxa"/>
            <w:shd w:val="clear" w:color="auto" w:fill="auto"/>
            <w:vAlign w:val="center"/>
          </w:tcPr>
          <w:p w14:paraId="06257B6F" w14:textId="77777777" w:rsidR="003E36EC" w:rsidRPr="00632748" w:rsidRDefault="003E36EC" w:rsidP="00E976B8">
            <w:pPr>
              <w:spacing w:after="0"/>
              <w:contextualSpacing/>
              <w:jc w:val="right"/>
              <w:rPr>
                <w:rFonts w:ascii="Myard Pro" w:hAnsi="Myard Pro"/>
                <w:b/>
                <w:sz w:val="20"/>
                <w:szCs w:val="20"/>
              </w:rPr>
            </w:pPr>
            <w:r w:rsidRPr="00632748">
              <w:rPr>
                <w:rFonts w:ascii="Myard Pro" w:hAnsi="Myard Pro"/>
                <w:b/>
                <w:sz w:val="20"/>
                <w:szCs w:val="20"/>
              </w:rPr>
              <w:t>Government:</w:t>
            </w:r>
          </w:p>
        </w:tc>
        <w:tc>
          <w:tcPr>
            <w:tcW w:w="1425" w:type="dxa"/>
            <w:shd w:val="clear" w:color="auto" w:fill="auto"/>
            <w:vAlign w:val="center"/>
          </w:tcPr>
          <w:p w14:paraId="66FCF690" w14:textId="77777777" w:rsidR="003E36EC" w:rsidRPr="00632748" w:rsidRDefault="00367D8A" w:rsidP="00E976B8">
            <w:pPr>
              <w:spacing w:after="0"/>
              <w:contextualSpacing/>
              <w:jc w:val="center"/>
              <w:rPr>
                <w:rFonts w:ascii="Myard Pro" w:hAnsi="Myard Pro"/>
                <w:sz w:val="20"/>
                <w:szCs w:val="20"/>
              </w:rPr>
            </w:pPr>
            <w:r w:rsidRPr="00632748">
              <w:rPr>
                <w:rFonts w:ascii="Myard Pro" w:hAnsi="Myard Pro"/>
                <w:sz w:val="20"/>
                <w:szCs w:val="20"/>
              </w:rPr>
              <w:t>N/A</w:t>
            </w:r>
          </w:p>
        </w:tc>
      </w:tr>
      <w:tr w:rsidR="003E36EC" w:rsidRPr="00632748" w14:paraId="670A7DD5" w14:textId="77777777" w:rsidTr="00725BE4">
        <w:trPr>
          <w:trHeight w:val="314"/>
          <w:jc w:val="right"/>
        </w:trPr>
        <w:tc>
          <w:tcPr>
            <w:tcW w:w="4882" w:type="dxa"/>
            <w:vMerge/>
          </w:tcPr>
          <w:p w14:paraId="3CB9139B" w14:textId="77777777" w:rsidR="003E36EC" w:rsidRPr="00632748" w:rsidRDefault="003E36EC" w:rsidP="00E976B8">
            <w:pPr>
              <w:contextualSpacing/>
              <w:rPr>
                <w:rFonts w:ascii="Myard Pro" w:hAnsi="Myard Pro"/>
                <w:sz w:val="20"/>
                <w:szCs w:val="20"/>
              </w:rPr>
            </w:pPr>
          </w:p>
        </w:tc>
        <w:tc>
          <w:tcPr>
            <w:tcW w:w="281" w:type="dxa"/>
            <w:tcBorders>
              <w:top w:val="nil"/>
              <w:bottom w:val="nil"/>
            </w:tcBorders>
          </w:tcPr>
          <w:p w14:paraId="2331F515" w14:textId="77777777" w:rsidR="003E36EC" w:rsidRPr="00632748" w:rsidRDefault="003E36EC" w:rsidP="00E976B8">
            <w:pPr>
              <w:contextualSpacing/>
              <w:rPr>
                <w:rFonts w:ascii="Myard Pro" w:hAnsi="Myard Pro"/>
                <w:sz w:val="20"/>
                <w:szCs w:val="20"/>
              </w:rPr>
            </w:pPr>
          </w:p>
        </w:tc>
        <w:tc>
          <w:tcPr>
            <w:tcW w:w="1663" w:type="dxa"/>
            <w:vMerge/>
            <w:shd w:val="clear" w:color="auto" w:fill="auto"/>
          </w:tcPr>
          <w:p w14:paraId="4E93DCF4" w14:textId="77777777" w:rsidR="003E36EC" w:rsidRPr="00632748" w:rsidRDefault="003E36EC" w:rsidP="00E976B8">
            <w:pPr>
              <w:contextualSpacing/>
              <w:rPr>
                <w:rFonts w:ascii="Myard Pro" w:hAnsi="Myard Pro"/>
                <w:sz w:val="20"/>
                <w:szCs w:val="20"/>
              </w:rPr>
            </w:pPr>
          </w:p>
        </w:tc>
        <w:tc>
          <w:tcPr>
            <w:tcW w:w="1567" w:type="dxa"/>
            <w:shd w:val="clear" w:color="auto" w:fill="auto"/>
            <w:vAlign w:val="center"/>
          </w:tcPr>
          <w:p w14:paraId="19904A92" w14:textId="77777777" w:rsidR="003E36EC" w:rsidRPr="00632748" w:rsidRDefault="003E36EC" w:rsidP="00E976B8">
            <w:pPr>
              <w:spacing w:after="0"/>
              <w:contextualSpacing/>
              <w:jc w:val="right"/>
              <w:rPr>
                <w:rFonts w:ascii="Myard Pro" w:hAnsi="Myard Pro"/>
                <w:b/>
                <w:sz w:val="20"/>
                <w:szCs w:val="20"/>
              </w:rPr>
            </w:pPr>
            <w:r w:rsidRPr="00632748">
              <w:rPr>
                <w:rFonts w:ascii="Myard Pro" w:hAnsi="Myard Pro"/>
                <w:b/>
                <w:sz w:val="20"/>
                <w:szCs w:val="20"/>
              </w:rPr>
              <w:t>In-Kind:</w:t>
            </w:r>
          </w:p>
        </w:tc>
        <w:tc>
          <w:tcPr>
            <w:tcW w:w="1425" w:type="dxa"/>
            <w:shd w:val="clear" w:color="auto" w:fill="auto"/>
            <w:vAlign w:val="center"/>
          </w:tcPr>
          <w:p w14:paraId="4F8972EB" w14:textId="77777777" w:rsidR="003E36EC" w:rsidRPr="00632748" w:rsidRDefault="00367D8A" w:rsidP="00E976B8">
            <w:pPr>
              <w:spacing w:after="0"/>
              <w:contextualSpacing/>
              <w:jc w:val="center"/>
              <w:rPr>
                <w:rFonts w:ascii="Myard Pro" w:hAnsi="Myard Pro"/>
                <w:sz w:val="20"/>
                <w:szCs w:val="20"/>
              </w:rPr>
            </w:pPr>
            <w:r w:rsidRPr="00632748">
              <w:rPr>
                <w:rFonts w:ascii="Myard Pro" w:hAnsi="Myard Pro"/>
                <w:sz w:val="20"/>
                <w:szCs w:val="20"/>
              </w:rPr>
              <w:t>N/A</w:t>
            </w:r>
          </w:p>
        </w:tc>
      </w:tr>
      <w:tr w:rsidR="003E36EC" w:rsidRPr="00632748" w14:paraId="4F3AD3B9" w14:textId="77777777" w:rsidTr="00725BE4">
        <w:trPr>
          <w:trHeight w:val="314"/>
          <w:jc w:val="right"/>
        </w:trPr>
        <w:tc>
          <w:tcPr>
            <w:tcW w:w="4882" w:type="dxa"/>
            <w:vMerge/>
          </w:tcPr>
          <w:p w14:paraId="188A33C4" w14:textId="77777777" w:rsidR="003E36EC" w:rsidRPr="00632748" w:rsidRDefault="003E36EC" w:rsidP="00E976B8">
            <w:pPr>
              <w:spacing w:after="0"/>
              <w:contextualSpacing/>
              <w:jc w:val="left"/>
              <w:rPr>
                <w:rFonts w:ascii="Myard Pro" w:hAnsi="Myard Pro"/>
                <w:b/>
                <w:sz w:val="20"/>
                <w:szCs w:val="20"/>
              </w:rPr>
            </w:pPr>
          </w:p>
        </w:tc>
        <w:tc>
          <w:tcPr>
            <w:tcW w:w="281" w:type="dxa"/>
            <w:tcBorders>
              <w:top w:val="nil"/>
              <w:bottom w:val="nil"/>
            </w:tcBorders>
          </w:tcPr>
          <w:p w14:paraId="08F0A273" w14:textId="77777777" w:rsidR="003E36EC" w:rsidRPr="00632748" w:rsidRDefault="003E36EC" w:rsidP="00E976B8">
            <w:pPr>
              <w:spacing w:after="0"/>
              <w:contextualSpacing/>
              <w:jc w:val="left"/>
              <w:rPr>
                <w:rFonts w:ascii="Myard Pro" w:hAnsi="Myard Pro"/>
                <w:b/>
                <w:sz w:val="20"/>
                <w:szCs w:val="20"/>
              </w:rPr>
            </w:pPr>
          </w:p>
        </w:tc>
        <w:tc>
          <w:tcPr>
            <w:tcW w:w="1663" w:type="dxa"/>
            <w:shd w:val="clear" w:color="auto" w:fill="auto"/>
            <w:vAlign w:val="center"/>
          </w:tcPr>
          <w:p w14:paraId="1294CAC1" w14:textId="77777777" w:rsidR="003E36EC" w:rsidRPr="00632748" w:rsidRDefault="003E36EC" w:rsidP="00E976B8">
            <w:pPr>
              <w:spacing w:after="0"/>
              <w:contextualSpacing/>
              <w:jc w:val="left"/>
              <w:rPr>
                <w:rFonts w:ascii="Myard Pro" w:hAnsi="Myard Pro"/>
                <w:sz w:val="20"/>
                <w:szCs w:val="20"/>
              </w:rPr>
            </w:pPr>
            <w:r w:rsidRPr="00632748">
              <w:rPr>
                <w:rFonts w:ascii="Myard Pro" w:hAnsi="Myard Pro"/>
                <w:b/>
                <w:sz w:val="20"/>
                <w:szCs w:val="20"/>
              </w:rPr>
              <w:t>Unfunded:</w:t>
            </w:r>
          </w:p>
        </w:tc>
        <w:tc>
          <w:tcPr>
            <w:tcW w:w="2992" w:type="dxa"/>
            <w:gridSpan w:val="2"/>
            <w:shd w:val="clear" w:color="auto" w:fill="auto"/>
            <w:vAlign w:val="center"/>
          </w:tcPr>
          <w:p w14:paraId="713311B2" w14:textId="77777777" w:rsidR="003E36EC" w:rsidRPr="00632748" w:rsidRDefault="00367D8A" w:rsidP="00367D8A">
            <w:pPr>
              <w:spacing w:after="0"/>
              <w:contextualSpacing/>
              <w:jc w:val="center"/>
              <w:rPr>
                <w:rFonts w:ascii="Myard Pro" w:hAnsi="Myard Pro"/>
                <w:sz w:val="20"/>
                <w:szCs w:val="20"/>
              </w:rPr>
            </w:pPr>
            <w:r w:rsidRPr="00632748">
              <w:rPr>
                <w:rFonts w:ascii="Myard Pro" w:hAnsi="Myard Pro"/>
                <w:sz w:val="20"/>
                <w:szCs w:val="20"/>
              </w:rPr>
              <w:t>N/A</w:t>
            </w:r>
          </w:p>
        </w:tc>
      </w:tr>
    </w:tbl>
    <w:p w14:paraId="1ED93601" w14:textId="77777777" w:rsidR="002F14AB" w:rsidRPr="00632748" w:rsidRDefault="002F14AB" w:rsidP="00E976B8">
      <w:pPr>
        <w:spacing w:after="0"/>
        <w:contextualSpacing/>
        <w:rPr>
          <w:rFonts w:ascii="Myard Pro" w:hAnsi="Myard Pro"/>
          <w:sz w:val="20"/>
          <w:szCs w:val="20"/>
        </w:rPr>
      </w:pPr>
    </w:p>
    <w:p w14:paraId="0DF97705" w14:textId="61D84B15" w:rsidR="002F14AB" w:rsidRPr="00632748" w:rsidRDefault="002F14AB" w:rsidP="00E976B8">
      <w:pPr>
        <w:tabs>
          <w:tab w:val="left" w:pos="960"/>
        </w:tabs>
        <w:spacing w:before="120" w:after="0"/>
        <w:contextualSpacing/>
        <w:rPr>
          <w:rFonts w:ascii="Myard Pro" w:hAnsi="Myard Pro"/>
          <w:sz w:val="20"/>
          <w:szCs w:val="20"/>
        </w:rPr>
      </w:pPr>
      <w:r w:rsidRPr="00632748">
        <w:rPr>
          <w:rFonts w:ascii="Myard Pro" w:hAnsi="Myard Pro"/>
          <w:sz w:val="20"/>
          <w:szCs w:val="20"/>
        </w:rPr>
        <w:t>Agreed by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1"/>
        <w:gridCol w:w="3184"/>
        <w:gridCol w:w="3207"/>
      </w:tblGrid>
      <w:tr w:rsidR="002F14AB" w:rsidRPr="00632748" w14:paraId="2DAD652B" w14:textId="77777777" w:rsidTr="008662D8">
        <w:tc>
          <w:tcPr>
            <w:tcW w:w="3272" w:type="dxa"/>
            <w:shd w:val="clear" w:color="auto" w:fill="auto"/>
          </w:tcPr>
          <w:p w14:paraId="3657A633" w14:textId="77777777" w:rsidR="002F14AB" w:rsidRPr="00632748" w:rsidRDefault="002F14AB" w:rsidP="00E976B8">
            <w:pPr>
              <w:spacing w:after="0"/>
              <w:contextualSpacing/>
              <w:jc w:val="center"/>
              <w:rPr>
                <w:rFonts w:ascii="Myard Pro" w:hAnsi="Myard Pro"/>
                <w:sz w:val="20"/>
                <w:szCs w:val="20"/>
              </w:rPr>
            </w:pPr>
            <w:r w:rsidRPr="00632748">
              <w:rPr>
                <w:rFonts w:ascii="Myard Pro" w:hAnsi="Myard Pro"/>
                <w:sz w:val="20"/>
                <w:szCs w:val="20"/>
              </w:rPr>
              <w:t>Government</w:t>
            </w:r>
          </w:p>
        </w:tc>
        <w:tc>
          <w:tcPr>
            <w:tcW w:w="3273" w:type="dxa"/>
            <w:shd w:val="clear" w:color="auto" w:fill="auto"/>
          </w:tcPr>
          <w:p w14:paraId="5B8FD2E2" w14:textId="77777777" w:rsidR="002F14AB" w:rsidRPr="00632748" w:rsidRDefault="002F14AB" w:rsidP="00E976B8">
            <w:pPr>
              <w:spacing w:after="0"/>
              <w:contextualSpacing/>
              <w:jc w:val="center"/>
              <w:rPr>
                <w:rFonts w:ascii="Myard Pro" w:hAnsi="Myard Pro"/>
                <w:sz w:val="20"/>
                <w:szCs w:val="20"/>
              </w:rPr>
            </w:pPr>
            <w:r w:rsidRPr="00632748">
              <w:rPr>
                <w:rFonts w:ascii="Myard Pro" w:hAnsi="Myard Pro"/>
                <w:sz w:val="20"/>
                <w:szCs w:val="20"/>
              </w:rPr>
              <w:t>UNDP</w:t>
            </w:r>
          </w:p>
        </w:tc>
        <w:tc>
          <w:tcPr>
            <w:tcW w:w="3273" w:type="dxa"/>
            <w:shd w:val="clear" w:color="auto" w:fill="auto"/>
          </w:tcPr>
          <w:p w14:paraId="379A1892" w14:textId="77777777" w:rsidR="002F14AB" w:rsidRPr="00632748" w:rsidRDefault="002F14AB" w:rsidP="00E976B8">
            <w:pPr>
              <w:spacing w:after="0"/>
              <w:contextualSpacing/>
              <w:jc w:val="center"/>
              <w:rPr>
                <w:rFonts w:ascii="Myard Pro" w:hAnsi="Myard Pro"/>
                <w:sz w:val="20"/>
                <w:szCs w:val="20"/>
              </w:rPr>
            </w:pPr>
            <w:r w:rsidRPr="00632748">
              <w:rPr>
                <w:rFonts w:ascii="Myard Pro" w:hAnsi="Myard Pro"/>
                <w:sz w:val="20"/>
                <w:szCs w:val="20"/>
              </w:rPr>
              <w:t>Implementing Partner</w:t>
            </w:r>
            <w:r w:rsidR="00643DEF" w:rsidRPr="00632748">
              <w:rPr>
                <w:rFonts w:ascii="Myard Pro" w:hAnsi="Myard Pro"/>
                <w:sz w:val="20"/>
                <w:szCs w:val="20"/>
              </w:rPr>
              <w:t xml:space="preserve"> (MoAF)</w:t>
            </w:r>
          </w:p>
        </w:tc>
      </w:tr>
      <w:tr w:rsidR="002F14AB" w:rsidRPr="00632748" w14:paraId="144EF82F" w14:textId="77777777" w:rsidTr="008662D8">
        <w:trPr>
          <w:trHeight w:val="1412"/>
        </w:trPr>
        <w:tc>
          <w:tcPr>
            <w:tcW w:w="3272" w:type="dxa"/>
            <w:shd w:val="clear" w:color="auto" w:fill="auto"/>
          </w:tcPr>
          <w:p w14:paraId="700EEB13" w14:textId="77777777" w:rsidR="002F14AB" w:rsidRPr="00632748" w:rsidRDefault="002F14AB" w:rsidP="00E976B8">
            <w:pPr>
              <w:spacing w:after="0"/>
              <w:contextualSpacing/>
              <w:jc w:val="left"/>
              <w:rPr>
                <w:rFonts w:ascii="Myard Pro" w:hAnsi="Myard Pro"/>
                <w:sz w:val="20"/>
                <w:szCs w:val="20"/>
              </w:rPr>
            </w:pPr>
          </w:p>
          <w:p w14:paraId="075D2A8C" w14:textId="77777777" w:rsidR="002F14AB" w:rsidRPr="00632748" w:rsidRDefault="002F14AB" w:rsidP="00E976B8">
            <w:pPr>
              <w:spacing w:after="0"/>
              <w:contextualSpacing/>
              <w:jc w:val="left"/>
              <w:rPr>
                <w:rFonts w:ascii="Myard Pro" w:hAnsi="Myard Pro"/>
                <w:sz w:val="20"/>
                <w:szCs w:val="20"/>
              </w:rPr>
            </w:pPr>
          </w:p>
          <w:p w14:paraId="1C35ED0A" w14:textId="77777777" w:rsidR="002F14AB" w:rsidRPr="00632748" w:rsidRDefault="002F14AB" w:rsidP="00E976B8">
            <w:pPr>
              <w:spacing w:after="0"/>
              <w:contextualSpacing/>
              <w:jc w:val="left"/>
              <w:rPr>
                <w:rFonts w:ascii="Myard Pro" w:hAnsi="Myard Pro"/>
                <w:sz w:val="20"/>
                <w:szCs w:val="20"/>
              </w:rPr>
            </w:pPr>
          </w:p>
          <w:p w14:paraId="5BD36A9A" w14:textId="77777777" w:rsidR="002F14AB" w:rsidRPr="00632748" w:rsidRDefault="002F14AB" w:rsidP="00E976B8">
            <w:pPr>
              <w:spacing w:after="0"/>
              <w:contextualSpacing/>
              <w:jc w:val="left"/>
              <w:rPr>
                <w:rFonts w:ascii="Myard Pro" w:hAnsi="Myard Pro"/>
                <w:sz w:val="20"/>
                <w:szCs w:val="20"/>
              </w:rPr>
            </w:pPr>
          </w:p>
          <w:p w14:paraId="58AD8B35" w14:textId="77777777" w:rsidR="002F14AB" w:rsidRPr="00632748" w:rsidRDefault="002F14AB" w:rsidP="00E976B8">
            <w:pPr>
              <w:spacing w:after="0"/>
              <w:contextualSpacing/>
              <w:jc w:val="left"/>
              <w:rPr>
                <w:rFonts w:ascii="Myard Pro" w:hAnsi="Myard Pro"/>
                <w:sz w:val="20"/>
                <w:szCs w:val="20"/>
              </w:rPr>
            </w:pPr>
            <w:r w:rsidRPr="00632748">
              <w:rPr>
                <w:rFonts w:ascii="Myard Pro" w:hAnsi="Myard Pro"/>
                <w:sz w:val="20"/>
                <w:szCs w:val="20"/>
              </w:rPr>
              <w:t>Print Name:</w:t>
            </w:r>
          </w:p>
        </w:tc>
        <w:tc>
          <w:tcPr>
            <w:tcW w:w="3273" w:type="dxa"/>
            <w:shd w:val="clear" w:color="auto" w:fill="auto"/>
          </w:tcPr>
          <w:p w14:paraId="14C2545C" w14:textId="77777777" w:rsidR="002F14AB" w:rsidRPr="00632748" w:rsidRDefault="002F14AB" w:rsidP="00E976B8">
            <w:pPr>
              <w:spacing w:after="0"/>
              <w:contextualSpacing/>
              <w:jc w:val="left"/>
              <w:rPr>
                <w:rFonts w:ascii="Myard Pro" w:hAnsi="Myard Pro"/>
                <w:sz w:val="20"/>
                <w:szCs w:val="20"/>
              </w:rPr>
            </w:pPr>
          </w:p>
          <w:p w14:paraId="7E2B1AAB" w14:textId="77777777" w:rsidR="002F14AB" w:rsidRPr="00632748" w:rsidRDefault="002F14AB" w:rsidP="00E976B8">
            <w:pPr>
              <w:spacing w:after="0"/>
              <w:contextualSpacing/>
              <w:jc w:val="left"/>
              <w:rPr>
                <w:rFonts w:ascii="Myard Pro" w:hAnsi="Myard Pro"/>
                <w:sz w:val="20"/>
                <w:szCs w:val="20"/>
              </w:rPr>
            </w:pPr>
          </w:p>
          <w:p w14:paraId="56AB1CBD" w14:textId="77777777" w:rsidR="002F14AB" w:rsidRPr="00632748" w:rsidRDefault="002F14AB" w:rsidP="00E976B8">
            <w:pPr>
              <w:spacing w:after="0"/>
              <w:contextualSpacing/>
              <w:jc w:val="left"/>
              <w:rPr>
                <w:rFonts w:ascii="Myard Pro" w:hAnsi="Myard Pro"/>
                <w:sz w:val="20"/>
                <w:szCs w:val="20"/>
              </w:rPr>
            </w:pPr>
          </w:p>
          <w:p w14:paraId="7D7A59FF" w14:textId="77777777" w:rsidR="002F14AB" w:rsidRPr="00632748" w:rsidRDefault="002F14AB" w:rsidP="00E976B8">
            <w:pPr>
              <w:spacing w:after="0"/>
              <w:contextualSpacing/>
              <w:jc w:val="left"/>
              <w:rPr>
                <w:rFonts w:ascii="Myard Pro" w:hAnsi="Myard Pro"/>
                <w:sz w:val="20"/>
                <w:szCs w:val="20"/>
              </w:rPr>
            </w:pPr>
          </w:p>
          <w:p w14:paraId="59DB7596" w14:textId="77777777" w:rsidR="002F14AB" w:rsidRPr="00632748" w:rsidRDefault="002F14AB" w:rsidP="00E976B8">
            <w:pPr>
              <w:spacing w:after="0"/>
              <w:contextualSpacing/>
              <w:jc w:val="left"/>
              <w:rPr>
                <w:rFonts w:ascii="Myard Pro" w:hAnsi="Myard Pro"/>
                <w:sz w:val="20"/>
                <w:szCs w:val="20"/>
              </w:rPr>
            </w:pPr>
            <w:r w:rsidRPr="00632748">
              <w:rPr>
                <w:rFonts w:ascii="Myard Pro" w:hAnsi="Myard Pro"/>
                <w:sz w:val="20"/>
                <w:szCs w:val="20"/>
              </w:rPr>
              <w:t>Print Name:</w:t>
            </w:r>
          </w:p>
        </w:tc>
        <w:tc>
          <w:tcPr>
            <w:tcW w:w="3273" w:type="dxa"/>
            <w:shd w:val="clear" w:color="auto" w:fill="auto"/>
          </w:tcPr>
          <w:p w14:paraId="533ACF56" w14:textId="77777777" w:rsidR="002F14AB" w:rsidRPr="00632748" w:rsidRDefault="002F14AB" w:rsidP="00E976B8">
            <w:pPr>
              <w:spacing w:after="0"/>
              <w:contextualSpacing/>
              <w:jc w:val="left"/>
              <w:rPr>
                <w:rFonts w:ascii="Myard Pro" w:hAnsi="Myard Pro"/>
                <w:sz w:val="20"/>
                <w:szCs w:val="20"/>
              </w:rPr>
            </w:pPr>
          </w:p>
          <w:p w14:paraId="1230F9E6" w14:textId="77777777" w:rsidR="00643DEF" w:rsidRPr="00632748" w:rsidRDefault="00643DEF" w:rsidP="00E976B8">
            <w:pPr>
              <w:spacing w:after="0"/>
              <w:contextualSpacing/>
              <w:jc w:val="left"/>
              <w:rPr>
                <w:rFonts w:ascii="Myard Pro" w:hAnsi="Myard Pro"/>
                <w:sz w:val="20"/>
                <w:szCs w:val="20"/>
              </w:rPr>
            </w:pPr>
          </w:p>
          <w:p w14:paraId="7BEFB65B" w14:textId="77777777" w:rsidR="002F14AB" w:rsidRPr="00632748" w:rsidRDefault="002F14AB" w:rsidP="00E976B8">
            <w:pPr>
              <w:spacing w:after="0"/>
              <w:contextualSpacing/>
              <w:jc w:val="left"/>
              <w:rPr>
                <w:rFonts w:ascii="Myard Pro" w:hAnsi="Myard Pro"/>
                <w:sz w:val="20"/>
                <w:szCs w:val="20"/>
              </w:rPr>
            </w:pPr>
          </w:p>
          <w:p w14:paraId="3633BE0A" w14:textId="77777777" w:rsidR="002F14AB" w:rsidRPr="00632748" w:rsidRDefault="002F14AB" w:rsidP="00E976B8">
            <w:pPr>
              <w:spacing w:after="0"/>
              <w:contextualSpacing/>
              <w:jc w:val="left"/>
              <w:rPr>
                <w:rFonts w:ascii="Myard Pro" w:hAnsi="Myard Pro"/>
                <w:sz w:val="20"/>
                <w:szCs w:val="20"/>
              </w:rPr>
            </w:pPr>
          </w:p>
          <w:p w14:paraId="7A0E5E92" w14:textId="77777777" w:rsidR="002F14AB" w:rsidRPr="00632748" w:rsidRDefault="002F14AB" w:rsidP="00E976B8">
            <w:pPr>
              <w:spacing w:after="0"/>
              <w:contextualSpacing/>
              <w:jc w:val="left"/>
              <w:rPr>
                <w:rFonts w:ascii="Myard Pro" w:hAnsi="Myard Pro"/>
                <w:sz w:val="20"/>
                <w:szCs w:val="20"/>
              </w:rPr>
            </w:pPr>
            <w:r w:rsidRPr="00632748">
              <w:rPr>
                <w:rFonts w:ascii="Myard Pro" w:hAnsi="Myard Pro"/>
                <w:sz w:val="20"/>
                <w:szCs w:val="20"/>
              </w:rPr>
              <w:t>Print Name:</w:t>
            </w:r>
          </w:p>
        </w:tc>
      </w:tr>
      <w:tr w:rsidR="002F14AB" w:rsidRPr="00632748" w14:paraId="29D2B18E" w14:textId="77777777" w:rsidTr="008662D8">
        <w:tc>
          <w:tcPr>
            <w:tcW w:w="3272" w:type="dxa"/>
            <w:shd w:val="clear" w:color="auto" w:fill="auto"/>
          </w:tcPr>
          <w:p w14:paraId="3493E157" w14:textId="77777777" w:rsidR="002F14AB" w:rsidRPr="00632748" w:rsidRDefault="002F14AB" w:rsidP="00E976B8">
            <w:pPr>
              <w:spacing w:after="0"/>
              <w:contextualSpacing/>
              <w:jc w:val="left"/>
              <w:rPr>
                <w:rFonts w:ascii="Myard Pro" w:hAnsi="Myard Pro"/>
                <w:sz w:val="20"/>
                <w:szCs w:val="20"/>
              </w:rPr>
            </w:pPr>
            <w:r w:rsidRPr="00632748">
              <w:rPr>
                <w:rFonts w:ascii="Myard Pro" w:hAnsi="Myard Pro"/>
                <w:sz w:val="20"/>
                <w:szCs w:val="20"/>
              </w:rPr>
              <w:t xml:space="preserve">Date: </w:t>
            </w:r>
          </w:p>
        </w:tc>
        <w:tc>
          <w:tcPr>
            <w:tcW w:w="3273" w:type="dxa"/>
            <w:shd w:val="clear" w:color="auto" w:fill="auto"/>
          </w:tcPr>
          <w:p w14:paraId="28389E46" w14:textId="77777777" w:rsidR="002F14AB" w:rsidRPr="00632748" w:rsidRDefault="002F14AB" w:rsidP="00E976B8">
            <w:pPr>
              <w:spacing w:after="0"/>
              <w:contextualSpacing/>
              <w:jc w:val="left"/>
              <w:rPr>
                <w:rFonts w:ascii="Myard Pro" w:hAnsi="Myard Pro"/>
                <w:sz w:val="20"/>
                <w:szCs w:val="20"/>
              </w:rPr>
            </w:pPr>
            <w:r w:rsidRPr="00632748">
              <w:rPr>
                <w:rFonts w:ascii="Myard Pro" w:hAnsi="Myard Pro"/>
                <w:sz w:val="20"/>
                <w:szCs w:val="20"/>
              </w:rPr>
              <w:t xml:space="preserve">Date: </w:t>
            </w:r>
          </w:p>
        </w:tc>
        <w:tc>
          <w:tcPr>
            <w:tcW w:w="3273" w:type="dxa"/>
            <w:shd w:val="clear" w:color="auto" w:fill="auto"/>
          </w:tcPr>
          <w:p w14:paraId="1F1CAAD7" w14:textId="77777777" w:rsidR="002F14AB" w:rsidRPr="00632748" w:rsidRDefault="002F14AB" w:rsidP="00E976B8">
            <w:pPr>
              <w:spacing w:after="0"/>
              <w:contextualSpacing/>
              <w:jc w:val="left"/>
              <w:rPr>
                <w:rFonts w:ascii="Myard Pro" w:hAnsi="Myard Pro"/>
                <w:sz w:val="20"/>
                <w:szCs w:val="20"/>
              </w:rPr>
            </w:pPr>
            <w:r w:rsidRPr="00632748">
              <w:rPr>
                <w:rFonts w:ascii="Myard Pro" w:hAnsi="Myard Pro"/>
                <w:sz w:val="20"/>
                <w:szCs w:val="20"/>
              </w:rPr>
              <w:t>Date:</w:t>
            </w:r>
          </w:p>
        </w:tc>
      </w:tr>
    </w:tbl>
    <w:p w14:paraId="12F257F3" w14:textId="10394FF7" w:rsidR="0071394E" w:rsidRPr="00632748" w:rsidRDefault="002F14AB" w:rsidP="00EE3D88">
      <w:pPr>
        <w:pStyle w:val="Heading1"/>
        <w:numPr>
          <w:ilvl w:val="0"/>
          <w:numId w:val="2"/>
        </w:numPr>
        <w:contextualSpacing/>
        <w:rPr>
          <w:rFonts w:ascii="Myard Pro" w:hAnsi="Myard Pro"/>
          <w:sz w:val="20"/>
        </w:rPr>
      </w:pPr>
      <w:r w:rsidRPr="00632748">
        <w:rPr>
          <w:rFonts w:ascii="Myard Pro" w:hAnsi="Myard Pro"/>
          <w:sz w:val="20"/>
        </w:rPr>
        <w:br w:type="page"/>
      </w:r>
      <w:r w:rsidRPr="00632748">
        <w:rPr>
          <w:rFonts w:ascii="Myard Pro" w:hAnsi="Myard Pro"/>
          <w:sz w:val="20"/>
        </w:rPr>
        <w:lastRenderedPageBreak/>
        <w:t xml:space="preserve">Development Challenge </w:t>
      </w:r>
    </w:p>
    <w:p w14:paraId="7624C410" w14:textId="77777777" w:rsidR="00CD67B0" w:rsidRPr="00632748" w:rsidRDefault="00CD67B0" w:rsidP="00CD67B0">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Türkiye has been the world’s foremost host of refugees since 2014, currently hosting close to 4 million officially registered refugees.  This number includes approximately 3.2 million Syrians under temporary protection.  As at mid-2023 more than half of the Syrians under Temporary Protection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 xml:space="preserve">) and International Protection Status Holders and Applicants (IPSHA) in Türkiye benefit from various forms of social and financial </w:t>
      </w:r>
      <w:proofErr w:type="gramStart"/>
      <w:r w:rsidRPr="00632748">
        <w:rPr>
          <w:rStyle w:val="normaltextrun"/>
          <w:rFonts w:ascii="Myard Pro" w:hAnsi="Myard Pro" w:cs="Calibri"/>
          <w:sz w:val="20"/>
          <w:szCs w:val="20"/>
        </w:rPr>
        <w:t>aid,  with</w:t>
      </w:r>
      <w:proofErr w:type="gramEnd"/>
      <w:r w:rsidRPr="00632748">
        <w:rPr>
          <w:rStyle w:val="normaltextrun"/>
          <w:rFonts w:ascii="Myard Pro" w:hAnsi="Myard Pro" w:cs="Calibri"/>
          <w:sz w:val="20"/>
          <w:szCs w:val="20"/>
        </w:rPr>
        <w:t xml:space="preserve"> a substantial portion of this assistance being channelled through the EU-funded programmes. Nevertheless, such humanitarian assistance fulfils only a part of their comprehensive needs, as the imperative for accessible, sustainable livelihood opportunities continues to escalate. Of the nearly two million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 xml:space="preserve">/ IPSHA of working age, it is estimated that around 65%, predominantly males, are employed within the informal sector.  Conversely, a relatively small percentage has secured work permits.  As per the mid-2023 UN Inter-Agency Protection Need Assessment, 91% of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 xml:space="preserve">/ IPSHA respondents were not able to fully cover their monthly expenses despite combining incomes from informal labour, humanitarian aid, and remittances. </w:t>
      </w:r>
    </w:p>
    <w:p w14:paraId="7B82A241" w14:textId="77777777" w:rsidR="00CD67B0" w:rsidRPr="00632748" w:rsidRDefault="00CD67B0" w:rsidP="00CD67B0">
      <w:pPr>
        <w:pStyle w:val="paragraph0"/>
        <w:spacing w:after="0"/>
        <w:jc w:val="both"/>
        <w:textAlignment w:val="baseline"/>
        <w:rPr>
          <w:rStyle w:val="normaltextrun"/>
          <w:rFonts w:ascii="Myard Pro" w:hAnsi="Myard Pro" w:cs="Calibri"/>
          <w:sz w:val="20"/>
          <w:szCs w:val="20"/>
        </w:rPr>
      </w:pPr>
      <w:proofErr w:type="gramStart"/>
      <w:r w:rsidRPr="00632748">
        <w:rPr>
          <w:rStyle w:val="normaltextrun"/>
          <w:rFonts w:ascii="Myard Pro" w:hAnsi="Myard Pro" w:cs="Calibri"/>
          <w:sz w:val="20"/>
          <w:szCs w:val="20"/>
        </w:rPr>
        <w:t>In light of</w:t>
      </w:r>
      <w:proofErr w:type="gramEnd"/>
      <w:r w:rsidRPr="00632748">
        <w:rPr>
          <w:rStyle w:val="normaltextrun"/>
          <w:rFonts w:ascii="Myard Pro" w:hAnsi="Myard Pro" w:cs="Calibri"/>
          <w:sz w:val="20"/>
          <w:szCs w:val="20"/>
        </w:rPr>
        <w:t xml:space="preserve"> these challenges, the urgency to facilitate a transition from reliance on humanitarian programmes to sustainable and decent employment opportunities is paramount.  In the previous phases of the EU Facility for Refugees in Türkiye (</w:t>
      </w:r>
      <w:proofErr w:type="spellStart"/>
      <w:r w:rsidRPr="00632748">
        <w:rPr>
          <w:rStyle w:val="normaltextrun"/>
          <w:rFonts w:ascii="Myard Pro" w:hAnsi="Myard Pro" w:cs="Calibri"/>
          <w:sz w:val="20"/>
          <w:szCs w:val="20"/>
        </w:rPr>
        <w:t>FRiT</w:t>
      </w:r>
      <w:proofErr w:type="spellEnd"/>
      <w:r w:rsidRPr="00632748">
        <w:rPr>
          <w:rStyle w:val="normaltextrun"/>
          <w:rFonts w:ascii="Myard Pro" w:hAnsi="Myard Pro" w:cs="Calibri"/>
          <w:sz w:val="20"/>
          <w:szCs w:val="20"/>
        </w:rPr>
        <w:t xml:space="preserve"> 1-2), socio-economic sector projects made important contributions to skills development, entrepreneurship, and economic opportunities. These initiatives were crucial in promoting the self-sufficiency of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 xml:space="preserve">/ IPSHA in Türkiye and Turkish citizens, aiming for socio-economic independence. The projects were designed to facilitate easier access to the job market for these groups, both as employees and entrepreneurs. The evaluations of the program previously identified a need for a more balanced approach that includes both supply-side and demand-side interventions.  Initially, the focus was primarily on supply-side measures like short-term vocational training courses, which did not fully address the creation of sustainable job opportunities for the target groups. However, recent efforts under the socio-economic portfolios of </w:t>
      </w:r>
      <w:proofErr w:type="spellStart"/>
      <w:r w:rsidRPr="00632748">
        <w:rPr>
          <w:rStyle w:val="normaltextrun"/>
          <w:rFonts w:ascii="Myard Pro" w:hAnsi="Myard Pro" w:cs="Calibri"/>
          <w:sz w:val="20"/>
          <w:szCs w:val="20"/>
        </w:rPr>
        <w:t>FRiT</w:t>
      </w:r>
      <w:proofErr w:type="spellEnd"/>
      <w:r w:rsidRPr="00632748">
        <w:rPr>
          <w:rStyle w:val="normaltextrun"/>
          <w:rFonts w:ascii="Myard Pro" w:hAnsi="Myard Pro" w:cs="Calibri"/>
          <w:sz w:val="20"/>
          <w:szCs w:val="20"/>
        </w:rPr>
        <w:t xml:space="preserve"> have significantly shifted this approach. Under </w:t>
      </w:r>
      <w:proofErr w:type="spellStart"/>
      <w:r w:rsidRPr="00632748">
        <w:rPr>
          <w:rStyle w:val="normaltextrun"/>
          <w:rFonts w:ascii="Myard Pro" w:hAnsi="Myard Pro" w:cs="Calibri"/>
          <w:sz w:val="20"/>
          <w:szCs w:val="20"/>
        </w:rPr>
        <w:t>FRiT</w:t>
      </w:r>
      <w:proofErr w:type="spellEnd"/>
      <w:r w:rsidRPr="00632748">
        <w:rPr>
          <w:rStyle w:val="normaltextrun"/>
          <w:rFonts w:ascii="Myard Pro" w:hAnsi="Myard Pro" w:cs="Calibri"/>
          <w:sz w:val="20"/>
          <w:szCs w:val="20"/>
        </w:rPr>
        <w:t xml:space="preserve"> II, there has been a prioritized focus on transitioning from basic needs to self-reliance, emphasizing the importance of creating sustainable livelihoods. This shift has included substantial investment in the demand side of the labour market, aiming to create sustainable job opportunities and streamline bureaucratic processes to better support the formalization of employment in the Turkish labour market. The updated framework now reflects a more comprehensive understanding of the socio-political context and the specific challenges faced, ensuring a more holistic and effective approach to employability and socio-economic integration. </w:t>
      </w:r>
    </w:p>
    <w:p w14:paraId="5D978EF9" w14:textId="77777777" w:rsidR="00CD67B0" w:rsidRPr="00632748" w:rsidRDefault="00CD67B0" w:rsidP="00CD67B0">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Based on these considerations, the proposed project takes into account the programmatic strategies for refugees and host communities in Türkiye, as outlined in the Facility for Refugees in Türkiye (</w:t>
      </w:r>
      <w:proofErr w:type="spellStart"/>
      <w:r w:rsidRPr="00632748">
        <w:rPr>
          <w:rStyle w:val="normaltextrun"/>
          <w:rFonts w:ascii="Myard Pro" w:hAnsi="Myard Pro" w:cs="Calibri"/>
          <w:sz w:val="20"/>
          <w:szCs w:val="20"/>
        </w:rPr>
        <w:t>FRiT</w:t>
      </w:r>
      <w:proofErr w:type="spellEnd"/>
      <w:r w:rsidRPr="00632748">
        <w:rPr>
          <w:rStyle w:val="normaltextrun"/>
          <w:rFonts w:ascii="Myard Pro" w:hAnsi="Myard Pro" w:cs="Calibri"/>
          <w:sz w:val="20"/>
          <w:szCs w:val="20"/>
        </w:rPr>
        <w:t xml:space="preserve">) theory of change  released in February 2022 and in the “Commission Implementing Decision of 20.12.2023 on the financing of the individual measure in favour of socio-economic development support and infrastructure services for refugees and host communities in Türkiye following the February 2023 earthquakes”.  Parallel with the </w:t>
      </w:r>
      <w:proofErr w:type="spellStart"/>
      <w:r w:rsidRPr="00632748">
        <w:rPr>
          <w:rStyle w:val="normaltextrun"/>
          <w:rFonts w:ascii="Myard Pro" w:hAnsi="Myard Pro" w:cs="Calibri"/>
          <w:sz w:val="20"/>
          <w:szCs w:val="20"/>
        </w:rPr>
        <w:t>FRiT’s</w:t>
      </w:r>
      <w:proofErr w:type="spellEnd"/>
      <w:r w:rsidRPr="00632748">
        <w:rPr>
          <w:rStyle w:val="normaltextrun"/>
          <w:rFonts w:ascii="Myard Pro" w:hAnsi="Myard Pro" w:cs="Calibri"/>
          <w:sz w:val="20"/>
          <w:szCs w:val="20"/>
        </w:rPr>
        <w:t xml:space="preserve"> result chain in the livelihoods priority area, contributing at various levels to achieve the long-term outcomes are envisioned. The facility aims at improved income-generation opportunities for refugees and host communities in high-refugee concentration provinces as its long-term objective which is to be achieved through increased level of employability of, and enterprise start-up and expansion by refugees and host community members in high-refugee concentration provinces, as well as increased effectiveness of Türkiye in delivering employment support services to refugees in the provinces in question.</w:t>
      </w:r>
    </w:p>
    <w:p w14:paraId="1A54CDF0" w14:textId="77777777" w:rsidR="00CD67B0" w:rsidRPr="00632748" w:rsidRDefault="00CD67B0" w:rsidP="00CD67B0">
      <w:pPr>
        <w:pStyle w:val="paragraph0"/>
        <w:spacing w:before="0" w:beforeAutospacing="0" w:after="0" w:afterAutospacing="0"/>
        <w:jc w:val="both"/>
        <w:textAlignment w:val="baseline"/>
        <w:rPr>
          <w:rStyle w:val="normaltextrun"/>
          <w:rFonts w:ascii="Myard Pro" w:hAnsi="Myard Pro" w:cs="Calibri"/>
          <w:sz w:val="20"/>
          <w:szCs w:val="20"/>
        </w:rPr>
      </w:pPr>
    </w:p>
    <w:p w14:paraId="426D1DBE" w14:textId="77777777" w:rsidR="0071394E" w:rsidRPr="00632748" w:rsidRDefault="0071394E" w:rsidP="00CD67B0">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 xml:space="preserve">The ‘Action Document for socio-economic development support and infrastructure services for refugees and host communities in Türkiye following the February 2023 earthquakes’ dated 20 December </w:t>
      </w:r>
      <w:proofErr w:type="gramStart"/>
      <w:r w:rsidRPr="00632748">
        <w:rPr>
          <w:rStyle w:val="normaltextrun"/>
          <w:rFonts w:ascii="Myard Pro" w:hAnsi="Myard Pro" w:cs="Calibri"/>
          <w:sz w:val="20"/>
          <w:szCs w:val="20"/>
        </w:rPr>
        <w:t>2023  which</w:t>
      </w:r>
      <w:proofErr w:type="gramEnd"/>
      <w:r w:rsidRPr="00632748">
        <w:rPr>
          <w:rStyle w:val="normaltextrun"/>
          <w:rFonts w:ascii="Myard Pro" w:hAnsi="Myard Pro" w:cs="Calibri"/>
          <w:sz w:val="20"/>
          <w:szCs w:val="20"/>
        </w:rPr>
        <w:t xml:space="preserve"> forms the basis for the proposed project at hand, acknowledges that while cash-based assistance programs like the ESSN are crucial for addressing immediate needs, they might also unintentionally hinder the progression toward sustainable livelihood and employment opportunities. Coupled with the challenges in fully addressing the demand side of the labour market, these factors intensify the difficulties faced by employment support programs. Thus, it becomes essential to develop approaches that comprehensively enhance sustainable livelihoods and employment opportunities, addressing these challenges in a more integrated and effective manner. The EU’s commitment in the same document also highlights a dedicated strategy to alleviate both the immediate and long-term impacts of the disaster to foster socio-economic advancement, rejuvenate infrastructure for both refugees and the host community, and enhance resilience. The proposed project would also address certain measures to accelerate the recovery process, strengthen community resilience, and facilitate the integration of affected individuals, with a focus on delivering tailored assistance to the hardest-hit regions.</w:t>
      </w:r>
      <w:r w:rsidRPr="00632748">
        <w:rPr>
          <w:rStyle w:val="eop"/>
          <w:rFonts w:ascii="Myard Pro" w:hAnsi="Myard Pro" w:cs="Calibri"/>
          <w:sz w:val="20"/>
          <w:szCs w:val="20"/>
        </w:rPr>
        <w:t> </w:t>
      </w:r>
    </w:p>
    <w:p w14:paraId="6F1AECA5" w14:textId="77777777" w:rsidR="00CD67B0" w:rsidRPr="00632748" w:rsidRDefault="00CD67B0" w:rsidP="00CD67B0">
      <w:pPr>
        <w:spacing w:after="0"/>
        <w:contextualSpacing/>
        <w:rPr>
          <w:rStyle w:val="normaltextrun"/>
          <w:rFonts w:ascii="Myard Pro" w:hAnsi="Myard Pro" w:cs="Calibri"/>
          <w:sz w:val="20"/>
          <w:szCs w:val="20"/>
          <w:lang w:eastAsia="en-GB"/>
        </w:rPr>
      </w:pPr>
      <w:r w:rsidRPr="00632748">
        <w:rPr>
          <w:rStyle w:val="normaltextrun"/>
          <w:rFonts w:ascii="Myard Pro" w:hAnsi="Myard Pro" w:cs="Calibri"/>
          <w:sz w:val="20"/>
          <w:szCs w:val="20"/>
          <w:lang w:eastAsia="en-GB"/>
        </w:rPr>
        <w:lastRenderedPageBreak/>
        <w:t>The proposed project acknowledges the systemic limitations inherent in the current context and is designed to either circumvent or minimize these challenges. With a focus on the demand side of the labour market, a traditional area of activity for UNDP, the project aims to implement programs that are driven by demand and support expansions in this area across its activities. Developing a project framework that not only achieves this objective but also prioritizes vulnerable groups as its main beneficiaries was a complex task. However, this challenge was effectively addressed through multi-staged consultative processes involving all stakeholder institutions, incorporating their valuable insights and lessons learned from previous initiatives. This collaborative approach has been instrumental in shaping a project that is both responsive and inclusive in its scope and execution.</w:t>
      </w:r>
    </w:p>
    <w:p w14:paraId="76F561FC" w14:textId="77777777" w:rsidR="00CD67B0" w:rsidRPr="00632748" w:rsidRDefault="00CD67B0" w:rsidP="00CD67B0">
      <w:pPr>
        <w:spacing w:after="0"/>
        <w:contextualSpacing/>
        <w:rPr>
          <w:rStyle w:val="normaltextrun"/>
          <w:rFonts w:ascii="Myard Pro" w:hAnsi="Myard Pro" w:cs="Calibri"/>
          <w:sz w:val="20"/>
          <w:szCs w:val="20"/>
          <w:lang w:eastAsia="en-GB"/>
        </w:rPr>
      </w:pPr>
    </w:p>
    <w:p w14:paraId="3EBCFE0D" w14:textId="77777777" w:rsidR="00CD67B0" w:rsidRPr="00632748" w:rsidRDefault="00CD67B0" w:rsidP="00CD67B0">
      <w:pPr>
        <w:spacing w:after="0"/>
        <w:contextualSpacing/>
        <w:rPr>
          <w:rStyle w:val="normaltextrun"/>
          <w:rFonts w:ascii="Myard Pro" w:hAnsi="Myard Pro" w:cs="Calibri"/>
          <w:sz w:val="20"/>
          <w:szCs w:val="20"/>
          <w:lang w:eastAsia="en-GB"/>
        </w:rPr>
      </w:pPr>
      <w:r w:rsidRPr="00632748">
        <w:rPr>
          <w:rStyle w:val="normaltextrun"/>
          <w:rFonts w:ascii="Myard Pro" w:hAnsi="Myard Pro" w:cs="Calibri"/>
          <w:sz w:val="20"/>
          <w:szCs w:val="20"/>
          <w:lang w:eastAsia="en-GB"/>
        </w:rPr>
        <w:t xml:space="preserve">The project also places a significant emphasis on the agriculture and husbandry sector, aiming to enhance employment opportunities for target groups while also aligning with national and regional objectives. These objectives include rural development and the establishment of sustainable and resilient food systems.  The project's goals are in harmony with Türkiye’s goals for rural development, consistent with the European Commission’s agreements, such as the Instrument for Pre-Accession Assistance for Rural Development (IPARD III Programme 2021-2027) of the Republic of Türkiye. The proposed project will contribute to the objectives of the Programme in relation to “… improving the efficiency and sustainability of on-farm production, which will provide a better response to societal demands for safe, nutritious and sustainable food and animal welfare; facilitate business development, growth and employment in rural areas, improve farmers’ position within the value chain and attract young farmers into agriculture; to contribute to climate change mitigation and adaptation...” </w:t>
      </w:r>
    </w:p>
    <w:p w14:paraId="736B1C26" w14:textId="77777777" w:rsidR="00CD67B0" w:rsidRPr="00632748" w:rsidRDefault="00CD67B0" w:rsidP="00CD67B0">
      <w:pPr>
        <w:spacing w:after="0"/>
        <w:contextualSpacing/>
        <w:rPr>
          <w:rStyle w:val="normaltextrun"/>
          <w:rFonts w:ascii="Myard Pro" w:hAnsi="Myard Pro" w:cs="Calibri"/>
          <w:sz w:val="20"/>
          <w:szCs w:val="20"/>
          <w:lang w:eastAsia="en-GB"/>
        </w:rPr>
      </w:pPr>
    </w:p>
    <w:p w14:paraId="6F23DF6E" w14:textId="77777777" w:rsidR="009E616B" w:rsidRPr="00632748" w:rsidRDefault="00CD67B0" w:rsidP="00FB754D">
      <w:pPr>
        <w:spacing w:after="0"/>
        <w:contextualSpacing/>
        <w:rPr>
          <w:rFonts w:ascii="Myard Pro" w:hAnsi="Myard Pro"/>
          <w:i/>
          <w:sz w:val="20"/>
          <w:szCs w:val="20"/>
        </w:rPr>
      </w:pPr>
      <w:r w:rsidRPr="00632748">
        <w:rPr>
          <w:rStyle w:val="normaltextrun"/>
          <w:rFonts w:ascii="Myard Pro" w:hAnsi="Myard Pro" w:cs="Calibri"/>
          <w:sz w:val="20"/>
          <w:szCs w:val="20"/>
          <w:lang w:eastAsia="en-GB"/>
        </w:rPr>
        <w:t xml:space="preserve">The Project aligns with the principles of the European Pillars of Social Rights which highlights a decent work framework including international labour standards. Further on, the Project notably contributes to the advancement of the Decent Work agenda more recently reaffirmed by the EU Commission through its Communication on Decent Work Worldwide for a Global Just Transition and a Sustainable </w:t>
      </w:r>
      <w:proofErr w:type="gramStart"/>
      <w:r w:rsidRPr="00632748">
        <w:rPr>
          <w:rStyle w:val="normaltextrun"/>
          <w:rFonts w:ascii="Myard Pro" w:hAnsi="Myard Pro" w:cs="Calibri"/>
          <w:sz w:val="20"/>
          <w:szCs w:val="20"/>
          <w:lang w:eastAsia="en-GB"/>
        </w:rPr>
        <w:t>Recovery .</w:t>
      </w:r>
      <w:proofErr w:type="gramEnd"/>
      <w:r w:rsidRPr="00632748">
        <w:rPr>
          <w:rStyle w:val="normaltextrun"/>
          <w:rFonts w:ascii="Myard Pro" w:hAnsi="Myard Pro" w:cs="Calibri"/>
          <w:sz w:val="20"/>
          <w:szCs w:val="20"/>
          <w:lang w:eastAsia="en-GB"/>
        </w:rPr>
        <w:t xml:space="preserve"> The Document notes that “people working in labour-intensive sectors such as agriculture, fisheries, and textiles are particularly affected” by “health- and life-threatening workplaces and suffer from in-work poverty, excessive working hours, discrimination, harassment, and violence, including gender-based violence, without the freedom to associate”.</w:t>
      </w:r>
    </w:p>
    <w:p w14:paraId="4E3F6217" w14:textId="77777777" w:rsidR="00FB754D" w:rsidRPr="00632748" w:rsidRDefault="00FB754D" w:rsidP="00FB754D">
      <w:pPr>
        <w:spacing w:after="0"/>
        <w:contextualSpacing/>
        <w:rPr>
          <w:rFonts w:ascii="Myard Pro" w:hAnsi="Myard Pro"/>
          <w:i/>
          <w:sz w:val="20"/>
          <w:szCs w:val="20"/>
        </w:rPr>
      </w:pPr>
    </w:p>
    <w:p w14:paraId="70A2F22E" w14:textId="77777777" w:rsidR="002F14AB" w:rsidRPr="00632748" w:rsidRDefault="009E616B" w:rsidP="00E976B8">
      <w:pPr>
        <w:spacing w:line="360" w:lineRule="auto"/>
        <w:contextualSpacing/>
        <w:rPr>
          <w:rFonts w:ascii="Myard Pro" w:hAnsi="Myard Pro"/>
          <w:sz w:val="20"/>
          <w:szCs w:val="20"/>
        </w:rPr>
      </w:pPr>
      <w:r w:rsidRPr="00632748">
        <w:rPr>
          <w:rFonts w:ascii="Myard Pro" w:hAnsi="Myard Pro"/>
          <w:sz w:val="20"/>
          <w:szCs w:val="20"/>
        </w:rPr>
        <w:t>To address these challenges, the project will implement a key intervention:</w:t>
      </w:r>
    </w:p>
    <w:p w14:paraId="3631C925" w14:textId="77777777" w:rsidR="00DE1F84" w:rsidRPr="00632748" w:rsidRDefault="00DE1F84" w:rsidP="00DE1F84">
      <w:pPr>
        <w:spacing w:after="0"/>
        <w:contextualSpacing/>
        <w:rPr>
          <w:rFonts w:ascii="Myard Pro" w:hAnsi="Myard Pro"/>
          <w:sz w:val="20"/>
          <w:szCs w:val="20"/>
        </w:rPr>
      </w:pPr>
      <w:r w:rsidRPr="00632748">
        <w:rPr>
          <w:rFonts w:ascii="Myard Pro" w:hAnsi="Myard Pro"/>
          <w:sz w:val="20"/>
          <w:szCs w:val="20"/>
        </w:rPr>
        <w:t>Supporting Agricultural Sector: Acknowledging the agricultural sector's potential as a major employer, the project plans to extend considerable support to, in addition to (potential) workers, businesses, and producers within this sector. The assistance is multifaceted, encompassing training, incentives, rehabilitation of work zones, and technical support. Training initiatives will focus on modern agricultural practices, sustainability, and efficiency improvements, thereby enhancing the overall productivity of the sector. Financial assistance and technical aid are tailored to empower small and medium agricultural enterprises, enabling them to expand, hire more workers, and improve working and living conditions. Additionally, the rehabilitation of work zones will focus on improving the physical working environment, making it safer and more conducive to productivity. Through these interventions, the project aspires to create a more robust, sustainable, and employee-friendly agricultural sector, which can absorb a significant number of workers, thereby contributing to the broader socio-economic development goals of Türkiye.</w:t>
      </w:r>
    </w:p>
    <w:p w14:paraId="2EFE62CA" w14:textId="77777777" w:rsidR="00DE1F84" w:rsidRPr="00632748" w:rsidRDefault="00DE1F84" w:rsidP="00DE1F84">
      <w:pPr>
        <w:spacing w:after="0"/>
        <w:contextualSpacing/>
        <w:rPr>
          <w:rFonts w:ascii="Myard Pro" w:hAnsi="Myard Pro"/>
          <w:sz w:val="20"/>
          <w:szCs w:val="20"/>
        </w:rPr>
      </w:pPr>
    </w:p>
    <w:p w14:paraId="7020AAC2" w14:textId="77777777" w:rsidR="00DE1F84" w:rsidRPr="00632748" w:rsidRDefault="00DE1F84" w:rsidP="00DE1F84">
      <w:pPr>
        <w:spacing w:after="0"/>
        <w:contextualSpacing/>
        <w:rPr>
          <w:rFonts w:ascii="Myard Pro" w:hAnsi="Myard Pro"/>
          <w:sz w:val="20"/>
          <w:szCs w:val="20"/>
        </w:rPr>
      </w:pPr>
      <w:r w:rsidRPr="00632748">
        <w:rPr>
          <w:rFonts w:ascii="Myard Pro" w:hAnsi="Myard Pro"/>
          <w:sz w:val="20"/>
          <w:szCs w:val="20"/>
        </w:rPr>
        <w:t xml:space="preserve">Through these interventions, the project aims to reduce informal employment, improve working and living conditions, and enhance the economic resilience and independence of the targeted groups in Türkiye. It is assumed that the training and support provided will be adequate for beneficiaries to secure and retain meaningful employment. The current state of the Turkish economy is expected to either remain stable or improve, facilitating job creation and enterprise success. The official policies regarding the integration of </w:t>
      </w:r>
      <w:proofErr w:type="spellStart"/>
      <w:r w:rsidRPr="00632748">
        <w:rPr>
          <w:rFonts w:ascii="Myard Pro" w:hAnsi="Myard Pro"/>
          <w:sz w:val="20"/>
          <w:szCs w:val="20"/>
        </w:rPr>
        <w:t>SuTPs</w:t>
      </w:r>
      <w:proofErr w:type="spellEnd"/>
      <w:r w:rsidRPr="00632748">
        <w:rPr>
          <w:rFonts w:ascii="Myard Pro" w:hAnsi="Myard Pro"/>
          <w:sz w:val="20"/>
          <w:szCs w:val="20"/>
        </w:rPr>
        <w:t>/IPSHA to the local labour market are expected not to deteriorate, despite the recent discussions and policies promoted for safe return by PMM. Additionally, the social acceptance of the target groups, especially refugees, is presumed to remain stable, ensuring willingness from employers in certain sectors like textile or retail sectors to hire them.</w:t>
      </w:r>
    </w:p>
    <w:p w14:paraId="3043CA57" w14:textId="77777777" w:rsidR="00DE1F84" w:rsidRPr="00632748" w:rsidRDefault="00DE1F84" w:rsidP="00DE1F84">
      <w:pPr>
        <w:spacing w:after="0"/>
        <w:contextualSpacing/>
        <w:rPr>
          <w:rFonts w:ascii="Myard Pro" w:hAnsi="Myard Pro"/>
          <w:sz w:val="20"/>
          <w:szCs w:val="20"/>
        </w:rPr>
      </w:pPr>
    </w:p>
    <w:p w14:paraId="33B63ACE" w14:textId="77777777" w:rsidR="00DE1F84" w:rsidRPr="00632748" w:rsidRDefault="00DE1F84" w:rsidP="00DE1F84">
      <w:pPr>
        <w:spacing w:after="0"/>
        <w:contextualSpacing/>
        <w:rPr>
          <w:rFonts w:ascii="Myard Pro" w:hAnsi="Myard Pro"/>
          <w:sz w:val="20"/>
          <w:szCs w:val="20"/>
        </w:rPr>
      </w:pPr>
      <w:r w:rsidRPr="00632748">
        <w:rPr>
          <w:rFonts w:ascii="Myard Pro" w:hAnsi="Myard Pro"/>
          <w:sz w:val="20"/>
          <w:szCs w:val="20"/>
        </w:rPr>
        <w:t>Building on these foundational goals, the project strategically aims to navigate and mitigate the complexities that often act as barriers to formal employment. Recognizing that certain factors, such as the potential loss of social assistance benefits, can disincentivize individuals from seeking formal employment, this multifaceted intervention is designed to create an environment where the transition to formal work is a seamless and less daunting shift for beneficiaries, as well as the employers.</w:t>
      </w:r>
    </w:p>
    <w:p w14:paraId="70FACA73" w14:textId="01BD669D" w:rsidR="002F14AB" w:rsidRPr="00632748" w:rsidRDefault="002F14AB" w:rsidP="00E976B8">
      <w:pPr>
        <w:pStyle w:val="Heading1"/>
        <w:pBdr>
          <w:top w:val="single" w:sz="4" w:space="0" w:color="auto"/>
        </w:pBdr>
        <w:spacing w:line="360" w:lineRule="auto"/>
        <w:contextualSpacing/>
        <w:rPr>
          <w:rFonts w:ascii="Myard Pro" w:hAnsi="Myard Pro"/>
          <w:sz w:val="20"/>
        </w:rPr>
      </w:pPr>
      <w:r w:rsidRPr="00632748">
        <w:rPr>
          <w:rFonts w:ascii="Myard Pro" w:hAnsi="Myard Pro"/>
          <w:sz w:val="20"/>
        </w:rPr>
        <w:lastRenderedPageBreak/>
        <w:t xml:space="preserve">Strategy </w:t>
      </w:r>
    </w:p>
    <w:p w14:paraId="603580E8" w14:textId="77777777" w:rsidR="004522DF" w:rsidRPr="00632748" w:rsidRDefault="004522DF" w:rsidP="000618DF">
      <w:pPr>
        <w:pStyle w:val="paragraph0"/>
        <w:spacing w:before="0" w:beforeAutospacing="0" w:after="0" w:afterAutospacing="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Overall, the project responds directly to the current socio-economic challenges in Türkiye, offering a comprehensive approach to recovery and sustainable development. By focusing on skill development in agriculture and husbandry, and aligning with national recovery plans, the project aims to make a significant impact on the lives of refugees and host communities in the targeted regions. This holistic approach ensures the Project’s relevance to key strategic objectives and its potential for impactful contributions in these crucial sectors.</w:t>
      </w:r>
    </w:p>
    <w:p w14:paraId="7F9F2A1B" w14:textId="77777777" w:rsidR="00116688" w:rsidRPr="00632748" w:rsidRDefault="00116688" w:rsidP="000618DF">
      <w:pPr>
        <w:pStyle w:val="paragraph0"/>
        <w:spacing w:after="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The project will be primarily implemented through a responsible party agreement by UNDP and the Turkish Red Crescent (TRC), capitalizing on TRC’s extensive field presence and recent experience in labour integration within the agriculture and husbandry sector. The activities under this component will be executed with specific methodological aspects pertinent to each area of intervention in mind. The joint development of strategies and tools by UNDP and TRC in coordination with the MoAF will be a cornerstone of this process, ensuring an approach that is both comprehensive and targeted. The methodologies employed will leverage TRC’s on-the-ground insights and capabilities, ensuring interventions are contextually relevant and effectively address the nuances of the agriculture and husbandry sector.</w:t>
      </w:r>
    </w:p>
    <w:p w14:paraId="181F483F" w14:textId="77777777" w:rsidR="00116688" w:rsidRPr="00632748" w:rsidRDefault="00116688" w:rsidP="000618DF">
      <w:pPr>
        <w:pStyle w:val="paragraph0"/>
        <w:spacing w:after="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The first step involves the identification and registration of 33,000 Seasonal Migratory Agricultural Workers (SMAWs) into the Work Permit Exemption System. This process will be conducted by TRC in coordination with the Ministry of Labour and Social Security (MoLSS) and the Ministry of Agriculture and Forestry (MoAF). The approach ensures legal employment in agriculture by registering undocumented workers after conducting thorough field visits. A comprehensive labour market assessment will be undertaken to discern the needs, opportunities, and employability pathways within the agricultural sector. This assessment will be a collaborative effort between TRC and UNDP, in coordination with MoAF. It will involve data collection through consultations with universities, chambers, and NGOs, followed by analysis and compilation of province-specific reports. To understand the skills and interests of current and potential farming sector workers, a baseline assessment will be conducted. This assessment will involve administering questionnaires and holding meetings with workers, with the findings forming the basis for developing tailored training programs. Following the assessments, 6,090 beneficiaries will be profiled through TRC’s database for new employment opportunities in labour-absorptive sub-sectors. To support the integration of new professionals into the labour market in the agriculture and husbandry sector, capacity-building activities will be conducted by TRC in collaboration with MoAF, both among the beneficiaries participating in the training and through direct referrals to employment. Accordingly, vocational trainings will be provided to a total of 3,150 beneficiaries in the field of agriculture and husbandry through the collaboration of TRC and M</w:t>
      </w:r>
      <w:r w:rsidR="00FB754D" w:rsidRPr="00632748">
        <w:rPr>
          <w:rStyle w:val="normaltextrun"/>
          <w:rFonts w:ascii="Myard Pro" w:hAnsi="Myard Pro" w:cs="Calibri"/>
          <w:sz w:val="20"/>
          <w:szCs w:val="20"/>
          <w:lang w:val="en-US"/>
        </w:rPr>
        <w:t>o</w:t>
      </w:r>
      <w:r w:rsidRPr="00632748">
        <w:rPr>
          <w:rStyle w:val="normaltextrun"/>
          <w:rFonts w:ascii="Myard Pro" w:hAnsi="Myard Pro" w:cs="Calibri"/>
          <w:sz w:val="20"/>
          <w:szCs w:val="20"/>
          <w:lang w:val="en-US"/>
        </w:rPr>
        <w:t>AF, and at least 50% of those who complete these trainings will be placed in employment at workplaces where collaboration has been established regarding vocational training. Job placement will have 3 preparatory steps: i-Employment Commitments: Before the vocational trainings are launched, employer visits will be conducted to both identify the training modules based on actual needs and to ensure an employment guarantee for at least 50% of the training participants (beneficiaries). Subsequently, trainings will be organized for up to twice the number of individuals for whom employment guarantees have been ensured in the identified occupations ii-Identification of Vocational Training Providers: Agreements will be made with institutions or organizations capable of providing vocational training in the sector for which employment guarantees have been obtained. The vocational trainings are planned to be organized with the support of the Ministry of Agriculture and Forestry. iii-Employment: After the vocational trainings are completed, beneficiaries who have successfully completed the trainings will be referred to employers who have provided employment guarantees, and the employment processes will be monitored. Employers who employ beneficiaries after the trainings will be eligible for incentive support proportional to the number of beneficiaries they employ. These trainings will be linked with employment commitments from employers, and trainees will be selected based on qualifications, motivation, and attendance. In addition, incentive supports will be provided to at least 315 employers who collaborate based on the number of beneficiaries they hire among vocational trainings participants. Furthermore, Soft Skills Development trainings will be organized for a total of 6,090 beneficiaries, including both those participating in vocational trainings and other project beneficiaries, to raise awareness and provide guidance for adaptation to the workplace. As a result of all these activities, at least a total of 4,515 beneficiaries will be placed in the labour market.</w:t>
      </w:r>
    </w:p>
    <w:p w14:paraId="032344E0" w14:textId="77777777" w:rsidR="00116688" w:rsidRPr="00632748" w:rsidRDefault="00116688" w:rsidP="000618DF">
      <w:pPr>
        <w:pStyle w:val="paragraph0"/>
        <w:spacing w:after="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 xml:space="preserve">The activities planned within the scope of the project aim to facilitate individuals' transition into the labour market in Türkiye by registering and adapting to social life. Since individuals entering the workforce will spend time with the host community (managers, coworkers, customers, etc.) throughout their working lives, employment, which is the primary output of the project, is the strongest social cohesion component of the project. Additionally, </w:t>
      </w:r>
      <w:r w:rsidRPr="00632748">
        <w:rPr>
          <w:rStyle w:val="normaltextrun"/>
          <w:rFonts w:ascii="Myard Pro" w:hAnsi="Myard Pro" w:cs="Calibri"/>
          <w:sz w:val="20"/>
          <w:szCs w:val="20"/>
          <w:lang w:val="en-US"/>
        </w:rPr>
        <w:lastRenderedPageBreak/>
        <w:t>capacity development activities (such as education, seminars, consultancy, etc.) to be organized for individuals' transition into the labour market are designed to contribute to their social cohesion. Hence, all education and seminar sessions will be provided in mixed groups, and the 'Soft Skill' training modules to be organized within the project are created with content entirely focused on the working life (laws, regulations, labour and employee rights, job searching methods in Türkiye, etc.) and explaining the working culture in Türkiye. In addition to all of these, as a supportive intervention, various seminars/information sessions will be organized with modules including "Conflict Resolution and Mediation", "Respect for Differences", "Communication", "What Did You Feel?", "Teamwork", and "The Social Responsibilities" developed by TRC, aiming to strengthen social cohesion and awareness of living together.</w:t>
      </w:r>
    </w:p>
    <w:p w14:paraId="7B15EA63" w14:textId="77777777" w:rsidR="00116688" w:rsidRPr="00632748" w:rsidRDefault="00116688" w:rsidP="000618DF">
      <w:pPr>
        <w:pStyle w:val="paragraph0"/>
        <w:spacing w:after="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 xml:space="preserve">A cooperative support program will be implemented to support cooperatives in the agriculture and husbandry sector through mentoring and micro-grant support. During the project lifecycle, needs/current situation analysis will be conducted for 42 competitively and transparently selected cooperatives based on received applications, and training sessions covering business development, current situation/product analysis, product development, and marketing will be provided. Additionally, cash or in-kind support will be provided to enable them to acquire necessary equipment according to their business plans. Following this support, both the capacity of the cooperatives will be strengthened, and new members will be included among the project beneficiaries for positions needed by the strengthened cooperatives according to their capacities. </w:t>
      </w:r>
    </w:p>
    <w:p w14:paraId="12CDCDD5" w14:textId="77777777" w:rsidR="00116688" w:rsidRPr="00632748" w:rsidRDefault="00116688" w:rsidP="000618DF">
      <w:pPr>
        <w:pStyle w:val="paragraph0"/>
        <w:spacing w:after="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A needs assessment will be conducted for the METIP Zones (seasonal agriculture settlements) aiming to determine the requirements for rehabilitating these zones with improved temporary shelter solutions, health and safety materials, equipment, hygiene kits, and a supportive social superstructure, including child-friendly spaces and safe areas tailored for women, girls, and children. The results of this need assessment will be evaluated, leading to the implementation of necessary interventions and improvements that align with the opportunities presented by the project. The scope of rehabilitation efforts across these zones and the number of zones to be rehabilitated will be decided based on the insights gained from the needs assessment. After the rehabilitation work is completed, an assessment will be carried out to evaluate the outcomes, and a document detailing the rehabilitation model will be developed, encapsulating the learnings and successes of these efforts. The responsible units for the sustainability of the METIP zones are elaborated in Presidential Circular No. 2024/5.</w:t>
      </w:r>
    </w:p>
    <w:p w14:paraId="7C5E2424" w14:textId="77777777" w:rsidR="00116688" w:rsidRPr="00632748" w:rsidRDefault="00116688" w:rsidP="000618DF">
      <w:pPr>
        <w:pStyle w:val="paragraph0"/>
        <w:spacing w:after="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 xml:space="preserve">Regular monitoring visits and evaluations of the activities under </w:t>
      </w:r>
      <w:r w:rsidR="00FB754D" w:rsidRPr="00632748">
        <w:rPr>
          <w:rStyle w:val="normaltextrun"/>
          <w:rFonts w:ascii="Myard Pro" w:hAnsi="Myard Pro" w:cs="Calibri"/>
          <w:sz w:val="20"/>
          <w:szCs w:val="20"/>
          <w:lang w:val="en-US"/>
        </w:rPr>
        <w:t>the project</w:t>
      </w:r>
      <w:r w:rsidRPr="00632748">
        <w:rPr>
          <w:rStyle w:val="normaltextrun"/>
          <w:rFonts w:ascii="Myard Pro" w:hAnsi="Myard Pro" w:cs="Calibri"/>
          <w:sz w:val="20"/>
          <w:szCs w:val="20"/>
          <w:lang w:val="en-US"/>
        </w:rPr>
        <w:t xml:space="preserve"> will be conducted by UNDP to facilitate implementation. 4 field visits to each pilot province every year are planned to be </w:t>
      </w:r>
      <w:proofErr w:type="spellStart"/>
      <w:r w:rsidRPr="00632748">
        <w:rPr>
          <w:rStyle w:val="normaltextrun"/>
          <w:rFonts w:ascii="Myard Pro" w:hAnsi="Myard Pro" w:cs="Calibri"/>
          <w:sz w:val="20"/>
          <w:szCs w:val="20"/>
          <w:lang w:val="en-US"/>
        </w:rPr>
        <w:t>realised</w:t>
      </w:r>
      <w:proofErr w:type="spellEnd"/>
      <w:r w:rsidRPr="00632748">
        <w:rPr>
          <w:rStyle w:val="normaltextrun"/>
          <w:rFonts w:ascii="Myard Pro" w:hAnsi="Myard Pro" w:cs="Calibri"/>
          <w:sz w:val="20"/>
          <w:szCs w:val="20"/>
          <w:lang w:val="en-US"/>
        </w:rPr>
        <w:t xml:space="preserve"> with the participation of 8 PT members and with the duration of 3 days.</w:t>
      </w:r>
    </w:p>
    <w:p w14:paraId="429D6905" w14:textId="77777777" w:rsidR="0071394E" w:rsidRPr="00632748" w:rsidRDefault="0071394E" w:rsidP="00811FCD">
      <w:pPr>
        <w:pStyle w:val="paragraph0"/>
        <w:spacing w:before="0" w:beforeAutospacing="0" w:after="0" w:afterAutospacing="0"/>
        <w:jc w:val="both"/>
        <w:textAlignment w:val="baseline"/>
        <w:rPr>
          <w:rFonts w:ascii="Myard Pro" w:hAnsi="Myard Pro" w:cs="Segoe UI"/>
          <w:b/>
          <w:bCs/>
          <w:sz w:val="20"/>
          <w:szCs w:val="20"/>
        </w:rPr>
      </w:pPr>
      <w:r w:rsidRPr="00632748">
        <w:rPr>
          <w:rStyle w:val="normaltextrun"/>
          <w:rFonts w:ascii="Myard Pro" w:hAnsi="Myard Pro" w:cs="Calibri"/>
          <w:b/>
          <w:bCs/>
          <w:sz w:val="20"/>
          <w:szCs w:val="20"/>
        </w:rPr>
        <w:t>Selection of Pilot Provinces</w:t>
      </w:r>
      <w:r w:rsidRPr="00632748">
        <w:rPr>
          <w:rStyle w:val="eop"/>
          <w:rFonts w:ascii="Myard Pro" w:hAnsi="Myard Pro" w:cs="Calibri"/>
          <w:b/>
          <w:bCs/>
          <w:sz w:val="20"/>
          <w:szCs w:val="20"/>
        </w:rPr>
        <w:t> </w:t>
      </w:r>
    </w:p>
    <w:p w14:paraId="2BD2CD0B" w14:textId="77777777" w:rsidR="00E63B0C" w:rsidRPr="00632748" w:rsidRDefault="0071394E" w:rsidP="0071394E">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The pilot provinces for the project were selected through a meticulous process, considering a multitude of factors to ensure the project’s effectiveness and relevance. The Project</w:t>
      </w:r>
      <w:r w:rsidR="00E63B0C" w:rsidRPr="00632748">
        <w:rPr>
          <w:rStyle w:val="normaltextrun"/>
          <w:rFonts w:ascii="Myard Pro" w:hAnsi="Myard Pro" w:cs="Calibri"/>
          <w:sz w:val="20"/>
          <w:szCs w:val="20"/>
        </w:rPr>
        <w:t xml:space="preserve">, aimed at rural development and employment support in the farming sector, is planned to be implemented in Adana, Bursa, İzmir, Mersin, </w:t>
      </w:r>
      <w:proofErr w:type="spellStart"/>
      <w:r w:rsidR="00E63B0C" w:rsidRPr="00632748">
        <w:rPr>
          <w:rStyle w:val="normaltextrun"/>
          <w:rFonts w:ascii="Myard Pro" w:hAnsi="Myard Pro" w:cs="Calibri"/>
          <w:sz w:val="20"/>
          <w:szCs w:val="20"/>
        </w:rPr>
        <w:t>Şanlıurfa</w:t>
      </w:r>
      <w:proofErr w:type="spellEnd"/>
      <w:r w:rsidR="00E63B0C" w:rsidRPr="00632748">
        <w:rPr>
          <w:rStyle w:val="normaltextrun"/>
          <w:rFonts w:ascii="Myard Pro" w:hAnsi="Myard Pro" w:cs="Calibri"/>
          <w:sz w:val="20"/>
          <w:szCs w:val="20"/>
        </w:rPr>
        <w:t xml:space="preserve">, Konya, and </w:t>
      </w:r>
      <w:proofErr w:type="spellStart"/>
      <w:r w:rsidR="00E63B0C" w:rsidRPr="00632748">
        <w:rPr>
          <w:rStyle w:val="normaltextrun"/>
          <w:rFonts w:ascii="Myard Pro" w:hAnsi="Myard Pro" w:cs="Calibri"/>
          <w:sz w:val="20"/>
          <w:szCs w:val="20"/>
        </w:rPr>
        <w:t>Hatay</w:t>
      </w:r>
      <w:proofErr w:type="spellEnd"/>
      <w:r w:rsidR="00E63B0C" w:rsidRPr="00632748">
        <w:rPr>
          <w:rStyle w:val="normaltextrun"/>
          <w:rFonts w:ascii="Myard Pro" w:hAnsi="Myard Pro" w:cs="Calibri"/>
          <w:sz w:val="20"/>
          <w:szCs w:val="20"/>
        </w:rPr>
        <w:t>. The final selection of pilot provinces will be refined during the inception period of the Project. The goal is to finalize 7 provinces for the project, ensuring that the total number of pilot provinces does not exceed 10. This approach is designed to provide a focused and effective implementation in the most suitable regions with a view to the best value for money in terms of organizational costs as well.</w:t>
      </w:r>
    </w:p>
    <w:p w14:paraId="5110EBDF" w14:textId="77777777" w:rsidR="00CC25EB" w:rsidRPr="00632748" w:rsidRDefault="00CC25EB"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1135B1CA" w14:textId="77777777" w:rsidR="00CC25EB" w:rsidRPr="00632748" w:rsidRDefault="00CC25EB" w:rsidP="0071394E">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The selection process for the second component involved a thorough analysis of sectoral and training needs, based on feedback received from the provinces by the Ministry of Agriculture and Forestry (MoAF). This analysis was complemented by an assessment of existing field capacities provided by the Turkish Red Crescent (TRC). By incorporating these critical insights, the project ensures that the selected provinces are well-suited to benefit from and support the planned interventions, thereby maximizing the effectiveness and value for money of the project activities.</w:t>
      </w:r>
    </w:p>
    <w:p w14:paraId="53F25BD0" w14:textId="77777777" w:rsidR="00E63B0C" w:rsidRPr="00632748" w:rsidRDefault="00E63B0C"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13B914B4"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The selection criteria were comprehensive, including preliminary analysis of the target group population and profile in each province to ensure the interventions meet their specific needs, provincial production values, number of available job places, presence of active private sector entities, and local labour market needs aiming to align the project with existing economic opportunities. The capacity for local implementation was also evaluated to guarantee that the chosen provinces could support and sustain the project activities effectively. The impact of the February 2023 earthquakes was another factor, especially in selecting regions where the project could contribute to recovery and resilience. The social dynamics and history of previous project activities, such as those under FRIT 1 and 2, were also factored into the decision-making process.</w:t>
      </w:r>
      <w:r w:rsidRPr="00632748">
        <w:rPr>
          <w:rStyle w:val="eop"/>
          <w:rFonts w:ascii="Myard Pro" w:hAnsi="Myard Pro" w:cs="Calibri"/>
          <w:sz w:val="20"/>
          <w:szCs w:val="20"/>
        </w:rPr>
        <w:t> </w:t>
      </w:r>
    </w:p>
    <w:p w14:paraId="3E5C0493" w14:textId="77777777" w:rsidR="0071394E" w:rsidRPr="00632748" w:rsidRDefault="0071394E" w:rsidP="0071394E">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lastRenderedPageBreak/>
        <w:t>The selection of pilot provinces was a collaborative effort involving UNDP, DGILF, and TRC.</w:t>
      </w:r>
    </w:p>
    <w:p w14:paraId="6B28444E" w14:textId="77777777" w:rsidR="00CC25EB" w:rsidRPr="00632748" w:rsidRDefault="00CC25EB" w:rsidP="0071394E">
      <w:pPr>
        <w:pStyle w:val="paragraph0"/>
        <w:spacing w:before="0" w:beforeAutospacing="0" w:after="0" w:afterAutospacing="0"/>
        <w:jc w:val="both"/>
        <w:textAlignment w:val="baseline"/>
        <w:rPr>
          <w:rFonts w:ascii="Myard Pro" w:hAnsi="Myard Pro" w:cs="Segoe UI"/>
          <w:sz w:val="20"/>
          <w:szCs w:val="20"/>
        </w:rPr>
      </w:pPr>
    </w:p>
    <w:tbl>
      <w:tblPr>
        <w:tblW w:w="9498" w:type="dxa"/>
        <w:tblInd w:w="108" w:type="dxa"/>
        <w:tblLook w:val="04A0" w:firstRow="1" w:lastRow="0" w:firstColumn="1" w:lastColumn="0" w:noHBand="0" w:noVBand="1"/>
      </w:tblPr>
      <w:tblGrid>
        <w:gridCol w:w="2400"/>
        <w:gridCol w:w="1406"/>
        <w:gridCol w:w="1881"/>
        <w:gridCol w:w="1909"/>
        <w:gridCol w:w="1902"/>
      </w:tblGrid>
      <w:tr w:rsidR="00CC25EB" w:rsidRPr="00632748" w14:paraId="2F5B14D4" w14:textId="77777777" w:rsidTr="00811FCD">
        <w:trPr>
          <w:trHeight w:val="545"/>
        </w:trPr>
        <w:tc>
          <w:tcPr>
            <w:tcW w:w="240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02D15A6D" w14:textId="77777777" w:rsidR="00CC25EB" w:rsidRPr="00632748" w:rsidRDefault="00CC25EB" w:rsidP="00F74A70">
            <w:pPr>
              <w:jc w:val="center"/>
              <w:rPr>
                <w:rFonts w:ascii="Myard Pro" w:hAnsi="Myard Pro"/>
                <w:b/>
                <w:bCs/>
                <w:color w:val="000000"/>
                <w:sz w:val="20"/>
                <w:szCs w:val="20"/>
              </w:rPr>
            </w:pPr>
            <w:r w:rsidRPr="00632748">
              <w:rPr>
                <w:rFonts w:ascii="Myard Pro" w:hAnsi="Myard Pro"/>
                <w:b/>
                <w:bCs/>
                <w:color w:val="000000"/>
                <w:sz w:val="20"/>
                <w:szCs w:val="20"/>
              </w:rPr>
              <w:t>Province</w:t>
            </w:r>
          </w:p>
        </w:tc>
        <w:tc>
          <w:tcPr>
            <w:tcW w:w="1406" w:type="dxa"/>
            <w:tcBorders>
              <w:top w:val="single" w:sz="4" w:space="0" w:color="auto"/>
              <w:left w:val="nil"/>
              <w:bottom w:val="single" w:sz="4" w:space="0" w:color="auto"/>
              <w:right w:val="single" w:sz="4" w:space="0" w:color="auto"/>
            </w:tcBorders>
            <w:shd w:val="clear" w:color="auto" w:fill="auto"/>
            <w:vAlign w:val="center"/>
            <w:hideMark/>
          </w:tcPr>
          <w:p w14:paraId="3486C544" w14:textId="77777777" w:rsidR="00CC25EB" w:rsidRPr="00632748" w:rsidRDefault="00CC25EB" w:rsidP="00F74A70">
            <w:pPr>
              <w:jc w:val="center"/>
              <w:rPr>
                <w:rFonts w:ascii="Myard Pro" w:hAnsi="Myard Pro"/>
                <w:b/>
                <w:bCs/>
                <w:color w:val="000000"/>
                <w:sz w:val="20"/>
                <w:szCs w:val="20"/>
              </w:rPr>
            </w:pPr>
            <w:proofErr w:type="spellStart"/>
            <w:r w:rsidRPr="00632748">
              <w:rPr>
                <w:rFonts w:ascii="Myard Pro" w:hAnsi="Myard Pro"/>
                <w:b/>
                <w:bCs/>
                <w:color w:val="000000"/>
                <w:sz w:val="20"/>
                <w:szCs w:val="20"/>
              </w:rPr>
              <w:t>SuTP</w:t>
            </w:r>
            <w:proofErr w:type="spellEnd"/>
            <w:r w:rsidRPr="00632748">
              <w:rPr>
                <w:rFonts w:ascii="Myard Pro" w:hAnsi="Myard Pro"/>
                <w:b/>
                <w:bCs/>
                <w:color w:val="000000"/>
                <w:sz w:val="20"/>
                <w:szCs w:val="20"/>
              </w:rPr>
              <w:t xml:space="preserve"> pop.</w:t>
            </w:r>
          </w:p>
        </w:tc>
        <w:tc>
          <w:tcPr>
            <w:tcW w:w="1881" w:type="dxa"/>
            <w:tcBorders>
              <w:top w:val="single" w:sz="4" w:space="0" w:color="auto"/>
              <w:left w:val="nil"/>
              <w:bottom w:val="single" w:sz="4" w:space="0" w:color="auto"/>
              <w:right w:val="single" w:sz="4" w:space="0" w:color="auto"/>
            </w:tcBorders>
            <w:shd w:val="clear" w:color="auto" w:fill="auto"/>
            <w:vAlign w:val="center"/>
            <w:hideMark/>
          </w:tcPr>
          <w:p w14:paraId="314A87FD" w14:textId="77777777" w:rsidR="00CC25EB" w:rsidRPr="00632748" w:rsidRDefault="00CC25EB" w:rsidP="00F74A70">
            <w:pPr>
              <w:jc w:val="center"/>
              <w:rPr>
                <w:rFonts w:ascii="Myard Pro" w:hAnsi="Myard Pro"/>
                <w:b/>
                <w:bCs/>
                <w:color w:val="000000"/>
                <w:sz w:val="20"/>
                <w:szCs w:val="20"/>
              </w:rPr>
            </w:pPr>
            <w:proofErr w:type="spellStart"/>
            <w:r w:rsidRPr="00632748">
              <w:rPr>
                <w:rFonts w:ascii="Myard Pro" w:hAnsi="Myard Pro"/>
                <w:b/>
                <w:bCs/>
                <w:color w:val="000000"/>
                <w:sz w:val="20"/>
                <w:szCs w:val="20"/>
              </w:rPr>
              <w:t>SuTP</w:t>
            </w:r>
            <w:proofErr w:type="spellEnd"/>
            <w:r w:rsidRPr="00632748">
              <w:rPr>
                <w:rFonts w:ascii="Myard Pro" w:hAnsi="Myard Pro"/>
                <w:b/>
                <w:bCs/>
                <w:color w:val="000000"/>
                <w:sz w:val="20"/>
                <w:szCs w:val="20"/>
              </w:rPr>
              <w:t>/Total pop.</w:t>
            </w:r>
          </w:p>
        </w:tc>
        <w:tc>
          <w:tcPr>
            <w:tcW w:w="1909" w:type="dxa"/>
            <w:tcBorders>
              <w:top w:val="single" w:sz="4" w:space="0" w:color="auto"/>
              <w:left w:val="nil"/>
              <w:bottom w:val="single" w:sz="4" w:space="0" w:color="auto"/>
              <w:right w:val="single" w:sz="4" w:space="0" w:color="auto"/>
            </w:tcBorders>
            <w:shd w:val="clear" w:color="auto" w:fill="auto"/>
            <w:vAlign w:val="center"/>
            <w:hideMark/>
          </w:tcPr>
          <w:p w14:paraId="134FCDEE" w14:textId="77777777" w:rsidR="00CC25EB" w:rsidRPr="00632748" w:rsidRDefault="00CC25EB" w:rsidP="00F74A70">
            <w:pPr>
              <w:jc w:val="center"/>
              <w:rPr>
                <w:rFonts w:ascii="Myard Pro" w:hAnsi="Myard Pro"/>
                <w:b/>
                <w:bCs/>
                <w:color w:val="000000"/>
                <w:sz w:val="20"/>
                <w:szCs w:val="20"/>
              </w:rPr>
            </w:pPr>
            <w:r w:rsidRPr="00632748">
              <w:rPr>
                <w:rFonts w:ascii="Myard Pro" w:hAnsi="Myard Pro"/>
                <w:b/>
                <w:bCs/>
                <w:color w:val="000000"/>
                <w:sz w:val="20"/>
                <w:szCs w:val="20"/>
              </w:rPr>
              <w:t>2023 open vacancies</w:t>
            </w:r>
          </w:p>
        </w:tc>
        <w:tc>
          <w:tcPr>
            <w:tcW w:w="1902" w:type="dxa"/>
            <w:tcBorders>
              <w:top w:val="single" w:sz="4" w:space="0" w:color="auto"/>
              <w:left w:val="nil"/>
              <w:bottom w:val="single" w:sz="4" w:space="0" w:color="auto"/>
              <w:right w:val="single" w:sz="4" w:space="0" w:color="auto"/>
            </w:tcBorders>
            <w:shd w:val="clear" w:color="auto" w:fill="auto"/>
            <w:vAlign w:val="center"/>
            <w:hideMark/>
          </w:tcPr>
          <w:p w14:paraId="779BCED7" w14:textId="77777777" w:rsidR="00CC25EB" w:rsidRPr="00632748" w:rsidRDefault="00CC25EB" w:rsidP="00F74A70">
            <w:pPr>
              <w:jc w:val="center"/>
              <w:rPr>
                <w:rFonts w:ascii="Myard Pro" w:hAnsi="Myard Pro"/>
                <w:b/>
                <w:bCs/>
                <w:color w:val="000000"/>
                <w:sz w:val="20"/>
                <w:szCs w:val="20"/>
              </w:rPr>
            </w:pPr>
            <w:proofErr w:type="spellStart"/>
            <w:r w:rsidRPr="00632748">
              <w:rPr>
                <w:rFonts w:ascii="Myard Pro" w:hAnsi="Myard Pro"/>
                <w:b/>
                <w:bCs/>
                <w:color w:val="000000"/>
                <w:sz w:val="20"/>
                <w:szCs w:val="20"/>
              </w:rPr>
              <w:t>SuTPs</w:t>
            </w:r>
            <w:proofErr w:type="spellEnd"/>
            <w:r w:rsidRPr="00632748">
              <w:rPr>
                <w:rFonts w:ascii="Myard Pro" w:hAnsi="Myard Pro"/>
                <w:b/>
                <w:bCs/>
                <w:color w:val="000000"/>
                <w:sz w:val="20"/>
                <w:szCs w:val="20"/>
              </w:rPr>
              <w:t>/Open vacancies</w:t>
            </w:r>
          </w:p>
        </w:tc>
      </w:tr>
      <w:tr w:rsidR="00CC25EB" w:rsidRPr="00632748" w14:paraId="7D82DB19"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543AD345"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İstanbul</w:t>
            </w:r>
          </w:p>
        </w:tc>
        <w:tc>
          <w:tcPr>
            <w:tcW w:w="1406" w:type="dxa"/>
            <w:tcBorders>
              <w:top w:val="nil"/>
              <w:left w:val="nil"/>
              <w:bottom w:val="single" w:sz="4" w:space="0" w:color="auto"/>
              <w:right w:val="single" w:sz="4" w:space="0" w:color="auto"/>
            </w:tcBorders>
            <w:shd w:val="clear" w:color="auto" w:fill="auto"/>
            <w:noWrap/>
            <w:vAlign w:val="bottom"/>
            <w:hideMark/>
          </w:tcPr>
          <w:p w14:paraId="6FC7D821"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529,403</w:t>
            </w:r>
          </w:p>
        </w:tc>
        <w:tc>
          <w:tcPr>
            <w:tcW w:w="1881" w:type="dxa"/>
            <w:tcBorders>
              <w:top w:val="nil"/>
              <w:left w:val="nil"/>
              <w:bottom w:val="single" w:sz="4" w:space="0" w:color="auto"/>
              <w:right w:val="single" w:sz="4" w:space="0" w:color="auto"/>
            </w:tcBorders>
            <w:shd w:val="clear" w:color="auto" w:fill="auto"/>
            <w:noWrap/>
            <w:vAlign w:val="bottom"/>
            <w:hideMark/>
          </w:tcPr>
          <w:p w14:paraId="60BB5090"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3.2%</w:t>
            </w:r>
          </w:p>
        </w:tc>
        <w:tc>
          <w:tcPr>
            <w:tcW w:w="1909" w:type="dxa"/>
            <w:tcBorders>
              <w:top w:val="nil"/>
              <w:left w:val="nil"/>
              <w:bottom w:val="single" w:sz="4" w:space="0" w:color="auto"/>
              <w:right w:val="single" w:sz="4" w:space="0" w:color="auto"/>
            </w:tcBorders>
            <w:shd w:val="clear" w:color="auto" w:fill="auto"/>
            <w:noWrap/>
            <w:vAlign w:val="bottom"/>
            <w:hideMark/>
          </w:tcPr>
          <w:p w14:paraId="0D0E97C8"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650,026</w:t>
            </w:r>
          </w:p>
        </w:tc>
        <w:tc>
          <w:tcPr>
            <w:tcW w:w="1902" w:type="dxa"/>
            <w:tcBorders>
              <w:top w:val="nil"/>
              <w:left w:val="nil"/>
              <w:bottom w:val="single" w:sz="4" w:space="0" w:color="auto"/>
              <w:right w:val="single" w:sz="4" w:space="0" w:color="auto"/>
            </w:tcBorders>
            <w:shd w:val="clear" w:color="auto" w:fill="auto"/>
            <w:noWrap/>
            <w:vAlign w:val="bottom"/>
            <w:hideMark/>
          </w:tcPr>
          <w:p w14:paraId="03E1839D"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1.23</w:t>
            </w:r>
          </w:p>
        </w:tc>
      </w:tr>
      <w:tr w:rsidR="00CC25EB" w:rsidRPr="00632748" w14:paraId="69146432"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201C4FB6"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Gaziantep</w:t>
            </w:r>
          </w:p>
        </w:tc>
        <w:tc>
          <w:tcPr>
            <w:tcW w:w="1406" w:type="dxa"/>
            <w:tcBorders>
              <w:top w:val="nil"/>
              <w:left w:val="nil"/>
              <w:bottom w:val="single" w:sz="4" w:space="0" w:color="auto"/>
              <w:right w:val="single" w:sz="4" w:space="0" w:color="auto"/>
            </w:tcBorders>
            <w:shd w:val="clear" w:color="auto" w:fill="auto"/>
            <w:noWrap/>
            <w:vAlign w:val="bottom"/>
            <w:hideMark/>
          </w:tcPr>
          <w:p w14:paraId="792AB5E2"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426,051</w:t>
            </w:r>
          </w:p>
        </w:tc>
        <w:tc>
          <w:tcPr>
            <w:tcW w:w="1881" w:type="dxa"/>
            <w:tcBorders>
              <w:top w:val="nil"/>
              <w:left w:val="nil"/>
              <w:bottom w:val="single" w:sz="4" w:space="0" w:color="auto"/>
              <w:right w:val="single" w:sz="4" w:space="0" w:color="auto"/>
            </w:tcBorders>
            <w:shd w:val="clear" w:color="auto" w:fill="auto"/>
            <w:noWrap/>
            <w:vAlign w:val="bottom"/>
            <w:hideMark/>
          </w:tcPr>
          <w:p w14:paraId="769084DA"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16.7%</w:t>
            </w:r>
          </w:p>
        </w:tc>
        <w:tc>
          <w:tcPr>
            <w:tcW w:w="1909" w:type="dxa"/>
            <w:tcBorders>
              <w:top w:val="nil"/>
              <w:left w:val="nil"/>
              <w:bottom w:val="single" w:sz="4" w:space="0" w:color="auto"/>
              <w:right w:val="single" w:sz="4" w:space="0" w:color="auto"/>
            </w:tcBorders>
            <w:shd w:val="clear" w:color="auto" w:fill="auto"/>
            <w:noWrap/>
            <w:vAlign w:val="bottom"/>
            <w:hideMark/>
          </w:tcPr>
          <w:p w14:paraId="214592D0"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62,932</w:t>
            </w:r>
          </w:p>
        </w:tc>
        <w:tc>
          <w:tcPr>
            <w:tcW w:w="1902" w:type="dxa"/>
            <w:tcBorders>
              <w:top w:val="nil"/>
              <w:left w:val="nil"/>
              <w:bottom w:val="single" w:sz="4" w:space="0" w:color="auto"/>
              <w:right w:val="single" w:sz="4" w:space="0" w:color="auto"/>
            </w:tcBorders>
            <w:shd w:val="clear" w:color="auto" w:fill="auto"/>
            <w:noWrap/>
            <w:vAlign w:val="bottom"/>
            <w:hideMark/>
          </w:tcPr>
          <w:p w14:paraId="051DF388"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0.15</w:t>
            </w:r>
          </w:p>
        </w:tc>
      </w:tr>
      <w:tr w:rsidR="00CC25EB" w:rsidRPr="00632748" w14:paraId="2BE0F276"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4E54D06B"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Şanlıurfa</w:t>
            </w:r>
          </w:p>
        </w:tc>
        <w:tc>
          <w:tcPr>
            <w:tcW w:w="1406" w:type="dxa"/>
            <w:tcBorders>
              <w:top w:val="nil"/>
              <w:left w:val="nil"/>
              <w:bottom w:val="single" w:sz="4" w:space="0" w:color="auto"/>
              <w:right w:val="single" w:sz="4" w:space="0" w:color="auto"/>
            </w:tcBorders>
            <w:shd w:val="clear" w:color="auto" w:fill="auto"/>
            <w:noWrap/>
            <w:vAlign w:val="bottom"/>
            <w:hideMark/>
          </w:tcPr>
          <w:p w14:paraId="26CC752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300,057</w:t>
            </w:r>
          </w:p>
        </w:tc>
        <w:tc>
          <w:tcPr>
            <w:tcW w:w="1881" w:type="dxa"/>
            <w:tcBorders>
              <w:top w:val="nil"/>
              <w:left w:val="nil"/>
              <w:bottom w:val="single" w:sz="4" w:space="0" w:color="auto"/>
              <w:right w:val="single" w:sz="4" w:space="0" w:color="auto"/>
            </w:tcBorders>
            <w:shd w:val="clear" w:color="auto" w:fill="auto"/>
            <w:noWrap/>
            <w:vAlign w:val="bottom"/>
            <w:hideMark/>
          </w:tcPr>
          <w:p w14:paraId="0CB85D86"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12.6%</w:t>
            </w:r>
          </w:p>
        </w:tc>
        <w:tc>
          <w:tcPr>
            <w:tcW w:w="1909" w:type="dxa"/>
            <w:tcBorders>
              <w:top w:val="nil"/>
              <w:left w:val="nil"/>
              <w:bottom w:val="single" w:sz="4" w:space="0" w:color="auto"/>
              <w:right w:val="single" w:sz="4" w:space="0" w:color="auto"/>
            </w:tcBorders>
            <w:shd w:val="clear" w:color="auto" w:fill="auto"/>
            <w:noWrap/>
            <w:vAlign w:val="bottom"/>
            <w:hideMark/>
          </w:tcPr>
          <w:p w14:paraId="17E8A22B"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15,601</w:t>
            </w:r>
          </w:p>
        </w:tc>
        <w:tc>
          <w:tcPr>
            <w:tcW w:w="1902" w:type="dxa"/>
            <w:tcBorders>
              <w:top w:val="nil"/>
              <w:left w:val="nil"/>
              <w:bottom w:val="single" w:sz="4" w:space="0" w:color="auto"/>
              <w:right w:val="single" w:sz="4" w:space="0" w:color="auto"/>
            </w:tcBorders>
            <w:shd w:val="clear" w:color="auto" w:fill="auto"/>
            <w:noWrap/>
            <w:vAlign w:val="bottom"/>
            <w:hideMark/>
          </w:tcPr>
          <w:p w14:paraId="52A1FFD8"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0.05</w:t>
            </w:r>
          </w:p>
        </w:tc>
      </w:tr>
      <w:tr w:rsidR="00CC25EB" w:rsidRPr="00632748" w14:paraId="21A83318"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6FC26F68" w14:textId="77777777" w:rsidR="00CC25EB" w:rsidRPr="00632748" w:rsidRDefault="00CC25EB" w:rsidP="00F74A70">
            <w:pPr>
              <w:jc w:val="left"/>
              <w:rPr>
                <w:rFonts w:ascii="Myard Pro" w:hAnsi="Myard Pro"/>
                <w:color w:val="000000"/>
                <w:sz w:val="20"/>
                <w:szCs w:val="20"/>
              </w:rPr>
            </w:pPr>
            <w:proofErr w:type="spellStart"/>
            <w:r w:rsidRPr="00632748">
              <w:rPr>
                <w:rFonts w:ascii="Myard Pro" w:hAnsi="Myard Pro"/>
                <w:color w:val="000000"/>
                <w:sz w:val="20"/>
                <w:szCs w:val="20"/>
              </w:rPr>
              <w:t>Hatay</w:t>
            </w:r>
            <w:proofErr w:type="spellEnd"/>
          </w:p>
        </w:tc>
        <w:tc>
          <w:tcPr>
            <w:tcW w:w="1406" w:type="dxa"/>
            <w:tcBorders>
              <w:top w:val="nil"/>
              <w:left w:val="nil"/>
              <w:bottom w:val="single" w:sz="4" w:space="0" w:color="auto"/>
              <w:right w:val="single" w:sz="4" w:space="0" w:color="auto"/>
            </w:tcBorders>
            <w:shd w:val="clear" w:color="auto" w:fill="auto"/>
            <w:noWrap/>
            <w:vAlign w:val="bottom"/>
            <w:hideMark/>
          </w:tcPr>
          <w:p w14:paraId="1138E11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282,976</w:t>
            </w:r>
          </w:p>
        </w:tc>
        <w:tc>
          <w:tcPr>
            <w:tcW w:w="1881" w:type="dxa"/>
            <w:tcBorders>
              <w:top w:val="nil"/>
              <w:left w:val="nil"/>
              <w:bottom w:val="single" w:sz="4" w:space="0" w:color="auto"/>
              <w:right w:val="single" w:sz="4" w:space="0" w:color="auto"/>
            </w:tcBorders>
            <w:shd w:val="clear" w:color="auto" w:fill="auto"/>
            <w:noWrap/>
            <w:vAlign w:val="bottom"/>
            <w:hideMark/>
          </w:tcPr>
          <w:p w14:paraId="4E210AF2"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14.9%</w:t>
            </w:r>
          </w:p>
        </w:tc>
        <w:tc>
          <w:tcPr>
            <w:tcW w:w="1909" w:type="dxa"/>
            <w:tcBorders>
              <w:top w:val="nil"/>
              <w:left w:val="nil"/>
              <w:bottom w:val="single" w:sz="4" w:space="0" w:color="auto"/>
              <w:right w:val="single" w:sz="4" w:space="0" w:color="auto"/>
            </w:tcBorders>
            <w:shd w:val="clear" w:color="auto" w:fill="auto"/>
            <w:noWrap/>
            <w:vAlign w:val="bottom"/>
            <w:hideMark/>
          </w:tcPr>
          <w:p w14:paraId="64ADD7F4"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11,622</w:t>
            </w:r>
          </w:p>
        </w:tc>
        <w:tc>
          <w:tcPr>
            <w:tcW w:w="1902" w:type="dxa"/>
            <w:tcBorders>
              <w:top w:val="nil"/>
              <w:left w:val="nil"/>
              <w:bottom w:val="single" w:sz="4" w:space="0" w:color="auto"/>
              <w:right w:val="single" w:sz="4" w:space="0" w:color="auto"/>
            </w:tcBorders>
            <w:shd w:val="clear" w:color="auto" w:fill="auto"/>
            <w:noWrap/>
            <w:vAlign w:val="bottom"/>
            <w:hideMark/>
          </w:tcPr>
          <w:p w14:paraId="7C429702"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0.04</w:t>
            </w:r>
          </w:p>
        </w:tc>
      </w:tr>
      <w:tr w:rsidR="00CC25EB" w:rsidRPr="00632748" w14:paraId="1F6A2581"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4CBCF3DD"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Adana</w:t>
            </w:r>
          </w:p>
        </w:tc>
        <w:tc>
          <w:tcPr>
            <w:tcW w:w="1406" w:type="dxa"/>
            <w:tcBorders>
              <w:top w:val="nil"/>
              <w:left w:val="nil"/>
              <w:bottom w:val="single" w:sz="4" w:space="0" w:color="auto"/>
              <w:right w:val="single" w:sz="4" w:space="0" w:color="auto"/>
            </w:tcBorders>
            <w:shd w:val="clear" w:color="auto" w:fill="auto"/>
            <w:noWrap/>
            <w:vAlign w:val="bottom"/>
            <w:hideMark/>
          </w:tcPr>
          <w:p w14:paraId="07E43E74"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233,785</w:t>
            </w:r>
          </w:p>
        </w:tc>
        <w:tc>
          <w:tcPr>
            <w:tcW w:w="1881" w:type="dxa"/>
            <w:tcBorders>
              <w:top w:val="nil"/>
              <w:left w:val="nil"/>
              <w:bottom w:val="single" w:sz="4" w:space="0" w:color="auto"/>
              <w:right w:val="single" w:sz="4" w:space="0" w:color="auto"/>
            </w:tcBorders>
            <w:shd w:val="clear" w:color="auto" w:fill="auto"/>
            <w:noWrap/>
            <w:vAlign w:val="bottom"/>
            <w:hideMark/>
          </w:tcPr>
          <w:p w14:paraId="5A3CA176"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9.5%</w:t>
            </w:r>
          </w:p>
        </w:tc>
        <w:tc>
          <w:tcPr>
            <w:tcW w:w="1909" w:type="dxa"/>
            <w:tcBorders>
              <w:top w:val="nil"/>
              <w:left w:val="nil"/>
              <w:bottom w:val="single" w:sz="4" w:space="0" w:color="auto"/>
              <w:right w:val="single" w:sz="4" w:space="0" w:color="auto"/>
            </w:tcBorders>
            <w:shd w:val="clear" w:color="auto" w:fill="auto"/>
            <w:noWrap/>
            <w:vAlign w:val="bottom"/>
            <w:hideMark/>
          </w:tcPr>
          <w:p w14:paraId="630B03FB"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67,636</w:t>
            </w:r>
          </w:p>
        </w:tc>
        <w:tc>
          <w:tcPr>
            <w:tcW w:w="1902" w:type="dxa"/>
            <w:tcBorders>
              <w:top w:val="nil"/>
              <w:left w:val="nil"/>
              <w:bottom w:val="single" w:sz="4" w:space="0" w:color="auto"/>
              <w:right w:val="single" w:sz="4" w:space="0" w:color="auto"/>
            </w:tcBorders>
            <w:shd w:val="clear" w:color="auto" w:fill="auto"/>
            <w:noWrap/>
            <w:vAlign w:val="bottom"/>
            <w:hideMark/>
          </w:tcPr>
          <w:p w14:paraId="38A4A567"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0.29</w:t>
            </w:r>
          </w:p>
        </w:tc>
      </w:tr>
      <w:tr w:rsidR="00CC25EB" w:rsidRPr="00632748" w14:paraId="3B642DB9"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462D8B79"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Mersin</w:t>
            </w:r>
          </w:p>
        </w:tc>
        <w:tc>
          <w:tcPr>
            <w:tcW w:w="1406" w:type="dxa"/>
            <w:tcBorders>
              <w:top w:val="nil"/>
              <w:left w:val="nil"/>
              <w:bottom w:val="single" w:sz="4" w:space="0" w:color="auto"/>
              <w:right w:val="single" w:sz="4" w:space="0" w:color="auto"/>
            </w:tcBorders>
            <w:shd w:val="clear" w:color="auto" w:fill="auto"/>
            <w:noWrap/>
            <w:vAlign w:val="bottom"/>
            <w:hideMark/>
          </w:tcPr>
          <w:p w14:paraId="5C4C70FB"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223,158</w:t>
            </w:r>
          </w:p>
        </w:tc>
        <w:tc>
          <w:tcPr>
            <w:tcW w:w="1881" w:type="dxa"/>
            <w:tcBorders>
              <w:top w:val="nil"/>
              <w:left w:val="nil"/>
              <w:bottom w:val="single" w:sz="4" w:space="0" w:color="auto"/>
              <w:right w:val="single" w:sz="4" w:space="0" w:color="auto"/>
            </w:tcBorders>
            <w:shd w:val="clear" w:color="auto" w:fill="auto"/>
            <w:noWrap/>
            <w:vAlign w:val="bottom"/>
            <w:hideMark/>
          </w:tcPr>
          <w:p w14:paraId="7B9726B8"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10.9%</w:t>
            </w:r>
          </w:p>
        </w:tc>
        <w:tc>
          <w:tcPr>
            <w:tcW w:w="1909" w:type="dxa"/>
            <w:tcBorders>
              <w:top w:val="nil"/>
              <w:left w:val="nil"/>
              <w:bottom w:val="single" w:sz="4" w:space="0" w:color="auto"/>
              <w:right w:val="single" w:sz="4" w:space="0" w:color="auto"/>
            </w:tcBorders>
            <w:shd w:val="clear" w:color="auto" w:fill="auto"/>
            <w:noWrap/>
            <w:vAlign w:val="bottom"/>
            <w:hideMark/>
          </w:tcPr>
          <w:p w14:paraId="70B5635E"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58,411</w:t>
            </w:r>
          </w:p>
        </w:tc>
        <w:tc>
          <w:tcPr>
            <w:tcW w:w="1902" w:type="dxa"/>
            <w:tcBorders>
              <w:top w:val="nil"/>
              <w:left w:val="nil"/>
              <w:bottom w:val="single" w:sz="4" w:space="0" w:color="auto"/>
              <w:right w:val="single" w:sz="4" w:space="0" w:color="auto"/>
            </w:tcBorders>
            <w:shd w:val="clear" w:color="auto" w:fill="auto"/>
            <w:noWrap/>
            <w:vAlign w:val="bottom"/>
            <w:hideMark/>
          </w:tcPr>
          <w:p w14:paraId="79B1F72B"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0.26</w:t>
            </w:r>
          </w:p>
        </w:tc>
      </w:tr>
      <w:tr w:rsidR="00CC25EB" w:rsidRPr="00632748" w14:paraId="58051D9C"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0D3AEADA"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Bursa</w:t>
            </w:r>
          </w:p>
        </w:tc>
        <w:tc>
          <w:tcPr>
            <w:tcW w:w="1406" w:type="dxa"/>
            <w:tcBorders>
              <w:top w:val="nil"/>
              <w:left w:val="nil"/>
              <w:bottom w:val="single" w:sz="4" w:space="0" w:color="auto"/>
              <w:right w:val="single" w:sz="4" w:space="0" w:color="auto"/>
            </w:tcBorders>
            <w:shd w:val="clear" w:color="auto" w:fill="auto"/>
            <w:noWrap/>
            <w:vAlign w:val="bottom"/>
            <w:hideMark/>
          </w:tcPr>
          <w:p w14:paraId="28505C1A"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170,136</w:t>
            </w:r>
          </w:p>
        </w:tc>
        <w:tc>
          <w:tcPr>
            <w:tcW w:w="1881" w:type="dxa"/>
            <w:tcBorders>
              <w:top w:val="nil"/>
              <w:left w:val="nil"/>
              <w:bottom w:val="single" w:sz="4" w:space="0" w:color="auto"/>
              <w:right w:val="single" w:sz="4" w:space="0" w:color="auto"/>
            </w:tcBorders>
            <w:shd w:val="clear" w:color="auto" w:fill="auto"/>
            <w:noWrap/>
            <w:vAlign w:val="bottom"/>
            <w:hideMark/>
          </w:tcPr>
          <w:p w14:paraId="2DEA200C"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5.1%</w:t>
            </w:r>
          </w:p>
        </w:tc>
        <w:tc>
          <w:tcPr>
            <w:tcW w:w="1909" w:type="dxa"/>
            <w:tcBorders>
              <w:top w:val="nil"/>
              <w:left w:val="nil"/>
              <w:bottom w:val="single" w:sz="4" w:space="0" w:color="auto"/>
              <w:right w:val="single" w:sz="4" w:space="0" w:color="auto"/>
            </w:tcBorders>
            <w:shd w:val="clear" w:color="auto" w:fill="auto"/>
            <w:noWrap/>
            <w:vAlign w:val="bottom"/>
            <w:hideMark/>
          </w:tcPr>
          <w:p w14:paraId="09DC3498"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134,759</w:t>
            </w:r>
          </w:p>
        </w:tc>
        <w:tc>
          <w:tcPr>
            <w:tcW w:w="1902" w:type="dxa"/>
            <w:tcBorders>
              <w:top w:val="nil"/>
              <w:left w:val="nil"/>
              <w:bottom w:val="single" w:sz="4" w:space="0" w:color="auto"/>
              <w:right w:val="single" w:sz="4" w:space="0" w:color="auto"/>
            </w:tcBorders>
            <w:shd w:val="clear" w:color="auto" w:fill="auto"/>
            <w:noWrap/>
            <w:vAlign w:val="bottom"/>
            <w:hideMark/>
          </w:tcPr>
          <w:p w14:paraId="5FDA6297"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0.79</w:t>
            </w:r>
          </w:p>
        </w:tc>
      </w:tr>
      <w:tr w:rsidR="00CC25EB" w:rsidRPr="00632748" w14:paraId="3447BFC0"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574DD2F2"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İzmir</w:t>
            </w:r>
          </w:p>
        </w:tc>
        <w:tc>
          <w:tcPr>
            <w:tcW w:w="1406" w:type="dxa"/>
            <w:tcBorders>
              <w:top w:val="nil"/>
              <w:left w:val="nil"/>
              <w:bottom w:val="single" w:sz="4" w:space="0" w:color="auto"/>
              <w:right w:val="single" w:sz="4" w:space="0" w:color="auto"/>
            </w:tcBorders>
            <w:shd w:val="clear" w:color="auto" w:fill="auto"/>
            <w:noWrap/>
            <w:vAlign w:val="bottom"/>
            <w:hideMark/>
          </w:tcPr>
          <w:p w14:paraId="5FA26F9E"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123,952</w:t>
            </w:r>
          </w:p>
        </w:tc>
        <w:tc>
          <w:tcPr>
            <w:tcW w:w="1881" w:type="dxa"/>
            <w:tcBorders>
              <w:top w:val="nil"/>
              <w:left w:val="nil"/>
              <w:bottom w:val="single" w:sz="4" w:space="0" w:color="auto"/>
              <w:right w:val="single" w:sz="4" w:space="0" w:color="auto"/>
            </w:tcBorders>
            <w:shd w:val="clear" w:color="auto" w:fill="auto"/>
            <w:noWrap/>
            <w:vAlign w:val="bottom"/>
            <w:hideMark/>
          </w:tcPr>
          <w:p w14:paraId="75A0FB34"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2.9%</w:t>
            </w:r>
          </w:p>
        </w:tc>
        <w:tc>
          <w:tcPr>
            <w:tcW w:w="1909" w:type="dxa"/>
            <w:tcBorders>
              <w:top w:val="nil"/>
              <w:left w:val="nil"/>
              <w:bottom w:val="single" w:sz="4" w:space="0" w:color="auto"/>
              <w:right w:val="single" w:sz="4" w:space="0" w:color="auto"/>
            </w:tcBorders>
            <w:shd w:val="clear" w:color="auto" w:fill="auto"/>
            <w:noWrap/>
            <w:vAlign w:val="bottom"/>
            <w:hideMark/>
          </w:tcPr>
          <w:p w14:paraId="3BD1EEEE"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144,163</w:t>
            </w:r>
          </w:p>
        </w:tc>
        <w:tc>
          <w:tcPr>
            <w:tcW w:w="1902" w:type="dxa"/>
            <w:tcBorders>
              <w:top w:val="nil"/>
              <w:left w:val="nil"/>
              <w:bottom w:val="single" w:sz="4" w:space="0" w:color="auto"/>
              <w:right w:val="single" w:sz="4" w:space="0" w:color="auto"/>
            </w:tcBorders>
            <w:shd w:val="clear" w:color="auto" w:fill="auto"/>
            <w:noWrap/>
            <w:vAlign w:val="bottom"/>
            <w:hideMark/>
          </w:tcPr>
          <w:p w14:paraId="7FC7EFCE"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1.16</w:t>
            </w:r>
          </w:p>
        </w:tc>
      </w:tr>
      <w:tr w:rsidR="00CC25EB" w:rsidRPr="00632748" w14:paraId="0B4F6D4E"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3F9403CA"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Konya</w:t>
            </w:r>
          </w:p>
        </w:tc>
        <w:tc>
          <w:tcPr>
            <w:tcW w:w="1406" w:type="dxa"/>
            <w:tcBorders>
              <w:top w:val="nil"/>
              <w:left w:val="nil"/>
              <w:bottom w:val="single" w:sz="4" w:space="0" w:color="auto"/>
              <w:right w:val="single" w:sz="4" w:space="0" w:color="auto"/>
            </w:tcBorders>
            <w:shd w:val="clear" w:color="auto" w:fill="auto"/>
            <w:noWrap/>
            <w:vAlign w:val="bottom"/>
            <w:hideMark/>
          </w:tcPr>
          <w:p w14:paraId="2C622A76"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119,664</w:t>
            </w:r>
          </w:p>
        </w:tc>
        <w:tc>
          <w:tcPr>
            <w:tcW w:w="1881" w:type="dxa"/>
            <w:tcBorders>
              <w:top w:val="nil"/>
              <w:left w:val="nil"/>
              <w:bottom w:val="single" w:sz="4" w:space="0" w:color="auto"/>
              <w:right w:val="single" w:sz="4" w:space="0" w:color="auto"/>
            </w:tcBorders>
            <w:shd w:val="clear" w:color="auto" w:fill="auto"/>
            <w:noWrap/>
            <w:vAlign w:val="bottom"/>
            <w:hideMark/>
          </w:tcPr>
          <w:p w14:paraId="4D03AEA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5.0%</w:t>
            </w:r>
          </w:p>
        </w:tc>
        <w:tc>
          <w:tcPr>
            <w:tcW w:w="1909" w:type="dxa"/>
            <w:tcBorders>
              <w:top w:val="nil"/>
              <w:left w:val="nil"/>
              <w:bottom w:val="single" w:sz="4" w:space="0" w:color="auto"/>
              <w:right w:val="single" w:sz="4" w:space="0" w:color="auto"/>
            </w:tcBorders>
            <w:shd w:val="clear" w:color="auto" w:fill="auto"/>
            <w:noWrap/>
            <w:vAlign w:val="bottom"/>
            <w:hideMark/>
          </w:tcPr>
          <w:p w14:paraId="215143CC"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67,013</w:t>
            </w:r>
          </w:p>
        </w:tc>
        <w:tc>
          <w:tcPr>
            <w:tcW w:w="1902" w:type="dxa"/>
            <w:tcBorders>
              <w:top w:val="nil"/>
              <w:left w:val="nil"/>
              <w:bottom w:val="single" w:sz="4" w:space="0" w:color="auto"/>
              <w:right w:val="single" w:sz="4" w:space="0" w:color="auto"/>
            </w:tcBorders>
            <w:shd w:val="clear" w:color="auto" w:fill="auto"/>
            <w:noWrap/>
            <w:vAlign w:val="bottom"/>
            <w:hideMark/>
          </w:tcPr>
          <w:p w14:paraId="45A2A2E1"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0.56</w:t>
            </w:r>
          </w:p>
        </w:tc>
      </w:tr>
      <w:tr w:rsidR="00CC25EB" w:rsidRPr="00632748" w14:paraId="18D36206"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0120FB78"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Kahramanmaraş</w:t>
            </w:r>
          </w:p>
        </w:tc>
        <w:tc>
          <w:tcPr>
            <w:tcW w:w="1406" w:type="dxa"/>
            <w:tcBorders>
              <w:top w:val="nil"/>
              <w:left w:val="nil"/>
              <w:bottom w:val="single" w:sz="4" w:space="0" w:color="auto"/>
              <w:right w:val="single" w:sz="4" w:space="0" w:color="auto"/>
            </w:tcBorders>
            <w:shd w:val="clear" w:color="auto" w:fill="auto"/>
            <w:noWrap/>
            <w:vAlign w:val="bottom"/>
            <w:hideMark/>
          </w:tcPr>
          <w:p w14:paraId="695BCB8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89,633</w:t>
            </w:r>
          </w:p>
        </w:tc>
        <w:tc>
          <w:tcPr>
            <w:tcW w:w="1881" w:type="dxa"/>
            <w:tcBorders>
              <w:top w:val="nil"/>
              <w:left w:val="nil"/>
              <w:bottom w:val="single" w:sz="4" w:space="0" w:color="auto"/>
              <w:right w:val="single" w:sz="4" w:space="0" w:color="auto"/>
            </w:tcBorders>
            <w:shd w:val="clear" w:color="auto" w:fill="auto"/>
            <w:noWrap/>
            <w:vAlign w:val="bottom"/>
            <w:hideMark/>
          </w:tcPr>
          <w:p w14:paraId="019D2A29"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7.1%</w:t>
            </w:r>
          </w:p>
        </w:tc>
        <w:tc>
          <w:tcPr>
            <w:tcW w:w="1909" w:type="dxa"/>
            <w:tcBorders>
              <w:top w:val="nil"/>
              <w:left w:val="nil"/>
              <w:bottom w:val="single" w:sz="4" w:space="0" w:color="auto"/>
              <w:right w:val="single" w:sz="4" w:space="0" w:color="auto"/>
            </w:tcBorders>
            <w:shd w:val="clear" w:color="auto" w:fill="auto"/>
            <w:noWrap/>
            <w:vAlign w:val="bottom"/>
            <w:hideMark/>
          </w:tcPr>
          <w:p w14:paraId="0567137B"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21,217</w:t>
            </w:r>
          </w:p>
        </w:tc>
        <w:tc>
          <w:tcPr>
            <w:tcW w:w="1902" w:type="dxa"/>
            <w:tcBorders>
              <w:top w:val="nil"/>
              <w:left w:val="nil"/>
              <w:bottom w:val="single" w:sz="4" w:space="0" w:color="auto"/>
              <w:right w:val="single" w:sz="4" w:space="0" w:color="auto"/>
            </w:tcBorders>
            <w:shd w:val="clear" w:color="auto" w:fill="auto"/>
            <w:noWrap/>
            <w:vAlign w:val="bottom"/>
            <w:hideMark/>
          </w:tcPr>
          <w:p w14:paraId="5E630C15"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0.24</w:t>
            </w:r>
          </w:p>
        </w:tc>
      </w:tr>
      <w:tr w:rsidR="00CC25EB" w:rsidRPr="00632748" w14:paraId="3D763889"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006432FC"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Ankara</w:t>
            </w:r>
          </w:p>
        </w:tc>
        <w:tc>
          <w:tcPr>
            <w:tcW w:w="1406" w:type="dxa"/>
            <w:tcBorders>
              <w:top w:val="nil"/>
              <w:left w:val="nil"/>
              <w:bottom w:val="single" w:sz="4" w:space="0" w:color="auto"/>
              <w:right w:val="single" w:sz="4" w:space="0" w:color="auto"/>
            </w:tcBorders>
            <w:shd w:val="clear" w:color="auto" w:fill="auto"/>
            <w:noWrap/>
            <w:vAlign w:val="bottom"/>
            <w:hideMark/>
          </w:tcPr>
          <w:p w14:paraId="1F04A6D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88,835</w:t>
            </w:r>
          </w:p>
        </w:tc>
        <w:tc>
          <w:tcPr>
            <w:tcW w:w="1881" w:type="dxa"/>
            <w:tcBorders>
              <w:top w:val="nil"/>
              <w:left w:val="nil"/>
              <w:bottom w:val="single" w:sz="4" w:space="0" w:color="auto"/>
              <w:right w:val="single" w:sz="4" w:space="0" w:color="auto"/>
            </w:tcBorders>
            <w:shd w:val="clear" w:color="auto" w:fill="auto"/>
            <w:noWrap/>
            <w:vAlign w:val="bottom"/>
            <w:hideMark/>
          </w:tcPr>
          <w:p w14:paraId="10826AC5"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1.6%</w:t>
            </w:r>
          </w:p>
        </w:tc>
        <w:tc>
          <w:tcPr>
            <w:tcW w:w="1909" w:type="dxa"/>
            <w:tcBorders>
              <w:top w:val="nil"/>
              <w:left w:val="nil"/>
              <w:bottom w:val="single" w:sz="4" w:space="0" w:color="auto"/>
              <w:right w:val="single" w:sz="4" w:space="0" w:color="auto"/>
            </w:tcBorders>
            <w:shd w:val="clear" w:color="auto" w:fill="auto"/>
            <w:noWrap/>
            <w:vAlign w:val="bottom"/>
            <w:hideMark/>
          </w:tcPr>
          <w:p w14:paraId="7646BA71"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190,517</w:t>
            </w:r>
          </w:p>
        </w:tc>
        <w:tc>
          <w:tcPr>
            <w:tcW w:w="1902" w:type="dxa"/>
            <w:tcBorders>
              <w:top w:val="nil"/>
              <w:left w:val="nil"/>
              <w:bottom w:val="single" w:sz="4" w:space="0" w:color="auto"/>
              <w:right w:val="single" w:sz="4" w:space="0" w:color="auto"/>
            </w:tcBorders>
            <w:shd w:val="clear" w:color="auto" w:fill="auto"/>
            <w:noWrap/>
            <w:vAlign w:val="bottom"/>
            <w:hideMark/>
          </w:tcPr>
          <w:p w14:paraId="126B67B5"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2.14</w:t>
            </w:r>
          </w:p>
        </w:tc>
      </w:tr>
      <w:tr w:rsidR="00CC25EB" w:rsidRPr="00632748" w14:paraId="10B95079"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7B63B8EE"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Kayseri</w:t>
            </w:r>
          </w:p>
        </w:tc>
        <w:tc>
          <w:tcPr>
            <w:tcW w:w="1406" w:type="dxa"/>
            <w:tcBorders>
              <w:top w:val="nil"/>
              <w:left w:val="nil"/>
              <w:bottom w:val="single" w:sz="4" w:space="0" w:color="auto"/>
              <w:right w:val="single" w:sz="4" w:space="0" w:color="auto"/>
            </w:tcBorders>
            <w:shd w:val="clear" w:color="auto" w:fill="auto"/>
            <w:noWrap/>
            <w:vAlign w:val="bottom"/>
            <w:hideMark/>
          </w:tcPr>
          <w:p w14:paraId="3BBA8882"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81,740</w:t>
            </w:r>
          </w:p>
        </w:tc>
        <w:tc>
          <w:tcPr>
            <w:tcW w:w="1881" w:type="dxa"/>
            <w:tcBorders>
              <w:top w:val="nil"/>
              <w:left w:val="nil"/>
              <w:bottom w:val="single" w:sz="4" w:space="0" w:color="auto"/>
              <w:right w:val="single" w:sz="4" w:space="0" w:color="auto"/>
            </w:tcBorders>
            <w:shd w:val="clear" w:color="auto" w:fill="auto"/>
            <w:noWrap/>
            <w:vAlign w:val="bottom"/>
            <w:hideMark/>
          </w:tcPr>
          <w:p w14:paraId="7E13BB6A"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1.2%</w:t>
            </w:r>
          </w:p>
        </w:tc>
        <w:tc>
          <w:tcPr>
            <w:tcW w:w="1909" w:type="dxa"/>
            <w:tcBorders>
              <w:top w:val="nil"/>
              <w:left w:val="nil"/>
              <w:bottom w:val="single" w:sz="4" w:space="0" w:color="auto"/>
              <w:right w:val="single" w:sz="4" w:space="0" w:color="auto"/>
            </w:tcBorders>
            <w:shd w:val="clear" w:color="auto" w:fill="auto"/>
            <w:noWrap/>
            <w:vAlign w:val="bottom"/>
            <w:hideMark/>
          </w:tcPr>
          <w:p w14:paraId="5609C9B1"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51,850</w:t>
            </w:r>
          </w:p>
        </w:tc>
        <w:tc>
          <w:tcPr>
            <w:tcW w:w="1902" w:type="dxa"/>
            <w:tcBorders>
              <w:top w:val="nil"/>
              <w:left w:val="nil"/>
              <w:bottom w:val="single" w:sz="4" w:space="0" w:color="auto"/>
              <w:right w:val="single" w:sz="4" w:space="0" w:color="auto"/>
            </w:tcBorders>
            <w:shd w:val="clear" w:color="auto" w:fill="auto"/>
            <w:noWrap/>
            <w:vAlign w:val="bottom"/>
            <w:hideMark/>
          </w:tcPr>
          <w:p w14:paraId="508B72A0"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0.63</w:t>
            </w:r>
          </w:p>
        </w:tc>
      </w:tr>
      <w:tr w:rsidR="00CC25EB" w:rsidRPr="00632748" w14:paraId="169B2B85"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3050FE76"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Mardin</w:t>
            </w:r>
          </w:p>
        </w:tc>
        <w:tc>
          <w:tcPr>
            <w:tcW w:w="1406" w:type="dxa"/>
            <w:tcBorders>
              <w:top w:val="nil"/>
              <w:left w:val="nil"/>
              <w:bottom w:val="single" w:sz="4" w:space="0" w:color="auto"/>
              <w:right w:val="single" w:sz="4" w:space="0" w:color="auto"/>
            </w:tcBorders>
            <w:shd w:val="clear" w:color="auto" w:fill="auto"/>
            <w:noWrap/>
            <w:vAlign w:val="bottom"/>
            <w:hideMark/>
          </w:tcPr>
          <w:p w14:paraId="2E3EB9CD"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78,275</w:t>
            </w:r>
          </w:p>
        </w:tc>
        <w:tc>
          <w:tcPr>
            <w:tcW w:w="1881" w:type="dxa"/>
            <w:tcBorders>
              <w:top w:val="nil"/>
              <w:left w:val="nil"/>
              <w:bottom w:val="single" w:sz="4" w:space="0" w:color="auto"/>
              <w:right w:val="single" w:sz="4" w:space="0" w:color="auto"/>
            </w:tcBorders>
            <w:shd w:val="clear" w:color="auto" w:fill="auto"/>
            <w:noWrap/>
            <w:vAlign w:val="bottom"/>
            <w:hideMark/>
          </w:tcPr>
          <w:p w14:paraId="376ACB82"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8.8%</w:t>
            </w:r>
          </w:p>
        </w:tc>
        <w:tc>
          <w:tcPr>
            <w:tcW w:w="1909" w:type="dxa"/>
            <w:tcBorders>
              <w:top w:val="nil"/>
              <w:left w:val="nil"/>
              <w:bottom w:val="single" w:sz="4" w:space="0" w:color="auto"/>
              <w:right w:val="single" w:sz="4" w:space="0" w:color="auto"/>
            </w:tcBorders>
            <w:shd w:val="clear" w:color="auto" w:fill="auto"/>
            <w:noWrap/>
            <w:vAlign w:val="bottom"/>
            <w:hideMark/>
          </w:tcPr>
          <w:p w14:paraId="170E127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3,906</w:t>
            </w:r>
          </w:p>
        </w:tc>
        <w:tc>
          <w:tcPr>
            <w:tcW w:w="1902" w:type="dxa"/>
            <w:tcBorders>
              <w:top w:val="nil"/>
              <w:left w:val="nil"/>
              <w:bottom w:val="single" w:sz="4" w:space="0" w:color="auto"/>
              <w:right w:val="single" w:sz="4" w:space="0" w:color="auto"/>
            </w:tcBorders>
            <w:shd w:val="clear" w:color="auto" w:fill="auto"/>
            <w:noWrap/>
            <w:vAlign w:val="bottom"/>
            <w:hideMark/>
          </w:tcPr>
          <w:p w14:paraId="11E84491"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0.05</w:t>
            </w:r>
          </w:p>
        </w:tc>
      </w:tr>
      <w:tr w:rsidR="00CC25EB" w:rsidRPr="00632748" w14:paraId="581DE15C"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59E153AC"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Kilis</w:t>
            </w:r>
          </w:p>
        </w:tc>
        <w:tc>
          <w:tcPr>
            <w:tcW w:w="1406" w:type="dxa"/>
            <w:tcBorders>
              <w:top w:val="nil"/>
              <w:left w:val="nil"/>
              <w:bottom w:val="single" w:sz="4" w:space="0" w:color="auto"/>
              <w:right w:val="single" w:sz="4" w:space="0" w:color="auto"/>
            </w:tcBorders>
            <w:shd w:val="clear" w:color="auto" w:fill="auto"/>
            <w:noWrap/>
            <w:vAlign w:val="bottom"/>
            <w:hideMark/>
          </w:tcPr>
          <w:p w14:paraId="3453DCD4"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71,567</w:t>
            </w:r>
          </w:p>
        </w:tc>
        <w:tc>
          <w:tcPr>
            <w:tcW w:w="1881" w:type="dxa"/>
            <w:tcBorders>
              <w:top w:val="nil"/>
              <w:left w:val="nil"/>
              <w:bottom w:val="single" w:sz="4" w:space="0" w:color="auto"/>
              <w:right w:val="single" w:sz="4" w:space="0" w:color="auto"/>
            </w:tcBorders>
            <w:shd w:val="clear" w:color="auto" w:fill="auto"/>
            <w:noWrap/>
            <w:vAlign w:val="bottom"/>
            <w:hideMark/>
          </w:tcPr>
          <w:p w14:paraId="104B87B6"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34.0%</w:t>
            </w:r>
          </w:p>
        </w:tc>
        <w:tc>
          <w:tcPr>
            <w:tcW w:w="1909" w:type="dxa"/>
            <w:tcBorders>
              <w:top w:val="nil"/>
              <w:left w:val="nil"/>
              <w:bottom w:val="single" w:sz="4" w:space="0" w:color="auto"/>
              <w:right w:val="single" w:sz="4" w:space="0" w:color="auto"/>
            </w:tcBorders>
            <w:shd w:val="clear" w:color="auto" w:fill="auto"/>
            <w:noWrap/>
            <w:vAlign w:val="bottom"/>
            <w:hideMark/>
          </w:tcPr>
          <w:p w14:paraId="3CA20AAA"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2,076</w:t>
            </w:r>
          </w:p>
        </w:tc>
        <w:tc>
          <w:tcPr>
            <w:tcW w:w="1902" w:type="dxa"/>
            <w:tcBorders>
              <w:top w:val="nil"/>
              <w:left w:val="nil"/>
              <w:bottom w:val="single" w:sz="4" w:space="0" w:color="auto"/>
              <w:right w:val="single" w:sz="4" w:space="0" w:color="auto"/>
            </w:tcBorders>
            <w:shd w:val="clear" w:color="auto" w:fill="auto"/>
            <w:noWrap/>
            <w:vAlign w:val="bottom"/>
            <w:hideMark/>
          </w:tcPr>
          <w:p w14:paraId="2F7FE26B"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0.03</w:t>
            </w:r>
          </w:p>
        </w:tc>
      </w:tr>
      <w:tr w:rsidR="00CC25EB" w:rsidRPr="00632748" w14:paraId="7A0C9DA4" w14:textId="77777777" w:rsidTr="00811FCD">
        <w:trPr>
          <w:trHeight w:val="292"/>
        </w:trPr>
        <w:tc>
          <w:tcPr>
            <w:tcW w:w="2400" w:type="dxa"/>
            <w:tcBorders>
              <w:top w:val="nil"/>
              <w:left w:val="single" w:sz="8" w:space="0" w:color="auto"/>
              <w:bottom w:val="single" w:sz="4" w:space="0" w:color="auto"/>
              <w:right w:val="single" w:sz="4" w:space="0" w:color="auto"/>
            </w:tcBorders>
            <w:shd w:val="clear" w:color="auto" w:fill="auto"/>
            <w:noWrap/>
            <w:vAlign w:val="bottom"/>
            <w:hideMark/>
          </w:tcPr>
          <w:p w14:paraId="0D5B72FF" w14:textId="77777777" w:rsidR="00CC25EB" w:rsidRPr="00632748" w:rsidRDefault="00CC25EB" w:rsidP="00F74A70">
            <w:pPr>
              <w:jc w:val="left"/>
              <w:rPr>
                <w:rFonts w:ascii="Myard Pro" w:hAnsi="Myard Pro"/>
                <w:color w:val="000000"/>
                <w:sz w:val="20"/>
                <w:szCs w:val="20"/>
              </w:rPr>
            </w:pPr>
            <w:proofErr w:type="spellStart"/>
            <w:r w:rsidRPr="00632748">
              <w:rPr>
                <w:rFonts w:ascii="Myard Pro" w:hAnsi="Myard Pro"/>
                <w:color w:val="000000"/>
                <w:sz w:val="20"/>
                <w:szCs w:val="20"/>
              </w:rPr>
              <w:t>Kocaeli</w:t>
            </w:r>
            <w:proofErr w:type="spellEnd"/>
          </w:p>
        </w:tc>
        <w:tc>
          <w:tcPr>
            <w:tcW w:w="1406" w:type="dxa"/>
            <w:tcBorders>
              <w:top w:val="nil"/>
              <w:left w:val="nil"/>
              <w:bottom w:val="single" w:sz="4" w:space="0" w:color="auto"/>
              <w:right w:val="single" w:sz="4" w:space="0" w:color="auto"/>
            </w:tcBorders>
            <w:shd w:val="clear" w:color="auto" w:fill="auto"/>
            <w:noWrap/>
            <w:vAlign w:val="bottom"/>
            <w:hideMark/>
          </w:tcPr>
          <w:p w14:paraId="08575BAF"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52,591</w:t>
            </w:r>
          </w:p>
        </w:tc>
        <w:tc>
          <w:tcPr>
            <w:tcW w:w="1881" w:type="dxa"/>
            <w:tcBorders>
              <w:top w:val="nil"/>
              <w:left w:val="nil"/>
              <w:bottom w:val="single" w:sz="4" w:space="0" w:color="auto"/>
              <w:right w:val="single" w:sz="4" w:space="0" w:color="auto"/>
            </w:tcBorders>
            <w:shd w:val="clear" w:color="auto" w:fill="auto"/>
            <w:noWrap/>
            <w:vAlign w:val="bottom"/>
            <w:hideMark/>
          </w:tcPr>
          <w:p w14:paraId="1A650126"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2.5%</w:t>
            </w:r>
          </w:p>
        </w:tc>
        <w:tc>
          <w:tcPr>
            <w:tcW w:w="1909" w:type="dxa"/>
            <w:tcBorders>
              <w:top w:val="nil"/>
              <w:left w:val="nil"/>
              <w:bottom w:val="single" w:sz="4" w:space="0" w:color="auto"/>
              <w:right w:val="single" w:sz="4" w:space="0" w:color="auto"/>
            </w:tcBorders>
            <w:shd w:val="clear" w:color="auto" w:fill="auto"/>
            <w:noWrap/>
            <w:vAlign w:val="bottom"/>
            <w:hideMark/>
          </w:tcPr>
          <w:p w14:paraId="2FE9C79A"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128,647</w:t>
            </w:r>
          </w:p>
        </w:tc>
        <w:tc>
          <w:tcPr>
            <w:tcW w:w="1902" w:type="dxa"/>
            <w:tcBorders>
              <w:top w:val="nil"/>
              <w:left w:val="nil"/>
              <w:bottom w:val="single" w:sz="4" w:space="0" w:color="auto"/>
              <w:right w:val="single" w:sz="4" w:space="0" w:color="auto"/>
            </w:tcBorders>
            <w:shd w:val="clear" w:color="auto" w:fill="auto"/>
            <w:noWrap/>
            <w:vAlign w:val="bottom"/>
            <w:hideMark/>
          </w:tcPr>
          <w:p w14:paraId="369B2CA6"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2.45</w:t>
            </w:r>
          </w:p>
        </w:tc>
      </w:tr>
      <w:tr w:rsidR="00CC25EB" w:rsidRPr="00632748" w14:paraId="576746B8" w14:textId="77777777" w:rsidTr="00811FCD">
        <w:trPr>
          <w:trHeight w:val="307"/>
        </w:trPr>
        <w:tc>
          <w:tcPr>
            <w:tcW w:w="2400" w:type="dxa"/>
            <w:tcBorders>
              <w:top w:val="nil"/>
              <w:left w:val="single" w:sz="8" w:space="0" w:color="auto"/>
              <w:bottom w:val="single" w:sz="8" w:space="0" w:color="auto"/>
              <w:right w:val="single" w:sz="4" w:space="0" w:color="auto"/>
            </w:tcBorders>
            <w:shd w:val="clear" w:color="auto" w:fill="auto"/>
            <w:noWrap/>
            <w:vAlign w:val="bottom"/>
            <w:hideMark/>
          </w:tcPr>
          <w:p w14:paraId="51088567" w14:textId="77777777" w:rsidR="00CC25EB" w:rsidRPr="00632748" w:rsidRDefault="00CC25EB" w:rsidP="00F74A70">
            <w:pPr>
              <w:jc w:val="left"/>
              <w:rPr>
                <w:rFonts w:ascii="Myard Pro" w:hAnsi="Myard Pro"/>
                <w:color w:val="000000"/>
                <w:sz w:val="20"/>
                <w:szCs w:val="20"/>
              </w:rPr>
            </w:pPr>
            <w:r w:rsidRPr="00632748">
              <w:rPr>
                <w:rFonts w:ascii="Myard Pro" w:hAnsi="Myard Pro"/>
                <w:color w:val="000000"/>
                <w:sz w:val="20"/>
                <w:szCs w:val="20"/>
              </w:rPr>
              <w:t>Sakarya</w:t>
            </w:r>
          </w:p>
        </w:tc>
        <w:tc>
          <w:tcPr>
            <w:tcW w:w="1406" w:type="dxa"/>
            <w:tcBorders>
              <w:top w:val="nil"/>
              <w:left w:val="nil"/>
              <w:bottom w:val="single" w:sz="8" w:space="0" w:color="auto"/>
              <w:right w:val="single" w:sz="4" w:space="0" w:color="auto"/>
            </w:tcBorders>
            <w:shd w:val="clear" w:color="auto" w:fill="auto"/>
            <w:noWrap/>
            <w:vAlign w:val="bottom"/>
            <w:hideMark/>
          </w:tcPr>
          <w:p w14:paraId="4EF29EC1"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14,983</w:t>
            </w:r>
          </w:p>
        </w:tc>
        <w:tc>
          <w:tcPr>
            <w:tcW w:w="1881" w:type="dxa"/>
            <w:tcBorders>
              <w:top w:val="nil"/>
              <w:left w:val="nil"/>
              <w:bottom w:val="single" w:sz="8" w:space="0" w:color="auto"/>
              <w:right w:val="single" w:sz="4" w:space="0" w:color="auto"/>
            </w:tcBorders>
            <w:shd w:val="clear" w:color="auto" w:fill="auto"/>
            <w:noWrap/>
            <w:vAlign w:val="bottom"/>
            <w:hideMark/>
          </w:tcPr>
          <w:p w14:paraId="4CC11FE3"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0.1%</w:t>
            </w:r>
          </w:p>
        </w:tc>
        <w:tc>
          <w:tcPr>
            <w:tcW w:w="1909" w:type="dxa"/>
            <w:tcBorders>
              <w:top w:val="nil"/>
              <w:left w:val="nil"/>
              <w:bottom w:val="single" w:sz="8" w:space="0" w:color="auto"/>
              <w:right w:val="single" w:sz="4" w:space="0" w:color="auto"/>
            </w:tcBorders>
            <w:shd w:val="clear" w:color="auto" w:fill="auto"/>
            <w:noWrap/>
            <w:vAlign w:val="bottom"/>
            <w:hideMark/>
          </w:tcPr>
          <w:p w14:paraId="27F13623"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55,355</w:t>
            </w:r>
          </w:p>
        </w:tc>
        <w:tc>
          <w:tcPr>
            <w:tcW w:w="1902" w:type="dxa"/>
            <w:tcBorders>
              <w:top w:val="nil"/>
              <w:left w:val="nil"/>
              <w:bottom w:val="single" w:sz="8" w:space="0" w:color="auto"/>
              <w:right w:val="single" w:sz="4" w:space="0" w:color="auto"/>
            </w:tcBorders>
            <w:shd w:val="clear" w:color="auto" w:fill="auto"/>
            <w:noWrap/>
            <w:vAlign w:val="bottom"/>
            <w:hideMark/>
          </w:tcPr>
          <w:p w14:paraId="6BB69B0E" w14:textId="77777777" w:rsidR="00CC25EB" w:rsidRPr="00632748" w:rsidRDefault="00CC25EB" w:rsidP="00F74A70">
            <w:pPr>
              <w:jc w:val="center"/>
              <w:rPr>
                <w:rFonts w:ascii="Myard Pro" w:hAnsi="Myard Pro"/>
                <w:color w:val="000000"/>
                <w:sz w:val="20"/>
                <w:szCs w:val="20"/>
              </w:rPr>
            </w:pPr>
            <w:r w:rsidRPr="00632748">
              <w:rPr>
                <w:rFonts w:ascii="Myard Pro" w:hAnsi="Myard Pro"/>
                <w:color w:val="000000"/>
                <w:sz w:val="20"/>
                <w:szCs w:val="20"/>
              </w:rPr>
              <w:t>3.69</w:t>
            </w:r>
          </w:p>
        </w:tc>
      </w:tr>
    </w:tbl>
    <w:p w14:paraId="3010EA92" w14:textId="77777777" w:rsidR="0071394E" w:rsidRPr="00632748" w:rsidRDefault="0071394E" w:rsidP="00E976B8">
      <w:pPr>
        <w:spacing w:line="360" w:lineRule="auto"/>
        <w:contextualSpacing/>
        <w:rPr>
          <w:rFonts w:ascii="Myard Pro" w:hAnsi="Myard Pro"/>
          <w:sz w:val="20"/>
          <w:szCs w:val="20"/>
        </w:rPr>
      </w:pPr>
    </w:p>
    <w:p w14:paraId="1403A1D5"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b/>
          <w:bCs/>
          <w:sz w:val="20"/>
          <w:szCs w:val="20"/>
        </w:rPr>
      </w:pPr>
      <w:r w:rsidRPr="00632748">
        <w:rPr>
          <w:rStyle w:val="normaltextrun"/>
          <w:rFonts w:ascii="Myard Pro" w:hAnsi="Myard Pro" w:cs="Calibri"/>
          <w:b/>
          <w:bCs/>
          <w:sz w:val="20"/>
          <w:szCs w:val="20"/>
        </w:rPr>
        <w:t>Gender Mainstreaming</w:t>
      </w:r>
      <w:r w:rsidRPr="00632748">
        <w:rPr>
          <w:rStyle w:val="eop"/>
          <w:rFonts w:ascii="Myard Pro" w:hAnsi="Myard Pro" w:cs="Calibri"/>
          <w:b/>
          <w:bCs/>
          <w:sz w:val="20"/>
          <w:szCs w:val="20"/>
        </w:rPr>
        <w:t> </w:t>
      </w:r>
    </w:p>
    <w:p w14:paraId="6A642418" w14:textId="77777777" w:rsidR="0078353A" w:rsidRPr="00632748" w:rsidRDefault="0078353A" w:rsidP="0078353A">
      <w:pPr>
        <w:rPr>
          <w:rFonts w:ascii="Myard Pro" w:hAnsi="Myard Pro"/>
          <w:sz w:val="20"/>
          <w:szCs w:val="20"/>
          <w:lang w:eastAsia="x-none"/>
        </w:rPr>
      </w:pPr>
      <w:r w:rsidRPr="00632748">
        <w:rPr>
          <w:rFonts w:ascii="Myard Pro" w:hAnsi="Myard Pro"/>
          <w:sz w:val="20"/>
          <w:szCs w:val="20"/>
          <w:lang w:eastAsia="x-none"/>
        </w:rPr>
        <w:t xml:space="preserve">In alignment with the </w:t>
      </w:r>
      <w:hyperlink r:id="rId14" w:history="1">
        <w:r w:rsidRPr="00632748">
          <w:rPr>
            <w:rStyle w:val="Hyperlink"/>
            <w:rFonts w:ascii="Myard Pro" w:hAnsi="Myard Pro"/>
            <w:sz w:val="20"/>
            <w:szCs w:val="20"/>
            <w:lang w:eastAsia="x-none"/>
          </w:rPr>
          <w:t>EU Gender Equality Strategy (2020-2025)</w:t>
        </w:r>
      </w:hyperlink>
      <w:r w:rsidRPr="00632748">
        <w:rPr>
          <w:rFonts w:ascii="Myard Pro" w:hAnsi="Myard Pro"/>
          <w:sz w:val="20"/>
          <w:szCs w:val="20"/>
          <w:lang w:eastAsia="x-none"/>
        </w:rPr>
        <w:t xml:space="preserve"> (particularly towards “</w:t>
      </w:r>
      <w:r w:rsidRPr="00632748">
        <w:rPr>
          <w:rFonts w:ascii="Myard Pro" w:hAnsi="Myard Pro"/>
          <w:color w:val="222222"/>
          <w:sz w:val="20"/>
          <w:szCs w:val="20"/>
          <w:shd w:val="clear" w:color="auto" w:fill="FFFFFF"/>
        </w:rPr>
        <w:t xml:space="preserve">closing gender gaps in the labour market” under </w:t>
      </w:r>
      <w:r w:rsidRPr="00632748">
        <w:rPr>
          <w:rFonts w:ascii="Myard Pro" w:hAnsi="Myard Pro"/>
          <w:sz w:val="20"/>
          <w:szCs w:val="20"/>
          <w:lang w:eastAsia="x-none"/>
        </w:rPr>
        <w:t>priority 2 “thriving in a gender-equal economy”</w:t>
      </w:r>
      <w:r w:rsidRPr="00632748">
        <w:rPr>
          <w:rFonts w:ascii="Myard Pro" w:hAnsi="Myard Pro"/>
          <w:color w:val="222222"/>
          <w:sz w:val="20"/>
          <w:szCs w:val="20"/>
          <w:shd w:val="clear" w:color="auto" w:fill="FFFFFF"/>
        </w:rPr>
        <w:t xml:space="preserve">) </w:t>
      </w:r>
      <w:r w:rsidRPr="00632748">
        <w:rPr>
          <w:rFonts w:ascii="Myard Pro" w:hAnsi="Myard Pro"/>
          <w:sz w:val="20"/>
          <w:szCs w:val="20"/>
          <w:lang w:eastAsia="x-none"/>
        </w:rPr>
        <w:t xml:space="preserve">and </w:t>
      </w:r>
      <w:hyperlink r:id="rId15" w:history="1">
        <w:r w:rsidRPr="00632748">
          <w:rPr>
            <w:rStyle w:val="Hyperlink"/>
            <w:rFonts w:ascii="Myard Pro" w:hAnsi="Myard Pro"/>
            <w:sz w:val="20"/>
            <w:szCs w:val="20"/>
            <w:lang w:eastAsia="x-none"/>
          </w:rPr>
          <w:t>UNDP's Gender Equality Strategy for 2022-2025</w:t>
        </w:r>
      </w:hyperlink>
      <w:r w:rsidRPr="00632748">
        <w:rPr>
          <w:rFonts w:ascii="Myard Pro" w:hAnsi="Myard Pro"/>
          <w:sz w:val="20"/>
          <w:szCs w:val="20"/>
          <w:lang w:eastAsia="x-none"/>
        </w:rPr>
        <w:t xml:space="preserve"> (specifically with the priority for </w:t>
      </w:r>
      <w:r w:rsidRPr="00632748">
        <w:rPr>
          <w:rFonts w:ascii="Myard Pro" w:hAnsi="Myard Pro"/>
          <w:sz w:val="20"/>
          <w:szCs w:val="20"/>
        </w:rPr>
        <w:t>gender equal and sustainable economies</w:t>
      </w:r>
      <w:r w:rsidRPr="00632748">
        <w:rPr>
          <w:rFonts w:ascii="Myard Pro" w:hAnsi="Myard Pro"/>
          <w:sz w:val="20"/>
          <w:szCs w:val="20"/>
          <w:lang w:eastAsia="x-none"/>
        </w:rPr>
        <w:t>), the Project is dedicated to promoting gender equality and the empowerment of women within its framework. This commitment aligns with SDG 5 - Gender Equality and with the strategic objectives of the 12th National Development Plan (NDP), which emphasizes the empowerment of women in employment and labour markets within the framework of a strong approach towards equal opportunities for men and women.</w:t>
      </w:r>
    </w:p>
    <w:p w14:paraId="1EC9A402" w14:textId="77777777" w:rsidR="0078353A" w:rsidRPr="00632748" w:rsidRDefault="0078353A" w:rsidP="0078353A">
      <w:pPr>
        <w:rPr>
          <w:rFonts w:ascii="Myard Pro" w:hAnsi="Myard Pro"/>
          <w:sz w:val="20"/>
          <w:szCs w:val="20"/>
          <w:lang w:eastAsia="x-none"/>
        </w:rPr>
      </w:pPr>
    </w:p>
    <w:p w14:paraId="38A59ACC" w14:textId="77777777" w:rsidR="0078353A" w:rsidRPr="00632748" w:rsidRDefault="0078353A" w:rsidP="0078353A">
      <w:pPr>
        <w:rPr>
          <w:rFonts w:ascii="Myard Pro" w:hAnsi="Myard Pro"/>
          <w:sz w:val="20"/>
          <w:szCs w:val="20"/>
          <w:lang w:eastAsia="x-none"/>
        </w:rPr>
      </w:pPr>
      <w:r w:rsidRPr="00632748">
        <w:rPr>
          <w:rFonts w:ascii="Myard Pro" w:hAnsi="Myard Pro"/>
          <w:sz w:val="20"/>
          <w:szCs w:val="20"/>
          <w:lang w:eastAsia="x-none"/>
        </w:rPr>
        <w:t>In the newly announced Women’s Empowerment Strategy Document and Action Plan (2024-28), Activity 2.1 outlines the priority of enhancing women’s participation in on-the-job training programs to facilitate their access to decent employment opportunities: “Efforts will be made to ensure that women, especially NEET young women, benefit more from vocational training courses, on-the-job training programs, and counselling activities aimed at acquiring skills tailored to the evolving needs of the labour market, thereby enhancing their access to dignified job opportunities.”</w:t>
      </w:r>
    </w:p>
    <w:p w14:paraId="4430552F" w14:textId="77777777" w:rsidR="0078353A" w:rsidRPr="00632748" w:rsidRDefault="0078353A" w:rsidP="0078353A">
      <w:pPr>
        <w:rPr>
          <w:rFonts w:ascii="Myard Pro" w:hAnsi="Myard Pro"/>
          <w:sz w:val="20"/>
          <w:szCs w:val="20"/>
          <w:lang w:eastAsia="x-none"/>
        </w:rPr>
      </w:pPr>
    </w:p>
    <w:p w14:paraId="0D40B415" w14:textId="77777777" w:rsidR="0078353A" w:rsidRPr="00632748" w:rsidRDefault="0078353A" w:rsidP="0078353A">
      <w:pPr>
        <w:rPr>
          <w:rFonts w:ascii="Myard Pro" w:hAnsi="Myard Pro"/>
          <w:sz w:val="20"/>
          <w:szCs w:val="20"/>
          <w:lang w:eastAsia="x-none"/>
        </w:rPr>
      </w:pPr>
      <w:r w:rsidRPr="00632748">
        <w:rPr>
          <w:rFonts w:ascii="Myard Pro" w:hAnsi="Myard Pro"/>
          <w:sz w:val="20"/>
          <w:szCs w:val="20"/>
          <w:lang w:eastAsia="x-none"/>
        </w:rPr>
        <w:t>Key strategies for gender mainstreaming will include equitable participation and leadership, gender balance in managing bodies, decision-making positions, and activities. This includes ensuring that women have equal opportunities to participate in training programs, employment support initiatives, and business development activities. Activities and programs will be designed to address the specific needs of women, particularly those who require specific policies. This involves creating safe and inclusive training environments and providing resources that are tailored to the unique challenges faced by women in the labour market. Participatory assessment exercises to be organized with women will help capture their expectations and preferences on the scope and delivery methods of the employment support programmes and serve as the main mechanism to identify and incorporate the needs and demands of women and increase their representation in the activities.</w:t>
      </w:r>
    </w:p>
    <w:p w14:paraId="06495277" w14:textId="77777777" w:rsidR="0078353A" w:rsidRPr="00632748" w:rsidRDefault="0078353A" w:rsidP="0078353A">
      <w:pPr>
        <w:rPr>
          <w:rFonts w:ascii="Myard Pro" w:hAnsi="Myard Pro"/>
          <w:sz w:val="20"/>
          <w:szCs w:val="20"/>
          <w:lang w:eastAsia="x-none"/>
        </w:rPr>
      </w:pPr>
    </w:p>
    <w:p w14:paraId="45ED419F" w14:textId="77777777" w:rsidR="0078353A" w:rsidRPr="00632748" w:rsidRDefault="0078353A" w:rsidP="0078353A">
      <w:pPr>
        <w:rPr>
          <w:rFonts w:ascii="Myard Pro" w:hAnsi="Myard Pro"/>
          <w:sz w:val="20"/>
          <w:szCs w:val="20"/>
          <w:lang w:eastAsia="x-none"/>
        </w:rPr>
      </w:pPr>
      <w:r w:rsidRPr="00632748">
        <w:rPr>
          <w:rFonts w:ascii="Myard Pro" w:hAnsi="Myard Pro"/>
          <w:sz w:val="20"/>
          <w:szCs w:val="20"/>
          <w:lang w:eastAsia="x-none"/>
        </w:rPr>
        <w:t>The project will ensure the collection and analysis of gender-focused and gender-disaggregated data. This data will inform the project's approach and ensure that interventions are effectively addressing gender disparities. The project will include specific measures to raise awareness among beneficiaries and stakeholders about the importance of gender equality in the labour market. This will involve activities focused on understanding and addressing gender-based challenges.</w:t>
      </w:r>
    </w:p>
    <w:p w14:paraId="39FB58EA" w14:textId="77777777" w:rsidR="0078353A" w:rsidRPr="00632748" w:rsidRDefault="0078353A" w:rsidP="0078353A">
      <w:pPr>
        <w:rPr>
          <w:rFonts w:ascii="Myard Pro" w:hAnsi="Myard Pro"/>
          <w:sz w:val="20"/>
          <w:szCs w:val="20"/>
          <w:lang w:eastAsia="x-none"/>
        </w:rPr>
      </w:pPr>
      <w:r w:rsidRPr="00632748">
        <w:rPr>
          <w:rFonts w:ascii="Myard Pro" w:hAnsi="Myard Pro"/>
          <w:sz w:val="20"/>
          <w:szCs w:val="20"/>
          <w:lang w:eastAsia="x-none"/>
        </w:rPr>
        <w:lastRenderedPageBreak/>
        <w:t>Through these strategies, the Project aims to contribute significantly to the advancement of gender equality, ensuring that both women and men benefit equally from the project’s initiatives and opportunities.</w:t>
      </w:r>
    </w:p>
    <w:p w14:paraId="7A8ECEEA" w14:textId="77777777" w:rsidR="0078353A" w:rsidRPr="00632748" w:rsidRDefault="0078353A" w:rsidP="0078353A">
      <w:pPr>
        <w:rPr>
          <w:rFonts w:ascii="Myard Pro" w:hAnsi="Myard Pro"/>
          <w:sz w:val="20"/>
          <w:szCs w:val="20"/>
          <w:lang w:eastAsia="x-none"/>
        </w:rPr>
      </w:pPr>
    </w:p>
    <w:p w14:paraId="53A4D2E7" w14:textId="77777777" w:rsidR="0078353A" w:rsidRPr="00632748" w:rsidRDefault="0078353A" w:rsidP="0078353A">
      <w:pPr>
        <w:rPr>
          <w:rFonts w:ascii="Myard Pro" w:hAnsi="Myard Pro"/>
          <w:sz w:val="20"/>
          <w:szCs w:val="20"/>
          <w:lang w:eastAsia="x-none"/>
        </w:rPr>
      </w:pPr>
      <w:r w:rsidRPr="00632748">
        <w:rPr>
          <w:rFonts w:ascii="Myard Pro" w:hAnsi="Myard Pro"/>
          <w:sz w:val="20"/>
          <w:szCs w:val="20"/>
          <w:lang w:eastAsia="x-none"/>
        </w:rPr>
        <w:t>To mitigate barriers faced by women, the project will set targets for women's engagement across all support programs, integrate gender-specific needs into program design, conduct gender-responsive participatory assessments, data collection and analysis, and provide capacity-building trainings to partners and stakeholders. Through these measures, the project aims to significantly advance gender equality and ensure equal opportunities for both women and men.</w:t>
      </w:r>
    </w:p>
    <w:p w14:paraId="753BD755" w14:textId="77777777" w:rsidR="00C560D4" w:rsidRPr="00632748" w:rsidRDefault="00C560D4" w:rsidP="0078353A">
      <w:pPr>
        <w:rPr>
          <w:rStyle w:val="normaltextrun"/>
          <w:rFonts w:ascii="Myard Pro" w:hAnsi="Myard Pro"/>
          <w:sz w:val="20"/>
          <w:szCs w:val="20"/>
          <w:lang w:eastAsia="x-none"/>
        </w:rPr>
      </w:pPr>
    </w:p>
    <w:p w14:paraId="13C0DBE8" w14:textId="77777777" w:rsidR="00825F1D" w:rsidRPr="00632748" w:rsidRDefault="0071394E" w:rsidP="00825F1D">
      <w:pPr>
        <w:pStyle w:val="paragraph0"/>
        <w:spacing w:before="0" w:beforeAutospacing="0" w:after="0" w:afterAutospacing="0"/>
        <w:jc w:val="both"/>
        <w:textAlignment w:val="baseline"/>
        <w:rPr>
          <w:rFonts w:ascii="Myard Pro" w:hAnsi="Myard Pro" w:cs="Segoe UI"/>
          <w:b/>
          <w:bCs/>
          <w:sz w:val="20"/>
          <w:szCs w:val="20"/>
        </w:rPr>
      </w:pPr>
      <w:r w:rsidRPr="00632748">
        <w:rPr>
          <w:rStyle w:val="normaltextrun"/>
          <w:rFonts w:ascii="Myard Pro" w:hAnsi="Myard Pro" w:cs="Calibri"/>
          <w:b/>
          <w:bCs/>
          <w:sz w:val="20"/>
          <w:szCs w:val="20"/>
        </w:rPr>
        <w:t>Equal Opportunities </w:t>
      </w:r>
      <w:r w:rsidRPr="00632748">
        <w:rPr>
          <w:rStyle w:val="eop"/>
          <w:rFonts w:ascii="Myard Pro" w:hAnsi="Myard Pro" w:cs="Calibri"/>
          <w:b/>
          <w:bCs/>
          <w:sz w:val="20"/>
          <w:szCs w:val="20"/>
        </w:rPr>
        <w:t> </w:t>
      </w:r>
    </w:p>
    <w:p w14:paraId="68C108DA" w14:textId="77777777" w:rsidR="0031447D" w:rsidRPr="00632748" w:rsidRDefault="0031447D" w:rsidP="00825F1D">
      <w:pPr>
        <w:pStyle w:val="paragraph0"/>
        <w:spacing w:before="0" w:beforeAutospacing="0" w:after="0" w:afterAutospacing="0"/>
        <w:jc w:val="both"/>
        <w:textAlignment w:val="baseline"/>
        <w:rPr>
          <w:rStyle w:val="normaltextrun"/>
          <w:rFonts w:ascii="Myard Pro" w:hAnsi="Myard Pro" w:cs="Segoe UI"/>
          <w:b/>
          <w:bCs/>
          <w:sz w:val="20"/>
          <w:szCs w:val="20"/>
        </w:rPr>
      </w:pPr>
      <w:r w:rsidRPr="00632748">
        <w:rPr>
          <w:rStyle w:val="normaltextrun"/>
          <w:rFonts w:ascii="Myard Pro" w:hAnsi="Myard Pro" w:cs="Calibri"/>
          <w:sz w:val="20"/>
          <w:szCs w:val="20"/>
        </w:rPr>
        <w:t xml:space="preserve">The Project’s attention to the advancement of decent work agenda, as laid out by the International Labour Organization, promotes the rights of the refugees and of the members of the host communities. This is integral to reducing inequalities among the target group affected by </w:t>
      </w:r>
      <w:proofErr w:type="gramStart"/>
      <w:r w:rsidRPr="00632748">
        <w:rPr>
          <w:rStyle w:val="normaltextrun"/>
          <w:rFonts w:ascii="Myard Pro" w:hAnsi="Myard Pro" w:cs="Calibri"/>
          <w:sz w:val="20"/>
          <w:szCs w:val="20"/>
        </w:rPr>
        <w:t>a number of</w:t>
      </w:r>
      <w:proofErr w:type="gramEnd"/>
      <w:r w:rsidRPr="00632748">
        <w:rPr>
          <w:rStyle w:val="normaltextrun"/>
          <w:rFonts w:ascii="Myard Pro" w:hAnsi="Myard Pro" w:cs="Calibri"/>
          <w:sz w:val="20"/>
          <w:szCs w:val="20"/>
        </w:rPr>
        <w:t xml:space="preserve"> vulnerabilities in a sustainable way.</w:t>
      </w:r>
    </w:p>
    <w:p w14:paraId="507D8E87" w14:textId="77777777" w:rsidR="0031447D" w:rsidRPr="00632748" w:rsidRDefault="0031447D" w:rsidP="00825F1D">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Under the Project’s awareness-raising activities, including training activities for workers, outreach to employers, and joint monitoring visits to the workplaces, information on concepts such as decent work and international labour standards will be provided through the ILO frameworks, UN Guiding Principles on Business and Human Rights as well as European Pillars of Social Rights, EU Commission’s Communication on Decent Work Worldwide and Corporate Sustainability Due Diligence Directive.</w:t>
      </w:r>
    </w:p>
    <w:p w14:paraId="7BD1AA21" w14:textId="77777777" w:rsidR="0031447D" w:rsidRPr="00632748" w:rsidRDefault="0031447D" w:rsidP="00825F1D">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Through inter-active workshops and informative materials/platforms, workers will be empowered in raising their knowledge on the rights, remedy routes, administrative procedures including obtaining of work permits and new regulations in the field in accordance with the needs of the right holders. </w:t>
      </w:r>
    </w:p>
    <w:p w14:paraId="3578B311" w14:textId="77777777" w:rsidR="0031447D" w:rsidRPr="00632748" w:rsidRDefault="0031447D" w:rsidP="0031447D">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The principles of transparency, inclusiveness, and non-discrimination will be applied across all activities and at every stage of the Project’s implementation. While designing the training modules and materials the needs of people with disabilities including those who are visually impaired and hearing-impaired will be included. In some of the trainings, sign language services will be provided.   </w:t>
      </w:r>
    </w:p>
    <w:p w14:paraId="727A6F69" w14:textId="77777777" w:rsidR="0031447D" w:rsidRPr="00632748" w:rsidRDefault="0031447D" w:rsidP="0031447D">
      <w:pPr>
        <w:pStyle w:val="paragraph0"/>
        <w:spacing w:before="0" w:beforeAutospacing="0" w:after="0" w:afterAutospacing="0"/>
        <w:jc w:val="both"/>
        <w:textAlignment w:val="baseline"/>
        <w:rPr>
          <w:rStyle w:val="normaltextrun"/>
          <w:rFonts w:ascii="Myard Pro" w:hAnsi="Myard Pro" w:cs="Calibri"/>
          <w:sz w:val="20"/>
          <w:szCs w:val="20"/>
        </w:rPr>
      </w:pPr>
    </w:p>
    <w:p w14:paraId="5E10FFFC" w14:textId="77777777" w:rsidR="00825F1D" w:rsidRPr="00632748" w:rsidRDefault="0071394E" w:rsidP="0071394E">
      <w:pPr>
        <w:pStyle w:val="paragraph0"/>
        <w:spacing w:before="0" w:beforeAutospacing="0" w:after="0" w:afterAutospacing="0"/>
        <w:jc w:val="both"/>
        <w:textAlignment w:val="baseline"/>
        <w:rPr>
          <w:rStyle w:val="normaltextrun"/>
          <w:rFonts w:ascii="Myard Pro" w:hAnsi="Myard Pro" w:cs="Segoe UI"/>
          <w:b/>
          <w:bCs/>
          <w:sz w:val="20"/>
          <w:szCs w:val="20"/>
        </w:rPr>
      </w:pPr>
      <w:r w:rsidRPr="00632748">
        <w:rPr>
          <w:rStyle w:val="normaltextrun"/>
          <w:rFonts w:ascii="Myard Pro" w:hAnsi="Myard Pro" w:cs="Calibri"/>
          <w:b/>
          <w:bCs/>
          <w:sz w:val="20"/>
          <w:szCs w:val="20"/>
        </w:rPr>
        <w:t>Sustainable Development Goals (SDGs</w:t>
      </w:r>
      <w:proofErr w:type="gramStart"/>
      <w:r w:rsidRPr="00632748">
        <w:rPr>
          <w:rStyle w:val="normaltextrun"/>
          <w:rFonts w:ascii="Myard Pro" w:hAnsi="Myard Pro" w:cs="Calibri"/>
          <w:b/>
          <w:bCs/>
          <w:sz w:val="20"/>
          <w:szCs w:val="20"/>
        </w:rPr>
        <w:t>),Leaving</w:t>
      </w:r>
      <w:proofErr w:type="gramEnd"/>
      <w:r w:rsidRPr="00632748">
        <w:rPr>
          <w:rStyle w:val="normaltextrun"/>
          <w:rFonts w:ascii="Myard Pro" w:hAnsi="Myard Pro" w:cs="Calibri"/>
          <w:b/>
          <w:bCs/>
          <w:sz w:val="20"/>
          <w:szCs w:val="20"/>
        </w:rPr>
        <w:t xml:space="preserve"> no One behind and Other Global and Regional Frameworks</w:t>
      </w:r>
      <w:r w:rsidRPr="00632748">
        <w:rPr>
          <w:rStyle w:val="eop"/>
          <w:rFonts w:ascii="Myard Pro" w:hAnsi="Myard Pro" w:cs="Calibri"/>
          <w:b/>
          <w:bCs/>
          <w:sz w:val="20"/>
          <w:szCs w:val="20"/>
        </w:rPr>
        <w:t> </w:t>
      </w:r>
    </w:p>
    <w:p w14:paraId="4D3955AA"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Although not strictly a humanitarian programme given its medium-term approach, the programme will maintain strong adherence of the nine quality criteria of core humanitarian standards, as an appropriate, relevant, timely, and effective intervention to one of the main challenges hampering the social inclusion of the furthest behind refugee community members and other vulnerable groups. UNDP will ensure a rights-based approach in the programming and facilitate implementation by partners for effective inclusiveness, responsiveness and accountability, with a special focus on the furthest behind people and places. </w:t>
      </w:r>
      <w:r w:rsidRPr="00632748">
        <w:rPr>
          <w:rStyle w:val="eop"/>
          <w:rFonts w:ascii="Myard Pro" w:hAnsi="Myard Pro" w:cs="Calibri"/>
          <w:sz w:val="20"/>
          <w:szCs w:val="20"/>
        </w:rPr>
        <w:t> </w:t>
      </w:r>
    </w:p>
    <w:p w14:paraId="2B9842E9" w14:textId="77777777" w:rsidR="00825F1D" w:rsidRPr="00632748" w:rsidRDefault="00825F1D"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0B4BAA8E" w14:textId="1FB6B246" w:rsidR="00825F1D" w:rsidRPr="00632748" w:rsidRDefault="0071394E" w:rsidP="0071394E">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The Project’s actions are also aligned with the 2030 Agenda for Sustainable Development, contributing significantly to several Sustainable Development Goals (SDGs). These include, ensuring inclusive and quality education (SDG 4), promoting gender equality (SDG 5), fostering sustainable economic growth and decent work (SDG 8). </w:t>
      </w:r>
    </w:p>
    <w:p w14:paraId="70DACF1E" w14:textId="77777777" w:rsidR="00825F1D" w:rsidRPr="00632748" w:rsidRDefault="00825F1D"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1548A152"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Moreover, it supports two key objectives of the Global Compact on Refugees: alleviating the burdens on host nations and empowering refugee self-sufficiency.</w:t>
      </w:r>
      <w:r w:rsidRPr="00632748">
        <w:rPr>
          <w:rStyle w:val="eop"/>
          <w:rFonts w:ascii="Myard Pro" w:hAnsi="Myard Pro" w:cs="Calibri"/>
          <w:sz w:val="20"/>
          <w:szCs w:val="20"/>
        </w:rPr>
        <w:t> </w:t>
      </w:r>
    </w:p>
    <w:p w14:paraId="1E617E2A" w14:textId="77777777" w:rsidR="00825F1D" w:rsidRPr="00632748" w:rsidRDefault="00825F1D"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1D31CDA7"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Regionally, the Regional Refugee and Resilience Plan (3RP) Regional Strategic Overview 2023 and, more specifically, the Turkey Country Chapter serve as the guiding framework for initiatives supporting the Turkish refugee response from the donor side. Among 3RP's strategic objectives is the expansion of livelihood and job opportunities for Syrians under temporary protection and host community members, which directly aligns with the objectives of the Project at hand. </w:t>
      </w:r>
      <w:r w:rsidRPr="00632748">
        <w:rPr>
          <w:rStyle w:val="eop"/>
          <w:rFonts w:ascii="Myard Pro" w:hAnsi="Myard Pro" w:cs="Calibri"/>
          <w:sz w:val="20"/>
          <w:szCs w:val="20"/>
        </w:rPr>
        <w:t> </w:t>
      </w:r>
    </w:p>
    <w:p w14:paraId="37260979" w14:textId="77777777" w:rsidR="000C75EC" w:rsidRDefault="000C75EC"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49463B67" w14:textId="77777777" w:rsidR="000C75EC" w:rsidRPr="00632748" w:rsidRDefault="000C75EC"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2661AD18"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b/>
          <w:bCs/>
          <w:sz w:val="20"/>
          <w:szCs w:val="20"/>
        </w:rPr>
      </w:pPr>
      <w:r w:rsidRPr="00632748">
        <w:rPr>
          <w:rStyle w:val="normaltextrun"/>
          <w:rFonts w:ascii="Myard Pro" w:hAnsi="Myard Pro" w:cs="Calibri"/>
          <w:b/>
          <w:bCs/>
          <w:sz w:val="20"/>
          <w:szCs w:val="20"/>
        </w:rPr>
        <w:t>Environment and Climate Change</w:t>
      </w:r>
      <w:r w:rsidRPr="00632748">
        <w:rPr>
          <w:rStyle w:val="eop"/>
          <w:rFonts w:ascii="Myard Pro" w:hAnsi="Myard Pro" w:cs="Calibri"/>
          <w:b/>
          <w:bCs/>
          <w:sz w:val="20"/>
          <w:szCs w:val="20"/>
        </w:rPr>
        <w:t> </w:t>
      </w:r>
    </w:p>
    <w:p w14:paraId="0C3A40EC"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 xml:space="preserve">Seasonal agricultural workers are integral to the global agricultural sector, often undertaking the critical tasks of planting, maintaining, and harvesting crops. However, their work exposes them to numerous environmental and health hazards, chief among them being prolonged exposure to pesticides and other hazardous chemicals. Studies, </w:t>
      </w:r>
      <w:r w:rsidRPr="00632748">
        <w:rPr>
          <w:rStyle w:val="normaltextrun"/>
          <w:rFonts w:ascii="Myard Pro" w:hAnsi="Myard Pro" w:cs="Calibri"/>
          <w:sz w:val="20"/>
          <w:szCs w:val="20"/>
        </w:rPr>
        <w:lastRenderedPageBreak/>
        <w:t>highlight the acute and chronic health risks faced by these workers, ranging from immediate poisoning to long-term effects such as cancers and neurological disorders. The precarious nature of their employment often means less access to protective measures or health services, exacerbating the risks associated with pesticide exposure.</w:t>
      </w:r>
      <w:r w:rsidRPr="00632748">
        <w:rPr>
          <w:rStyle w:val="eop"/>
          <w:rFonts w:ascii="Myard Pro" w:hAnsi="Myard Pro" w:cs="Calibri"/>
          <w:sz w:val="20"/>
          <w:szCs w:val="20"/>
        </w:rPr>
        <w:t> </w:t>
      </w:r>
    </w:p>
    <w:p w14:paraId="31D950FD" w14:textId="77777777" w:rsidR="00825F1D" w:rsidRPr="00632748" w:rsidRDefault="00825F1D"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7904B6AD"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There is also another dimension of pesticides and agricultural workers. The regulation related to chemicals/pesticides management are mostly in alignment with EU acquis in Türkiye. Implementation and enforcement of this legislative framework could further be strengthened. Pesticides are alike rescripted medicines that needs to be used as per the instructions. If the education levels of agricultural workers are poor, they tend to disregard these instructions and implement malfunctioned pesticides use patterns like using more frequent pesticides than the instructed doses. This would in return be a question for the food security and public health ultimately. So, it is very important that farm owners and agriculture workers know about chemicals labelling, reading instructions, protecting themselves from the exposure, ecological impacts of pesticides management. This way, local practices will also support the legislative framework leading to local implementation of regulations will also be stronger in the field. </w:t>
      </w:r>
      <w:r w:rsidRPr="00632748">
        <w:rPr>
          <w:rStyle w:val="eop"/>
          <w:rFonts w:ascii="Myard Pro" w:hAnsi="Myard Pro" w:cs="Calibri"/>
          <w:sz w:val="20"/>
          <w:szCs w:val="20"/>
        </w:rPr>
        <w:t> </w:t>
      </w:r>
    </w:p>
    <w:p w14:paraId="44E0F09A" w14:textId="77777777" w:rsidR="00825F1D" w:rsidRPr="00632748" w:rsidRDefault="00825F1D"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047B1133"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The poor condition of agricultural plastic covers of greenhouses, and inadequate management practices of these plastics covers result in their degradation on the soil and contribute significantly to environmental pollution through yielding microplastics in agricultural soils, a concern that is gaining attention in the scientific community, which points to the alarming rate at which microplastics are being found in soil ecosystems, highlighting the long-term implications for soil health, crop productivity, and broader ecological balances. The degradation of these plastics not only affects soil quality but also poses risks to food safety and public health, underlining the urgent need for comprehensive strategies to manage agricultural waste and mitigate its impacts on both human health and the environment.</w:t>
      </w:r>
      <w:r w:rsidRPr="00632748">
        <w:rPr>
          <w:rStyle w:val="eop"/>
          <w:rFonts w:ascii="Myard Pro" w:hAnsi="Myard Pro" w:cs="Calibri"/>
          <w:sz w:val="20"/>
          <w:szCs w:val="20"/>
        </w:rPr>
        <w:t> </w:t>
      </w:r>
    </w:p>
    <w:p w14:paraId="004F8F6C"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Moreover, the environmental impact of agricultural practices extends beyond the immediate health risks to workers. The improper disposal of agricultural products packaging led to the improper handling and storage of pesticides packages on the agricultural sites – ultimately leading to pollution and contaminated sites in the vicinity of agricultural lands. </w:t>
      </w:r>
      <w:r w:rsidRPr="00632748">
        <w:rPr>
          <w:rStyle w:val="eop"/>
          <w:rFonts w:ascii="Myard Pro" w:hAnsi="Myard Pro" w:cs="Calibri"/>
          <w:sz w:val="20"/>
          <w:szCs w:val="20"/>
        </w:rPr>
        <w:t> </w:t>
      </w:r>
    </w:p>
    <w:p w14:paraId="073DD710"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sz w:val="20"/>
          <w:szCs w:val="20"/>
        </w:rPr>
        <w:t> </w:t>
      </w:r>
    </w:p>
    <w:p w14:paraId="6A703676"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UNDP will use its extensive experience and global network for innovative and ecologically- friendly solutions to temporary shelter and water- sanitation infrastructure in those fields taking into consideration temporariness and high mobility that may raise some security and sustainability concerns (such as vandalization, thief, environmental pollution caused by plastics). Through its past and upcoming projects (such as the new PRM funded waste management and social cohesion project), UNDP will also ensure complementarity among different interventions and will use the lessons learnt / good practices from those interventions.  </w:t>
      </w:r>
      <w:r w:rsidRPr="00632748">
        <w:rPr>
          <w:rStyle w:val="eop"/>
          <w:rFonts w:ascii="Myard Pro" w:hAnsi="Myard Pro" w:cs="Calibri"/>
          <w:sz w:val="20"/>
          <w:szCs w:val="20"/>
        </w:rPr>
        <w:t> </w:t>
      </w:r>
    </w:p>
    <w:p w14:paraId="6DE6372E" w14:textId="77777777" w:rsidR="0071394E" w:rsidRPr="00632748" w:rsidRDefault="0071394E" w:rsidP="00E976B8">
      <w:pPr>
        <w:spacing w:line="360" w:lineRule="auto"/>
        <w:contextualSpacing/>
        <w:rPr>
          <w:rFonts w:ascii="Myard Pro" w:hAnsi="Myard Pro"/>
          <w:sz w:val="20"/>
          <w:szCs w:val="20"/>
        </w:rPr>
      </w:pPr>
    </w:p>
    <w:p w14:paraId="33DFC6F7" w14:textId="764BC903" w:rsidR="002F14AB" w:rsidRPr="00632748" w:rsidRDefault="002F14AB" w:rsidP="00E976B8">
      <w:pPr>
        <w:pStyle w:val="Heading1"/>
        <w:pBdr>
          <w:top w:val="single" w:sz="4" w:space="0" w:color="auto"/>
        </w:pBdr>
        <w:spacing w:line="360" w:lineRule="auto"/>
        <w:contextualSpacing/>
        <w:rPr>
          <w:rFonts w:ascii="Myard Pro" w:hAnsi="Myard Pro"/>
          <w:sz w:val="20"/>
        </w:rPr>
      </w:pPr>
      <w:r w:rsidRPr="00632748">
        <w:rPr>
          <w:rFonts w:ascii="Myard Pro" w:hAnsi="Myard Pro"/>
          <w:sz w:val="20"/>
        </w:rPr>
        <w:t xml:space="preserve">Results and Partnerships </w:t>
      </w:r>
    </w:p>
    <w:p w14:paraId="2AE0B0E6" w14:textId="77777777" w:rsidR="002F14AB" w:rsidRPr="00632748" w:rsidRDefault="002F14AB" w:rsidP="00E976B8">
      <w:pPr>
        <w:spacing w:line="360" w:lineRule="auto"/>
        <w:ind w:left="540"/>
        <w:contextualSpacing/>
        <w:rPr>
          <w:rFonts w:ascii="Myard Pro" w:hAnsi="Myard Pro"/>
          <w:b/>
          <w:i/>
          <w:sz w:val="20"/>
          <w:szCs w:val="20"/>
        </w:rPr>
      </w:pPr>
      <w:r w:rsidRPr="00632748">
        <w:rPr>
          <w:rFonts w:ascii="Myard Pro" w:hAnsi="Myard Pro"/>
          <w:b/>
          <w:i/>
          <w:sz w:val="20"/>
          <w:szCs w:val="20"/>
        </w:rPr>
        <w:t>Expected Results</w:t>
      </w:r>
    </w:p>
    <w:p w14:paraId="08EF1FC1" w14:textId="77777777" w:rsidR="0071394E" w:rsidRPr="00632748" w:rsidRDefault="006D7572"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The primary aim of the Project is to improve sustainable livelihood and formal employment for refugees and host communities in Türkiye</w:t>
      </w:r>
      <w:r w:rsidR="0071394E" w:rsidRPr="00632748">
        <w:rPr>
          <w:rStyle w:val="normaltextrun"/>
          <w:rFonts w:ascii="Myard Pro" w:hAnsi="Myard Pro" w:cs="Calibri"/>
          <w:sz w:val="20"/>
          <w:szCs w:val="20"/>
        </w:rPr>
        <w:t>.</w:t>
      </w:r>
      <w:r w:rsidR="0071394E" w:rsidRPr="00632748">
        <w:rPr>
          <w:rStyle w:val="eop"/>
          <w:rFonts w:ascii="Myard Pro" w:hAnsi="Myard Pro" w:cs="Calibri"/>
          <w:sz w:val="20"/>
          <w:szCs w:val="20"/>
        </w:rPr>
        <w:t> </w:t>
      </w:r>
    </w:p>
    <w:p w14:paraId="58A1EB6E" w14:textId="77777777" w:rsidR="00A7239E" w:rsidRPr="00632748" w:rsidRDefault="00A7239E"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56D1BD44" w14:textId="77777777" w:rsidR="0071394E" w:rsidRPr="00632748" w:rsidRDefault="00A7239E" w:rsidP="0071394E">
      <w:pPr>
        <w:pStyle w:val="paragraph0"/>
        <w:spacing w:before="0" w:beforeAutospacing="0" w:after="0" w:afterAutospacing="0"/>
        <w:jc w:val="both"/>
        <w:textAlignment w:val="baseline"/>
        <w:rPr>
          <w:rStyle w:val="normaltextrun"/>
          <w:rFonts w:ascii="Myard Pro" w:hAnsi="Myard Pro" w:cs="Calibri"/>
        </w:rPr>
      </w:pPr>
      <w:r w:rsidRPr="00632748">
        <w:rPr>
          <w:rStyle w:val="normaltextrun"/>
          <w:rFonts w:ascii="Myard Pro" w:hAnsi="Myard Pro" w:cs="Calibri"/>
          <w:sz w:val="20"/>
          <w:szCs w:val="20"/>
        </w:rPr>
        <w:t>S</w:t>
      </w:r>
      <w:r w:rsidR="0071394E" w:rsidRPr="00632748">
        <w:rPr>
          <w:rStyle w:val="normaltextrun"/>
          <w:rFonts w:ascii="Myard Pro" w:hAnsi="Myard Pro" w:cs="Calibri"/>
          <w:sz w:val="20"/>
          <w:szCs w:val="20"/>
        </w:rPr>
        <w:t>pecific objective</w:t>
      </w:r>
      <w:r w:rsidRPr="00632748">
        <w:rPr>
          <w:rStyle w:val="normaltextrun"/>
          <w:rFonts w:ascii="Myard Pro" w:hAnsi="Myard Pro" w:cs="Calibri"/>
          <w:sz w:val="20"/>
          <w:szCs w:val="20"/>
        </w:rPr>
        <w:t xml:space="preserve"> is </w:t>
      </w:r>
      <w:r w:rsidR="0071394E" w:rsidRPr="00632748">
        <w:rPr>
          <w:rStyle w:val="normaltextrun"/>
          <w:rFonts w:ascii="Myard Pro" w:hAnsi="Myard Pro" w:cs="Calibri"/>
          <w:sz w:val="20"/>
          <w:szCs w:val="20"/>
        </w:rPr>
        <w:t>set to achieve this overarching goal:</w:t>
      </w:r>
      <w:r w:rsidR="0071394E" w:rsidRPr="00632748">
        <w:rPr>
          <w:rStyle w:val="normaltextrun"/>
          <w:rFonts w:ascii="Myard Pro" w:hAnsi="Myard Pro"/>
        </w:rPr>
        <w:t> </w:t>
      </w:r>
    </w:p>
    <w:p w14:paraId="4756BF88" w14:textId="77777777" w:rsidR="00A7239E" w:rsidRPr="00632748" w:rsidRDefault="00A7239E"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65FE9879" w14:textId="77777777" w:rsidR="0071394E" w:rsidRPr="00632748" w:rsidRDefault="006D7572" w:rsidP="00BF0640">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b/>
          <w:bCs/>
          <w:sz w:val="20"/>
          <w:szCs w:val="20"/>
        </w:rPr>
        <w:t>Support for Rural Development:</w:t>
      </w:r>
      <w:r w:rsidRPr="00632748">
        <w:rPr>
          <w:rStyle w:val="normaltextrun"/>
          <w:rFonts w:ascii="Myard Pro" w:hAnsi="Myard Pro" w:cs="Calibri"/>
          <w:sz w:val="20"/>
          <w:szCs w:val="20"/>
        </w:rPr>
        <w:t xml:space="preserve"> Improved employment status, employability, and working conditions for SMAWs in selected areas, and improved business viability capacity for businesses and cooperatives in agriculture. </w:t>
      </w:r>
      <w:r w:rsidR="0071394E" w:rsidRPr="00632748">
        <w:rPr>
          <w:rStyle w:val="normaltextrun"/>
          <w:rFonts w:ascii="Myard Pro" w:hAnsi="Myard Pro" w:cs="Calibri"/>
          <w:sz w:val="20"/>
          <w:szCs w:val="20"/>
        </w:rPr>
        <w:t>Following key outputs are determined in pursuit of these objectives:</w:t>
      </w:r>
      <w:r w:rsidR="0071394E" w:rsidRPr="00632748">
        <w:rPr>
          <w:rStyle w:val="eop"/>
          <w:rFonts w:ascii="Myard Pro" w:hAnsi="Myard Pro" w:cs="Calibri"/>
          <w:sz w:val="20"/>
          <w:szCs w:val="20"/>
        </w:rPr>
        <w:t> </w:t>
      </w:r>
    </w:p>
    <w:p w14:paraId="732C5284" w14:textId="77777777" w:rsidR="00BF0640" w:rsidRPr="00632748" w:rsidRDefault="00BF0640" w:rsidP="00BF0640">
      <w:pPr>
        <w:pStyle w:val="paragraph0"/>
        <w:spacing w:after="0" w:afterAutospacing="0"/>
        <w:textAlignment w:val="baseline"/>
        <w:rPr>
          <w:rStyle w:val="normaltextrun"/>
          <w:rFonts w:ascii="Myard Pro" w:hAnsi="Myard Pro" w:cs="Calibri"/>
          <w:sz w:val="20"/>
          <w:szCs w:val="20"/>
        </w:rPr>
      </w:pPr>
      <w:r w:rsidRPr="00632748">
        <w:rPr>
          <w:rStyle w:val="normaltextrun"/>
          <w:rFonts w:ascii="Myard Pro" w:hAnsi="Myard Pro" w:cs="Calibri"/>
          <w:sz w:val="20"/>
          <w:szCs w:val="20"/>
        </w:rPr>
        <w:t>Output 1.1: SMAWs are registered in the Work Permit Exemption System.</w:t>
      </w:r>
    </w:p>
    <w:p w14:paraId="066675C3" w14:textId="77777777" w:rsidR="00BF0640" w:rsidRPr="00632748" w:rsidRDefault="00BF0640" w:rsidP="00BF0640">
      <w:pPr>
        <w:pStyle w:val="paragraph0"/>
        <w:spacing w:after="0" w:afterAutospacing="0"/>
        <w:textAlignment w:val="baseline"/>
        <w:rPr>
          <w:rStyle w:val="normaltextrun"/>
          <w:rFonts w:ascii="Myard Pro" w:hAnsi="Myard Pro" w:cs="Calibri"/>
          <w:sz w:val="20"/>
          <w:szCs w:val="20"/>
        </w:rPr>
      </w:pPr>
      <w:r w:rsidRPr="00632748">
        <w:rPr>
          <w:rStyle w:val="normaltextrun"/>
          <w:rFonts w:ascii="Myard Pro" w:hAnsi="Myard Pro" w:cs="Calibri"/>
          <w:sz w:val="20"/>
          <w:szCs w:val="20"/>
        </w:rPr>
        <w:t>Output 1.2:  Employability capacity development and support services are provided to SMAWs working in agriculture.</w:t>
      </w:r>
    </w:p>
    <w:p w14:paraId="23C06B38" w14:textId="77777777" w:rsidR="00BF0640" w:rsidRPr="00632748" w:rsidRDefault="00BF0640" w:rsidP="00BF0640">
      <w:pPr>
        <w:pStyle w:val="paragraph0"/>
        <w:spacing w:after="0" w:afterAutospacing="0"/>
        <w:textAlignment w:val="baseline"/>
        <w:rPr>
          <w:rStyle w:val="normaltextrun"/>
          <w:rFonts w:ascii="Myard Pro" w:hAnsi="Myard Pro" w:cs="Calibri"/>
          <w:sz w:val="20"/>
          <w:szCs w:val="20"/>
        </w:rPr>
      </w:pPr>
      <w:r w:rsidRPr="00632748">
        <w:rPr>
          <w:rStyle w:val="normaltextrun"/>
          <w:rFonts w:ascii="Myard Pro" w:hAnsi="Myard Pro" w:cs="Calibri"/>
          <w:sz w:val="20"/>
          <w:szCs w:val="20"/>
        </w:rPr>
        <w:t>Output 1.3: Business development support is provided to businesses and cooperatives in agriculture.</w:t>
      </w:r>
    </w:p>
    <w:p w14:paraId="27DE11B8" w14:textId="77777777" w:rsidR="00BF0640" w:rsidRPr="00632748" w:rsidRDefault="00BF0640" w:rsidP="00BF0640">
      <w:pPr>
        <w:pStyle w:val="paragraph0"/>
        <w:spacing w:after="0" w:afterAutospacing="0"/>
        <w:textAlignment w:val="baseline"/>
        <w:rPr>
          <w:rStyle w:val="normaltextrun"/>
          <w:rFonts w:ascii="Myard Pro" w:hAnsi="Myard Pro" w:cs="Calibri"/>
          <w:sz w:val="20"/>
          <w:szCs w:val="20"/>
        </w:rPr>
      </w:pPr>
      <w:r w:rsidRPr="00632748">
        <w:rPr>
          <w:rStyle w:val="normaltextrun"/>
          <w:rFonts w:ascii="Myard Pro" w:hAnsi="Myard Pro" w:cs="Calibri"/>
          <w:sz w:val="20"/>
          <w:szCs w:val="20"/>
        </w:rPr>
        <w:t>Output 1.4: Working conditions of SMAWs are improved.</w:t>
      </w:r>
    </w:p>
    <w:p w14:paraId="0D5A9989" w14:textId="77777777" w:rsidR="00BF0640" w:rsidRPr="00632748" w:rsidRDefault="00BF0640" w:rsidP="00BF0640">
      <w:pPr>
        <w:pStyle w:val="paragraph0"/>
        <w:spacing w:after="0"/>
        <w:textAlignment w:val="baseline"/>
        <w:rPr>
          <w:rStyle w:val="normaltextrun"/>
          <w:rFonts w:ascii="Myard Pro" w:hAnsi="Myard Pro" w:cs="Calibri"/>
          <w:b/>
          <w:bCs/>
          <w:sz w:val="20"/>
          <w:szCs w:val="20"/>
        </w:rPr>
      </w:pPr>
      <w:r w:rsidRPr="00632748">
        <w:rPr>
          <w:rStyle w:val="normaltextrun"/>
          <w:rFonts w:ascii="Myard Pro" w:hAnsi="Myard Pro" w:cs="Calibri"/>
          <w:b/>
          <w:bCs/>
          <w:sz w:val="20"/>
          <w:szCs w:val="20"/>
        </w:rPr>
        <w:lastRenderedPageBreak/>
        <w:t xml:space="preserve">Component 0 – Inception </w:t>
      </w:r>
    </w:p>
    <w:p w14:paraId="67C0E081" w14:textId="77777777" w:rsidR="00BF0640" w:rsidRPr="00632748" w:rsidRDefault="00BF0640"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During the 4-month Inception Phase, the following preparatory activities will be realized: </w:t>
      </w:r>
    </w:p>
    <w:p w14:paraId="6D71967E" w14:textId="77777777" w:rsidR="00BF0640" w:rsidRPr="00632748" w:rsidRDefault="00BF0640" w:rsidP="00CA29E4">
      <w:pPr>
        <w:pStyle w:val="paragraph0"/>
        <w:spacing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t>Act. 0.1. Establishment of the project implementation team and the project office:</w:t>
      </w:r>
      <w:r w:rsidRPr="00632748">
        <w:rPr>
          <w:rStyle w:val="normaltextrun"/>
          <w:rFonts w:ascii="Myard Pro" w:hAnsi="Myard Pro" w:cs="Calibri"/>
          <w:sz w:val="20"/>
          <w:szCs w:val="20"/>
        </w:rPr>
        <w:t xml:space="preserve"> Assembling a dedicated team and setting up a central office to coordinate and manage all project activities effectively.</w:t>
      </w:r>
    </w:p>
    <w:p w14:paraId="39A7539D" w14:textId="77777777" w:rsidR="00BF0640" w:rsidRPr="00632748" w:rsidRDefault="00BF0640" w:rsidP="00CA29E4">
      <w:pPr>
        <w:pStyle w:val="paragraph0"/>
        <w:spacing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t>Act. 0.2. Kick-off meeting:</w:t>
      </w:r>
      <w:r w:rsidRPr="00632748">
        <w:rPr>
          <w:rStyle w:val="normaltextrun"/>
          <w:rFonts w:ascii="Myard Pro" w:hAnsi="Myard Pro" w:cs="Calibri"/>
          <w:sz w:val="20"/>
          <w:szCs w:val="20"/>
        </w:rPr>
        <w:t xml:space="preserve"> An initial gathering of key project stakeholders and team members to discuss the project's objectives, expectations, roles, and the roadmap ahead.</w:t>
      </w:r>
    </w:p>
    <w:p w14:paraId="633F80FB" w14:textId="77777777" w:rsidR="00BF0640" w:rsidRPr="00632748" w:rsidRDefault="00BF0640" w:rsidP="00CA29E4">
      <w:pPr>
        <w:pStyle w:val="paragraph0"/>
        <w:spacing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t>Act. 0.3. Launch event:</w:t>
      </w:r>
      <w:r w:rsidRPr="00632748">
        <w:rPr>
          <w:rStyle w:val="normaltextrun"/>
          <w:rFonts w:ascii="Myard Pro" w:hAnsi="Myard Pro" w:cs="Calibri"/>
          <w:sz w:val="20"/>
          <w:szCs w:val="20"/>
        </w:rPr>
        <w:t xml:space="preserve"> A formal event to publicly announce the commencement of the project, aimed at raising awareness and garnering support from relevant communities and stakeholders. Subject to sensitivities at the time, the event is planned to be a high-profile launch with the participation of national and international stakeholders and partners, representatives from the line ministries, and the private sector. </w:t>
      </w:r>
    </w:p>
    <w:p w14:paraId="1643F9F3" w14:textId="77777777" w:rsidR="00BF0640" w:rsidRPr="00632748" w:rsidRDefault="00BF0640" w:rsidP="00CA29E4">
      <w:pPr>
        <w:pStyle w:val="paragraph0"/>
        <w:spacing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t>Act. 0.4. Inception report submission:</w:t>
      </w:r>
      <w:r w:rsidRPr="00632748">
        <w:rPr>
          <w:rStyle w:val="normaltextrun"/>
          <w:rFonts w:ascii="Myard Pro" w:hAnsi="Myard Pro" w:cs="Calibri"/>
          <w:sz w:val="20"/>
          <w:szCs w:val="20"/>
        </w:rPr>
        <w:t xml:space="preserve"> The submission of an initial report detailing the project’s framework, planned activities, expected outcomes, and preliminary assessments conducted at the project’s onset in line with contractual obligations.</w:t>
      </w:r>
    </w:p>
    <w:p w14:paraId="48D88DCF" w14:textId="77777777" w:rsidR="00CA29E4" w:rsidRPr="00632748" w:rsidRDefault="00CA29E4" w:rsidP="00CA29E4">
      <w:pPr>
        <w:pStyle w:val="paragraph0"/>
        <w:spacing w:after="0"/>
        <w:textAlignment w:val="baseline"/>
        <w:rPr>
          <w:rStyle w:val="normaltextrun"/>
          <w:rFonts w:ascii="Myard Pro" w:hAnsi="Myard Pro" w:cs="Calibri"/>
          <w:b/>
          <w:bCs/>
          <w:sz w:val="20"/>
          <w:szCs w:val="20"/>
        </w:rPr>
      </w:pPr>
      <w:r w:rsidRPr="00632748">
        <w:rPr>
          <w:rStyle w:val="normaltextrun"/>
          <w:rFonts w:ascii="Myard Pro" w:hAnsi="Myard Pro" w:cs="Calibri"/>
          <w:b/>
          <w:bCs/>
          <w:sz w:val="20"/>
          <w:szCs w:val="20"/>
        </w:rPr>
        <w:t>Rural development and employment support in agriculture and husbandry sector:</w:t>
      </w:r>
    </w:p>
    <w:p w14:paraId="36C51052"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the Project also sets its sights on the vast potential of the rural landscape of Türkiye. A significant portion of this project is dedicated to the upliftment and diversification of agriculture and husbandry activities, thereby creating sustainable employment channels for both Turkish citizens and the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/IPSHA. UNDP and the Ministry of Agriculture and Forestry will cooperate with TRC for the provision of certain services at the local level.</w:t>
      </w:r>
    </w:p>
    <w:p w14:paraId="410FF6A0"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The Project will initiate the identification and registration of 33,000 Seasonal Migratory Agricultural Workers, ensuring they are integrated into the Work Permit Exemption System by TRC in coordination with MoLSS and MoAF. </w:t>
      </w:r>
    </w:p>
    <w:p w14:paraId="1C7533FD"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Recognizing the dynamic nature of the labour market in agriculture and husbandry, a comprehensive assessment will be undertaken by TRC and UNDP, in coordination with MoAF, to discern labour market needs, identify opportunities, and chart out pathways for employability, focusing on eco-friendly and efficient agricultural/husbandry practices. Subsequent trainings based on the findings form the backbone of the component. A baseline assessment will provide insights into skills and interests among potential agriculture and husbandry sector workers and tailored training programs delivered by the TRC, in cooperation with Provincial Directorates of the Ministry of Agriculture and Forestry, vocational trainings, will be rolled out to a target of 3,150 beneficiaries who will be referred to employment opportunities following the completion of the trainings. In addition, Soft Skill Development trainings will be provided to a total of 6,090 beneficiaries, including vocational training participants and other project beneficiaries. The total number of beneficiaries who are placed in employment through the activity is planned as 4,515.</w:t>
      </w:r>
    </w:p>
    <w:p w14:paraId="57583EE9"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To further bolster the sector, a cooperatives support initiative is set to be launched. This will offer mentoring, micro-grants, and in-kind support to cooperatives in the farming domain. Living and working conditions will also be enhanced through improved shelter solutions, sanitation, and other critical amenities. Such interventions are envisioned not just as temporary solutions but as important steps towards long-term resilience and decent employment conditions, adopting an approach covering the needs of the most vulnerable members (such as children of the agricultural workers) of the target groups. </w:t>
      </w:r>
    </w:p>
    <w:p w14:paraId="6F724DDA"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 xml:space="preserve">TRC will be the responsible party supporting UNDP for the implementation of Component 2 of the Project. TRC is responsible for the operational planning on the ground and monitoring the activities within the scope and conditions of the agreement to be signed between TRC and UNDP.  TRC will directly report to UNDP in such areas of project management and in line with the requirements of the EU-UNDP Contract. TRC is expected to utilize its extensive in-country assets and human resources, as well as government and civil society relations for effective and efficient implementation of activities across all sectors. </w:t>
      </w:r>
    </w:p>
    <w:p w14:paraId="0F21A2E7" w14:textId="77777777" w:rsidR="00CA29E4" w:rsidRPr="00632748" w:rsidRDefault="00CA29E4" w:rsidP="00CA29E4">
      <w:pPr>
        <w:pStyle w:val="paragraph0"/>
        <w:spacing w:after="0"/>
        <w:textAlignment w:val="baseline"/>
        <w:rPr>
          <w:rStyle w:val="normaltextrun"/>
          <w:rFonts w:ascii="Myard Pro" w:hAnsi="Myard Pro" w:cs="Calibri"/>
          <w:sz w:val="20"/>
          <w:szCs w:val="20"/>
        </w:rPr>
      </w:pPr>
      <w:r w:rsidRPr="00632748">
        <w:rPr>
          <w:rStyle w:val="normaltextrun"/>
          <w:rFonts w:ascii="Myard Pro" w:hAnsi="Myard Pro" w:cs="Calibri"/>
          <w:sz w:val="20"/>
          <w:szCs w:val="20"/>
        </w:rPr>
        <w:t>The outputs are planned to be delivered through the specific activities below:</w:t>
      </w:r>
    </w:p>
    <w:p w14:paraId="18733164"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lastRenderedPageBreak/>
        <w:t>Act. 1.1.</w:t>
      </w:r>
      <w:r w:rsidRPr="00632748">
        <w:rPr>
          <w:rStyle w:val="normaltextrun"/>
          <w:rFonts w:ascii="Myard Pro" w:hAnsi="Myard Pro" w:cs="Calibri"/>
          <w:sz w:val="20"/>
          <w:szCs w:val="20"/>
        </w:rPr>
        <w:t xml:space="preserve"> </w:t>
      </w:r>
      <w:r w:rsidRPr="00632748">
        <w:rPr>
          <w:rStyle w:val="normaltextrun"/>
          <w:rFonts w:ascii="Myard Pro" w:hAnsi="Myard Pro" w:cs="Calibri"/>
          <w:b/>
          <w:bCs/>
          <w:sz w:val="20"/>
          <w:szCs w:val="20"/>
        </w:rPr>
        <w:t xml:space="preserve">Identification and registration of </w:t>
      </w:r>
      <w:proofErr w:type="spellStart"/>
      <w:r w:rsidRPr="00632748">
        <w:rPr>
          <w:rStyle w:val="normaltextrun"/>
          <w:rFonts w:ascii="Myard Pro" w:hAnsi="Myard Pro" w:cs="Calibri"/>
          <w:b/>
          <w:bCs/>
          <w:sz w:val="20"/>
          <w:szCs w:val="20"/>
        </w:rPr>
        <w:t>SuTPs</w:t>
      </w:r>
      <w:proofErr w:type="spellEnd"/>
      <w:r w:rsidRPr="00632748">
        <w:rPr>
          <w:rStyle w:val="normaltextrun"/>
          <w:rFonts w:ascii="Myard Pro" w:hAnsi="Myard Pro" w:cs="Calibri"/>
          <w:b/>
          <w:bCs/>
          <w:sz w:val="20"/>
          <w:szCs w:val="20"/>
        </w:rPr>
        <w:t>/IPSHA Seasonal Migratory Agricultural Workers (SMAWs) in the Work Permit Exemption System and provision of their work permit exemption documents:</w:t>
      </w:r>
      <w:r w:rsidRPr="00632748">
        <w:rPr>
          <w:rStyle w:val="normaltextrun"/>
          <w:rFonts w:ascii="Myard Pro" w:hAnsi="Myard Pro" w:cs="Calibri"/>
          <w:sz w:val="20"/>
          <w:szCs w:val="20"/>
        </w:rPr>
        <w:t xml:space="preserve"> Identification and registration in the Work Permit Exemption System of 33,000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/IPSHA Seasonal Migratory Agricultural Workers (SMAWs) and provision of work permit exemption documents. Through a Protocol with İŞKUR, TRC project staff will be authorized to register eligible beneficiaries into the Work Permit Exemption System. The process involves visits to seasonal agricultural areas to interview undocumented workers and subsequently register them, enabling their legal employment in agriculture.</w:t>
      </w:r>
    </w:p>
    <w:p w14:paraId="163A8905" w14:textId="77777777" w:rsidR="00CA29E4" w:rsidRPr="00632748" w:rsidRDefault="00CA29E4" w:rsidP="00CA29E4">
      <w:pPr>
        <w:pStyle w:val="paragraph0"/>
        <w:spacing w:after="0"/>
        <w:jc w:val="both"/>
        <w:textAlignment w:val="baseline"/>
        <w:rPr>
          <w:rStyle w:val="normaltextrun"/>
          <w:rFonts w:ascii="Myard Pro" w:hAnsi="Myard Pro" w:cs="Calibri"/>
          <w:b/>
          <w:bCs/>
          <w:sz w:val="20"/>
          <w:szCs w:val="20"/>
        </w:rPr>
      </w:pPr>
      <w:r w:rsidRPr="00632748">
        <w:rPr>
          <w:rStyle w:val="normaltextrun"/>
          <w:rFonts w:ascii="Myard Pro" w:hAnsi="Myard Pro" w:cs="Calibri"/>
          <w:b/>
          <w:bCs/>
          <w:sz w:val="20"/>
          <w:szCs w:val="20"/>
        </w:rPr>
        <w:t xml:space="preserve">Act. 1.2. Labour market assessments: </w:t>
      </w:r>
      <w:r w:rsidRPr="00632748">
        <w:rPr>
          <w:rStyle w:val="normaltextrun"/>
          <w:rFonts w:ascii="Myard Pro" w:hAnsi="Myard Pro" w:cs="Calibri"/>
          <w:sz w:val="20"/>
          <w:szCs w:val="20"/>
        </w:rPr>
        <w:t xml:space="preserve">Labour market assessment to validate the most successful pathways for employability through a consultative assessment of the labour market needs and constraints and identification of key </w:t>
      </w:r>
      <w:proofErr w:type="spellStart"/>
      <w:r w:rsidRPr="00632748">
        <w:rPr>
          <w:rStyle w:val="normaltextrun"/>
          <w:rFonts w:ascii="Myard Pro" w:hAnsi="Myard Pro" w:cs="Calibri"/>
          <w:sz w:val="20"/>
          <w:szCs w:val="20"/>
        </w:rPr>
        <w:t>labor</w:t>
      </w:r>
      <w:proofErr w:type="spellEnd"/>
      <w:r w:rsidRPr="00632748">
        <w:rPr>
          <w:rStyle w:val="normaltextrun"/>
          <w:rFonts w:ascii="Myard Pro" w:hAnsi="Myard Pro" w:cs="Calibri"/>
          <w:sz w:val="20"/>
          <w:szCs w:val="20"/>
        </w:rPr>
        <w:t>-absorptive areas and products for quality, efficient, and eco-friendly agriculture and husbandry production in the 7 pilot provinces. A new Labour Market Assessment tool will be developed, integrating literature review and previous data. Consultations will be held with MoAF, universities, chambers, and NGOs to gather data, which will be analysed and compiled into province-specific reports to guide project activities.</w:t>
      </w:r>
    </w:p>
    <w:p w14:paraId="5EA7476D" w14:textId="77777777" w:rsidR="00CA29E4" w:rsidRPr="00632748" w:rsidRDefault="00CA29E4" w:rsidP="00CA29E4">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sz w:val="20"/>
          <w:szCs w:val="20"/>
        </w:rPr>
        <w:t>Furthermore, baseline assessment of skills and interests among current and potential agriculture and husbandry sector workers, identification of skills development opportunities, and development of training pathways in collaboration with relevant actors in the pilot provinces. The Baseline Assessments will involve questionnaires and meetings with current and potential agriculture and husbandry workers, analysis of gathered data, and province-based reports to inform project activities focused on skills development.</w:t>
      </w:r>
    </w:p>
    <w:p w14:paraId="526C0CCB" w14:textId="77777777" w:rsidR="00CA29E4" w:rsidRPr="00632748" w:rsidRDefault="00CA29E4" w:rsidP="00CA29E4">
      <w:pPr>
        <w:pStyle w:val="paragraph0"/>
        <w:spacing w:after="0"/>
        <w:jc w:val="both"/>
        <w:textAlignment w:val="baseline"/>
        <w:rPr>
          <w:rStyle w:val="normaltextrun"/>
          <w:rFonts w:ascii="Myard Pro" w:hAnsi="Myard Pro" w:cs="Calibri"/>
          <w:b/>
          <w:bCs/>
          <w:sz w:val="20"/>
          <w:szCs w:val="20"/>
        </w:rPr>
      </w:pPr>
      <w:r w:rsidRPr="00632748">
        <w:rPr>
          <w:rStyle w:val="normaltextrun"/>
          <w:rFonts w:ascii="Myard Pro" w:hAnsi="Myard Pro" w:cs="Calibri"/>
          <w:b/>
          <w:bCs/>
          <w:sz w:val="20"/>
          <w:szCs w:val="20"/>
        </w:rPr>
        <w:t xml:space="preserve">Act. 1.3. Sector-driven selection of beneficiaries for new employment in labour-absorptive sub-sectors across rural areas: </w:t>
      </w:r>
      <w:r w:rsidRPr="00632748">
        <w:rPr>
          <w:rStyle w:val="normaltextrun"/>
          <w:rFonts w:ascii="Myard Pro" w:hAnsi="Myard Pro" w:cs="Calibri"/>
          <w:sz w:val="20"/>
          <w:szCs w:val="20"/>
        </w:rPr>
        <w:t>Post-assessment selection of beneficiaries for new employment opportunities in labour-absorptive sub-sectors. Following labour market and baseline assessment reports, TRC will profile 6,090 applicants through questionnaires in the TRC’s database.</w:t>
      </w:r>
    </w:p>
    <w:p w14:paraId="1633ACAD" w14:textId="77777777" w:rsidR="00CA29E4" w:rsidRPr="00632748" w:rsidRDefault="00CA29E4" w:rsidP="00CA29E4">
      <w:pPr>
        <w:pStyle w:val="paragraph0"/>
        <w:spacing w:after="0"/>
        <w:jc w:val="both"/>
        <w:textAlignment w:val="baseline"/>
        <w:rPr>
          <w:rStyle w:val="normaltextrun"/>
          <w:rFonts w:ascii="Myard Pro" w:hAnsi="Myard Pro" w:cs="Calibri"/>
          <w:b/>
          <w:bCs/>
          <w:sz w:val="20"/>
          <w:szCs w:val="20"/>
        </w:rPr>
      </w:pPr>
      <w:r w:rsidRPr="00632748">
        <w:rPr>
          <w:rStyle w:val="normaltextrun"/>
          <w:rFonts w:ascii="Myard Pro" w:hAnsi="Myard Pro" w:cs="Calibri"/>
          <w:b/>
          <w:bCs/>
          <w:sz w:val="20"/>
          <w:szCs w:val="20"/>
        </w:rPr>
        <w:t xml:space="preserve">Act. 1.4. Vocational, soft skills trainings and referral to decent employment opportunities for beneficiaries (6,090 total, at least 3,045 </w:t>
      </w:r>
      <w:proofErr w:type="spellStart"/>
      <w:r w:rsidRPr="00632748">
        <w:rPr>
          <w:rStyle w:val="normaltextrun"/>
          <w:rFonts w:ascii="Myard Pro" w:hAnsi="Myard Pro" w:cs="Calibri"/>
          <w:b/>
          <w:bCs/>
          <w:sz w:val="20"/>
          <w:szCs w:val="20"/>
        </w:rPr>
        <w:t>SuTPs</w:t>
      </w:r>
      <w:proofErr w:type="spellEnd"/>
      <w:r w:rsidRPr="00632748">
        <w:rPr>
          <w:rStyle w:val="normaltextrun"/>
          <w:rFonts w:ascii="Myard Pro" w:hAnsi="Myard Pro" w:cs="Calibri"/>
          <w:b/>
          <w:bCs/>
          <w:sz w:val="20"/>
          <w:szCs w:val="20"/>
        </w:rPr>
        <w:t xml:space="preserve">/IPSHA): </w:t>
      </w:r>
      <w:r w:rsidRPr="00632748">
        <w:rPr>
          <w:rStyle w:val="normaltextrun"/>
          <w:rFonts w:ascii="Myard Pro" w:hAnsi="Myard Pro" w:cs="Calibri"/>
          <w:sz w:val="20"/>
          <w:szCs w:val="20"/>
        </w:rPr>
        <w:t xml:space="preserve">To support the integration of new professionals into the labour market in the agriculture and husbandry sector, capacity-building activities will be conducted by TRC in collaboration with MOAF, both among the beneficiaries participating in the training and through direct referrals to employment. Accordingly, vocational trainings will be provided to a total of 3,150 beneficiaries in the field of agriculture and husbandry through the collaboration of TRC and MOAF, and at least 50% of those who complete these trainings will be placed in employment at workplaces where collaboration has been established in the scope of the vocational trainings. In addition, incentive supports will be provided to at least 315 employers who collaborate based on the number of beneficiaries they hire among vocational trainings participants. Furthermore, Soft Skills Development trainings covering ‘Agricultural Sector in Türkiye’, ‘Employment Law and Social Rights in Türkiye’, ‘Job Search Process in Türkiye’ and ‘Lifelong Learning’ will be organized for a total of 6,090 beneficiaries, including both those participating in vocational trainings and other project beneficiaries, to raise awareness and provide guidance for adaptation to the workplace. As a result of all these activities, a total of 4,515 beneficiaries will be placed at product and harvesting-based agricultural jobs. A total of 6,090 unique beneficiaries will be supported through this activity. </w:t>
      </w:r>
    </w:p>
    <w:p w14:paraId="57743606" w14:textId="77777777" w:rsidR="00CA29E4" w:rsidRPr="00632748" w:rsidRDefault="00CA29E4" w:rsidP="008A4858">
      <w:pPr>
        <w:pStyle w:val="paragraph0"/>
        <w:spacing w:after="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t xml:space="preserve">Act. </w:t>
      </w:r>
      <w:r w:rsidR="008A4858" w:rsidRPr="00632748">
        <w:rPr>
          <w:rStyle w:val="normaltextrun"/>
          <w:rFonts w:ascii="Myard Pro" w:hAnsi="Myard Pro" w:cs="Calibri"/>
          <w:b/>
          <w:bCs/>
          <w:sz w:val="20"/>
          <w:szCs w:val="20"/>
        </w:rPr>
        <w:t>1</w:t>
      </w:r>
      <w:r w:rsidRPr="00632748">
        <w:rPr>
          <w:rStyle w:val="normaltextrun"/>
          <w:rFonts w:ascii="Myard Pro" w:hAnsi="Myard Pro" w:cs="Calibri"/>
          <w:b/>
          <w:bCs/>
          <w:sz w:val="20"/>
          <w:szCs w:val="20"/>
        </w:rPr>
        <w:t>.5. Development and implementation of cooperative support programme including mentoring, micro-grants and/or in-kind support for cooperatives in the agriculture sector:</w:t>
      </w:r>
      <w:r w:rsidRPr="00632748">
        <w:rPr>
          <w:rStyle w:val="normaltextrun"/>
          <w:rFonts w:ascii="Myard Pro" w:hAnsi="Myard Pro" w:cs="Calibri"/>
          <w:sz w:val="20"/>
          <w:szCs w:val="20"/>
        </w:rPr>
        <w:t xml:space="preserve"> </w:t>
      </w:r>
      <w:r w:rsidR="008A4858" w:rsidRPr="00632748">
        <w:rPr>
          <w:rStyle w:val="normaltextrun"/>
          <w:rFonts w:ascii="Myard Pro" w:hAnsi="Myard Pro" w:cs="Calibri"/>
          <w:sz w:val="20"/>
          <w:szCs w:val="20"/>
        </w:rPr>
        <w:t xml:space="preserve"> </w:t>
      </w:r>
      <w:r w:rsidRPr="00632748">
        <w:rPr>
          <w:rStyle w:val="normaltextrun"/>
          <w:rFonts w:ascii="Myard Pro" w:hAnsi="Myard Pro" w:cs="Calibri"/>
          <w:sz w:val="20"/>
          <w:szCs w:val="20"/>
        </w:rPr>
        <w:t xml:space="preserve">A cooperative support program will be implemented to support cooperatives in the agriculture and husbandry sector through mentoring and micro-grant support. During the project lifecycle, needs/current situation analysis will be conducted for 42 selected cooperatives based on received applications, and training sessions covering business development, current situation/product analysis, product development, and marketing will be provided. Additionally, cash or in-kind support will be provided to enable them to acquire necessary equipment according to their business plans. The supports are expected to enhance the technical and physical capacities of the selected cooperatives, potentially triggering business growth. This growth may lead to increased employment within the cooperatives, allowing project beneficiaries to be referred to these expanding cooperatives, thereby creating a virtuous cycle. Potential employment of project beneficiaries by the cooperatives will be considered as a factor in the design of the activity. </w:t>
      </w:r>
    </w:p>
    <w:p w14:paraId="20496178" w14:textId="77777777" w:rsidR="00CA29E4" w:rsidRPr="00632748" w:rsidRDefault="00CA29E4" w:rsidP="008A4858">
      <w:pPr>
        <w:pStyle w:val="paragraph0"/>
        <w:spacing w:after="0"/>
        <w:jc w:val="both"/>
        <w:textAlignment w:val="baseline"/>
        <w:rPr>
          <w:rStyle w:val="normaltextrun"/>
          <w:rFonts w:ascii="Myard Pro" w:hAnsi="Myard Pro" w:cs="Calibri"/>
          <w:b/>
          <w:bCs/>
          <w:sz w:val="20"/>
          <w:szCs w:val="20"/>
        </w:rPr>
      </w:pPr>
      <w:r w:rsidRPr="00632748">
        <w:rPr>
          <w:rStyle w:val="normaltextrun"/>
          <w:rFonts w:ascii="Myard Pro" w:hAnsi="Myard Pro" w:cs="Calibri"/>
          <w:b/>
          <w:bCs/>
          <w:sz w:val="20"/>
          <w:szCs w:val="20"/>
        </w:rPr>
        <w:t xml:space="preserve">Act. </w:t>
      </w:r>
      <w:r w:rsidR="008A4858" w:rsidRPr="00632748">
        <w:rPr>
          <w:rStyle w:val="normaltextrun"/>
          <w:rFonts w:ascii="Myard Pro" w:hAnsi="Myard Pro" w:cs="Calibri"/>
          <w:b/>
          <w:bCs/>
          <w:sz w:val="20"/>
          <w:szCs w:val="20"/>
        </w:rPr>
        <w:t>1</w:t>
      </w:r>
      <w:r w:rsidRPr="00632748">
        <w:rPr>
          <w:rStyle w:val="normaltextrun"/>
          <w:rFonts w:ascii="Myard Pro" w:hAnsi="Myard Pro" w:cs="Calibri"/>
          <w:b/>
          <w:bCs/>
          <w:sz w:val="20"/>
          <w:szCs w:val="20"/>
        </w:rPr>
        <w:t xml:space="preserve">.6. Improvement and evaluation of selected seasonal agricultural settlements and needs assessment, and development of models: </w:t>
      </w:r>
      <w:r w:rsidRPr="00632748">
        <w:rPr>
          <w:rStyle w:val="normaltextrun"/>
          <w:rFonts w:ascii="Myard Pro" w:hAnsi="Myard Pro" w:cs="Calibri"/>
          <w:sz w:val="20"/>
          <w:szCs w:val="20"/>
        </w:rPr>
        <w:t xml:space="preserve">Identification of and needs assessment for selected seasonal agriculture settlements and their rehabilitation with improved temporary shelter solutions, health and safety material, </w:t>
      </w:r>
      <w:r w:rsidRPr="00632748">
        <w:rPr>
          <w:rStyle w:val="normaltextrun"/>
          <w:rFonts w:ascii="Myard Pro" w:hAnsi="Myard Pro" w:cs="Calibri"/>
          <w:sz w:val="20"/>
          <w:szCs w:val="20"/>
        </w:rPr>
        <w:lastRenderedPageBreak/>
        <w:t xml:space="preserve">equipment and hygiene kits and social superstructure (child-friendly safe spaces for women, girls and children), and the subsequent assessment and model development. Needs assessments will be conducted in project implementation provinces to improve living conditions, followed by interventions in shelter, sanitation, health and safety, and social superstructure. UNDP will cooperate with the Ministry of Labour and Social Security, DG Labour for the implementation of this activity.  </w:t>
      </w:r>
    </w:p>
    <w:p w14:paraId="3A2CF18A" w14:textId="77777777" w:rsidR="00CC4584" w:rsidRPr="00632748" w:rsidRDefault="00CA29E4" w:rsidP="00CA29E4">
      <w:pPr>
        <w:pStyle w:val="paragraph0"/>
        <w:spacing w:before="0" w:beforeAutospacing="0" w:after="0" w:afterAutospacing="0"/>
        <w:jc w:val="both"/>
        <w:textAlignment w:val="baseline"/>
        <w:rPr>
          <w:rStyle w:val="normaltextrun"/>
          <w:rFonts w:ascii="Myard Pro" w:hAnsi="Myard Pro" w:cs="Calibri"/>
          <w:sz w:val="20"/>
          <w:szCs w:val="20"/>
        </w:rPr>
      </w:pPr>
      <w:r w:rsidRPr="00632748">
        <w:rPr>
          <w:rStyle w:val="normaltextrun"/>
          <w:rFonts w:ascii="Myard Pro" w:hAnsi="Myard Pro" w:cs="Calibri"/>
          <w:b/>
          <w:bCs/>
          <w:sz w:val="20"/>
          <w:szCs w:val="20"/>
        </w:rPr>
        <w:t xml:space="preserve">Act. </w:t>
      </w:r>
      <w:r w:rsidR="008A4858" w:rsidRPr="00632748">
        <w:rPr>
          <w:rStyle w:val="normaltextrun"/>
          <w:rFonts w:ascii="Myard Pro" w:hAnsi="Myard Pro" w:cs="Calibri"/>
          <w:b/>
          <w:bCs/>
          <w:sz w:val="20"/>
          <w:szCs w:val="20"/>
        </w:rPr>
        <w:t>1</w:t>
      </w:r>
      <w:r w:rsidRPr="00632748">
        <w:rPr>
          <w:rStyle w:val="normaltextrun"/>
          <w:rFonts w:ascii="Myard Pro" w:hAnsi="Myard Pro" w:cs="Calibri"/>
          <w:b/>
          <w:bCs/>
          <w:sz w:val="20"/>
          <w:szCs w:val="20"/>
        </w:rPr>
        <w:t>.7. Institutional support for implementation:</w:t>
      </w:r>
      <w:r w:rsidRPr="00632748">
        <w:rPr>
          <w:rStyle w:val="normaltextrun"/>
          <w:rFonts w:ascii="Myard Pro" w:hAnsi="Myard Pro" w:cs="Calibri"/>
          <w:sz w:val="20"/>
          <w:szCs w:val="20"/>
        </w:rPr>
        <w:t xml:space="preserve"> Operational support to TRC (provincial branches responsible for project implementation and coordination, monitoring and evaluation, data management and analytics, and communication activities.  UNDP and TRC will also cooperate with the provincial branches and training institutions associated with MoAF for the mobilization of trainees and utilization of the training curricula in certain sub-sectors.  </w:t>
      </w:r>
    </w:p>
    <w:p w14:paraId="693B16C5" w14:textId="77777777" w:rsidR="0071394E" w:rsidRPr="00632748" w:rsidRDefault="00CC4584" w:rsidP="00811FCD">
      <w:pPr>
        <w:pStyle w:val="paragraph0"/>
        <w:spacing w:after="0"/>
        <w:jc w:val="both"/>
        <w:textAlignment w:val="baseline"/>
        <w:rPr>
          <w:rFonts w:ascii="Myard Pro" w:hAnsi="Myard Pro" w:cs="Calibri"/>
          <w:b/>
          <w:bCs/>
          <w:sz w:val="20"/>
          <w:szCs w:val="20"/>
          <w:lang w:val="en-US"/>
        </w:rPr>
      </w:pPr>
      <w:r w:rsidRPr="00632748">
        <w:rPr>
          <w:rStyle w:val="normaltextrun"/>
          <w:rFonts w:ascii="Myard Pro" w:hAnsi="Myard Pro" w:cs="Calibri"/>
          <w:b/>
          <w:bCs/>
          <w:sz w:val="20"/>
          <w:szCs w:val="20"/>
          <w:lang w:val="en-US"/>
        </w:rPr>
        <w:t xml:space="preserve">Project Closure: </w:t>
      </w:r>
      <w:r w:rsidRPr="00632748">
        <w:rPr>
          <w:rStyle w:val="normaltextrun"/>
          <w:rFonts w:ascii="Myard Pro" w:hAnsi="Myard Pro" w:cs="Calibri"/>
          <w:sz w:val="20"/>
          <w:szCs w:val="20"/>
          <w:lang w:val="en-US"/>
        </w:rPr>
        <w:t>The project closure event will mark the conclusion of the project and showcase its achievements and impact. It will serve as a platform for acknowledging the contributions of partners, stakeholders, and participants, including representatives from line ministries and the private sector. The event, while reflecting on the project’s successes and lessons learned, will also be attuned to prevailing sensitivities, aiming for a high-profile meeting that underscores the collaborative efforts of the stakeholders involved.</w:t>
      </w:r>
    </w:p>
    <w:p w14:paraId="1AE56307"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b/>
          <w:bCs/>
          <w:sz w:val="20"/>
          <w:szCs w:val="20"/>
        </w:rPr>
      </w:pPr>
      <w:r w:rsidRPr="00632748">
        <w:rPr>
          <w:rStyle w:val="normaltextrun"/>
          <w:rFonts w:ascii="Myard Pro" w:hAnsi="Myard Pro" w:cs="Calibri"/>
          <w:b/>
          <w:bCs/>
          <w:sz w:val="20"/>
          <w:szCs w:val="20"/>
          <w:lang w:val="en-US"/>
        </w:rPr>
        <w:t>Target groups and final beneficiaries:</w:t>
      </w:r>
      <w:r w:rsidRPr="00632748">
        <w:rPr>
          <w:rStyle w:val="eop"/>
          <w:rFonts w:ascii="Myard Pro" w:hAnsi="Myard Pro" w:cs="Calibri"/>
          <w:b/>
          <w:bCs/>
          <w:sz w:val="20"/>
          <w:szCs w:val="20"/>
        </w:rPr>
        <w:t> </w:t>
      </w:r>
    </w:p>
    <w:p w14:paraId="6D14C6C0"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proofErr w:type="spellStart"/>
      <w:proofErr w:type="gramStart"/>
      <w:r w:rsidRPr="00632748">
        <w:rPr>
          <w:rStyle w:val="normaltextrun"/>
          <w:rFonts w:ascii="Myard Pro" w:hAnsi="Myard Pro" w:cs="Calibri"/>
          <w:sz w:val="20"/>
          <w:szCs w:val="20"/>
          <w:lang w:val="en-US"/>
        </w:rPr>
        <w:t>SuTPs</w:t>
      </w:r>
      <w:proofErr w:type="spellEnd"/>
      <w:r w:rsidRPr="00632748">
        <w:rPr>
          <w:rStyle w:val="normaltextrun"/>
          <w:rFonts w:ascii="Myard Pro" w:hAnsi="Myard Pro" w:cs="Calibri"/>
          <w:sz w:val="20"/>
          <w:szCs w:val="20"/>
          <w:lang w:val="en-US"/>
        </w:rPr>
        <w:t>, </w:t>
      </w:r>
      <w:r w:rsidRPr="00632748">
        <w:rPr>
          <w:rStyle w:val="normaltextrun"/>
          <w:rFonts w:ascii="Myard Pro" w:hAnsi="Myard Pro" w:cs="Calibri"/>
          <w:strike/>
          <w:color w:val="0078D4"/>
          <w:sz w:val="20"/>
          <w:szCs w:val="20"/>
          <w:lang w:val="en-US"/>
        </w:rPr>
        <w:t xml:space="preserve"> </w:t>
      </w:r>
      <w:r w:rsidRPr="00632748">
        <w:rPr>
          <w:rStyle w:val="normaltextrun"/>
          <w:rFonts w:ascii="Myard Pro" w:hAnsi="Myard Pro" w:cs="Calibri"/>
          <w:sz w:val="20"/>
          <w:szCs w:val="20"/>
          <w:lang w:val="en-US"/>
        </w:rPr>
        <w:t>IPSHA</w:t>
      </w:r>
      <w:proofErr w:type="gramEnd"/>
      <w:r w:rsidRPr="00632748">
        <w:rPr>
          <w:rStyle w:val="normaltextrun"/>
          <w:rFonts w:ascii="Myard Pro" w:hAnsi="Myard Pro" w:cs="Calibri"/>
          <w:sz w:val="20"/>
          <w:szCs w:val="20"/>
          <w:lang w:val="en-US"/>
        </w:rPr>
        <w:t xml:space="preserve"> and Turkish Citizens: These are the identified main target groups of the project as they face challenges in securing stable employment due to factors such as language barriers, lack of knowledge and qualifications, and limited understanding of the Turkish labour market. This holistic approach aims to enhance their employability and facilitate their integration into the labour market.</w:t>
      </w:r>
      <w:r w:rsidRPr="00632748">
        <w:rPr>
          <w:rStyle w:val="eop"/>
          <w:rFonts w:ascii="Myard Pro" w:hAnsi="Myard Pro" w:cs="Calibri"/>
          <w:sz w:val="20"/>
          <w:szCs w:val="20"/>
        </w:rPr>
        <w:t> </w:t>
      </w:r>
    </w:p>
    <w:p w14:paraId="5119B154"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00BB24AB" w:rsidRPr="00632748">
        <w:rPr>
          <w:rStyle w:val="tabchar"/>
          <w:rFonts w:ascii="Myard Pro" w:hAnsi="Myard Pro" w:cs="Calibri"/>
          <w:sz w:val="20"/>
          <w:szCs w:val="20"/>
        </w:rPr>
        <w:t>Businesses and cooperatives in the agriculture and husbandry sector: These entities commonly confront challenges like outdated farming techniques, lack of access to modern technology, and limited market knowledge. The project will provide vocational training, technical assistance, and financial support to modernize and diversify their operations, increase productivity and sustainability, and improve market access.</w:t>
      </w:r>
    </w:p>
    <w:p w14:paraId="61B4CDD6"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Government institutions involved in policy making and providing socio-economic inclusion services in terms of capacity development/adaptation; Ministry of Labour and Social Security (MoLSS)-Directorate General of International Labour Force (DGILF), Ministry of Agriculture and Forestry (MoAF): These institutions play a crucial role in implementing socio-economic inclusion strategies. However, they may face constraints in terms of capacity and resource availability. The project will support these institutions in capacity development and adaptation, enhancing their effectiveness in delivering services and coordinating various aspects of the project.</w:t>
      </w:r>
      <w:r w:rsidRPr="00632748">
        <w:rPr>
          <w:rStyle w:val="eop"/>
          <w:rFonts w:ascii="Myard Pro" w:hAnsi="Myard Pro" w:cs="Calibri"/>
          <w:sz w:val="20"/>
          <w:szCs w:val="20"/>
        </w:rPr>
        <w:t> </w:t>
      </w:r>
    </w:p>
    <w:p w14:paraId="70498147" w14:textId="77777777" w:rsidR="0071394E" w:rsidRPr="00632748" w:rsidRDefault="0071394E" w:rsidP="00384290">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The coordination role of the Presidency for Migration Management (PMM) is crucial for ensuring alignment between the Project and Turkey's national refugee response and migration policies, especially considering challenges such as limited local capacities and the necessity for harmonization with existing governmental mechanisms.</w:t>
      </w:r>
      <w:r w:rsidRPr="00632748">
        <w:rPr>
          <w:rStyle w:val="eop"/>
          <w:rFonts w:ascii="Myard Pro" w:hAnsi="Myard Pro" w:cs="Calibri"/>
          <w:sz w:val="20"/>
          <w:szCs w:val="20"/>
        </w:rPr>
        <w:t> </w:t>
      </w:r>
    </w:p>
    <w:p w14:paraId="4EF16845" w14:textId="77777777" w:rsidR="002F14AB" w:rsidRPr="00632748" w:rsidRDefault="002F14AB" w:rsidP="000C75EC">
      <w:pPr>
        <w:spacing w:before="360" w:line="360" w:lineRule="auto"/>
        <w:rPr>
          <w:rFonts w:ascii="Myard Pro" w:hAnsi="Myard Pro"/>
          <w:b/>
          <w:i/>
          <w:sz w:val="20"/>
          <w:szCs w:val="20"/>
        </w:rPr>
      </w:pPr>
      <w:r w:rsidRPr="00632748">
        <w:rPr>
          <w:rFonts w:ascii="Myard Pro" w:hAnsi="Myard Pro"/>
          <w:b/>
          <w:i/>
          <w:sz w:val="20"/>
          <w:szCs w:val="20"/>
        </w:rPr>
        <w:t>Resources Required to Achieve the Expected Results</w:t>
      </w:r>
    </w:p>
    <w:p w14:paraId="1E39F310" w14:textId="6657599A" w:rsidR="0071394E" w:rsidRPr="00632748" w:rsidRDefault="00384290"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T</w:t>
      </w:r>
      <w:r w:rsidR="0071394E" w:rsidRPr="00632748">
        <w:rPr>
          <w:rStyle w:val="normaltextrun"/>
          <w:rFonts w:ascii="Myard Pro" w:hAnsi="Myard Pro" w:cs="Calibri"/>
          <w:sz w:val="20"/>
          <w:szCs w:val="20"/>
          <w:lang w:val="en-US"/>
        </w:rPr>
        <w:t xml:space="preserve">he project will be financed by the European Union </w:t>
      </w:r>
      <w:r w:rsidR="00EE3D88">
        <w:rPr>
          <w:rStyle w:val="normaltextrun"/>
          <w:rFonts w:ascii="Myard Pro" w:hAnsi="Myard Pro" w:cs="Calibri"/>
          <w:sz w:val="20"/>
          <w:szCs w:val="20"/>
          <w:lang w:val="en-US"/>
        </w:rPr>
        <w:t>(</w:t>
      </w:r>
      <w:r w:rsidR="00EE3D88" w:rsidRPr="00EE3D88">
        <w:rPr>
          <w:rStyle w:val="normaltextrun"/>
          <w:rFonts w:ascii="Myard Pro" w:hAnsi="Myard Pro" w:cs="Calibri"/>
          <w:sz w:val="20"/>
          <w:szCs w:val="20"/>
          <w:lang w:val="en-US"/>
        </w:rPr>
        <w:t>$14,154,186.21</w:t>
      </w:r>
      <w:r w:rsidR="0071394E" w:rsidRPr="00632748">
        <w:rPr>
          <w:rStyle w:val="normaltextrun"/>
          <w:rFonts w:ascii="Myard Pro" w:hAnsi="Myard Pro" w:cs="Calibri"/>
          <w:sz w:val="20"/>
          <w:szCs w:val="20"/>
          <w:lang w:val="en-US"/>
        </w:rPr>
        <w:t>). The technical cooperation model applied by the UNDP in collaboration with the local implementing partners will be maintained in the implementation of the current project (i.e. National Implementing Model with full Country Office support).</w:t>
      </w:r>
      <w:r w:rsidR="0071394E" w:rsidRPr="00632748">
        <w:rPr>
          <w:rStyle w:val="eop"/>
          <w:rFonts w:ascii="Myard Pro" w:hAnsi="Myard Pro" w:cs="Calibri"/>
          <w:sz w:val="20"/>
          <w:szCs w:val="20"/>
        </w:rPr>
        <w:t> </w:t>
      </w:r>
    </w:p>
    <w:p w14:paraId="302E780B" w14:textId="77777777" w:rsidR="00C73CE0" w:rsidRPr="00632748" w:rsidRDefault="00C73CE0" w:rsidP="0071394E">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01BFFF90" w14:textId="77777777" w:rsidR="0071394E" w:rsidRPr="00632748" w:rsidRDefault="0071394E" w:rsidP="0071394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xml:space="preserve">In this regard, through </w:t>
      </w:r>
      <w:proofErr w:type="spellStart"/>
      <w:r w:rsidR="002B70DF" w:rsidRPr="00632748">
        <w:rPr>
          <w:rStyle w:val="normaltextrun"/>
          <w:rFonts w:ascii="Myard Pro" w:hAnsi="Myard Pro" w:cs="Calibri"/>
          <w:sz w:val="20"/>
          <w:szCs w:val="20"/>
          <w:lang w:val="en-US"/>
        </w:rPr>
        <w:t>Preperdness</w:t>
      </w:r>
      <w:proofErr w:type="spellEnd"/>
      <w:r w:rsidR="002B70DF" w:rsidRPr="00632748">
        <w:rPr>
          <w:rStyle w:val="normaltextrun"/>
          <w:rFonts w:ascii="Myard Pro" w:hAnsi="Myard Pro" w:cs="Calibri"/>
          <w:sz w:val="20"/>
          <w:szCs w:val="20"/>
          <w:lang w:val="en-US"/>
        </w:rPr>
        <w:t>,</w:t>
      </w:r>
      <w:r w:rsidRPr="00632748">
        <w:rPr>
          <w:rStyle w:val="normaltextrun"/>
          <w:rFonts w:ascii="Myard Pro" w:hAnsi="Myard Pro" w:cs="Calibri"/>
          <w:sz w:val="20"/>
          <w:szCs w:val="20"/>
          <w:lang w:val="en-US"/>
        </w:rPr>
        <w:t xml:space="preserve"> Response and Resilience Program, UNDP will provide contribution both in programmatic areas and project implementation areas (operation) in the light of the experiences gained through projects already implemented/being implemented by UNDP through the following items in accordance with its corporate competencies and operation model:</w:t>
      </w:r>
      <w:r w:rsidRPr="00632748">
        <w:rPr>
          <w:rStyle w:val="eop"/>
          <w:rFonts w:ascii="Myard Pro" w:hAnsi="Myard Pro" w:cs="Calibri"/>
          <w:sz w:val="20"/>
          <w:szCs w:val="20"/>
        </w:rPr>
        <w:t> </w:t>
      </w:r>
    </w:p>
    <w:p w14:paraId="3DBBE851" w14:textId="77777777" w:rsidR="0071394E" w:rsidRPr="00632748" w:rsidRDefault="0071394E" w:rsidP="00EE3D88">
      <w:pPr>
        <w:pStyle w:val="paragraph0"/>
        <w:numPr>
          <w:ilvl w:val="0"/>
          <w:numId w:val="19"/>
        </w:numPr>
        <w:spacing w:before="0" w:beforeAutospacing="0" w:after="0" w:afterAutospacing="0"/>
        <w:ind w:left="1425" w:firstLine="0"/>
        <w:jc w:val="both"/>
        <w:textAlignment w:val="baseline"/>
        <w:rPr>
          <w:rFonts w:ascii="Myard Pro" w:hAnsi="Myard Pro" w:cs="Calibri"/>
          <w:i/>
          <w:iCs/>
          <w:sz w:val="20"/>
          <w:szCs w:val="20"/>
        </w:rPr>
      </w:pPr>
      <w:r w:rsidRPr="00632748">
        <w:rPr>
          <w:rStyle w:val="normaltextrun"/>
          <w:rFonts w:ascii="Myard Pro" w:hAnsi="Myard Pro" w:cs="Calibri"/>
          <w:sz w:val="20"/>
          <w:szCs w:val="20"/>
          <w:lang w:val="en-US"/>
        </w:rPr>
        <w:t>Provision of qualified individual and/or corporate expertise support, access to national and international knowledge and cooperation networks </w:t>
      </w:r>
      <w:r w:rsidRPr="00632748">
        <w:rPr>
          <w:rStyle w:val="eop"/>
          <w:rFonts w:ascii="Myard Pro" w:hAnsi="Myard Pro" w:cs="Calibri"/>
          <w:i/>
          <w:iCs/>
          <w:sz w:val="20"/>
          <w:szCs w:val="20"/>
        </w:rPr>
        <w:t> </w:t>
      </w:r>
    </w:p>
    <w:p w14:paraId="6CCC3D53" w14:textId="77777777" w:rsidR="0071394E" w:rsidRPr="00632748" w:rsidRDefault="0071394E" w:rsidP="00EE3D88">
      <w:pPr>
        <w:pStyle w:val="paragraph0"/>
        <w:numPr>
          <w:ilvl w:val="0"/>
          <w:numId w:val="20"/>
        </w:numPr>
        <w:spacing w:before="0" w:beforeAutospacing="0" w:after="0" w:afterAutospacing="0"/>
        <w:ind w:left="1425" w:firstLine="0"/>
        <w:jc w:val="both"/>
        <w:textAlignment w:val="baseline"/>
        <w:rPr>
          <w:rFonts w:ascii="Myard Pro" w:hAnsi="Myard Pro" w:cs="Calibri"/>
          <w:i/>
          <w:iCs/>
          <w:sz w:val="20"/>
          <w:szCs w:val="20"/>
        </w:rPr>
      </w:pPr>
      <w:r w:rsidRPr="00632748">
        <w:rPr>
          <w:rStyle w:val="normaltextrun"/>
          <w:rFonts w:ascii="Myard Pro" w:hAnsi="Myard Pro" w:cs="Calibri"/>
          <w:sz w:val="20"/>
          <w:szCs w:val="20"/>
          <w:lang w:val="en-US"/>
        </w:rPr>
        <w:t>Transferring field level implementation experience into the project gained in other countries where UNDP operates,</w:t>
      </w:r>
      <w:r w:rsidRPr="00632748">
        <w:rPr>
          <w:rStyle w:val="eop"/>
          <w:rFonts w:ascii="Myard Pro" w:hAnsi="Myard Pro" w:cs="Calibri"/>
          <w:i/>
          <w:iCs/>
          <w:sz w:val="20"/>
          <w:szCs w:val="20"/>
        </w:rPr>
        <w:t> </w:t>
      </w:r>
    </w:p>
    <w:p w14:paraId="72597815" w14:textId="77777777" w:rsidR="0071394E" w:rsidRPr="00632748" w:rsidRDefault="0071394E" w:rsidP="00EE3D88">
      <w:pPr>
        <w:pStyle w:val="paragraph0"/>
        <w:numPr>
          <w:ilvl w:val="0"/>
          <w:numId w:val="21"/>
        </w:numPr>
        <w:spacing w:before="0" w:beforeAutospacing="0" w:after="0" w:afterAutospacing="0"/>
        <w:ind w:left="1425" w:firstLine="0"/>
        <w:jc w:val="both"/>
        <w:textAlignment w:val="baseline"/>
        <w:rPr>
          <w:rFonts w:ascii="Myard Pro" w:hAnsi="Myard Pro" w:cs="Calibri"/>
          <w:i/>
          <w:iCs/>
          <w:sz w:val="20"/>
          <w:szCs w:val="20"/>
        </w:rPr>
      </w:pPr>
      <w:r w:rsidRPr="00632748">
        <w:rPr>
          <w:rStyle w:val="normaltextrun"/>
          <w:rFonts w:ascii="Myard Pro" w:hAnsi="Myard Pro" w:cs="Calibri"/>
          <w:sz w:val="20"/>
          <w:szCs w:val="20"/>
          <w:lang w:val="en-US"/>
        </w:rPr>
        <w:t>Using the analysis and planning tools developed/supported by UNDP within local/regional development areas in planning, implementation, and monitoring of project activities,</w:t>
      </w:r>
      <w:r w:rsidRPr="00632748">
        <w:rPr>
          <w:rStyle w:val="eop"/>
          <w:rFonts w:ascii="Myard Pro" w:hAnsi="Myard Pro" w:cs="Calibri"/>
          <w:i/>
          <w:iCs/>
          <w:sz w:val="20"/>
          <w:szCs w:val="20"/>
        </w:rPr>
        <w:t> </w:t>
      </w:r>
    </w:p>
    <w:p w14:paraId="6D60C339" w14:textId="77777777" w:rsidR="0071394E" w:rsidRPr="00632748" w:rsidRDefault="0071394E" w:rsidP="00EE3D88">
      <w:pPr>
        <w:pStyle w:val="paragraph0"/>
        <w:numPr>
          <w:ilvl w:val="0"/>
          <w:numId w:val="22"/>
        </w:numPr>
        <w:spacing w:before="0" w:beforeAutospacing="0" w:after="0" w:afterAutospacing="0"/>
        <w:ind w:left="1425" w:firstLine="0"/>
        <w:jc w:val="both"/>
        <w:textAlignment w:val="baseline"/>
        <w:rPr>
          <w:rFonts w:ascii="Myard Pro" w:hAnsi="Myard Pro" w:cs="Calibri"/>
          <w:i/>
          <w:iCs/>
          <w:sz w:val="20"/>
          <w:szCs w:val="20"/>
        </w:rPr>
      </w:pPr>
      <w:r w:rsidRPr="00632748">
        <w:rPr>
          <w:rStyle w:val="normaltextrun"/>
          <w:rFonts w:ascii="Myard Pro" w:hAnsi="Myard Pro" w:cs="Calibri"/>
          <w:sz w:val="20"/>
          <w:szCs w:val="20"/>
          <w:lang w:val="en-US"/>
        </w:rPr>
        <w:t>Synergy with Inclusive and Sustainable Growth Portfolio.</w:t>
      </w:r>
      <w:r w:rsidRPr="00632748">
        <w:rPr>
          <w:rStyle w:val="eop"/>
          <w:rFonts w:ascii="Myard Pro" w:hAnsi="Myard Pro" w:cs="Calibri"/>
          <w:i/>
          <w:iCs/>
          <w:sz w:val="20"/>
          <w:szCs w:val="20"/>
        </w:rPr>
        <w:t> </w:t>
      </w:r>
    </w:p>
    <w:p w14:paraId="342E5CD1" w14:textId="77777777" w:rsidR="0071394E" w:rsidRPr="00632748" w:rsidRDefault="0071394E" w:rsidP="00EE3D88">
      <w:pPr>
        <w:pStyle w:val="paragraph0"/>
        <w:numPr>
          <w:ilvl w:val="0"/>
          <w:numId w:val="23"/>
        </w:numPr>
        <w:spacing w:before="0" w:beforeAutospacing="0" w:after="0" w:afterAutospacing="0"/>
        <w:ind w:left="1425" w:firstLine="0"/>
        <w:jc w:val="both"/>
        <w:textAlignment w:val="baseline"/>
        <w:rPr>
          <w:rFonts w:ascii="Myard Pro" w:hAnsi="Myard Pro" w:cs="Calibri"/>
          <w:i/>
          <w:iCs/>
          <w:sz w:val="20"/>
          <w:szCs w:val="20"/>
        </w:rPr>
      </w:pPr>
      <w:r w:rsidRPr="00632748">
        <w:rPr>
          <w:rStyle w:val="normaltextrun"/>
          <w:rFonts w:ascii="Myard Pro" w:hAnsi="Myard Pro" w:cs="Calibri"/>
          <w:sz w:val="20"/>
          <w:szCs w:val="20"/>
          <w:lang w:val="en-US"/>
        </w:rPr>
        <w:t>Human resources management, financial management, procurement, monitoring, and evaluation etc. and provision of services and procurement of goods provided in UNDP’s corporate operation model, and</w:t>
      </w:r>
      <w:r w:rsidRPr="00632748">
        <w:rPr>
          <w:rStyle w:val="eop"/>
          <w:rFonts w:ascii="Myard Pro" w:hAnsi="Myard Pro" w:cs="Calibri"/>
          <w:i/>
          <w:iCs/>
          <w:sz w:val="20"/>
          <w:szCs w:val="20"/>
        </w:rPr>
        <w:t> </w:t>
      </w:r>
    </w:p>
    <w:p w14:paraId="71AB822F" w14:textId="77777777" w:rsidR="0071394E" w:rsidRPr="00632748" w:rsidRDefault="0071394E" w:rsidP="00EE3D88">
      <w:pPr>
        <w:pStyle w:val="paragraph0"/>
        <w:numPr>
          <w:ilvl w:val="0"/>
          <w:numId w:val="24"/>
        </w:numPr>
        <w:spacing w:before="0" w:beforeAutospacing="0" w:after="0" w:afterAutospacing="0"/>
        <w:ind w:left="1425" w:firstLine="0"/>
        <w:jc w:val="both"/>
        <w:textAlignment w:val="baseline"/>
        <w:rPr>
          <w:rFonts w:ascii="Myard Pro" w:hAnsi="Myard Pro" w:cs="Calibri"/>
          <w:i/>
          <w:iCs/>
          <w:sz w:val="20"/>
          <w:szCs w:val="20"/>
        </w:rPr>
      </w:pPr>
      <w:r w:rsidRPr="00632748">
        <w:rPr>
          <w:rStyle w:val="normaltextrun"/>
          <w:rFonts w:ascii="Myard Pro" w:hAnsi="Myard Pro" w:cs="Calibri"/>
          <w:sz w:val="20"/>
          <w:szCs w:val="20"/>
          <w:lang w:val="en-US"/>
        </w:rPr>
        <w:lastRenderedPageBreak/>
        <w:t>Fund raising for the next phases of the project.</w:t>
      </w:r>
      <w:r w:rsidRPr="00632748">
        <w:rPr>
          <w:rStyle w:val="eop"/>
          <w:rFonts w:ascii="Myard Pro" w:hAnsi="Myard Pro" w:cs="Calibri"/>
          <w:i/>
          <w:iCs/>
          <w:sz w:val="20"/>
          <w:szCs w:val="20"/>
        </w:rPr>
        <w:t> </w:t>
      </w:r>
    </w:p>
    <w:p w14:paraId="5BAE311F" w14:textId="77777777" w:rsidR="00C73CE0" w:rsidRPr="00632748" w:rsidRDefault="00C73CE0" w:rsidP="0071394E">
      <w:pPr>
        <w:pStyle w:val="paragraph0"/>
        <w:spacing w:before="0" w:beforeAutospacing="0" w:after="0" w:afterAutospacing="0"/>
        <w:jc w:val="both"/>
        <w:textAlignment w:val="baseline"/>
        <w:rPr>
          <w:rStyle w:val="normaltextrun"/>
          <w:rFonts w:ascii="Myard Pro" w:hAnsi="Myard Pro" w:cs="Calibri"/>
          <w:color w:val="0078D4"/>
          <w:sz w:val="20"/>
          <w:szCs w:val="20"/>
          <w:u w:val="single"/>
          <w:lang w:val="en-US"/>
        </w:rPr>
      </w:pPr>
    </w:p>
    <w:p w14:paraId="449F4967" w14:textId="77777777" w:rsidR="0071394E" w:rsidRPr="00632748" w:rsidRDefault="0071394E" w:rsidP="0071394E">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By its mandate, UNDP does not provide direct financial resources for the projects. Among others, UNDP’s main corporate competency areas rather include provision of synergies and cooperation among projects, enabling and facilitating access to financial resources/schemes for qualified project ideas and management of fund-raising processes. In this sense, the project will benefit from the lessons learned and key project outputs derived from different completed and/or on-going projects of UNDP.</w:t>
      </w:r>
      <w:r w:rsidRPr="00632748">
        <w:rPr>
          <w:rStyle w:val="eop"/>
          <w:rFonts w:ascii="Myard Pro" w:hAnsi="Myard Pro" w:cs="Calibri"/>
          <w:sz w:val="20"/>
          <w:szCs w:val="20"/>
        </w:rPr>
        <w:t> </w:t>
      </w:r>
    </w:p>
    <w:p w14:paraId="2DCFD7C6" w14:textId="77777777" w:rsidR="00384290" w:rsidRPr="00632748" w:rsidRDefault="00384290" w:rsidP="0071394E">
      <w:pPr>
        <w:pStyle w:val="paragraph0"/>
        <w:spacing w:before="0" w:beforeAutospacing="0" w:after="0" w:afterAutospacing="0"/>
        <w:jc w:val="both"/>
        <w:textAlignment w:val="baseline"/>
        <w:rPr>
          <w:rFonts w:ascii="Myard Pro" w:hAnsi="Myard Pro" w:cs="Segoe UI"/>
          <w:sz w:val="20"/>
          <w:szCs w:val="20"/>
        </w:rPr>
      </w:pPr>
    </w:p>
    <w:p w14:paraId="19959B3A" w14:textId="77777777" w:rsidR="00384290" w:rsidRPr="00632748" w:rsidRDefault="0071394E" w:rsidP="00C73CE0">
      <w:pPr>
        <w:pStyle w:val="paragraph0"/>
        <w:spacing w:before="0" w:beforeAutospacing="0" w:after="0" w:afterAutospacing="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Required human resources for the project is determined as a Project team consisting of Project Manager, Project Associate, Project Assistant, Field Coordinators, including local short-term consultants, technical Advisor. In addition, TRC’s broad field personnel capacity is determined to be needed during the Project. Moreover, support services provided by operations and program staff are required within the scope of the Project.  </w:t>
      </w:r>
    </w:p>
    <w:p w14:paraId="1B70C0D0" w14:textId="77777777" w:rsidR="0071394E" w:rsidRPr="00632748" w:rsidRDefault="0071394E" w:rsidP="00C73CE0">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w:t>
      </w:r>
      <w:r w:rsidRPr="00632748">
        <w:rPr>
          <w:rStyle w:val="eop"/>
          <w:rFonts w:ascii="Myard Pro" w:hAnsi="Myard Pro" w:cs="Calibri"/>
          <w:sz w:val="20"/>
          <w:szCs w:val="20"/>
        </w:rPr>
        <w:t> </w:t>
      </w:r>
    </w:p>
    <w:p w14:paraId="4FA19CA4" w14:textId="77777777" w:rsidR="00384290" w:rsidRPr="00632748" w:rsidRDefault="002F14AB" w:rsidP="00384290">
      <w:pPr>
        <w:spacing w:after="0"/>
        <w:contextualSpacing/>
        <w:rPr>
          <w:rFonts w:ascii="Myard Pro" w:hAnsi="Myard Pro"/>
          <w:b/>
          <w:i/>
          <w:sz w:val="20"/>
          <w:szCs w:val="20"/>
        </w:rPr>
      </w:pPr>
      <w:r w:rsidRPr="00632748">
        <w:rPr>
          <w:rFonts w:ascii="Myard Pro" w:hAnsi="Myard Pro"/>
          <w:b/>
          <w:i/>
          <w:sz w:val="20"/>
          <w:szCs w:val="20"/>
        </w:rPr>
        <w:t>Partnerships</w:t>
      </w:r>
      <w:r w:rsidR="00384290" w:rsidRPr="00632748">
        <w:rPr>
          <w:rFonts w:ascii="Myard Pro" w:hAnsi="Myard Pro"/>
          <w:b/>
          <w:i/>
          <w:sz w:val="20"/>
          <w:szCs w:val="20"/>
        </w:rPr>
        <w:t xml:space="preserve"> </w:t>
      </w:r>
    </w:p>
    <w:p w14:paraId="06031872" w14:textId="77777777" w:rsidR="002F14AB" w:rsidRPr="00632748" w:rsidRDefault="00384290" w:rsidP="00384290">
      <w:pPr>
        <w:spacing w:after="0"/>
        <w:contextualSpacing/>
        <w:rPr>
          <w:rFonts w:ascii="Myard Pro" w:hAnsi="Myard Pro"/>
          <w:i/>
          <w:sz w:val="20"/>
          <w:szCs w:val="20"/>
        </w:rPr>
      </w:pPr>
      <w:r w:rsidRPr="00632748">
        <w:rPr>
          <w:rStyle w:val="normaltextrun"/>
          <w:rFonts w:ascii="Myard Pro" w:hAnsi="Myard Pro" w:cs="Calibri"/>
          <w:sz w:val="20"/>
          <w:szCs w:val="20"/>
          <w:shd w:val="clear" w:color="auto" w:fill="FFFFFF"/>
          <w:lang w:val="en-US"/>
        </w:rPr>
        <w:t>The main stakeholders in addition to the implementing partner, D</w:t>
      </w:r>
      <w:r w:rsidR="000C75EC">
        <w:rPr>
          <w:rStyle w:val="normaltextrun"/>
          <w:rFonts w:ascii="Myard Pro" w:hAnsi="Myard Pro" w:cs="Calibri"/>
          <w:sz w:val="20"/>
          <w:szCs w:val="20"/>
          <w:shd w:val="clear" w:color="auto" w:fill="FFFFFF"/>
          <w:lang w:val="en-US"/>
        </w:rPr>
        <w:t>G</w:t>
      </w:r>
      <w:r w:rsidRPr="00632748">
        <w:rPr>
          <w:rStyle w:val="normaltextrun"/>
          <w:rFonts w:ascii="Myard Pro" w:hAnsi="Myard Pro" w:cs="Calibri"/>
          <w:sz w:val="20"/>
          <w:szCs w:val="20"/>
          <w:shd w:val="clear" w:color="auto" w:fill="FFFFFF"/>
          <w:lang w:val="en-US"/>
        </w:rPr>
        <w:t>ILF and MoLSS are private sector companies, chambers, NGOs, universities, local governorates/municipalities, associations/foundations capable of provide vocational trainings in Project provinces. </w:t>
      </w:r>
      <w:r w:rsidRPr="00632748">
        <w:rPr>
          <w:rStyle w:val="eop"/>
          <w:rFonts w:ascii="Myard Pro" w:hAnsi="Myard Pro" w:cs="Calibri"/>
          <w:sz w:val="20"/>
          <w:szCs w:val="20"/>
          <w:shd w:val="clear" w:color="auto" w:fill="FFFFFF"/>
        </w:rPr>
        <w:t> </w:t>
      </w:r>
    </w:p>
    <w:p w14:paraId="3FCD9139" w14:textId="77777777" w:rsidR="000C75EC" w:rsidRDefault="000C75EC" w:rsidP="000C75EC">
      <w:pPr>
        <w:spacing w:after="0"/>
        <w:rPr>
          <w:rFonts w:ascii="Myard Pro" w:hAnsi="Myard Pro"/>
          <w:b/>
          <w:i/>
          <w:sz w:val="20"/>
          <w:szCs w:val="20"/>
        </w:rPr>
      </w:pPr>
    </w:p>
    <w:p w14:paraId="4C49204E" w14:textId="77777777" w:rsidR="002F14AB" w:rsidRPr="00632748" w:rsidRDefault="002F14AB" w:rsidP="000C75EC">
      <w:pPr>
        <w:spacing w:after="0"/>
        <w:rPr>
          <w:rFonts w:ascii="Myard Pro" w:hAnsi="Myard Pro"/>
          <w:b/>
          <w:i/>
          <w:sz w:val="20"/>
          <w:szCs w:val="20"/>
        </w:rPr>
      </w:pPr>
      <w:r w:rsidRPr="00632748">
        <w:rPr>
          <w:rFonts w:ascii="Myard Pro" w:hAnsi="Myard Pro"/>
          <w:b/>
          <w:i/>
          <w:sz w:val="20"/>
          <w:szCs w:val="20"/>
        </w:rPr>
        <w:t>Risks and Assumptions</w:t>
      </w:r>
    </w:p>
    <w:p w14:paraId="2C69400E" w14:textId="77777777" w:rsidR="002A615A" w:rsidRPr="00632748" w:rsidRDefault="008839BF" w:rsidP="00811FCD">
      <w:pPr>
        <w:spacing w:after="0"/>
        <w:rPr>
          <w:rFonts w:ascii="Myard Pro" w:hAnsi="Myard Pro"/>
          <w:bCs/>
          <w:iCs/>
          <w:sz w:val="20"/>
          <w:szCs w:val="20"/>
        </w:rPr>
      </w:pPr>
      <w:r w:rsidRPr="00632748">
        <w:rPr>
          <w:rFonts w:ascii="Myard Pro" w:hAnsi="Myard Pro"/>
          <w:bCs/>
          <w:iCs/>
          <w:sz w:val="20"/>
          <w:szCs w:val="20"/>
        </w:rPr>
        <w:t xml:space="preserve">The main </w:t>
      </w:r>
      <w:r w:rsidRPr="00632748">
        <w:rPr>
          <w:rFonts w:ascii="Myard Pro" w:hAnsi="Myard Pro"/>
          <w:bCs/>
          <w:iCs/>
          <w:sz w:val="20"/>
          <w:szCs w:val="20"/>
          <w:u w:val="single"/>
        </w:rPr>
        <w:t>assumptions</w:t>
      </w:r>
      <w:r w:rsidRPr="00632748">
        <w:rPr>
          <w:rFonts w:ascii="Myard Pro" w:hAnsi="Myard Pro"/>
          <w:bCs/>
          <w:iCs/>
          <w:sz w:val="20"/>
          <w:szCs w:val="20"/>
        </w:rPr>
        <w:t xml:space="preserve"> for the success of the overall Action and its implementation are:</w:t>
      </w:r>
    </w:p>
    <w:p w14:paraId="5CCB2C41"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The political and security situation in Türkiye remains stable, ensuring uninterrupted implementation of the project activities</w:t>
      </w:r>
    </w:p>
    <w:p w14:paraId="796DAB47"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The regulatory framework for work permit exemptions remains supportive, allowing smooth issuance of work permit exemption certificates for migrant workers.</w:t>
      </w:r>
    </w:p>
    <w:p w14:paraId="7F50B1AF"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Private sector in pilot provinces has the capacity and willingness to absorb new employees.</w:t>
      </w:r>
    </w:p>
    <w:p w14:paraId="55BD802F"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Support provided leads to sustainable business practices and employment creation.</w:t>
      </w:r>
    </w:p>
    <w:p w14:paraId="61EB5D6B"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Systematic and effective identification and registration process for SMAWs.</w:t>
      </w:r>
    </w:p>
    <w:p w14:paraId="1D6BC39D"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Training programs are relevant and effective in leading to employment.</w:t>
      </w:r>
    </w:p>
    <w:p w14:paraId="4A3C2D89"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Training and consultancy services are aligned with market needs.</w:t>
      </w:r>
    </w:p>
    <w:p w14:paraId="01ABAFE6" w14:textId="77777777" w:rsidR="008839BF" w:rsidRPr="00632748" w:rsidRDefault="008839BF" w:rsidP="00EE3D88">
      <w:pPr>
        <w:numPr>
          <w:ilvl w:val="0"/>
          <w:numId w:val="32"/>
        </w:numPr>
        <w:spacing w:after="0"/>
        <w:rPr>
          <w:rFonts w:ascii="Myard Pro" w:hAnsi="Myard Pro"/>
          <w:bCs/>
          <w:iCs/>
          <w:sz w:val="20"/>
          <w:szCs w:val="20"/>
        </w:rPr>
      </w:pPr>
      <w:r w:rsidRPr="00632748">
        <w:rPr>
          <w:rFonts w:ascii="Myard Pro" w:hAnsi="Myard Pro"/>
          <w:bCs/>
          <w:iCs/>
          <w:sz w:val="20"/>
          <w:szCs w:val="20"/>
        </w:rPr>
        <w:t>Interventions effectively improve working conditions and quality of life for SMAWs.</w:t>
      </w:r>
    </w:p>
    <w:p w14:paraId="3287B6D7" w14:textId="77777777" w:rsidR="008839BF" w:rsidRPr="00632748" w:rsidRDefault="008839BF" w:rsidP="00811FCD">
      <w:pPr>
        <w:spacing w:after="0"/>
        <w:rPr>
          <w:rFonts w:ascii="Myard Pro" w:hAnsi="Myard Pro"/>
          <w:bCs/>
          <w:iCs/>
          <w:sz w:val="20"/>
          <w:szCs w:val="20"/>
        </w:rPr>
      </w:pPr>
      <w:r w:rsidRPr="00632748">
        <w:rPr>
          <w:rFonts w:ascii="Myard Pro" w:hAnsi="Myard Pro"/>
          <w:bCs/>
          <w:iCs/>
          <w:sz w:val="20"/>
          <w:szCs w:val="20"/>
        </w:rPr>
        <w:t>Identified risks and mitigation measures for smooth implementation of the project are listed in Annex</w:t>
      </w:r>
      <w:proofErr w:type="gramStart"/>
      <w:r w:rsidRPr="00632748">
        <w:rPr>
          <w:rFonts w:ascii="Myard Pro" w:hAnsi="Myard Pro"/>
          <w:bCs/>
          <w:iCs/>
          <w:sz w:val="20"/>
          <w:szCs w:val="20"/>
        </w:rPr>
        <w:t>-  ‘</w:t>
      </w:r>
      <w:proofErr w:type="gramEnd"/>
      <w:r w:rsidRPr="00632748">
        <w:rPr>
          <w:rFonts w:ascii="Myard Pro" w:hAnsi="Myard Pro"/>
          <w:bCs/>
          <w:iCs/>
          <w:sz w:val="20"/>
          <w:szCs w:val="20"/>
        </w:rPr>
        <w:t>’Project Risk Register’’.</w:t>
      </w:r>
    </w:p>
    <w:p w14:paraId="1B7E1700" w14:textId="77777777" w:rsidR="00811FCD" w:rsidRPr="00632748" w:rsidRDefault="002F14AB" w:rsidP="000C75EC">
      <w:pPr>
        <w:spacing w:before="360" w:after="0"/>
        <w:rPr>
          <w:rFonts w:ascii="Myard Pro" w:hAnsi="Myard Pro"/>
          <w:b/>
          <w:i/>
          <w:sz w:val="20"/>
          <w:szCs w:val="20"/>
        </w:rPr>
      </w:pPr>
      <w:r w:rsidRPr="00632748">
        <w:rPr>
          <w:rFonts w:ascii="Myard Pro" w:hAnsi="Myard Pro"/>
          <w:b/>
          <w:i/>
          <w:sz w:val="20"/>
          <w:szCs w:val="20"/>
        </w:rPr>
        <w:t>Stakeholder Engagement</w:t>
      </w:r>
    </w:p>
    <w:p w14:paraId="4F450AA7" w14:textId="01B53560" w:rsidR="0071394E" w:rsidRPr="00632748" w:rsidRDefault="000C75EC" w:rsidP="00811FCD">
      <w:pPr>
        <w:spacing w:before="360" w:after="0"/>
        <w:rPr>
          <w:rStyle w:val="normaltextrun"/>
          <w:rFonts w:ascii="Myard Pro" w:hAnsi="Myard Pro"/>
          <w:b/>
          <w:i/>
          <w:sz w:val="20"/>
          <w:szCs w:val="20"/>
        </w:rPr>
      </w:pPr>
      <w:r w:rsidRPr="0002479F">
        <w:rPr>
          <w:rStyle w:val="normaltextrun"/>
          <w:rFonts w:ascii="Myard Pro" w:hAnsi="Myard Pro" w:cs="Calibri"/>
          <w:sz w:val="20"/>
          <w:szCs w:val="20"/>
          <w:lang w:eastAsia="en-GB"/>
        </w:rPr>
        <w:t>Please see detailed table annex</w:t>
      </w:r>
      <w:r w:rsidR="0002479F">
        <w:rPr>
          <w:rStyle w:val="normaltextrun"/>
          <w:rFonts w:ascii="Myard Pro" w:hAnsi="Myard Pro" w:cs="Calibri"/>
          <w:sz w:val="20"/>
          <w:szCs w:val="20"/>
          <w:lang w:eastAsia="en-GB"/>
        </w:rPr>
        <w:t xml:space="preserve"> for details</w:t>
      </w:r>
      <w:r w:rsidRPr="0002479F">
        <w:rPr>
          <w:rStyle w:val="normaltextrun"/>
          <w:rFonts w:ascii="Myard Pro" w:hAnsi="Myard Pro" w:cs="Calibri"/>
          <w:sz w:val="20"/>
          <w:szCs w:val="20"/>
          <w:lang w:eastAsia="en-GB"/>
        </w:rPr>
        <w:t xml:space="preserve">. </w:t>
      </w:r>
      <w:r w:rsidR="0071394E" w:rsidRPr="0002479F">
        <w:rPr>
          <w:rStyle w:val="normaltextrun"/>
          <w:rFonts w:ascii="Myard Pro" w:hAnsi="Myard Pro" w:cs="Calibri"/>
          <w:sz w:val="20"/>
          <w:szCs w:val="20"/>
          <w:lang w:eastAsia="en-GB"/>
        </w:rPr>
        <w:t>The</w:t>
      </w:r>
      <w:r w:rsidR="0071394E" w:rsidRPr="00632748">
        <w:rPr>
          <w:rStyle w:val="normaltextrun"/>
          <w:rFonts w:ascii="Myard Pro" w:hAnsi="Myard Pro" w:cs="Calibri"/>
          <w:sz w:val="20"/>
          <w:szCs w:val="20"/>
          <w:lang w:eastAsia="en-GB"/>
        </w:rPr>
        <w:t xml:space="preserve"> main stakeholders in the project are the Ministry of Agriculture and Forestry, Turkish Red Crescent (TRC), the Ministry of Labor and Social Security (MoLSS) Directorate General of International Labor Force (DGILF) along with a broad range of local, regional, and national stakeholders. The Turkish Red Crescent has a leading role with its broad field capacity in the Project provinces in coordination with the Ministry of Agriculture and Forestry. The MoAF will be the main implementing partner and beneficiary of the Project. It is also expected that, TRC will mobilize its human resources and facilities at the provincial and district levels in selected pilot provinces for the successful implementation of the Project. The Responsible Party Agreement will be signed between TRC and UNDP. </w:t>
      </w:r>
      <w:r w:rsidR="0071394E" w:rsidRPr="00632748">
        <w:rPr>
          <w:rStyle w:val="normaltextrun"/>
          <w:rFonts w:ascii="Myard Pro" w:hAnsi="Myard Pro"/>
          <w:lang w:eastAsia="en-GB"/>
        </w:rPr>
        <w:t> </w:t>
      </w:r>
    </w:p>
    <w:p w14:paraId="26B69697" w14:textId="77777777" w:rsidR="001730EE" w:rsidRPr="00632748" w:rsidRDefault="001730EE" w:rsidP="00811FCD">
      <w:pPr>
        <w:pStyle w:val="paragraph0"/>
        <w:spacing w:before="0" w:beforeAutospacing="0" w:after="0" w:afterAutospacing="0"/>
        <w:jc w:val="both"/>
        <w:textAlignment w:val="baseline"/>
        <w:rPr>
          <w:rFonts w:ascii="Myard Pro" w:hAnsi="Myard Pro" w:cs="Segoe UI"/>
          <w:sz w:val="20"/>
          <w:szCs w:val="20"/>
        </w:rPr>
      </w:pPr>
    </w:p>
    <w:p w14:paraId="45BBE43D" w14:textId="56B112FF" w:rsidR="0071394E" w:rsidRPr="00632748" w:rsidRDefault="0071394E" w:rsidP="00811FC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 xml:space="preserve">TRC and UNDP will contribute to the initiating of the Project and further carrying out all activities in line with the Project work plan, following and monitoring the proper implementation of activities of the Project and review the reporting to the Project   </w:t>
      </w:r>
      <w:r w:rsidR="001A5253">
        <w:rPr>
          <w:rStyle w:val="normaltextrun"/>
          <w:rFonts w:ascii="Myard Pro" w:hAnsi="Myard Pro" w:cs="Calibri"/>
          <w:sz w:val="20"/>
          <w:szCs w:val="20"/>
        </w:rPr>
        <w:t xml:space="preserve">Board </w:t>
      </w:r>
      <w:r w:rsidRPr="00632748">
        <w:rPr>
          <w:rStyle w:val="normaltextrun"/>
          <w:rFonts w:ascii="Myard Pro" w:hAnsi="Myard Pro" w:cs="Calibri"/>
          <w:sz w:val="20"/>
          <w:szCs w:val="20"/>
        </w:rPr>
        <w:t>(P</w:t>
      </w:r>
      <w:r w:rsidR="001A5253">
        <w:rPr>
          <w:rStyle w:val="normaltextrun"/>
          <w:rFonts w:ascii="Myard Pro" w:hAnsi="Myard Pro" w:cs="Calibri"/>
          <w:sz w:val="20"/>
          <w:szCs w:val="20"/>
        </w:rPr>
        <w:t>B</w:t>
      </w:r>
      <w:r w:rsidRPr="00632748">
        <w:rPr>
          <w:rStyle w:val="normaltextrun"/>
          <w:rFonts w:ascii="Myard Pro" w:hAnsi="Myard Pro" w:cs="Calibri"/>
          <w:sz w:val="20"/>
          <w:szCs w:val="20"/>
        </w:rPr>
        <w:t>), mobilizing and coordinating other institutions involved in the Project, ensuring proper participation and representation of relevant Turkish institutions in activities organized within the Project, reviewing and approving, in a timely manner, the Project outputs.</w:t>
      </w:r>
      <w:r w:rsidRPr="00632748">
        <w:rPr>
          <w:rStyle w:val="eop"/>
          <w:rFonts w:ascii="Myard Pro" w:hAnsi="Myard Pro" w:cs="Calibri"/>
          <w:sz w:val="20"/>
          <w:szCs w:val="20"/>
        </w:rPr>
        <w:t> </w:t>
      </w:r>
    </w:p>
    <w:p w14:paraId="0A4FACC3" w14:textId="77777777" w:rsidR="00FC6741" w:rsidRDefault="00FC6741" w:rsidP="0071394E">
      <w:pPr>
        <w:pStyle w:val="paragraph0"/>
        <w:spacing w:before="0" w:beforeAutospacing="0" w:after="0" w:afterAutospacing="0"/>
        <w:jc w:val="both"/>
        <w:textAlignment w:val="baseline"/>
        <w:rPr>
          <w:rStyle w:val="normaltextrun"/>
          <w:rFonts w:ascii="Myard Pro" w:hAnsi="Myard Pro" w:cs="Calibri"/>
          <w:sz w:val="20"/>
          <w:szCs w:val="20"/>
        </w:rPr>
      </w:pPr>
    </w:p>
    <w:p w14:paraId="542FD9A4" w14:textId="7E7930BD" w:rsidR="0071394E" w:rsidRPr="00632748" w:rsidRDefault="0071394E" w:rsidP="0071394E">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rPr>
        <w:t xml:space="preserve">DGILF is a leading institution in Türkiye’s governance and regulation of labour migration and responsible for issuing work permits to ensure the inclusion of international workers in the Turkish labour market; providing technical and administrative support to migrants to help navigate government regulations; and leading inter-agency coordination on labour migration issues. In this regard, DGILF will be responsible for facilitating the work permit and work permit exemptions for the beneficiaries of the Project; and the Project will support the DG through strengthening of work permit automation system to serve for the development of international labour force policies in Türkiye. In addition, DGILF will also lead and guide the Project Team and partners to have a </w:t>
      </w:r>
      <w:r w:rsidRPr="00632748">
        <w:rPr>
          <w:rStyle w:val="normaltextrun"/>
          <w:rFonts w:ascii="Myard Pro" w:hAnsi="Myard Pro" w:cs="Calibri"/>
          <w:sz w:val="20"/>
          <w:szCs w:val="20"/>
        </w:rPr>
        <w:lastRenderedPageBreak/>
        <w:t>coordinated response for employment and particularly promoting a skilled, trained, and adoptable workforce as well as labour market that is responsive to economic changes with a view to achieve the objectives of the Project.   </w:t>
      </w:r>
      <w:r w:rsidRPr="00632748">
        <w:rPr>
          <w:rStyle w:val="eop"/>
          <w:rFonts w:ascii="Myard Pro" w:hAnsi="Myard Pro" w:cs="Calibri"/>
          <w:sz w:val="20"/>
          <w:szCs w:val="20"/>
        </w:rPr>
        <w:t> </w:t>
      </w:r>
    </w:p>
    <w:p w14:paraId="4ABD4E7B" w14:textId="77777777" w:rsidR="001730EE" w:rsidRPr="00632748" w:rsidRDefault="001730EE" w:rsidP="0071394E">
      <w:pPr>
        <w:pStyle w:val="paragraph0"/>
        <w:spacing w:before="0" w:beforeAutospacing="0" w:after="0" w:afterAutospacing="0"/>
        <w:jc w:val="both"/>
        <w:textAlignment w:val="baseline"/>
        <w:rPr>
          <w:rFonts w:ascii="Myard Pro" w:hAnsi="Myard Pro" w:cs="Segoe UI"/>
          <w:sz w:val="20"/>
          <w:szCs w:val="20"/>
        </w:rPr>
      </w:pPr>
    </w:p>
    <w:p w14:paraId="5B789FB8" w14:textId="77777777" w:rsidR="0071394E" w:rsidRPr="00632748" w:rsidRDefault="0071394E" w:rsidP="001730EE">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Presidency for Migration Management (PMM) is the organization responsible for migration management in Türkiye (including visas, residence permits, asylum application, deportation, readmission, integration etc.), and is mandated by law to approve and coordinate all projects related to migration implemented in the country by any institution. It is the secretariat of the Migration Board, which is chaired by the Minister of Interior and comprised of the Deputy Ministers from all the line ministries as the main inter-institutional coordination mechanism regarding migration policy development. </w:t>
      </w:r>
      <w:r w:rsidRPr="00632748">
        <w:rPr>
          <w:rStyle w:val="eop"/>
          <w:rFonts w:ascii="Myard Pro" w:hAnsi="Myard Pro" w:cs="Calibri"/>
          <w:sz w:val="20"/>
          <w:szCs w:val="20"/>
        </w:rPr>
        <w:t> </w:t>
      </w:r>
    </w:p>
    <w:p w14:paraId="3D944A48" w14:textId="77777777" w:rsidR="00811FCD" w:rsidRPr="00632748" w:rsidRDefault="002F14AB" w:rsidP="00864774">
      <w:pPr>
        <w:spacing w:before="360" w:line="360" w:lineRule="auto"/>
        <w:rPr>
          <w:rFonts w:ascii="Myard Pro" w:hAnsi="Myard Pro"/>
          <w:b/>
          <w:sz w:val="20"/>
          <w:szCs w:val="20"/>
        </w:rPr>
      </w:pPr>
      <w:r w:rsidRPr="00632748">
        <w:rPr>
          <w:rFonts w:ascii="Myard Pro" w:hAnsi="Myard Pro"/>
          <w:b/>
          <w:i/>
          <w:sz w:val="20"/>
          <w:szCs w:val="20"/>
        </w:rPr>
        <w:t>South-South and Triangular Cooperation (SSC/</w:t>
      </w:r>
      <w:proofErr w:type="spellStart"/>
      <w:r w:rsidRPr="00632748">
        <w:rPr>
          <w:rFonts w:ascii="Myard Pro" w:hAnsi="Myard Pro"/>
          <w:b/>
          <w:i/>
          <w:sz w:val="20"/>
          <w:szCs w:val="20"/>
        </w:rPr>
        <w:t>TrC</w:t>
      </w:r>
      <w:proofErr w:type="spellEnd"/>
      <w:r w:rsidRPr="00632748">
        <w:rPr>
          <w:rFonts w:ascii="Myard Pro" w:hAnsi="Myard Pro"/>
          <w:b/>
          <w:i/>
          <w:sz w:val="20"/>
          <w:szCs w:val="20"/>
        </w:rPr>
        <w:t>)</w:t>
      </w:r>
    </w:p>
    <w:p w14:paraId="7CF29055" w14:textId="77777777" w:rsidR="0071394E" w:rsidRPr="00632748" w:rsidRDefault="0071394E" w:rsidP="00811FCD">
      <w:pPr>
        <w:spacing w:before="360" w:line="360" w:lineRule="auto"/>
        <w:ind w:left="547"/>
        <w:rPr>
          <w:rFonts w:ascii="Myard Pro" w:hAnsi="Myard Pro"/>
          <w:b/>
          <w:sz w:val="20"/>
          <w:szCs w:val="20"/>
        </w:rPr>
      </w:pPr>
      <w:r w:rsidRPr="00632748">
        <w:rPr>
          <w:rFonts w:ascii="Myard Pro" w:hAnsi="Myard Pro"/>
          <w:i/>
          <w:sz w:val="20"/>
          <w:szCs w:val="20"/>
        </w:rPr>
        <w:t>N/A</w:t>
      </w:r>
    </w:p>
    <w:p w14:paraId="00980777" w14:textId="40AC27AC" w:rsidR="00FC7293" w:rsidRPr="00632748" w:rsidRDefault="00FC7293" w:rsidP="00864774">
      <w:pPr>
        <w:spacing w:before="240" w:line="360" w:lineRule="auto"/>
        <w:rPr>
          <w:rFonts w:ascii="Myard Pro" w:hAnsi="Myard Pro"/>
          <w:b/>
          <w:sz w:val="20"/>
          <w:szCs w:val="20"/>
        </w:rPr>
      </w:pPr>
      <w:r w:rsidRPr="00632748">
        <w:rPr>
          <w:rFonts w:ascii="Myard Pro" w:hAnsi="Myard Pro"/>
          <w:b/>
          <w:i/>
          <w:sz w:val="20"/>
          <w:szCs w:val="20"/>
        </w:rPr>
        <w:t>Digital Solution</w:t>
      </w:r>
      <w:r w:rsidR="00C92E28" w:rsidRPr="00632748">
        <w:rPr>
          <w:rFonts w:ascii="Myard Pro" w:hAnsi="Myard Pro"/>
          <w:b/>
          <w:i/>
          <w:sz w:val="20"/>
          <w:szCs w:val="20"/>
        </w:rPr>
        <w:t>s</w:t>
      </w:r>
    </w:p>
    <w:p w14:paraId="63631A00" w14:textId="77777777" w:rsidR="0071394E" w:rsidRPr="00632748" w:rsidRDefault="0071394E" w:rsidP="0071394E">
      <w:pPr>
        <w:spacing w:line="360" w:lineRule="auto"/>
        <w:ind w:left="540"/>
        <w:contextualSpacing/>
        <w:rPr>
          <w:rFonts w:ascii="Myard Pro" w:hAnsi="Myard Pro"/>
          <w:i/>
          <w:sz w:val="20"/>
          <w:szCs w:val="20"/>
        </w:rPr>
      </w:pPr>
      <w:r w:rsidRPr="00632748">
        <w:rPr>
          <w:rFonts w:ascii="Myard Pro" w:hAnsi="Myard Pro"/>
          <w:i/>
          <w:sz w:val="20"/>
          <w:szCs w:val="20"/>
        </w:rPr>
        <w:t>N/A</w:t>
      </w:r>
    </w:p>
    <w:p w14:paraId="6BE94D90" w14:textId="77777777" w:rsidR="002F14AB" w:rsidRPr="00632748" w:rsidRDefault="002F14AB" w:rsidP="00864774">
      <w:pPr>
        <w:spacing w:before="360" w:line="360" w:lineRule="auto"/>
        <w:rPr>
          <w:rFonts w:ascii="Myard Pro" w:hAnsi="Myard Pro"/>
          <w:b/>
          <w:sz w:val="20"/>
          <w:szCs w:val="20"/>
        </w:rPr>
      </w:pPr>
      <w:r w:rsidRPr="00632748">
        <w:rPr>
          <w:rFonts w:ascii="Myard Pro" w:hAnsi="Myard Pro"/>
          <w:b/>
          <w:i/>
          <w:sz w:val="20"/>
          <w:szCs w:val="20"/>
        </w:rPr>
        <w:t>Knowledge</w:t>
      </w:r>
    </w:p>
    <w:p w14:paraId="70517144"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 xml:space="preserve">Within the scope of the Project, the first activity includes a process of gaining knowledge. While identification of </w:t>
      </w:r>
      <w:proofErr w:type="spellStart"/>
      <w:r w:rsidRPr="00632748">
        <w:rPr>
          <w:rStyle w:val="normaltextrun"/>
          <w:rFonts w:ascii="Myard Pro" w:hAnsi="Myard Pro" w:cs="Calibri"/>
          <w:sz w:val="20"/>
          <w:szCs w:val="20"/>
        </w:rPr>
        <w:t>SuTPs</w:t>
      </w:r>
      <w:proofErr w:type="spellEnd"/>
      <w:r w:rsidRPr="00632748">
        <w:rPr>
          <w:rStyle w:val="normaltextrun"/>
          <w:rFonts w:ascii="Myard Pro" w:hAnsi="Myard Pro" w:cs="Calibri"/>
          <w:sz w:val="20"/>
          <w:szCs w:val="20"/>
        </w:rPr>
        <w:t xml:space="preserve">/IPSHA Seasonal Migratory Agricultural Workers (SMAWs) in the Work Permit Exemption System, TRC staff will visit to seasonal agricultural areas for interviewing undocumented workers. Following the identification and registration, a labour market assessment will be prepared to validate the most successful pathways for employability through a consultative assessment of the labour market needs and constraints and identification of key labour-absorptive areas and products for quality, efficient and eco-friendly agriculture and husbandry production in the 7 pilot provinces. A new Labour Market Assessment tool will be developed, integrating literature review and previous data. Consultations will be held with MoAF, universities, chambers, and NGOs to gather data, which will be analysed and compiled into province-specific reports to guide project activities. During the post-assessment, TRC will profile </w:t>
      </w:r>
      <w:proofErr w:type="gramStart"/>
      <w:r w:rsidRPr="00632748">
        <w:rPr>
          <w:rStyle w:val="normaltextrun"/>
          <w:rFonts w:ascii="Myard Pro" w:hAnsi="Myard Pro" w:cs="Calibri"/>
          <w:sz w:val="20"/>
          <w:szCs w:val="20"/>
        </w:rPr>
        <w:t>6,090  applicants</w:t>
      </w:r>
      <w:proofErr w:type="gramEnd"/>
      <w:r w:rsidRPr="00632748">
        <w:rPr>
          <w:rStyle w:val="normaltextrun"/>
          <w:rFonts w:ascii="Myard Pro" w:hAnsi="Myard Pro" w:cs="Calibri"/>
          <w:sz w:val="20"/>
          <w:szCs w:val="20"/>
        </w:rPr>
        <w:t xml:space="preserve"> through questionnaires in the TRC’s database. All </w:t>
      </w:r>
      <w:proofErr w:type="spellStart"/>
      <w:r w:rsidRPr="00632748">
        <w:rPr>
          <w:rStyle w:val="normaltextrun"/>
          <w:rFonts w:ascii="Myard Pro" w:hAnsi="Myard Pro" w:cs="Calibri"/>
          <w:sz w:val="20"/>
          <w:szCs w:val="20"/>
        </w:rPr>
        <w:t>effords</w:t>
      </w:r>
      <w:proofErr w:type="spellEnd"/>
      <w:r w:rsidRPr="00632748">
        <w:rPr>
          <w:rStyle w:val="normaltextrun"/>
          <w:rFonts w:ascii="Myard Pro" w:hAnsi="Myard Pro" w:cs="Calibri"/>
          <w:sz w:val="20"/>
          <w:szCs w:val="20"/>
        </w:rPr>
        <w:t xml:space="preserve"> will contribute to the existing knowledge in the field of refugees and rural employment.</w:t>
      </w:r>
      <w:r w:rsidRPr="00632748">
        <w:rPr>
          <w:rStyle w:val="eop"/>
          <w:rFonts w:ascii="Myard Pro" w:hAnsi="Myard Pro" w:cs="Calibri"/>
          <w:sz w:val="20"/>
          <w:szCs w:val="20"/>
        </w:rPr>
        <w:t> </w:t>
      </w:r>
    </w:p>
    <w:p w14:paraId="7F732387"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rPr>
      </w:pPr>
    </w:p>
    <w:p w14:paraId="7F26EC8C"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In addition, the curriculum will be prepared for vocational and soft-skill trainings towards both beneficiaries and the cooperatives in the agriculture and husbandry sector to enable them to acquire necessary equipment according to their business plans.  </w:t>
      </w:r>
      <w:r w:rsidRPr="00632748">
        <w:rPr>
          <w:rStyle w:val="eop"/>
          <w:rFonts w:ascii="Myard Pro" w:hAnsi="Myard Pro" w:cs="Calibri"/>
          <w:sz w:val="20"/>
          <w:szCs w:val="20"/>
        </w:rPr>
        <w:t> </w:t>
      </w:r>
    </w:p>
    <w:p w14:paraId="134DB677"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rPr>
      </w:pPr>
    </w:p>
    <w:p w14:paraId="275DB399"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rPr>
        <w:t>Identification of and needs assessment for selected seasonal agriculture settlements is another crucial contribution to the existing knowledge. This assessment will enable the rehabilitation with improved temporary shelter solutions, health and safety material, equipment and hygiene kits and social superstructure (child friendly safe spaces for women, girls and children), and model development.   </w:t>
      </w:r>
      <w:r w:rsidRPr="00632748">
        <w:rPr>
          <w:rStyle w:val="eop"/>
          <w:rFonts w:ascii="Myard Pro" w:hAnsi="Myard Pro" w:cs="Calibri"/>
          <w:sz w:val="20"/>
          <w:szCs w:val="20"/>
        </w:rPr>
        <w:t> </w:t>
      </w:r>
    </w:p>
    <w:p w14:paraId="50BFA92E" w14:textId="77777777" w:rsidR="002F14AB" w:rsidRPr="00632748" w:rsidRDefault="002F14AB" w:rsidP="005D294F">
      <w:pPr>
        <w:spacing w:before="360" w:line="360" w:lineRule="auto"/>
        <w:rPr>
          <w:rFonts w:ascii="Myard Pro" w:hAnsi="Myard Pro"/>
          <w:b/>
          <w:sz w:val="20"/>
          <w:szCs w:val="20"/>
        </w:rPr>
      </w:pPr>
      <w:r w:rsidRPr="00632748">
        <w:rPr>
          <w:rFonts w:ascii="Myard Pro" w:hAnsi="Myard Pro"/>
          <w:b/>
          <w:i/>
          <w:sz w:val="20"/>
          <w:szCs w:val="20"/>
        </w:rPr>
        <w:t>Sustainability and Scaling Up</w:t>
      </w:r>
    </w:p>
    <w:p w14:paraId="63CA372E"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xml:space="preserve">The project is designed to optimize multiplier effects and ensure sustainability of impact beyond its completion. These effects manifest in various ways. Firstly, targeted training programs will significantly enhance the employability of participants, which is expected to lead to higher employment rates and stimulate local economies. Another element is the project's engagement with the private sector. By fostering collaborations and networking, the project enhances job placement opportunities and establishes long-term industry relationships. This engagement benefits both employers and the workforce, creating a more dynamic and responsive labour market. In addition to these direct impacts, the project focuses on strengthening the capabilities of businesses, especially in the agricultural sector, and governmental institutions. This institutional capacity building enhances service delivery and efficiency, contributing to the broader goals of economic and social development. The project also places an emphasis on policy development. By creating policy documents and new models based on the learnings from the project in terms of improving working conditions in the METIP areas, it provides frameworks for replication in other contexts. This aspect aims to extend the impact of the project and offers valuable insights for future initiatives. Promoting social inclusion is another key aspect of the project. Through an inclusive approach </w:t>
      </w:r>
      <w:r w:rsidRPr="00632748">
        <w:rPr>
          <w:rStyle w:val="normaltextrun"/>
          <w:rFonts w:ascii="Myard Pro" w:hAnsi="Myard Pro" w:cs="Calibri"/>
          <w:sz w:val="20"/>
          <w:szCs w:val="20"/>
          <w:lang w:val="en-US"/>
        </w:rPr>
        <w:lastRenderedPageBreak/>
        <w:t>that integrates diverse groups into the labour market the project aims to support cohesive and resilient communities. This approach not only focuses on immediate labour market needs but also fosters long-term social cohesion.</w:t>
      </w:r>
      <w:r w:rsidRPr="00632748">
        <w:rPr>
          <w:rStyle w:val="eop"/>
          <w:rFonts w:ascii="Myard Pro" w:hAnsi="Myard Pro" w:cs="Calibri"/>
          <w:sz w:val="20"/>
          <w:szCs w:val="20"/>
        </w:rPr>
        <w:t> </w:t>
      </w:r>
    </w:p>
    <w:p w14:paraId="5FB3C802"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0F0CEEF0"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Lastly, the project's emphasis on sustainable agriculture practices contributes to environmental conservation and long-term rural development. This focus ensures that agricultural development is sustainable and beneficial for future generations.</w:t>
      </w:r>
      <w:r w:rsidRPr="00632748">
        <w:rPr>
          <w:rStyle w:val="eop"/>
          <w:rFonts w:ascii="Myard Pro" w:hAnsi="Myard Pro" w:cs="Calibri"/>
          <w:sz w:val="20"/>
          <w:szCs w:val="20"/>
        </w:rPr>
        <w:t> </w:t>
      </w:r>
    </w:p>
    <w:p w14:paraId="7E372A7A"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25657A7D"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Collectively, these ensure that it achieves more than its immediate objectives. They lay a foundation for ongoing development and improvement in labour market integration and rural development in Türkiye, extending the project's benefits well into the future.</w:t>
      </w:r>
      <w:r w:rsidRPr="00632748">
        <w:rPr>
          <w:rStyle w:val="eop"/>
          <w:rFonts w:ascii="Myard Pro" w:hAnsi="Myard Pro" w:cs="Calibri"/>
          <w:sz w:val="20"/>
          <w:szCs w:val="20"/>
        </w:rPr>
        <w:t> </w:t>
      </w:r>
    </w:p>
    <w:p w14:paraId="4118E41A"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72F3995A"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The Project is aware of the significant sustainability challenges inherent in job creation and labour market integration, as highlighted by previous interventions in this domain. To address these challenges, sustainability is embedded as a primary consideration in the design of project activities. This approach involves engaging actors from both the supply and demand sides of the labour market and developing policy tools to guide future interventions and implementations.</w:t>
      </w:r>
      <w:r w:rsidRPr="00632748">
        <w:rPr>
          <w:rStyle w:val="eop"/>
          <w:rFonts w:ascii="Myard Pro" w:hAnsi="Myard Pro" w:cs="Calibri"/>
          <w:sz w:val="20"/>
          <w:szCs w:val="20"/>
        </w:rPr>
        <w:t> </w:t>
      </w:r>
    </w:p>
    <w:p w14:paraId="064EFEB8"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1F8E9769"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xml:space="preserve">The Project incorporates strategies to actively involve sector actors in their design and implementation. This engagement is crucial for ensuring that the </w:t>
      </w:r>
      <w:proofErr w:type="spellStart"/>
      <w:r w:rsidRPr="00632748">
        <w:rPr>
          <w:rStyle w:val="normaltextrun"/>
          <w:rFonts w:ascii="Myard Pro" w:hAnsi="Myard Pro" w:cs="Calibri"/>
          <w:sz w:val="20"/>
          <w:szCs w:val="20"/>
          <w:lang w:val="en-US"/>
        </w:rPr>
        <w:t>programmes</w:t>
      </w:r>
      <w:proofErr w:type="spellEnd"/>
      <w:r w:rsidRPr="00632748">
        <w:rPr>
          <w:rStyle w:val="normaltextrun"/>
          <w:rFonts w:ascii="Myard Pro" w:hAnsi="Myard Pro" w:cs="Calibri"/>
          <w:sz w:val="20"/>
          <w:szCs w:val="20"/>
          <w:lang w:val="en-US"/>
        </w:rPr>
        <w:t xml:space="preserve"> are aligned with the current needs and trends of the labour market. It will primarily equip the beneficiary groups with skills and capacities that are beneficial for working in specific </w:t>
      </w:r>
      <w:proofErr w:type="gramStart"/>
      <w:r w:rsidRPr="00632748">
        <w:rPr>
          <w:rStyle w:val="normaltextrun"/>
          <w:rFonts w:ascii="Myard Pro" w:hAnsi="Myard Pro" w:cs="Calibri"/>
          <w:sz w:val="20"/>
          <w:szCs w:val="20"/>
          <w:lang w:val="en-US"/>
        </w:rPr>
        <w:t>sectors, and</w:t>
      </w:r>
      <w:proofErr w:type="gramEnd"/>
      <w:r w:rsidRPr="00632748">
        <w:rPr>
          <w:rStyle w:val="normaltextrun"/>
          <w:rFonts w:ascii="Myard Pro" w:hAnsi="Myard Pro" w:cs="Calibri"/>
          <w:sz w:val="20"/>
          <w:szCs w:val="20"/>
          <w:lang w:val="en-US"/>
        </w:rPr>
        <w:t xml:space="preserve"> finding jobs and integrating into the socio-economic life of Türkiye in general. </w:t>
      </w:r>
      <w:r w:rsidRPr="00632748">
        <w:rPr>
          <w:rStyle w:val="eop"/>
          <w:rFonts w:ascii="Myard Pro" w:hAnsi="Myard Pro" w:cs="Calibri"/>
          <w:sz w:val="20"/>
          <w:szCs w:val="20"/>
        </w:rPr>
        <w:t> </w:t>
      </w:r>
    </w:p>
    <w:p w14:paraId="3C536452"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663C7B13"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Moreover, the project focuses on sustainability by equipping beneficiaries with technical and other essential knowledge that can be applied both in agriculture and in integrating into other sectors of the labour market and daily life in Türkiye in general. This approach aims to ensure that beneficiaries have versatile skills that enhance their employability across various fields. Additionally, the project incentivizes businesses in the agriculture sector to participate, fostering a collaborative environment that benefits both the businesses and the beneficiaries. By supporting selected cooperatives, the project aims to create a long-lasting impact, ensuring that the benefits extend well beyond the project's lifespan. This comprehensive strategy is designed to promote sustained employment opportunities and resilience in the target communities.</w:t>
      </w:r>
      <w:r w:rsidRPr="00632748">
        <w:rPr>
          <w:rStyle w:val="eop"/>
          <w:rFonts w:ascii="Myard Pro" w:hAnsi="Myard Pro" w:cs="Calibri"/>
          <w:sz w:val="20"/>
          <w:szCs w:val="20"/>
        </w:rPr>
        <w:t> </w:t>
      </w:r>
    </w:p>
    <w:p w14:paraId="394A6736"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76665E40" w14:textId="77777777" w:rsidR="0071394E" w:rsidRPr="00632748" w:rsidRDefault="0071394E" w:rsidP="00362791">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Furthermore, the project entails the development of policy documents aimed at improving conditions and management in the METIP areas. These documents will be informed by comprehensive needs assessments conducted prior to implementing any improvements and lessons learned through the implementation. This ensures that the improvements are not only effective but also tailored to the specific needs of the area. Following the implementation of these improvements, the project will leverage the lessons learned to develop effective models for future interventions. These models will serve as blueprints for addressing similar challenges in other contexts, thereby extending the impact of the project beyond its immediate scope.</w:t>
      </w:r>
      <w:r w:rsidRPr="00632748">
        <w:rPr>
          <w:rStyle w:val="eop"/>
          <w:rFonts w:ascii="Myard Pro" w:hAnsi="Myard Pro" w:cs="Calibri"/>
          <w:sz w:val="20"/>
          <w:szCs w:val="20"/>
        </w:rPr>
        <w:t> </w:t>
      </w:r>
    </w:p>
    <w:p w14:paraId="503AC312" w14:textId="77777777" w:rsidR="00362791" w:rsidRPr="00632748" w:rsidRDefault="00362791" w:rsidP="00362791">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795A7342" w14:textId="77777777" w:rsidR="002F14AB" w:rsidRPr="00632748" w:rsidRDefault="0071394E" w:rsidP="00E506DF">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In summary, the project's sustainability strategy is multi-faceted, involving direct engagement with labour market actors, support to businesses for long-term job creation, and the development of policy tools informed by on-ground experiences and needs assessments. This comprehensive approach is designed to ensure that the project's outcomes are sustainable and that the lessons learned can be applied to future interventions, contributing to ongoing progress in the field of labour market integration.</w:t>
      </w:r>
      <w:r w:rsidRPr="00632748">
        <w:rPr>
          <w:rStyle w:val="eop"/>
          <w:rFonts w:ascii="Myard Pro" w:hAnsi="Myard Pro" w:cs="Calibri"/>
          <w:sz w:val="20"/>
          <w:szCs w:val="20"/>
        </w:rPr>
        <w:t> </w:t>
      </w:r>
    </w:p>
    <w:p w14:paraId="1E04B67F" w14:textId="546B78D1" w:rsidR="002F14AB" w:rsidRPr="00632748" w:rsidRDefault="002F14AB" w:rsidP="00E976B8">
      <w:pPr>
        <w:pStyle w:val="Heading1"/>
        <w:pBdr>
          <w:top w:val="single" w:sz="4" w:space="0" w:color="auto"/>
        </w:pBdr>
        <w:spacing w:line="360" w:lineRule="auto"/>
        <w:contextualSpacing/>
        <w:rPr>
          <w:rFonts w:ascii="Myard Pro" w:hAnsi="Myard Pro"/>
          <w:sz w:val="20"/>
          <w:lang w:val="fr-CA"/>
        </w:rPr>
      </w:pPr>
      <w:r w:rsidRPr="00632748">
        <w:rPr>
          <w:rFonts w:ascii="Myard Pro" w:hAnsi="Myard Pro"/>
          <w:sz w:val="20"/>
          <w:lang w:val="fr-CA"/>
        </w:rPr>
        <w:t xml:space="preserve">Project Management </w:t>
      </w:r>
    </w:p>
    <w:p w14:paraId="35D9E201" w14:textId="77777777" w:rsidR="00E506DF" w:rsidRPr="00632748" w:rsidRDefault="002F14AB" w:rsidP="005D294F">
      <w:pPr>
        <w:spacing w:before="240" w:line="360" w:lineRule="auto"/>
        <w:contextualSpacing/>
        <w:rPr>
          <w:rFonts w:ascii="Myard Pro" w:hAnsi="Myard Pro"/>
          <w:b/>
          <w:i/>
          <w:sz w:val="20"/>
          <w:szCs w:val="20"/>
        </w:rPr>
      </w:pPr>
      <w:r w:rsidRPr="00632748">
        <w:rPr>
          <w:rFonts w:ascii="Myard Pro" w:hAnsi="Myard Pro"/>
          <w:b/>
          <w:i/>
          <w:sz w:val="20"/>
          <w:szCs w:val="20"/>
        </w:rPr>
        <w:t>Cost Efficiency and Effectiveness</w:t>
      </w:r>
    </w:p>
    <w:p w14:paraId="02C01F3A" w14:textId="77777777" w:rsidR="0071394E" w:rsidRPr="00632748" w:rsidRDefault="0071394E" w:rsidP="00E506DF">
      <w:pPr>
        <w:spacing w:after="0"/>
        <w:contextualSpacing/>
        <w:rPr>
          <w:rStyle w:val="eop"/>
          <w:rFonts w:ascii="Myard Pro" w:hAnsi="Myard Pro"/>
          <w:b/>
          <w:i/>
          <w:sz w:val="20"/>
          <w:szCs w:val="20"/>
        </w:rPr>
      </w:pPr>
      <w:r w:rsidRPr="00632748">
        <w:rPr>
          <w:rStyle w:val="normaltextrun"/>
          <w:rFonts w:ascii="Myard Pro" w:hAnsi="Myard Pro" w:cs="Calibri"/>
          <w:sz w:val="20"/>
          <w:szCs w:val="20"/>
          <w:lang w:val="en-US"/>
        </w:rPr>
        <w:t>The Project will build on existing national and local structures and capacities in Türkiye especially those of the MoLSS and TRC in project implementation provinces. This will enable the project implementation unit to have an efficiency in project management in terms of cost efficiency and effectiveness. Moreover, UNDP will adopt a programmatic approach whereas staffing will be made to serve for and to be costed to more than one project where possible. </w:t>
      </w:r>
      <w:r w:rsidRPr="00632748">
        <w:rPr>
          <w:rStyle w:val="eop"/>
          <w:rFonts w:ascii="Myard Pro" w:hAnsi="Myard Pro" w:cs="Calibri"/>
          <w:sz w:val="20"/>
          <w:szCs w:val="20"/>
        </w:rPr>
        <w:t> </w:t>
      </w:r>
    </w:p>
    <w:p w14:paraId="1F7AA5E6" w14:textId="77777777" w:rsidR="00E506DF" w:rsidRPr="00632748" w:rsidRDefault="00E506DF" w:rsidP="0071394E">
      <w:pPr>
        <w:pStyle w:val="paragraph0"/>
        <w:spacing w:before="0" w:beforeAutospacing="0" w:after="0" w:afterAutospacing="0"/>
        <w:jc w:val="both"/>
        <w:textAlignment w:val="baseline"/>
        <w:rPr>
          <w:rFonts w:ascii="Myard Pro" w:hAnsi="Myard Pro" w:cs="Segoe UI"/>
          <w:sz w:val="20"/>
          <w:szCs w:val="20"/>
        </w:rPr>
      </w:pPr>
    </w:p>
    <w:p w14:paraId="3F3B3A61" w14:textId="77777777" w:rsidR="0071394E" w:rsidRPr="00632748" w:rsidRDefault="0071394E" w:rsidP="0071394E">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 xml:space="preserve">The project will be implemented as part of UNDP’s </w:t>
      </w:r>
      <w:proofErr w:type="spellStart"/>
      <w:r w:rsidR="002B70DF" w:rsidRPr="00632748">
        <w:rPr>
          <w:rStyle w:val="normaltextrun"/>
          <w:rFonts w:ascii="Myard Pro" w:hAnsi="Myard Pro" w:cs="Calibri"/>
          <w:sz w:val="20"/>
          <w:szCs w:val="20"/>
          <w:lang w:val="en-US"/>
        </w:rPr>
        <w:t>Preperdness</w:t>
      </w:r>
      <w:proofErr w:type="spellEnd"/>
      <w:r w:rsidR="002B70DF" w:rsidRPr="00632748">
        <w:rPr>
          <w:rStyle w:val="normaltextrun"/>
          <w:rFonts w:ascii="Myard Pro" w:hAnsi="Myard Pro" w:cs="Calibri"/>
          <w:sz w:val="20"/>
          <w:szCs w:val="20"/>
          <w:lang w:val="en-US"/>
        </w:rPr>
        <w:t xml:space="preserve">, Response and Resilience </w:t>
      </w:r>
      <w:r w:rsidRPr="00632748">
        <w:rPr>
          <w:rStyle w:val="normaltextrun"/>
          <w:rFonts w:ascii="Myard Pro" w:hAnsi="Myard Pro" w:cs="Calibri"/>
          <w:sz w:val="20"/>
          <w:szCs w:val="20"/>
          <w:lang w:val="en-US"/>
        </w:rPr>
        <w:t xml:space="preserve">programme and will thereby leverage on existing management and staff capacities as well as projects funded under the programme by other donors. The project will also build on existing experience on the language training and previous livelihood </w:t>
      </w:r>
      <w:r w:rsidRPr="00632748">
        <w:rPr>
          <w:rStyle w:val="normaltextrun"/>
          <w:rFonts w:ascii="Myard Pro" w:hAnsi="Myard Pro" w:cs="Calibri"/>
          <w:sz w:val="20"/>
          <w:szCs w:val="20"/>
          <w:lang w:val="en-US"/>
        </w:rPr>
        <w:lastRenderedPageBreak/>
        <w:t>projects of UNDP. Following a programmatic approach will also be relevant for procurement and other administrative issues, increasing cost efficiency of the project.</w:t>
      </w:r>
      <w:r w:rsidRPr="00632748">
        <w:rPr>
          <w:rStyle w:val="eop"/>
          <w:rFonts w:ascii="Myard Pro" w:hAnsi="Myard Pro" w:cs="Calibri"/>
          <w:sz w:val="20"/>
          <w:szCs w:val="20"/>
        </w:rPr>
        <w:t> </w:t>
      </w:r>
    </w:p>
    <w:p w14:paraId="5E3B7334" w14:textId="77777777" w:rsidR="00E506DF" w:rsidRPr="00632748" w:rsidRDefault="00E506DF" w:rsidP="0071394E">
      <w:pPr>
        <w:pStyle w:val="paragraph0"/>
        <w:spacing w:before="0" w:beforeAutospacing="0" w:after="0" w:afterAutospacing="0"/>
        <w:jc w:val="both"/>
        <w:textAlignment w:val="baseline"/>
        <w:rPr>
          <w:rFonts w:ascii="Myard Pro" w:hAnsi="Myard Pro" w:cs="Segoe UI"/>
          <w:sz w:val="20"/>
          <w:szCs w:val="20"/>
        </w:rPr>
      </w:pPr>
    </w:p>
    <w:p w14:paraId="29BF752C" w14:textId="77777777" w:rsidR="000851DF" w:rsidRPr="00632748" w:rsidRDefault="0071394E" w:rsidP="005F600B">
      <w:pPr>
        <w:pStyle w:val="paragraph0"/>
        <w:spacing w:before="0" w:beforeAutospacing="0" w:after="0" w:afterAutospacing="0"/>
        <w:jc w:val="both"/>
        <w:textAlignment w:val="baseline"/>
        <w:rPr>
          <w:rFonts w:ascii="Myard Pro" w:hAnsi="Myard Pro" w:cs="Calibri"/>
          <w:sz w:val="20"/>
          <w:szCs w:val="20"/>
        </w:rPr>
      </w:pPr>
      <w:r w:rsidRPr="00632748">
        <w:rPr>
          <w:rStyle w:val="normaltextrun"/>
          <w:rFonts w:ascii="Myard Pro" w:hAnsi="Myard Pro" w:cs="Calibri"/>
          <w:sz w:val="20"/>
          <w:szCs w:val="20"/>
          <w:lang w:val="en-US"/>
        </w:rPr>
        <w:t>The current project is based on UNDP’s resilience-based development approach, which has been UNDP’s flagship response in several countries affected by the Syria crisis, including Jordan, Lebanon, and Iraq. UNDP Türkiye works in close partnership with its partner offices in those countries to share lessons learned.</w:t>
      </w:r>
      <w:r w:rsidRPr="00632748">
        <w:rPr>
          <w:rStyle w:val="eop"/>
          <w:rFonts w:ascii="Myard Pro" w:hAnsi="Myard Pro" w:cs="Calibri"/>
          <w:sz w:val="20"/>
          <w:szCs w:val="20"/>
        </w:rPr>
        <w:t> </w:t>
      </w:r>
    </w:p>
    <w:p w14:paraId="30FEE650" w14:textId="77777777" w:rsidR="000851DF" w:rsidRPr="00632748" w:rsidRDefault="000851DF" w:rsidP="008D0178">
      <w:pPr>
        <w:shd w:val="clear" w:color="auto" w:fill="FFFFFF"/>
        <w:spacing w:after="0"/>
        <w:jc w:val="left"/>
        <w:textAlignment w:val="top"/>
        <w:rPr>
          <w:rFonts w:ascii="Myard Pro" w:hAnsi="Myard Pro"/>
          <w:b/>
          <w:i/>
          <w:sz w:val="20"/>
          <w:szCs w:val="20"/>
        </w:rPr>
      </w:pPr>
    </w:p>
    <w:p w14:paraId="3DD64FEC" w14:textId="77777777" w:rsidR="009B5137" w:rsidRPr="00632748" w:rsidRDefault="002F14AB" w:rsidP="008D0178">
      <w:pPr>
        <w:shd w:val="clear" w:color="auto" w:fill="FFFFFF"/>
        <w:spacing w:after="0"/>
        <w:jc w:val="left"/>
        <w:textAlignment w:val="top"/>
        <w:rPr>
          <w:rFonts w:ascii="Myard Pro" w:hAnsi="Myard Pro"/>
        </w:rPr>
      </w:pPr>
      <w:r w:rsidRPr="00632748">
        <w:rPr>
          <w:rFonts w:ascii="Myard Pro" w:hAnsi="Myard Pro"/>
          <w:b/>
          <w:i/>
          <w:sz w:val="20"/>
          <w:szCs w:val="20"/>
        </w:rPr>
        <w:t>Project Management</w:t>
      </w:r>
    </w:p>
    <w:p w14:paraId="61C4E7CD" w14:textId="77777777" w:rsidR="009B5137" w:rsidRPr="00632748" w:rsidRDefault="009B5137" w:rsidP="009B5137">
      <w:pPr>
        <w:spacing w:after="0"/>
        <w:contextualSpacing/>
        <w:rPr>
          <w:rStyle w:val="normaltextrun"/>
          <w:rFonts w:ascii="Myard Pro" w:hAnsi="Myard Pro"/>
          <w:b/>
          <w:i/>
          <w:sz w:val="20"/>
          <w:szCs w:val="20"/>
        </w:rPr>
      </w:pPr>
      <w:r w:rsidRPr="00632748">
        <w:rPr>
          <w:rStyle w:val="normaltextrun"/>
          <w:rFonts w:ascii="Myard Pro" w:hAnsi="Myard Pro" w:cs="Calibri"/>
          <w:sz w:val="20"/>
          <w:szCs w:val="20"/>
          <w:lang w:val="en-US"/>
        </w:rPr>
        <w:t>The UNDP will establish a Project Team (PT), which will work in close cooperation with the beneficiary and implementing partners. The PT will be headed by the UNDP Programme Manager (UNDP Livelihood Projects Coordinator).</w:t>
      </w:r>
    </w:p>
    <w:p w14:paraId="59FD7FDC" w14:textId="77777777" w:rsidR="009B5137" w:rsidRPr="00632748" w:rsidRDefault="009B5137" w:rsidP="009B5137">
      <w:pPr>
        <w:pStyle w:val="paragraph0"/>
        <w:spacing w:before="0" w:beforeAutospacing="0" w:after="0" w:afterAutospacing="0"/>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The PT responsibilities include:</w:t>
      </w:r>
    </w:p>
    <w:p w14:paraId="6D1EF356" w14:textId="77777777" w:rsidR="009B5137" w:rsidRPr="00632748" w:rsidRDefault="009B5137" w:rsidP="009B5137">
      <w:pPr>
        <w:pStyle w:val="paragraph0"/>
        <w:spacing w:before="0" w:beforeAutospacing="0" w:after="0" w:afterAutospacing="0"/>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w:t>
      </w:r>
      <w:r w:rsidRPr="00632748">
        <w:rPr>
          <w:rStyle w:val="normaltextrun"/>
          <w:rFonts w:ascii="Myard Pro" w:hAnsi="Myard Pro" w:cs="Calibri"/>
          <w:sz w:val="20"/>
          <w:szCs w:val="20"/>
          <w:lang w:val="en-US"/>
        </w:rPr>
        <w:tab/>
        <w:t xml:space="preserve">Maintaining liaison with relevant authorities to determine what the immediate and mid-term priorities of the Project are including the preparation of plans to address these </w:t>
      </w:r>
      <w:proofErr w:type="gramStart"/>
      <w:r w:rsidRPr="00632748">
        <w:rPr>
          <w:rStyle w:val="normaltextrun"/>
          <w:rFonts w:ascii="Myard Pro" w:hAnsi="Myard Pro" w:cs="Calibri"/>
          <w:sz w:val="20"/>
          <w:szCs w:val="20"/>
          <w:lang w:val="en-US"/>
        </w:rPr>
        <w:t>priorities;</w:t>
      </w:r>
      <w:proofErr w:type="gramEnd"/>
    </w:p>
    <w:p w14:paraId="576A10F8" w14:textId="77777777" w:rsidR="009B5137" w:rsidRPr="00632748" w:rsidRDefault="009B5137" w:rsidP="009B5137">
      <w:pPr>
        <w:pStyle w:val="paragraph0"/>
        <w:spacing w:before="0" w:beforeAutospacing="0" w:after="0" w:afterAutospacing="0"/>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w:t>
      </w:r>
      <w:r w:rsidRPr="00632748">
        <w:rPr>
          <w:rStyle w:val="normaltextrun"/>
          <w:rFonts w:ascii="Myard Pro" w:hAnsi="Myard Pro" w:cs="Calibri"/>
          <w:sz w:val="20"/>
          <w:szCs w:val="20"/>
          <w:lang w:val="en-US"/>
        </w:rPr>
        <w:tab/>
        <w:t xml:space="preserve">Managing Project activities to ensure that immediate and mid-term priorities are within the scope of the </w:t>
      </w:r>
      <w:proofErr w:type="gramStart"/>
      <w:r w:rsidRPr="00632748">
        <w:rPr>
          <w:rStyle w:val="normaltextrun"/>
          <w:rFonts w:ascii="Myard Pro" w:hAnsi="Myard Pro" w:cs="Calibri"/>
          <w:sz w:val="20"/>
          <w:szCs w:val="20"/>
          <w:lang w:val="en-US"/>
        </w:rPr>
        <w:t>Project;</w:t>
      </w:r>
      <w:proofErr w:type="gramEnd"/>
    </w:p>
    <w:p w14:paraId="1B19D522" w14:textId="77777777" w:rsidR="009B5137" w:rsidRPr="00632748" w:rsidRDefault="009B5137" w:rsidP="009B5137">
      <w:pPr>
        <w:pStyle w:val="paragraph0"/>
        <w:spacing w:before="0" w:beforeAutospacing="0" w:after="0" w:afterAutospacing="0"/>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w:t>
      </w:r>
      <w:r w:rsidRPr="00632748">
        <w:rPr>
          <w:rStyle w:val="normaltextrun"/>
          <w:rFonts w:ascii="Myard Pro" w:hAnsi="Myard Pro" w:cs="Calibri"/>
          <w:sz w:val="20"/>
          <w:szCs w:val="20"/>
          <w:lang w:val="en-US"/>
        </w:rPr>
        <w:tab/>
        <w:t>Acting as the secretariat for the Project Board (PB).</w:t>
      </w:r>
    </w:p>
    <w:p w14:paraId="4912476D" w14:textId="77777777" w:rsidR="009B5137" w:rsidRPr="00632748" w:rsidRDefault="009B5137" w:rsidP="009B5137">
      <w:pPr>
        <w:pStyle w:val="paragraph0"/>
        <w:spacing w:before="0" w:beforeAutospacing="0" w:after="0" w:afterAutospacing="0"/>
        <w:textAlignment w:val="baseline"/>
        <w:rPr>
          <w:rStyle w:val="normaltextrun"/>
          <w:rFonts w:ascii="Myard Pro" w:hAnsi="Myard Pro" w:cs="Calibri"/>
          <w:sz w:val="20"/>
          <w:szCs w:val="20"/>
          <w:lang w:val="en-US"/>
        </w:rPr>
      </w:pPr>
    </w:p>
    <w:p w14:paraId="5D4B04C6" w14:textId="77777777" w:rsidR="009B5137" w:rsidRPr="00632748" w:rsidRDefault="009B5137" w:rsidP="009B5137">
      <w:pPr>
        <w:spacing w:after="0"/>
        <w:contextualSpacing/>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 xml:space="preserve">In addition to the PT, depending on the nature of the work and complexity, several technical and administrative roles and services are covered by the UNDP Country Office and are cost-shared within the office. Based on the needs of the Project and the projected inputs, the relevant positions are included, on a pro-rata basis, as direct costs to the Project. The time allocation is based on the existing workflow in the UNDP office and is pro-rated to the scale of the budget and the scope of the Project requiring different time inputs from different </w:t>
      </w:r>
      <w:proofErr w:type="spellStart"/>
      <w:proofErr w:type="gramStart"/>
      <w:r w:rsidRPr="00632748">
        <w:rPr>
          <w:rStyle w:val="normaltextrun"/>
          <w:rFonts w:ascii="Myard Pro" w:hAnsi="Myard Pro" w:cs="Calibri"/>
          <w:sz w:val="20"/>
          <w:szCs w:val="20"/>
          <w:lang w:val="en-US"/>
        </w:rPr>
        <w:t>positions:</w:t>
      </w:r>
      <w:r w:rsidR="0071394E" w:rsidRPr="00632748">
        <w:rPr>
          <w:rStyle w:val="normaltextrun"/>
          <w:rFonts w:ascii="Myard Pro" w:hAnsi="Myard Pro" w:cs="Calibri"/>
          <w:sz w:val="20"/>
          <w:szCs w:val="20"/>
          <w:lang w:val="en-US"/>
        </w:rPr>
        <w:t>UNDP</w:t>
      </w:r>
      <w:proofErr w:type="spellEnd"/>
      <w:proofErr w:type="gramEnd"/>
      <w:r w:rsidR="0071394E" w:rsidRPr="00632748">
        <w:rPr>
          <w:rStyle w:val="normaltextrun"/>
          <w:rFonts w:ascii="Myard Pro" w:hAnsi="Myard Pro" w:cs="Calibri"/>
          <w:sz w:val="20"/>
          <w:szCs w:val="20"/>
          <w:lang w:val="en-US"/>
        </w:rPr>
        <w:t xml:space="preserve"> will deploy its in-house experience (i.e. relevant programme and operations staff) as well as mobilize other capacities in the form of National Personnel Service agreements and individual contracts. For this project, UNDP will avail the capacities of a Project Manager and relevant administrative and operational support staff, with oversight of the Project’s </w:t>
      </w:r>
      <w:r w:rsidRPr="00632748">
        <w:rPr>
          <w:rStyle w:val="normaltextrun"/>
          <w:rFonts w:ascii="Myard Pro" w:hAnsi="Myard Pro" w:cs="Calibri"/>
          <w:sz w:val="20"/>
          <w:szCs w:val="20"/>
          <w:lang w:val="en-US"/>
        </w:rPr>
        <w:t>UNDP Programme Manager (UNDP Livelihood Projects Coordinator).</w:t>
      </w:r>
    </w:p>
    <w:p w14:paraId="22031A84" w14:textId="77777777" w:rsidR="0071394E" w:rsidRPr="00632748" w:rsidRDefault="0071394E" w:rsidP="009B5137">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color w:val="D13438"/>
          <w:sz w:val="20"/>
          <w:szCs w:val="20"/>
        </w:rPr>
        <w:t> </w:t>
      </w:r>
    </w:p>
    <w:p w14:paraId="6C1CF3B8" w14:textId="77777777" w:rsidR="0071394E" w:rsidRPr="00632748" w:rsidRDefault="0071394E" w:rsidP="0071394E">
      <w:pPr>
        <w:pStyle w:val="paragraph0"/>
        <w:spacing w:before="0" w:beforeAutospacing="0" w:after="0" w:afterAutospacing="0"/>
        <w:jc w:val="both"/>
        <w:textAlignment w:val="baseline"/>
        <w:rPr>
          <w:rStyle w:val="normaltextrun"/>
          <w:rFonts w:ascii="Myard Pro" w:hAnsi="Myard Pro"/>
          <w:lang w:val="en-US" w:eastAsia="en-US"/>
        </w:rPr>
      </w:pPr>
      <w:r w:rsidRPr="00632748">
        <w:rPr>
          <w:rStyle w:val="normaltextrun"/>
          <w:rFonts w:ascii="Myard Pro" w:hAnsi="Myard Pro" w:cs="Calibri"/>
          <w:sz w:val="20"/>
          <w:szCs w:val="20"/>
          <w:lang w:val="en-US" w:eastAsia="en-US"/>
        </w:rPr>
        <w:t>UNDP will provide direct country office support services (including for the functions of procurement, human resources, administrative services, communication, office space), and direct project costing will apply in line with UNDP’s cost recovery policy. Financial transactions and financial statements shall be subject to internal and external auditing procedures laid down in the Rules and Regulations of UNDP, whereby the cost of audit will be charged against the relevant budget line in project budget.</w:t>
      </w:r>
      <w:r w:rsidRPr="00632748">
        <w:rPr>
          <w:rStyle w:val="normaltextrun"/>
          <w:rFonts w:ascii="Myard Pro" w:hAnsi="Myard Pro"/>
          <w:lang w:val="en-US" w:eastAsia="en-US"/>
        </w:rPr>
        <w:t> </w:t>
      </w:r>
    </w:p>
    <w:p w14:paraId="2DBEDBC5" w14:textId="77777777" w:rsidR="005E7F01" w:rsidRPr="00632748" w:rsidRDefault="005E7F01" w:rsidP="0071394E">
      <w:pPr>
        <w:pStyle w:val="paragraph0"/>
        <w:spacing w:before="0" w:beforeAutospacing="0" w:after="0" w:afterAutospacing="0"/>
        <w:jc w:val="both"/>
        <w:textAlignment w:val="baseline"/>
        <w:rPr>
          <w:rStyle w:val="normaltextrun"/>
          <w:rFonts w:ascii="Myard Pro" w:hAnsi="Myard Pro" w:cs="Calibri"/>
          <w:lang w:val="en-US" w:eastAsia="en-US"/>
        </w:rPr>
      </w:pPr>
    </w:p>
    <w:p w14:paraId="0E01ED36" w14:textId="77777777" w:rsidR="0071394E" w:rsidRPr="00632748" w:rsidRDefault="0071394E" w:rsidP="0071394E">
      <w:pPr>
        <w:pStyle w:val="paragraph0"/>
        <w:spacing w:before="0" w:beforeAutospacing="0" w:after="0" w:afterAutospacing="0"/>
        <w:jc w:val="both"/>
        <w:textAlignment w:val="baseline"/>
        <w:rPr>
          <w:rStyle w:val="normaltextrun"/>
          <w:rFonts w:ascii="Myard Pro" w:hAnsi="Myard Pro"/>
          <w:lang w:val="en-US" w:eastAsia="en-US"/>
        </w:rPr>
      </w:pPr>
      <w:r w:rsidRPr="00632748">
        <w:rPr>
          <w:rStyle w:val="normaltextrun"/>
          <w:rFonts w:ascii="Myard Pro" w:hAnsi="Myard Pro" w:cs="Calibri"/>
          <w:sz w:val="20"/>
          <w:szCs w:val="20"/>
          <w:lang w:val="en-US" w:eastAsia="en-US"/>
        </w:rPr>
        <w:t>Using programme and country office staff allows UNDP to build on the existing mechanisms and exploit synergies with other ongoing projects, leading to increased efficiencies in project and budget management and procurement. The direct cost of such support will be included in the project budget and pro-rated as per UNDP’s regulations.</w:t>
      </w:r>
      <w:r w:rsidRPr="00632748">
        <w:rPr>
          <w:rStyle w:val="normaltextrun"/>
          <w:rFonts w:ascii="Myard Pro" w:hAnsi="Myard Pro"/>
          <w:lang w:val="en-US" w:eastAsia="en-US"/>
        </w:rPr>
        <w:t> </w:t>
      </w:r>
    </w:p>
    <w:p w14:paraId="7AF5DF85" w14:textId="77777777" w:rsidR="005E7F01" w:rsidRPr="00632748" w:rsidRDefault="005E7F01" w:rsidP="0071394E">
      <w:pPr>
        <w:pStyle w:val="paragraph0"/>
        <w:spacing w:before="0" w:beforeAutospacing="0" w:after="0" w:afterAutospacing="0"/>
        <w:jc w:val="both"/>
        <w:textAlignment w:val="baseline"/>
        <w:rPr>
          <w:rFonts w:ascii="Myard Pro" w:hAnsi="Myard Pro" w:cs="Segoe UI"/>
          <w:sz w:val="20"/>
          <w:szCs w:val="20"/>
        </w:rPr>
      </w:pPr>
    </w:p>
    <w:p w14:paraId="458CE648" w14:textId="77777777" w:rsidR="00D4062D" w:rsidRPr="00632748" w:rsidRDefault="00D4062D" w:rsidP="00D4062D">
      <w:pPr>
        <w:spacing w:after="0"/>
        <w:textAlignment w:val="baseline"/>
        <w:rPr>
          <w:rFonts w:ascii="Myard Pro" w:hAnsi="Myard Pro" w:cs="Segoe UI"/>
          <w:sz w:val="20"/>
          <w:szCs w:val="20"/>
          <w:lang w:eastAsia="en-GB"/>
        </w:rPr>
      </w:pPr>
      <w:r w:rsidRPr="00632748">
        <w:rPr>
          <w:rFonts w:ascii="Myard Pro" w:hAnsi="Myard Pro" w:cs="Calibri"/>
          <w:b/>
          <w:bCs/>
          <w:color w:val="000000"/>
          <w:sz w:val="20"/>
          <w:szCs w:val="20"/>
          <w:lang w:val="en-US" w:eastAsia="en-GB"/>
        </w:rPr>
        <w:t>Project Management Unit</w:t>
      </w:r>
      <w:r w:rsidRPr="00632748">
        <w:rPr>
          <w:rFonts w:ascii="Myard Pro" w:hAnsi="Myard Pro" w:cs="Calibri"/>
          <w:color w:val="000000"/>
          <w:sz w:val="20"/>
          <w:szCs w:val="20"/>
          <w:lang w:eastAsia="en-GB"/>
        </w:rPr>
        <w:t> </w:t>
      </w:r>
    </w:p>
    <w:p w14:paraId="496B2076" w14:textId="77777777" w:rsidR="00D4062D" w:rsidRPr="00632748" w:rsidRDefault="00D4062D" w:rsidP="00D4062D">
      <w:pPr>
        <w:spacing w:after="0"/>
        <w:textAlignment w:val="baseline"/>
        <w:rPr>
          <w:rFonts w:ascii="Myard Pro" w:hAnsi="Myard Pro" w:cs="Segoe UI"/>
          <w:sz w:val="20"/>
          <w:szCs w:val="20"/>
          <w:lang w:eastAsia="en-GB"/>
        </w:rPr>
      </w:pPr>
      <w:r w:rsidRPr="00632748">
        <w:rPr>
          <w:rFonts w:ascii="Myard Pro" w:hAnsi="Myard Pro" w:cs="Calibri"/>
          <w:b/>
          <w:bCs/>
          <w:color w:val="000000"/>
          <w:sz w:val="20"/>
          <w:szCs w:val="20"/>
          <w:lang w:val="en-US" w:eastAsia="en-GB"/>
        </w:rPr>
        <w:t>Key personnel involved in the programme </w:t>
      </w:r>
      <w:r w:rsidRPr="00632748">
        <w:rPr>
          <w:rFonts w:ascii="Myard Pro" w:hAnsi="Myard Pro" w:cs="Calibri"/>
          <w:color w:val="000000"/>
          <w:sz w:val="20"/>
          <w:szCs w:val="20"/>
          <w:lang w:eastAsia="en-GB"/>
        </w:rPr>
        <w:t> </w:t>
      </w:r>
    </w:p>
    <w:tbl>
      <w:tblPr>
        <w:tblW w:w="964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43"/>
        <w:gridCol w:w="6804"/>
      </w:tblGrid>
      <w:tr w:rsidR="005E7F01" w:rsidRPr="00632748" w14:paraId="29C01E23"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2DC93392"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b/>
                <w:bCs/>
                <w:sz w:val="20"/>
                <w:szCs w:val="20"/>
                <w:lang w:eastAsia="en-GB"/>
              </w:rPr>
              <w:t xml:space="preserve">Project </w:t>
            </w:r>
            <w:r w:rsidRPr="00632748">
              <w:rPr>
                <w:rFonts w:ascii="Myard Pro" w:hAnsi="Myard Pro" w:cs="Calibri"/>
                <w:b/>
                <w:bCs/>
                <w:sz w:val="20"/>
                <w:szCs w:val="20"/>
                <w:lang w:val="en-US" w:eastAsia="en-GB"/>
              </w:rPr>
              <w:t xml:space="preserve">Team &amp; Task Team </w:t>
            </w:r>
            <w:r w:rsidR="004153E5" w:rsidRPr="00632748">
              <w:rPr>
                <w:rFonts w:ascii="Myard Pro" w:hAnsi="Myard Pro" w:cs="Calibri"/>
                <w:b/>
                <w:bCs/>
                <w:sz w:val="20"/>
                <w:szCs w:val="20"/>
                <w:lang w:val="en-US" w:eastAsia="en-GB"/>
              </w:rPr>
              <w:t>M</w:t>
            </w:r>
            <w:r w:rsidRPr="00632748">
              <w:rPr>
                <w:rFonts w:ascii="Myard Pro" w:hAnsi="Myard Pro" w:cs="Calibri"/>
                <w:b/>
                <w:bCs/>
                <w:sz w:val="20"/>
                <w:szCs w:val="20"/>
                <w:lang w:val="en-US" w:eastAsia="en-GB"/>
              </w:rPr>
              <w:t>embers</w:t>
            </w:r>
            <w:r w:rsidRPr="00632748">
              <w:rPr>
                <w:rFonts w:ascii="Myard Pro" w:hAnsi="Myard Pro" w:cs="Calibri"/>
                <w:sz w:val="20"/>
                <w:szCs w:val="20"/>
                <w:lang w:eastAsia="en-GB"/>
              </w:rPr>
              <w:t>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1ACC46AD"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b/>
                <w:bCs/>
                <w:sz w:val="20"/>
                <w:szCs w:val="20"/>
                <w:lang w:eastAsia="en-GB"/>
              </w:rPr>
              <w:t>Delivery Enabling Services</w:t>
            </w:r>
            <w:r w:rsidRPr="00632748">
              <w:rPr>
                <w:rFonts w:ascii="Myard Pro" w:hAnsi="Myard Pro" w:cs="Calibri"/>
                <w:sz w:val="20"/>
                <w:szCs w:val="20"/>
                <w:lang w:eastAsia="en-GB"/>
              </w:rPr>
              <w:t> </w:t>
            </w:r>
          </w:p>
        </w:tc>
      </w:tr>
      <w:tr w:rsidR="005E7F01" w:rsidRPr="00632748" w14:paraId="2E54E852"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4A50DC89"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Programme Manager/Analyst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1B2959F9"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Programme Manager/Analyst will be employed for the project implementation period of 36 months. The Programme Manager/Analyst is responsible for the overall management of the Project which is a part of the UNDP programme within the thematic/sectoral areas assigned. The Programme Manager /Analyst analyses political, social, and economic trends; leads formulation, management, and evaluation of programme activities within his/her portfolio; and provides policy advice services. </w:t>
            </w:r>
          </w:p>
          <w:p w14:paraId="1C6D7602"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Programme Manager/Analyst supervises and leads the programme staff and coordinates activities of the projects’ staff. The Programme Manager/Analyst works in close collaboration with the UNDP Programme and Operations teams, technical advisors/experts, external specialists, government officials and partners, donors, and civil society to ensure successful implementation of the UNDP programme. </w:t>
            </w:r>
          </w:p>
        </w:tc>
      </w:tr>
      <w:tr w:rsidR="005E7F01" w:rsidRPr="00632748" w14:paraId="5D887DFD"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0A61511B"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Project Manager (100%)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52713EF1" w14:textId="77777777" w:rsidR="00D4062D" w:rsidRPr="00632748" w:rsidRDefault="00D4062D" w:rsidP="00D4062D">
            <w:pPr>
              <w:spacing w:after="0"/>
              <w:ind w:left="30"/>
              <w:textAlignment w:val="baseline"/>
              <w:rPr>
                <w:rFonts w:ascii="Myard Pro" w:hAnsi="Myard Pro"/>
                <w:sz w:val="20"/>
                <w:szCs w:val="20"/>
                <w:lang w:eastAsia="en-GB"/>
              </w:rPr>
            </w:pPr>
            <w:r w:rsidRPr="00632748">
              <w:rPr>
                <w:rFonts w:ascii="Myard Pro" w:hAnsi="Myard Pro" w:cs="Calibri"/>
                <w:sz w:val="20"/>
                <w:szCs w:val="20"/>
                <w:lang w:eastAsia="en-GB"/>
              </w:rPr>
              <w:t xml:space="preserve">The Project Manager will be employed for the project implementation duration of 36 months. S/he will be reporting to the Programme Manager /Analyst and </w:t>
            </w:r>
            <w:r w:rsidRPr="00632748">
              <w:rPr>
                <w:rFonts w:ascii="Myard Pro" w:hAnsi="Myard Pro" w:cs="Calibri"/>
                <w:sz w:val="20"/>
                <w:szCs w:val="20"/>
                <w:lang w:eastAsia="en-GB"/>
              </w:rPr>
              <w:lastRenderedPageBreak/>
              <w:t xml:space="preserve">in charge of managing, coordinating, and supervising project implementation for </w:t>
            </w:r>
            <w:r w:rsidR="005E7F01" w:rsidRPr="00632748">
              <w:rPr>
                <w:rFonts w:ascii="Myard Pro" w:hAnsi="Myard Pro" w:cs="Calibri"/>
                <w:sz w:val="20"/>
                <w:szCs w:val="20"/>
                <w:lang w:eastAsia="en-GB"/>
              </w:rPr>
              <w:t xml:space="preserve">project </w:t>
            </w:r>
            <w:r w:rsidRPr="00632748">
              <w:rPr>
                <w:rFonts w:ascii="Myard Pro" w:hAnsi="Myard Pro" w:cs="Calibri"/>
                <w:sz w:val="20"/>
                <w:szCs w:val="20"/>
                <w:lang w:eastAsia="en-GB"/>
              </w:rPr>
              <w:t xml:space="preserve">  to ensure the overall project relevance and performance. S/he’ll ensure proper execution of all administrative activities associated with project implementation. S/he will provide technical support to the implementing partners and act as a liaison between UNDP and the partners; ensure project reports capture results, lessons learned and good practices for possible wider application. S/he will also monitor project risks, including social and environmental risks, initially identified and submit new risks to appropriate project governing bodies for consideration and decision on possible actions. </w:t>
            </w:r>
          </w:p>
        </w:tc>
      </w:tr>
      <w:tr w:rsidR="005E7F01" w:rsidRPr="00632748" w14:paraId="6F9C502C"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585635F7"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lastRenderedPageBreak/>
              <w:t>Procurement Officer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7E612383"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Procurement Officer will be employed for the project implementation duration of 36 months and responsible for implementing operational strategies, managing procurement processes, and utilizing sourcing strategies and e-procurement tools to ensure compliance with UN/UNDP rules and regulations. S/he will develop and implement internal SOPs, conduct cost-saving analysis, and manage the entire procurement lifecycle, including tendering, contractor management, and risk assessment. The role involves preparing procurement plans, developing terms of references, and conducting procurement processes for various projects. S/he will provide guidance on contract management, implement harmonized procurement services, and contribute to corporate reporting and audits. </w:t>
            </w:r>
          </w:p>
        </w:tc>
      </w:tr>
      <w:tr w:rsidR="005E7F01" w:rsidRPr="00632748" w14:paraId="61A5681E"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5ABCA44A"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Finance Officer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11F791EA"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Finance Officer will be employed for the project implementation period of 36 months. Under the supervision of Programme Manager, s/he will be responsible for providing support for implementation of asset management, ensuring proper recording and transfer of assets in a timely manner; monitoring and alerting the due times of contracts, ensuring timely support is provided to contract management, timely amendments (when needed) etc., providing support for performing and closely monitoring direct cash transfer transactions and assist in the preparation of required documentation. S/he’ll be responsible for the accuracy of account codes red into UNDP’s corporate management systems and the clearance processes of the invoices before submission for payment. S/he’ll serve as the focal point of the management of payments through Request for Direct Payment (RDP), Responsible Party Agreement (RPA), and other contract modalities of UNDP. S/he will be the focal point for any type of audits required. S/he’ll also have duties of keeping records, collecting necessary forms, assisting development of project budgets, performing regular reviews of project budgets, and flagging errors and anomalies, and foreseeing necessary revisions. </w:t>
            </w:r>
          </w:p>
        </w:tc>
      </w:tr>
      <w:tr w:rsidR="005E7F01" w:rsidRPr="00632748" w14:paraId="3C0229AD"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219823E3"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M&amp;E Officer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64A57EE6"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M&amp;E Officer will be employed for the project implementation period of 36 months. S/he will be responsible for supporting the assessment of the overall project’s progress, ensuring that the project is on track to deliver the agreed outcomes, and producing recommendations for any necessary adjustments. The M&amp;E Officer will work in close coordination with the Programme Manager, Project Manager, and M&amp;E Analyst of the UNDP CO. S/he will support the project team by undertaking data analysis to generate information for regular reporting and knowledge sharing, identifying, and summarizing good practices and lessons learned from the overall project, and delivering presentations to relevant coordination forums. This will ensure the timely and quality submission of reports, highlighting progress, documenting impact, identifying gaps, and recommending corrective measures.  </w:t>
            </w:r>
          </w:p>
        </w:tc>
      </w:tr>
      <w:tr w:rsidR="005E7F01" w:rsidRPr="00632748" w14:paraId="4D7A0A0C"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3A05AFCF"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Communication Officer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07366980"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Main responsibility of the Communication Specialist is to design and implement the communication actions of the Project as well as development of communication and visibility materials in line with the agreements and as per the Communication and Visibility plan of the Action. He/she will work closely with the UNDP communication unit. Substance of communication will be cleared by the UNDP communication unit for corporate compliance, alignment with EU, UNDP and İŞKUR visibility requirements and country context. </w:t>
            </w:r>
          </w:p>
        </w:tc>
      </w:tr>
      <w:tr w:rsidR="005E7F01" w:rsidRPr="00632748" w14:paraId="2E4986CC"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5DE05130"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Project Associate (100%)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01978EAF"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 xml:space="preserve">The Project Associate will be employed for the project implementation duration of 36 months. Project Associate will support the project team to ensure effective project planning and implementation. S/he is expected to compile and </w:t>
            </w:r>
            <w:r w:rsidRPr="00632748">
              <w:rPr>
                <w:rFonts w:ascii="Myard Pro" w:hAnsi="Myard Pro" w:cs="Calibri"/>
                <w:sz w:val="20"/>
                <w:szCs w:val="20"/>
                <w:lang w:eastAsia="en-GB"/>
              </w:rPr>
              <w:lastRenderedPageBreak/>
              <w:t>summarize information and data for the formulation of project work plans, draft annual/quarterly budgets, proposals on implementation arrangements, and other specific project-related topics or issues. S/he will also provide comprehensive support in all aspects of project implementation in accordance with the project document, annual work plans, and other agreements between UNDP and responsible partners. Additionally, s/he will ensure the quality of delivery by consultants, beneficiaries, and contracted companies, and communicate findings. They will be responsible for ensuring compliance with project business processes, including UNDP Project Operational Policies and Procedures (POPP) and UNDP Standard Operating Procedures (SOP). Furthermore, s/he will provide administrative and logistical support to ensure successful project delivery, which includes organizing/coordinating project events and selecting appropriate venues, coordinating project procurement procedures, maintaining project records and files, recruiting project team members, and supporting contracting activities. </w:t>
            </w:r>
          </w:p>
        </w:tc>
      </w:tr>
      <w:tr w:rsidR="005E7F01" w:rsidRPr="00632748" w14:paraId="7256D92D"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55C514EE"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lastRenderedPageBreak/>
              <w:t>Project Assistant (100%)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04C0C51F"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Project Assistant will be employed for the project implementation duration of 36 months. Project Assistant will support the project team to ensure effective project planning and implementation. S/he will assist in compiling and summarizing information and data for the formulation of project work plans, and in consultation with the project team, draft annual/quarterly budgets, proposals on implementation arrangements, and other specific project-related topics or issues. S/he will support project implementation in accordance with the project documents, annual work plans, and other agreements between UNDP and responsible partners. S/he will review project documents for completeness and compliance with relevant rules and procedures, identifying inconsistencies for referral to the supervisor. S/he will compile, summarize, and present basic information/data on specific projects and related topics or issues. Additionally, s/he will provide administrative and logistical support to ensure successful project delivery, which includes organizing/coordinating project events, procurement and finance-related activities, contract management, recruitment, and coordination of field visits and project-related missions. The Project Assistant will also be responsible for drafting correspondence and documents, supporting the finalization of administrative correspondence, handling telephone inquiries, fax, post, and e-mail transmissions, and coordinating appointments. S/he will provide interpretation during project-related meetings and events and translate documents from English to Turkish or from Turkish to English as needed. </w:t>
            </w:r>
          </w:p>
        </w:tc>
      </w:tr>
      <w:tr w:rsidR="005E7F01" w:rsidRPr="00632748" w14:paraId="2264175A"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08D685EB"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Provincial Coordinator/Associates (*3) (100%)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28DC3182"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provincial coordinators will be employed for the project implementation duration of 36 months in each province. Under the supervision of the Project Manager (if the project province covers both components, then the coordinator will also report to the Programme Manager in a matrix structure), the provincial coordinators will be responsible for the coordination of project activities at the field level, as well as liaison with provincial, regional, national, and international stakeholders at the institutional level. They will oversee regular communication and coordination with local partners, project counterparts, stakeholders, and beneficiaries, and will develop and maintain effective mechanisms for integrating and responding to their feedback and insights. They will collect, analyse, and present information for monitoring and evaluation of project implementation against project targets, as well as for audit purposes. Additionally, they will identify gaps in implementation and provide support in bridging those gaps in consultation with their supervisor and partners. The coordinators will also assist in organizing field and study visits, missions, workshops, roundtables, and conferences within the project. </w:t>
            </w:r>
          </w:p>
        </w:tc>
      </w:tr>
      <w:tr w:rsidR="005E7F01" w:rsidRPr="00632748" w14:paraId="45216116"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74E0AA57"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Provincial Coordinator/Associate (*4)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69F3B2DB"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 xml:space="preserve">The provincial coordinators will be employed for the project implementation duration of 36 months in each province. Under the supervision of the Project Manager (if the project province covers both components, then the coordinator will also report to the Programme Manager in a matrix structure), the provincial coordinators will be responsible for the coordination of project activities at the field level, as well as liaison with provincial, regional, national, and international </w:t>
            </w:r>
            <w:r w:rsidRPr="00632748">
              <w:rPr>
                <w:rFonts w:ascii="Myard Pro" w:hAnsi="Myard Pro" w:cs="Calibri"/>
                <w:sz w:val="20"/>
                <w:szCs w:val="20"/>
                <w:lang w:eastAsia="en-GB"/>
              </w:rPr>
              <w:lastRenderedPageBreak/>
              <w:t>stakeholders at the institutional level. They will oversee regular communication and coordination with local partners, project counterparts, stakeholders, and beneficiaries, and will develop and maintain effective mechanisms for integrating and responding to their feedback and insights. They will collect, analyse, and present information for monitoring and evaluation of project implementation against project targets, as well as for audit purposes. Additionally, they will identify gaps in implementation and provide support in bridging those gaps in consultation with their supervisor and partners. The coordinators will also assist in organizing field and study visits, missions, workshops, roundtables, and conferences within the project. </w:t>
            </w:r>
          </w:p>
        </w:tc>
      </w:tr>
      <w:tr w:rsidR="005E7F01" w:rsidRPr="00632748" w14:paraId="73AA4E88"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2C96678E"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lastRenderedPageBreak/>
              <w:t>Provincial Project Assistants (*3) (50%)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210F6EE8"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Provincial Project Assistants will be employed for the project implementation duration of 36 months in the provinces where the two Components will be implemented. The overall duty of the Provincial Project Assistants is assistance to the Provincial Coordinators and administrative support. In addition to their daily routine, the Provincial Project Assistants will also fulfil the tasks to be assigned by supervisors. </w:t>
            </w:r>
          </w:p>
          <w:p w14:paraId="681E7639"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In addition to the PT, depending on the nature of the work and complexity, several technical and administrative roles and services are covered by the UNDP Country Office and are cost-shared within the office. Based on the needs of the action and the projected inputs, the following positions are included, on a pro-rata basis, as direct costs to the Action. The time allocation is based on the existing workflow in the UNDP office and is pro-rated to the scale of the budget and the scope of the action requiring different time inputs from different positions. </w:t>
            </w:r>
          </w:p>
        </w:tc>
      </w:tr>
      <w:tr w:rsidR="005E7F01" w:rsidRPr="00632748" w14:paraId="1599C885" w14:textId="77777777" w:rsidTr="004153E5">
        <w:trPr>
          <w:trHeight w:val="300"/>
        </w:trPr>
        <w:tc>
          <w:tcPr>
            <w:tcW w:w="2843" w:type="dxa"/>
            <w:tcBorders>
              <w:top w:val="single" w:sz="6" w:space="0" w:color="auto"/>
              <w:left w:val="single" w:sz="6" w:space="0" w:color="auto"/>
              <w:bottom w:val="single" w:sz="6" w:space="0" w:color="auto"/>
              <w:right w:val="single" w:sz="6" w:space="0" w:color="auto"/>
            </w:tcBorders>
            <w:shd w:val="clear" w:color="auto" w:fill="auto"/>
            <w:hideMark/>
          </w:tcPr>
          <w:p w14:paraId="6793B1D6"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Short-Term Senior and Junior Experts </w:t>
            </w:r>
          </w:p>
        </w:tc>
        <w:tc>
          <w:tcPr>
            <w:tcW w:w="6804" w:type="dxa"/>
            <w:tcBorders>
              <w:top w:val="single" w:sz="6" w:space="0" w:color="auto"/>
              <w:left w:val="single" w:sz="6" w:space="0" w:color="auto"/>
              <w:bottom w:val="single" w:sz="6" w:space="0" w:color="auto"/>
              <w:right w:val="single" w:sz="6" w:space="0" w:color="auto"/>
            </w:tcBorders>
            <w:shd w:val="clear" w:color="auto" w:fill="auto"/>
            <w:hideMark/>
          </w:tcPr>
          <w:p w14:paraId="281A5774" w14:textId="77777777" w:rsidR="00D4062D" w:rsidRPr="00632748" w:rsidRDefault="00D4062D" w:rsidP="00D4062D">
            <w:pPr>
              <w:spacing w:after="0"/>
              <w:textAlignment w:val="baseline"/>
              <w:rPr>
                <w:rFonts w:ascii="Myard Pro" w:hAnsi="Myard Pro"/>
                <w:sz w:val="20"/>
                <w:szCs w:val="20"/>
                <w:lang w:eastAsia="en-GB"/>
              </w:rPr>
            </w:pPr>
            <w:r w:rsidRPr="00632748">
              <w:rPr>
                <w:rFonts w:ascii="Myard Pro" w:hAnsi="Myard Pro" w:cs="Calibri"/>
                <w:sz w:val="20"/>
                <w:szCs w:val="20"/>
                <w:lang w:eastAsia="en-GB"/>
              </w:rPr>
              <w:t>The Project anticipates the involvement of both national and international junior and senior short-term experts who will be tasked with a variety of responsibilities crucial to its success. These experts will support the revision of ATP implementing guidelines and other essential guidance documents. They will also conduct desk and field research, as well as draft labour market assessment reports, outreach strategy documents, and informational materials. Additionally, these experts will provide valuable guidance and counselling on gender and human rights issues, ensuring that these important aspects are thoroughly integrated into the project's activities. This diverse expertise will contribute significantly to the project's objectives and overall impact. </w:t>
            </w:r>
          </w:p>
        </w:tc>
      </w:tr>
    </w:tbl>
    <w:p w14:paraId="47AE65D1" w14:textId="77777777" w:rsidR="00D4062D" w:rsidRPr="00632748" w:rsidRDefault="00D4062D" w:rsidP="00D4062D">
      <w:pPr>
        <w:spacing w:after="0"/>
        <w:jc w:val="left"/>
        <w:textAlignment w:val="baseline"/>
        <w:rPr>
          <w:rFonts w:ascii="Myard Pro" w:hAnsi="Myard Pro" w:cs="Segoe UI"/>
          <w:sz w:val="20"/>
          <w:szCs w:val="20"/>
          <w:lang w:eastAsia="en-GB"/>
        </w:rPr>
      </w:pPr>
      <w:r w:rsidRPr="00632748">
        <w:rPr>
          <w:rFonts w:ascii="Myard Pro" w:hAnsi="Myard Pro" w:cs="Arial"/>
          <w:sz w:val="20"/>
          <w:szCs w:val="20"/>
          <w:lang w:eastAsia="en-GB"/>
        </w:rPr>
        <w:t> </w:t>
      </w:r>
    </w:p>
    <w:p w14:paraId="0884D20E" w14:textId="77777777" w:rsidR="0071394E" w:rsidRPr="00632748" w:rsidRDefault="0071394E" w:rsidP="00E976B8">
      <w:pPr>
        <w:spacing w:line="360" w:lineRule="auto"/>
        <w:ind w:left="450"/>
        <w:contextualSpacing/>
        <w:rPr>
          <w:rFonts w:ascii="Myard Pro" w:hAnsi="Myard Pro"/>
          <w:i/>
          <w:sz w:val="20"/>
          <w:szCs w:val="20"/>
        </w:rPr>
      </w:pPr>
    </w:p>
    <w:p w14:paraId="6A7B0F5E" w14:textId="77777777" w:rsidR="002F14AB" w:rsidRPr="00632748" w:rsidRDefault="002F14AB" w:rsidP="00E976B8">
      <w:pPr>
        <w:spacing w:line="360" w:lineRule="auto"/>
        <w:ind w:firstLine="540"/>
        <w:contextualSpacing/>
        <w:jc w:val="left"/>
        <w:rPr>
          <w:rFonts w:ascii="Myard Pro" w:hAnsi="Myard Pro"/>
          <w:b/>
          <w:i/>
          <w:sz w:val="20"/>
          <w:szCs w:val="20"/>
        </w:rPr>
      </w:pPr>
    </w:p>
    <w:p w14:paraId="0E097067" w14:textId="77777777" w:rsidR="00D81183" w:rsidRPr="00632748" w:rsidRDefault="00D81183" w:rsidP="00E976B8">
      <w:pPr>
        <w:spacing w:line="360" w:lineRule="auto"/>
        <w:contextualSpacing/>
        <w:jc w:val="left"/>
        <w:rPr>
          <w:rFonts w:ascii="Myard Pro" w:hAnsi="Myard Pro"/>
          <w:sz w:val="20"/>
          <w:szCs w:val="20"/>
        </w:rPr>
        <w:sectPr w:rsidR="00D81183" w:rsidRPr="00632748" w:rsidSect="008662D8">
          <w:headerReference w:type="default" r:id="rId16"/>
          <w:footerReference w:type="even" r:id="rId17"/>
          <w:footerReference w:type="default" r:id="rId18"/>
          <w:headerReference w:type="first" r:id="rId19"/>
          <w:footerReference w:type="first" r:id="rId20"/>
          <w:pgSz w:w="11906" w:h="16838" w:code="9"/>
          <w:pgMar w:top="864" w:right="1152" w:bottom="864" w:left="1152" w:header="720" w:footer="432" w:gutter="0"/>
          <w:cols w:space="708"/>
          <w:titlePg/>
          <w:docGrid w:linePitch="360"/>
        </w:sectPr>
      </w:pPr>
    </w:p>
    <w:p w14:paraId="1B29DE6F" w14:textId="7B1E03EA" w:rsidR="002F14AB" w:rsidRPr="00632748" w:rsidRDefault="002F14AB" w:rsidP="00E976B8">
      <w:pPr>
        <w:pStyle w:val="Heading1"/>
        <w:spacing w:after="120" w:line="360" w:lineRule="auto"/>
        <w:contextualSpacing/>
        <w:rPr>
          <w:rFonts w:ascii="Myard Pro" w:hAnsi="Myard Pro"/>
          <w:sz w:val="20"/>
        </w:rPr>
      </w:pPr>
      <w:r w:rsidRPr="00632748">
        <w:rPr>
          <w:rFonts w:ascii="Myard Pro" w:hAnsi="Myard Pro"/>
          <w:sz w:val="20"/>
        </w:rPr>
        <w:lastRenderedPageBreak/>
        <w:t>Results Framework</w:t>
      </w:r>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0"/>
      </w:tblGrid>
      <w:tr w:rsidR="002F14AB" w:rsidRPr="00632748" w14:paraId="3294E6D6" w14:textId="77777777" w:rsidTr="00860BC0">
        <w:trPr>
          <w:cantSplit/>
          <w:trHeight w:val="494"/>
          <w:tblHeader/>
        </w:trPr>
        <w:tc>
          <w:tcPr>
            <w:tcW w:w="15120" w:type="dxa"/>
          </w:tcPr>
          <w:p w14:paraId="304718F3" w14:textId="77777777" w:rsidR="002F14AB" w:rsidRPr="00632748" w:rsidRDefault="002F14AB" w:rsidP="00E976B8">
            <w:pPr>
              <w:spacing w:before="60"/>
              <w:contextualSpacing/>
              <w:rPr>
                <w:rFonts w:ascii="Myard Pro" w:hAnsi="Myard Pro"/>
                <w:b/>
                <w:sz w:val="18"/>
                <w:szCs w:val="18"/>
              </w:rPr>
            </w:pPr>
            <w:r w:rsidRPr="00632748">
              <w:rPr>
                <w:rFonts w:ascii="Myard Pro" w:hAnsi="Myard Pro"/>
                <w:b/>
                <w:sz w:val="18"/>
                <w:szCs w:val="18"/>
              </w:rPr>
              <w:t>Intended Outcome as stated in the UN</w:t>
            </w:r>
            <w:r w:rsidR="00FB6764" w:rsidRPr="00632748">
              <w:rPr>
                <w:rFonts w:ascii="Myard Pro" w:hAnsi="Myard Pro"/>
                <w:b/>
                <w:sz w:val="18"/>
                <w:szCs w:val="18"/>
              </w:rPr>
              <w:t>SDCF</w:t>
            </w:r>
            <w:r w:rsidRPr="00632748">
              <w:rPr>
                <w:rFonts w:ascii="Myard Pro" w:hAnsi="Myard Pro"/>
                <w:b/>
                <w:sz w:val="18"/>
                <w:szCs w:val="18"/>
              </w:rPr>
              <w:t xml:space="preserve">/Country [or Regional] Programme Results and Resource Framework: </w:t>
            </w:r>
            <w:r w:rsidR="00EF115C" w:rsidRPr="00632748">
              <w:rPr>
                <w:rFonts w:ascii="Myard Pro" w:hAnsi="Myard Pro"/>
                <w:sz w:val="18"/>
                <w:szCs w:val="18"/>
              </w:rPr>
              <w:t xml:space="preserve">Outcome #1.3: By 2025, people under the Law on Foreigners and International Protection are supported towards </w:t>
            </w:r>
            <w:proofErr w:type="spellStart"/>
            <w:r w:rsidR="00EF115C" w:rsidRPr="00632748">
              <w:rPr>
                <w:rFonts w:ascii="Myard Pro" w:hAnsi="Myard Pro"/>
                <w:sz w:val="18"/>
                <w:szCs w:val="18"/>
              </w:rPr>
              <w:t>selfreliance</w:t>
            </w:r>
            <w:proofErr w:type="spellEnd"/>
            <w:r w:rsidR="00EF115C" w:rsidRPr="00632748">
              <w:rPr>
                <w:rFonts w:ascii="Myard Pro" w:hAnsi="Myard Pro"/>
                <w:sz w:val="18"/>
                <w:szCs w:val="18"/>
              </w:rPr>
              <w:t>.</w:t>
            </w:r>
          </w:p>
        </w:tc>
      </w:tr>
      <w:tr w:rsidR="002F14AB" w:rsidRPr="00632748" w14:paraId="33D5B4B6" w14:textId="77777777" w:rsidTr="00860BC0">
        <w:trPr>
          <w:cantSplit/>
          <w:trHeight w:val="449"/>
          <w:tblHeader/>
        </w:trPr>
        <w:tc>
          <w:tcPr>
            <w:tcW w:w="15120" w:type="dxa"/>
          </w:tcPr>
          <w:p w14:paraId="1568814D" w14:textId="2E6DD9E0" w:rsidR="002F14AB" w:rsidRPr="00632748" w:rsidRDefault="002F14AB" w:rsidP="00E976B8">
            <w:pPr>
              <w:spacing w:before="60"/>
              <w:contextualSpacing/>
              <w:rPr>
                <w:rFonts w:ascii="Myard Pro" w:hAnsi="Myard Pro"/>
                <w:bCs/>
                <w:sz w:val="18"/>
                <w:szCs w:val="18"/>
              </w:rPr>
            </w:pPr>
            <w:r w:rsidRPr="00632748">
              <w:rPr>
                <w:rFonts w:ascii="Myard Pro" w:hAnsi="Myard Pro"/>
                <w:b/>
                <w:sz w:val="18"/>
                <w:szCs w:val="18"/>
              </w:rPr>
              <w:t>Outcome indicators as stated in the Country Programme [or Regional] Results and Resources Framework, including baseline and targets:</w:t>
            </w:r>
            <w:r w:rsidR="00EF115C" w:rsidRPr="00632748">
              <w:rPr>
                <w:rFonts w:ascii="Myard Pro" w:hAnsi="Myard Pro"/>
                <w:b/>
                <w:sz w:val="18"/>
                <w:szCs w:val="18"/>
              </w:rPr>
              <w:t xml:space="preserve"> </w:t>
            </w:r>
          </w:p>
          <w:p w14:paraId="65352D7A" w14:textId="77777777" w:rsidR="005C4DF5" w:rsidRDefault="005C4DF5" w:rsidP="005C4DF5">
            <w:pPr>
              <w:spacing w:before="60"/>
              <w:contextualSpacing/>
              <w:rPr>
                <w:rFonts w:ascii="Myard Pro" w:hAnsi="Myard Pro"/>
                <w:bCs/>
                <w:sz w:val="18"/>
                <w:szCs w:val="18"/>
              </w:rPr>
            </w:pPr>
            <w:r w:rsidRPr="00632748">
              <w:rPr>
                <w:rFonts w:ascii="Myard Pro" w:hAnsi="Myard Pro"/>
                <w:bCs/>
                <w:sz w:val="18"/>
                <w:szCs w:val="18"/>
              </w:rPr>
              <w:t xml:space="preserve">Output 1.1. Displaced populations are equipped with the knowledge and skills to engage in the socioeconomic life of their host community. </w:t>
            </w:r>
          </w:p>
          <w:p w14:paraId="441E9E9A" w14:textId="77777777" w:rsidR="003F1CB0" w:rsidRDefault="003F1CB0" w:rsidP="005C4DF5">
            <w:pPr>
              <w:spacing w:before="60"/>
              <w:contextualSpacing/>
              <w:rPr>
                <w:rFonts w:ascii="Myard Pro" w:hAnsi="Myard Pro"/>
                <w:bCs/>
                <w:sz w:val="18"/>
                <w:szCs w:val="18"/>
              </w:rPr>
            </w:pPr>
            <w:r w:rsidRPr="003F1CB0">
              <w:rPr>
                <w:rFonts w:ascii="Myard Pro" w:hAnsi="Myard Pro"/>
                <w:bCs/>
                <w:sz w:val="18"/>
                <w:szCs w:val="18"/>
              </w:rPr>
              <w:t>Number of people benefiting from jobs and improved livelihoods in crisis or post-crisis settings, disaggregated by sex</w:t>
            </w:r>
          </w:p>
          <w:p w14:paraId="65B74865" w14:textId="77777777" w:rsidR="003F1CB0" w:rsidRPr="00632748" w:rsidRDefault="003F1CB0" w:rsidP="005C4DF5">
            <w:pPr>
              <w:spacing w:before="60"/>
              <w:contextualSpacing/>
              <w:rPr>
                <w:rFonts w:ascii="Myard Pro" w:hAnsi="Myard Pro"/>
                <w:bCs/>
                <w:sz w:val="18"/>
                <w:szCs w:val="18"/>
              </w:rPr>
            </w:pPr>
            <w:r>
              <w:rPr>
                <w:rFonts w:ascii="Myard Pro" w:hAnsi="Myard Pro"/>
                <w:bCs/>
                <w:sz w:val="18"/>
                <w:szCs w:val="18"/>
              </w:rPr>
              <w:t>Baseline (2021): 68,969 Target (2025): 76,169</w:t>
            </w:r>
          </w:p>
          <w:p w14:paraId="43612B59" w14:textId="77777777" w:rsidR="002F14AB" w:rsidRDefault="005C4DF5" w:rsidP="00E976B8">
            <w:pPr>
              <w:spacing w:before="60"/>
              <w:contextualSpacing/>
              <w:rPr>
                <w:rFonts w:ascii="Myard Pro" w:hAnsi="Myard Pro"/>
                <w:bCs/>
                <w:sz w:val="18"/>
                <w:szCs w:val="18"/>
              </w:rPr>
            </w:pPr>
            <w:r w:rsidRPr="00632748">
              <w:rPr>
                <w:rFonts w:ascii="Myard Pro" w:hAnsi="Myard Pro"/>
                <w:bCs/>
                <w:sz w:val="18"/>
                <w:szCs w:val="18"/>
              </w:rPr>
              <w:t>Output 1.4. Sustainable job opportunities created for displaced populations and host communities.</w:t>
            </w:r>
          </w:p>
          <w:p w14:paraId="01C8DB50" w14:textId="77777777" w:rsidR="003F1CB0" w:rsidRDefault="003F1CB0" w:rsidP="00E976B8">
            <w:pPr>
              <w:spacing w:before="60"/>
              <w:contextualSpacing/>
              <w:rPr>
                <w:rFonts w:ascii="Myard Pro" w:hAnsi="Myard Pro"/>
                <w:bCs/>
                <w:sz w:val="18"/>
                <w:szCs w:val="18"/>
              </w:rPr>
            </w:pPr>
            <w:r w:rsidRPr="003F1CB0">
              <w:rPr>
                <w:rFonts w:ascii="Myard Pro" w:hAnsi="Myard Pro"/>
                <w:bCs/>
                <w:sz w:val="18"/>
                <w:szCs w:val="18"/>
              </w:rPr>
              <w:t>Number of interventions to increase labour absorption capacity of businesses to accommodate displaced populations</w:t>
            </w:r>
          </w:p>
          <w:p w14:paraId="119247B5" w14:textId="77777777" w:rsidR="003F1CB0" w:rsidRPr="00632748" w:rsidRDefault="003F1CB0" w:rsidP="00E976B8">
            <w:pPr>
              <w:spacing w:before="60"/>
              <w:contextualSpacing/>
              <w:rPr>
                <w:rFonts w:ascii="Myard Pro" w:hAnsi="Myard Pro"/>
                <w:bCs/>
                <w:sz w:val="18"/>
                <w:szCs w:val="18"/>
              </w:rPr>
            </w:pPr>
            <w:r>
              <w:rPr>
                <w:rFonts w:ascii="Myard Pro" w:hAnsi="Myard Pro"/>
                <w:bCs/>
                <w:sz w:val="18"/>
                <w:szCs w:val="18"/>
              </w:rPr>
              <w:t>Baseline (2021): 17 Target (2025): 29</w:t>
            </w:r>
          </w:p>
        </w:tc>
      </w:tr>
      <w:tr w:rsidR="002F14AB" w:rsidRPr="00632748" w14:paraId="315AE7B2" w14:textId="77777777" w:rsidTr="00860BC0">
        <w:trPr>
          <w:cantSplit/>
          <w:tblHeader/>
        </w:trPr>
        <w:tc>
          <w:tcPr>
            <w:tcW w:w="15120" w:type="dxa"/>
          </w:tcPr>
          <w:p w14:paraId="28827F50" w14:textId="77777777" w:rsidR="002F14AB" w:rsidRPr="00632748" w:rsidRDefault="002F14AB" w:rsidP="00E976B8">
            <w:pPr>
              <w:spacing w:before="60"/>
              <w:contextualSpacing/>
              <w:rPr>
                <w:rFonts w:ascii="Myard Pro" w:hAnsi="Myard Pro"/>
                <w:b/>
                <w:sz w:val="18"/>
                <w:szCs w:val="18"/>
              </w:rPr>
            </w:pPr>
            <w:r w:rsidRPr="00632748">
              <w:rPr>
                <w:rFonts w:ascii="Myard Pro" w:hAnsi="Myard Pro"/>
                <w:b/>
                <w:sz w:val="18"/>
                <w:szCs w:val="18"/>
              </w:rPr>
              <w:t xml:space="preserve">Applicable Output(s) from the UNDP Strategic Plan: </w:t>
            </w:r>
            <w:r w:rsidR="000959B2" w:rsidRPr="00632748">
              <w:rPr>
                <w:rFonts w:ascii="Myard Pro" w:hAnsi="Myard Pro"/>
                <w:bCs/>
                <w:sz w:val="18"/>
                <w:szCs w:val="18"/>
              </w:rPr>
              <w:t>Output 3.4 Integrated development solutions implemented to address the drivers of irregular and forced migration, enhance the resilience of migrants, forcibly displaced and host communities, and expand the benefits of human mobility</w:t>
            </w:r>
          </w:p>
        </w:tc>
      </w:tr>
      <w:tr w:rsidR="002F14AB" w:rsidRPr="00632748" w14:paraId="0A44CAD1" w14:textId="77777777" w:rsidTr="00860BC0">
        <w:trPr>
          <w:cantSplit/>
          <w:tblHeader/>
        </w:trPr>
        <w:tc>
          <w:tcPr>
            <w:tcW w:w="15120" w:type="dxa"/>
            <w:tcBorders>
              <w:bottom w:val="single" w:sz="4" w:space="0" w:color="auto"/>
            </w:tcBorders>
          </w:tcPr>
          <w:p w14:paraId="07776405" w14:textId="474C41DD" w:rsidR="002F14AB" w:rsidRPr="00632748" w:rsidRDefault="002F14AB" w:rsidP="00707D24">
            <w:pPr>
              <w:contextualSpacing/>
              <w:rPr>
                <w:rFonts w:ascii="Myard Pro" w:hAnsi="Myard Pro"/>
                <w:sz w:val="18"/>
                <w:szCs w:val="18"/>
              </w:rPr>
            </w:pPr>
            <w:r w:rsidRPr="00632748">
              <w:rPr>
                <w:rFonts w:ascii="Myard Pro" w:hAnsi="Myard Pro"/>
                <w:b/>
                <w:sz w:val="18"/>
                <w:szCs w:val="18"/>
              </w:rPr>
              <w:t xml:space="preserve">Project title and </w:t>
            </w:r>
            <w:r w:rsidR="00C825D4">
              <w:rPr>
                <w:rFonts w:ascii="Myard Pro" w:hAnsi="Myard Pro"/>
                <w:b/>
                <w:sz w:val="18"/>
                <w:szCs w:val="18"/>
              </w:rPr>
              <w:t>Quantum</w:t>
            </w:r>
            <w:r w:rsidR="00C825D4" w:rsidRPr="00632748">
              <w:rPr>
                <w:rFonts w:ascii="Myard Pro" w:hAnsi="Myard Pro"/>
                <w:b/>
                <w:sz w:val="18"/>
                <w:szCs w:val="18"/>
              </w:rPr>
              <w:t xml:space="preserve"> </w:t>
            </w:r>
            <w:r w:rsidRPr="00632748">
              <w:rPr>
                <w:rFonts w:ascii="Myard Pro" w:hAnsi="Myard Pro"/>
                <w:b/>
                <w:sz w:val="18"/>
                <w:szCs w:val="18"/>
              </w:rPr>
              <w:t>Project Number:</w:t>
            </w:r>
            <w:r w:rsidR="00707D24" w:rsidRPr="00632748">
              <w:rPr>
                <w:rFonts w:ascii="Myard Pro" w:hAnsi="Myard Pro"/>
                <w:b/>
                <w:sz w:val="18"/>
                <w:szCs w:val="18"/>
              </w:rPr>
              <w:t xml:space="preserve"> </w:t>
            </w:r>
            <w:bookmarkStart w:id="4" w:name="_Hlk183507723"/>
            <w:proofErr w:type="spellStart"/>
            <w:r w:rsidR="00707D24" w:rsidRPr="00632748">
              <w:rPr>
                <w:rFonts w:ascii="Myard Pro" w:hAnsi="Myard Pro"/>
                <w:sz w:val="18"/>
                <w:szCs w:val="18"/>
              </w:rPr>
              <w:t>S</w:t>
            </w:r>
            <w:r w:rsidR="00F42936" w:rsidRPr="00632748">
              <w:rPr>
                <w:rFonts w:ascii="Myard Pro" w:hAnsi="Myard Pro"/>
                <w:sz w:val="18"/>
                <w:szCs w:val="18"/>
              </w:rPr>
              <w:t>trenghteni</w:t>
            </w:r>
            <w:r w:rsidR="00707D24" w:rsidRPr="00632748">
              <w:rPr>
                <w:rFonts w:ascii="Myard Pro" w:hAnsi="Myard Pro"/>
                <w:sz w:val="18"/>
                <w:szCs w:val="18"/>
              </w:rPr>
              <w:t>ng</w:t>
            </w:r>
            <w:proofErr w:type="spellEnd"/>
            <w:r w:rsidR="00707D24" w:rsidRPr="00632748">
              <w:rPr>
                <w:rFonts w:ascii="Myard Pro" w:hAnsi="Myard Pro"/>
                <w:sz w:val="18"/>
                <w:szCs w:val="18"/>
              </w:rPr>
              <w:t xml:space="preserve"> S</w:t>
            </w:r>
            <w:r w:rsidR="00F42936" w:rsidRPr="00632748">
              <w:rPr>
                <w:rFonts w:ascii="Myard Pro" w:hAnsi="Myard Pro"/>
                <w:sz w:val="18"/>
                <w:szCs w:val="18"/>
              </w:rPr>
              <w:t>easonal Agricultural</w:t>
            </w:r>
            <w:r w:rsidR="00707D24" w:rsidRPr="00632748">
              <w:rPr>
                <w:rFonts w:ascii="Myard Pro" w:hAnsi="Myard Pro"/>
                <w:sz w:val="18"/>
                <w:szCs w:val="18"/>
              </w:rPr>
              <w:t xml:space="preserve"> </w:t>
            </w:r>
            <w:r w:rsidR="00F42936" w:rsidRPr="00632748">
              <w:rPr>
                <w:rFonts w:ascii="Myard Pro" w:hAnsi="Myard Pro"/>
                <w:sz w:val="18"/>
                <w:szCs w:val="18"/>
              </w:rPr>
              <w:t xml:space="preserve">Capacities </w:t>
            </w:r>
            <w:r w:rsidR="00707D24" w:rsidRPr="00632748">
              <w:rPr>
                <w:rFonts w:ascii="Myard Pro" w:hAnsi="Myard Pro"/>
                <w:sz w:val="18"/>
                <w:szCs w:val="18"/>
              </w:rPr>
              <w:t xml:space="preserve">in Rural </w:t>
            </w:r>
            <w:r w:rsidR="000959B2" w:rsidRPr="00632748">
              <w:rPr>
                <w:rFonts w:ascii="Myard Pro" w:hAnsi="Myard Pro"/>
                <w:sz w:val="18"/>
                <w:szCs w:val="18"/>
              </w:rPr>
              <w:t>Areas</w:t>
            </w:r>
            <w:r w:rsidR="00707D24" w:rsidRPr="00632748">
              <w:rPr>
                <w:rFonts w:ascii="Myard Pro" w:hAnsi="Myard Pro"/>
                <w:sz w:val="18"/>
                <w:szCs w:val="18"/>
              </w:rPr>
              <w:t xml:space="preserve"> (</w:t>
            </w:r>
            <w:proofErr w:type="spellStart"/>
            <w:r w:rsidR="00707D24" w:rsidRPr="00632748">
              <w:rPr>
                <w:rFonts w:ascii="Myard Pro" w:hAnsi="Myard Pro"/>
                <w:i/>
                <w:iCs/>
                <w:sz w:val="18"/>
                <w:szCs w:val="18"/>
              </w:rPr>
              <w:t>Kırsal</w:t>
            </w:r>
            <w:proofErr w:type="spellEnd"/>
            <w:r w:rsidR="00707D24" w:rsidRPr="00632748">
              <w:rPr>
                <w:rFonts w:ascii="Myard Pro" w:hAnsi="Myard Pro"/>
                <w:i/>
                <w:iCs/>
                <w:sz w:val="18"/>
                <w:szCs w:val="18"/>
              </w:rPr>
              <w:t xml:space="preserve"> </w:t>
            </w:r>
            <w:proofErr w:type="spellStart"/>
            <w:r w:rsidR="00707D24" w:rsidRPr="00632748">
              <w:rPr>
                <w:rFonts w:ascii="Myard Pro" w:hAnsi="Myard Pro"/>
                <w:i/>
                <w:iCs/>
                <w:sz w:val="18"/>
                <w:szCs w:val="18"/>
              </w:rPr>
              <w:t>Alanlarda</w:t>
            </w:r>
            <w:proofErr w:type="spellEnd"/>
            <w:r w:rsidR="00707D24" w:rsidRPr="00632748">
              <w:rPr>
                <w:rFonts w:ascii="Myard Pro" w:hAnsi="Myard Pro"/>
                <w:i/>
                <w:iCs/>
                <w:sz w:val="18"/>
                <w:szCs w:val="18"/>
              </w:rPr>
              <w:t xml:space="preserve"> </w:t>
            </w:r>
            <w:proofErr w:type="spellStart"/>
            <w:r w:rsidR="00F42936" w:rsidRPr="00632748">
              <w:rPr>
                <w:rFonts w:ascii="Myard Pro" w:hAnsi="Myard Pro"/>
                <w:i/>
                <w:iCs/>
                <w:sz w:val="18"/>
                <w:szCs w:val="18"/>
              </w:rPr>
              <w:t>Mevsimlik</w:t>
            </w:r>
            <w:proofErr w:type="spellEnd"/>
            <w:r w:rsidR="00F42936" w:rsidRPr="00632748">
              <w:rPr>
                <w:rFonts w:ascii="Myard Pro" w:hAnsi="Myard Pro"/>
                <w:i/>
                <w:iCs/>
                <w:sz w:val="18"/>
                <w:szCs w:val="18"/>
              </w:rPr>
              <w:t xml:space="preserve"> </w:t>
            </w:r>
            <w:proofErr w:type="spellStart"/>
            <w:r w:rsidR="00F42936" w:rsidRPr="00632748">
              <w:rPr>
                <w:rFonts w:ascii="Myard Pro" w:hAnsi="Myard Pro"/>
                <w:i/>
                <w:iCs/>
                <w:sz w:val="18"/>
                <w:szCs w:val="18"/>
              </w:rPr>
              <w:t>Tarım</w:t>
            </w:r>
            <w:proofErr w:type="spellEnd"/>
            <w:r w:rsidR="00F42936" w:rsidRPr="00632748">
              <w:rPr>
                <w:rFonts w:ascii="Myard Pro" w:hAnsi="Myard Pro"/>
                <w:i/>
                <w:iCs/>
                <w:sz w:val="18"/>
                <w:szCs w:val="18"/>
              </w:rPr>
              <w:t xml:space="preserve"> </w:t>
            </w:r>
            <w:proofErr w:type="spellStart"/>
            <w:r w:rsidR="00F42936" w:rsidRPr="00632748">
              <w:rPr>
                <w:rFonts w:ascii="Myard Pro" w:hAnsi="Myard Pro"/>
                <w:i/>
                <w:iCs/>
                <w:sz w:val="18"/>
                <w:szCs w:val="18"/>
              </w:rPr>
              <w:t>Kapasitesinin</w:t>
            </w:r>
            <w:proofErr w:type="spellEnd"/>
            <w:r w:rsidR="00F42936" w:rsidRPr="00632748">
              <w:rPr>
                <w:rFonts w:ascii="Myard Pro" w:hAnsi="Myard Pro"/>
                <w:i/>
                <w:iCs/>
                <w:sz w:val="18"/>
                <w:szCs w:val="18"/>
              </w:rPr>
              <w:t xml:space="preserve"> </w:t>
            </w:r>
            <w:proofErr w:type="spellStart"/>
            <w:r w:rsidR="00F42936" w:rsidRPr="00632748">
              <w:rPr>
                <w:rFonts w:ascii="Myard Pro" w:hAnsi="Myard Pro"/>
                <w:i/>
                <w:iCs/>
                <w:sz w:val="18"/>
                <w:szCs w:val="18"/>
              </w:rPr>
              <w:t>Güçlendirilmesi</w:t>
            </w:r>
            <w:proofErr w:type="spellEnd"/>
            <w:r w:rsidR="00707D24" w:rsidRPr="00632748">
              <w:rPr>
                <w:rFonts w:ascii="Myard Pro" w:hAnsi="Myard Pro"/>
                <w:sz w:val="18"/>
                <w:szCs w:val="18"/>
              </w:rPr>
              <w:t>)</w:t>
            </w:r>
            <w:bookmarkEnd w:id="4"/>
          </w:p>
        </w:tc>
      </w:tr>
    </w:tbl>
    <w:p w14:paraId="0C2573D8" w14:textId="77777777" w:rsidR="002D3468" w:rsidRPr="00632748" w:rsidRDefault="002D3468" w:rsidP="002D3468">
      <w:pPr>
        <w:spacing w:after="0" w:line="24" w:lineRule="auto"/>
        <w:contextualSpacing/>
        <w:rPr>
          <w:rFonts w:ascii="Myard Pro" w:hAnsi="Myard Pro"/>
          <w:b/>
          <w:sz w:val="20"/>
          <w:szCs w:val="20"/>
        </w:rPr>
      </w:pPr>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3600"/>
        <w:gridCol w:w="1170"/>
        <w:gridCol w:w="698"/>
        <w:gridCol w:w="709"/>
        <w:gridCol w:w="850"/>
        <w:gridCol w:w="983"/>
        <w:gridCol w:w="1046"/>
        <w:gridCol w:w="2224"/>
        <w:gridCol w:w="2220"/>
      </w:tblGrid>
      <w:tr w:rsidR="002F14AB" w:rsidRPr="00632748" w14:paraId="30DAFCFB" w14:textId="77777777" w:rsidTr="00AF0CEA">
        <w:trPr>
          <w:tblHeader/>
        </w:trPr>
        <w:tc>
          <w:tcPr>
            <w:tcW w:w="1620" w:type="dxa"/>
            <w:vMerge w:val="restart"/>
            <w:shd w:val="clear" w:color="auto" w:fill="FFFF99"/>
          </w:tcPr>
          <w:p w14:paraId="13D9D6A0" w14:textId="77777777" w:rsidR="002F14AB" w:rsidRPr="00632748" w:rsidRDefault="002F14AB" w:rsidP="00E976B8">
            <w:pPr>
              <w:spacing w:before="60"/>
              <w:contextualSpacing/>
              <w:jc w:val="center"/>
              <w:rPr>
                <w:rFonts w:ascii="Myard Pro" w:hAnsi="Myard Pro"/>
                <w:b/>
                <w:sz w:val="18"/>
                <w:szCs w:val="18"/>
              </w:rPr>
            </w:pPr>
            <w:r w:rsidRPr="00632748">
              <w:rPr>
                <w:rFonts w:ascii="Myard Pro" w:hAnsi="Myard Pro"/>
                <w:b/>
                <w:sz w:val="18"/>
                <w:szCs w:val="18"/>
              </w:rPr>
              <w:t xml:space="preserve">EXPECTED OUTPUTS </w:t>
            </w:r>
          </w:p>
        </w:tc>
        <w:tc>
          <w:tcPr>
            <w:tcW w:w="3600" w:type="dxa"/>
            <w:vMerge w:val="restart"/>
            <w:shd w:val="clear" w:color="auto" w:fill="FFFF99"/>
          </w:tcPr>
          <w:p w14:paraId="270B7199" w14:textId="3EDE299D" w:rsidR="002F14AB" w:rsidRPr="00632748" w:rsidRDefault="002F14AB" w:rsidP="00E976B8">
            <w:pPr>
              <w:spacing w:before="60"/>
              <w:contextualSpacing/>
              <w:jc w:val="center"/>
              <w:rPr>
                <w:rFonts w:ascii="Myard Pro" w:hAnsi="Myard Pro"/>
                <w:b/>
                <w:sz w:val="18"/>
                <w:szCs w:val="18"/>
              </w:rPr>
            </w:pPr>
            <w:r w:rsidRPr="00632748">
              <w:rPr>
                <w:rFonts w:ascii="Myard Pro" w:hAnsi="Myard Pro"/>
                <w:b/>
                <w:sz w:val="18"/>
                <w:szCs w:val="18"/>
              </w:rPr>
              <w:t>OUTPUT INDICATORS</w:t>
            </w:r>
          </w:p>
        </w:tc>
        <w:tc>
          <w:tcPr>
            <w:tcW w:w="1170" w:type="dxa"/>
            <w:vMerge w:val="restart"/>
            <w:shd w:val="clear" w:color="auto" w:fill="FFFF99"/>
          </w:tcPr>
          <w:p w14:paraId="7D11BA45" w14:textId="77777777" w:rsidR="002F14AB" w:rsidRPr="00632748" w:rsidRDefault="002F14AB" w:rsidP="00E976B8">
            <w:pPr>
              <w:spacing w:before="60"/>
              <w:contextualSpacing/>
              <w:jc w:val="center"/>
              <w:rPr>
                <w:rFonts w:ascii="Myard Pro" w:hAnsi="Myard Pro"/>
                <w:b/>
                <w:sz w:val="18"/>
                <w:szCs w:val="18"/>
              </w:rPr>
            </w:pPr>
            <w:r w:rsidRPr="00632748">
              <w:rPr>
                <w:rFonts w:ascii="Myard Pro" w:hAnsi="Myard Pro"/>
                <w:b/>
                <w:sz w:val="18"/>
                <w:szCs w:val="18"/>
              </w:rPr>
              <w:t>DATA SOURCE</w:t>
            </w:r>
          </w:p>
        </w:tc>
        <w:tc>
          <w:tcPr>
            <w:tcW w:w="1407" w:type="dxa"/>
            <w:gridSpan w:val="2"/>
            <w:shd w:val="clear" w:color="auto" w:fill="FFFF99"/>
          </w:tcPr>
          <w:p w14:paraId="2C23D20B" w14:textId="77777777" w:rsidR="002F14AB" w:rsidRPr="00632748" w:rsidRDefault="002F14AB" w:rsidP="00E976B8">
            <w:pPr>
              <w:spacing w:before="60"/>
              <w:contextualSpacing/>
              <w:jc w:val="center"/>
              <w:rPr>
                <w:rFonts w:ascii="Myard Pro" w:hAnsi="Myard Pro"/>
                <w:b/>
                <w:sz w:val="18"/>
                <w:szCs w:val="18"/>
              </w:rPr>
            </w:pPr>
            <w:r w:rsidRPr="00632748">
              <w:rPr>
                <w:rFonts w:ascii="Myard Pro" w:hAnsi="Myard Pro"/>
                <w:b/>
                <w:sz w:val="18"/>
                <w:szCs w:val="18"/>
              </w:rPr>
              <w:t>BASELINE</w:t>
            </w:r>
          </w:p>
        </w:tc>
        <w:tc>
          <w:tcPr>
            <w:tcW w:w="5103" w:type="dxa"/>
            <w:gridSpan w:val="4"/>
            <w:shd w:val="clear" w:color="auto" w:fill="FFFF99"/>
          </w:tcPr>
          <w:p w14:paraId="753DB5E7" w14:textId="77777777" w:rsidR="002F14AB" w:rsidRPr="00632748" w:rsidRDefault="002F14AB" w:rsidP="00E976B8">
            <w:pPr>
              <w:pStyle w:val="Heading2"/>
              <w:spacing w:before="60"/>
              <w:ind w:left="0"/>
              <w:contextualSpacing/>
              <w:jc w:val="center"/>
              <w:rPr>
                <w:rFonts w:ascii="Myard Pro" w:hAnsi="Myard Pro"/>
                <w:sz w:val="18"/>
                <w:szCs w:val="18"/>
              </w:rPr>
            </w:pPr>
            <w:r w:rsidRPr="00632748">
              <w:rPr>
                <w:rFonts w:ascii="Myard Pro" w:hAnsi="Myard Pro"/>
                <w:sz w:val="18"/>
                <w:szCs w:val="18"/>
              </w:rPr>
              <w:t>TARGETS (by frequency of data collection)</w:t>
            </w:r>
          </w:p>
        </w:tc>
        <w:tc>
          <w:tcPr>
            <w:tcW w:w="2220" w:type="dxa"/>
            <w:vMerge w:val="restart"/>
            <w:shd w:val="clear" w:color="auto" w:fill="FFFF99"/>
          </w:tcPr>
          <w:p w14:paraId="5B784AD0" w14:textId="77777777" w:rsidR="002F14AB" w:rsidRPr="00632748" w:rsidRDefault="002F14AB" w:rsidP="00E976B8">
            <w:pPr>
              <w:pStyle w:val="Heading2"/>
              <w:spacing w:before="60"/>
              <w:ind w:left="0"/>
              <w:contextualSpacing/>
              <w:jc w:val="center"/>
              <w:rPr>
                <w:rFonts w:ascii="Myard Pro" w:hAnsi="Myard Pro"/>
                <w:sz w:val="18"/>
                <w:szCs w:val="18"/>
              </w:rPr>
            </w:pPr>
            <w:r w:rsidRPr="00632748">
              <w:rPr>
                <w:rFonts w:ascii="Myard Pro" w:hAnsi="Myard Pro"/>
                <w:sz w:val="18"/>
                <w:szCs w:val="18"/>
              </w:rPr>
              <w:t>DATA COLLECTION METHODS &amp; RISKS</w:t>
            </w:r>
          </w:p>
        </w:tc>
      </w:tr>
      <w:tr w:rsidR="00363A37" w:rsidRPr="00632748" w14:paraId="51924C04" w14:textId="77777777" w:rsidTr="00AF0CEA">
        <w:trPr>
          <w:trHeight w:val="635"/>
          <w:tblHeader/>
        </w:trPr>
        <w:tc>
          <w:tcPr>
            <w:tcW w:w="1620" w:type="dxa"/>
            <w:vMerge/>
            <w:shd w:val="clear" w:color="auto" w:fill="FFFF99"/>
          </w:tcPr>
          <w:p w14:paraId="5C2806D8" w14:textId="77777777" w:rsidR="00363A37" w:rsidRPr="00632748" w:rsidRDefault="00363A37" w:rsidP="00E976B8">
            <w:pPr>
              <w:spacing w:before="60"/>
              <w:contextualSpacing/>
              <w:jc w:val="center"/>
              <w:rPr>
                <w:rFonts w:ascii="Myard Pro" w:hAnsi="Myard Pro"/>
                <w:b/>
                <w:sz w:val="18"/>
                <w:szCs w:val="18"/>
              </w:rPr>
            </w:pPr>
          </w:p>
        </w:tc>
        <w:tc>
          <w:tcPr>
            <w:tcW w:w="3600" w:type="dxa"/>
            <w:vMerge/>
            <w:shd w:val="clear" w:color="auto" w:fill="FFFF99"/>
          </w:tcPr>
          <w:p w14:paraId="069B6842" w14:textId="77777777" w:rsidR="00363A37" w:rsidRPr="00632748" w:rsidRDefault="00363A37" w:rsidP="00E976B8">
            <w:pPr>
              <w:spacing w:before="60"/>
              <w:contextualSpacing/>
              <w:jc w:val="center"/>
              <w:rPr>
                <w:rFonts w:ascii="Myard Pro" w:hAnsi="Myard Pro"/>
                <w:b/>
                <w:sz w:val="18"/>
                <w:szCs w:val="18"/>
              </w:rPr>
            </w:pPr>
          </w:p>
        </w:tc>
        <w:tc>
          <w:tcPr>
            <w:tcW w:w="1170" w:type="dxa"/>
            <w:vMerge/>
            <w:shd w:val="clear" w:color="auto" w:fill="FFFF99"/>
          </w:tcPr>
          <w:p w14:paraId="12FB7303" w14:textId="77777777" w:rsidR="00363A37" w:rsidRPr="00632748" w:rsidRDefault="00363A37" w:rsidP="00E976B8">
            <w:pPr>
              <w:spacing w:before="60"/>
              <w:contextualSpacing/>
              <w:jc w:val="center"/>
              <w:rPr>
                <w:rFonts w:ascii="Myard Pro" w:hAnsi="Myard Pro"/>
                <w:b/>
                <w:sz w:val="18"/>
                <w:szCs w:val="18"/>
              </w:rPr>
            </w:pPr>
          </w:p>
        </w:tc>
        <w:tc>
          <w:tcPr>
            <w:tcW w:w="698" w:type="dxa"/>
            <w:tcBorders>
              <w:bottom w:val="single" w:sz="4" w:space="0" w:color="auto"/>
            </w:tcBorders>
            <w:shd w:val="clear" w:color="auto" w:fill="FFFF99"/>
          </w:tcPr>
          <w:p w14:paraId="5377F50F" w14:textId="77777777" w:rsidR="00363A37" w:rsidRPr="00632748" w:rsidRDefault="00363A37" w:rsidP="00E976B8">
            <w:pPr>
              <w:spacing w:before="60"/>
              <w:contextualSpacing/>
              <w:jc w:val="center"/>
              <w:rPr>
                <w:rFonts w:ascii="Myard Pro" w:hAnsi="Myard Pro"/>
                <w:b/>
                <w:sz w:val="18"/>
                <w:szCs w:val="18"/>
              </w:rPr>
            </w:pPr>
            <w:r w:rsidRPr="00632748">
              <w:rPr>
                <w:rFonts w:ascii="Myard Pro" w:hAnsi="Myard Pro"/>
                <w:b/>
                <w:sz w:val="18"/>
                <w:szCs w:val="18"/>
              </w:rPr>
              <w:t>Value</w:t>
            </w:r>
          </w:p>
          <w:p w14:paraId="3C01186A" w14:textId="77777777" w:rsidR="00363A37" w:rsidRPr="00632748" w:rsidDel="00A84123" w:rsidRDefault="00363A37" w:rsidP="00E976B8">
            <w:pPr>
              <w:spacing w:before="60"/>
              <w:contextualSpacing/>
              <w:rPr>
                <w:rFonts w:ascii="Myard Pro" w:hAnsi="Myard Pro"/>
                <w:b/>
                <w:i/>
                <w:sz w:val="18"/>
                <w:szCs w:val="18"/>
              </w:rPr>
            </w:pPr>
          </w:p>
        </w:tc>
        <w:tc>
          <w:tcPr>
            <w:tcW w:w="709" w:type="dxa"/>
            <w:tcBorders>
              <w:bottom w:val="single" w:sz="4" w:space="0" w:color="auto"/>
            </w:tcBorders>
            <w:shd w:val="clear" w:color="auto" w:fill="FFFF99"/>
          </w:tcPr>
          <w:p w14:paraId="11127DCA" w14:textId="77777777" w:rsidR="00363A37" w:rsidRPr="00632748" w:rsidRDefault="00363A37" w:rsidP="00E976B8">
            <w:pPr>
              <w:spacing w:before="60"/>
              <w:contextualSpacing/>
              <w:jc w:val="center"/>
              <w:rPr>
                <w:rFonts w:ascii="Myard Pro" w:hAnsi="Myard Pro"/>
                <w:b/>
                <w:sz w:val="18"/>
                <w:szCs w:val="18"/>
              </w:rPr>
            </w:pPr>
            <w:r w:rsidRPr="00632748">
              <w:rPr>
                <w:rFonts w:ascii="Myard Pro" w:hAnsi="Myard Pro"/>
                <w:b/>
                <w:sz w:val="18"/>
                <w:szCs w:val="18"/>
              </w:rPr>
              <w:t>Year</w:t>
            </w:r>
          </w:p>
          <w:p w14:paraId="0D707BB6" w14:textId="77777777" w:rsidR="00363A37" w:rsidRPr="00632748" w:rsidRDefault="00363A37" w:rsidP="00E976B8">
            <w:pPr>
              <w:pStyle w:val="Header"/>
              <w:spacing w:before="60"/>
              <w:contextualSpacing/>
              <w:rPr>
                <w:rFonts w:ascii="Myard Pro" w:hAnsi="Myard Pro"/>
                <w:b/>
                <w:sz w:val="18"/>
                <w:szCs w:val="18"/>
              </w:rPr>
            </w:pPr>
          </w:p>
        </w:tc>
        <w:tc>
          <w:tcPr>
            <w:tcW w:w="850" w:type="dxa"/>
            <w:tcBorders>
              <w:bottom w:val="single" w:sz="4" w:space="0" w:color="auto"/>
            </w:tcBorders>
            <w:shd w:val="clear" w:color="auto" w:fill="FFFF99"/>
          </w:tcPr>
          <w:p w14:paraId="2F46B9FA" w14:textId="77777777" w:rsidR="00363A37" w:rsidRPr="00632748" w:rsidDel="00BD7C58" w:rsidRDefault="00363A37" w:rsidP="00E976B8">
            <w:pPr>
              <w:spacing w:before="60"/>
              <w:contextualSpacing/>
              <w:jc w:val="center"/>
              <w:rPr>
                <w:rFonts w:ascii="Myard Pro" w:hAnsi="Myard Pro"/>
                <w:b/>
                <w:sz w:val="18"/>
                <w:szCs w:val="18"/>
              </w:rPr>
            </w:pPr>
            <w:r w:rsidRPr="00632748">
              <w:rPr>
                <w:rFonts w:ascii="Myard Pro" w:hAnsi="Myard Pro"/>
                <w:b/>
                <w:sz w:val="18"/>
                <w:szCs w:val="18"/>
              </w:rPr>
              <w:t>Year</w:t>
            </w:r>
            <w:r w:rsidRPr="00632748">
              <w:rPr>
                <w:rFonts w:ascii="Myard Pro" w:hAnsi="Myard Pro"/>
                <w:b/>
                <w:sz w:val="18"/>
                <w:szCs w:val="18"/>
              </w:rPr>
              <w:br/>
              <w:t>1</w:t>
            </w:r>
          </w:p>
        </w:tc>
        <w:tc>
          <w:tcPr>
            <w:tcW w:w="983" w:type="dxa"/>
            <w:tcBorders>
              <w:bottom w:val="single" w:sz="4" w:space="0" w:color="auto"/>
            </w:tcBorders>
            <w:shd w:val="clear" w:color="auto" w:fill="FFFF99"/>
          </w:tcPr>
          <w:p w14:paraId="475982E3" w14:textId="77777777" w:rsidR="00363A37" w:rsidRPr="00632748" w:rsidDel="00BD7C58" w:rsidRDefault="00363A37" w:rsidP="00E976B8">
            <w:pPr>
              <w:spacing w:before="60"/>
              <w:contextualSpacing/>
              <w:jc w:val="center"/>
              <w:rPr>
                <w:rFonts w:ascii="Myard Pro" w:hAnsi="Myard Pro"/>
                <w:b/>
                <w:sz w:val="18"/>
                <w:szCs w:val="18"/>
              </w:rPr>
            </w:pPr>
            <w:r w:rsidRPr="00632748">
              <w:rPr>
                <w:rFonts w:ascii="Myard Pro" w:hAnsi="Myard Pro"/>
                <w:b/>
                <w:sz w:val="18"/>
                <w:szCs w:val="18"/>
              </w:rPr>
              <w:t>Year</w:t>
            </w:r>
            <w:r w:rsidRPr="00632748">
              <w:rPr>
                <w:rFonts w:ascii="Myard Pro" w:hAnsi="Myard Pro"/>
                <w:b/>
                <w:sz w:val="18"/>
                <w:szCs w:val="18"/>
              </w:rPr>
              <w:br/>
              <w:t>2</w:t>
            </w:r>
          </w:p>
        </w:tc>
        <w:tc>
          <w:tcPr>
            <w:tcW w:w="1046" w:type="dxa"/>
            <w:tcBorders>
              <w:bottom w:val="single" w:sz="4" w:space="0" w:color="auto"/>
            </w:tcBorders>
            <w:shd w:val="clear" w:color="auto" w:fill="FFFF99"/>
          </w:tcPr>
          <w:p w14:paraId="4FFF1ADA" w14:textId="77777777" w:rsidR="00363A37" w:rsidRPr="00632748" w:rsidDel="00BD7C58" w:rsidRDefault="00363A37" w:rsidP="00E976B8">
            <w:pPr>
              <w:spacing w:before="60"/>
              <w:contextualSpacing/>
              <w:jc w:val="center"/>
              <w:rPr>
                <w:rFonts w:ascii="Myard Pro" w:hAnsi="Myard Pro"/>
                <w:b/>
                <w:sz w:val="18"/>
                <w:szCs w:val="18"/>
              </w:rPr>
            </w:pPr>
            <w:r w:rsidRPr="00632748">
              <w:rPr>
                <w:rFonts w:ascii="Myard Pro" w:hAnsi="Myard Pro"/>
                <w:b/>
                <w:sz w:val="18"/>
                <w:szCs w:val="18"/>
              </w:rPr>
              <w:t>Year</w:t>
            </w:r>
            <w:r w:rsidRPr="00632748">
              <w:rPr>
                <w:rFonts w:ascii="Myard Pro" w:hAnsi="Myard Pro"/>
                <w:b/>
                <w:sz w:val="18"/>
                <w:szCs w:val="18"/>
              </w:rPr>
              <w:br/>
              <w:t>3</w:t>
            </w:r>
          </w:p>
        </w:tc>
        <w:tc>
          <w:tcPr>
            <w:tcW w:w="2224" w:type="dxa"/>
            <w:tcBorders>
              <w:bottom w:val="single" w:sz="4" w:space="0" w:color="auto"/>
            </w:tcBorders>
            <w:shd w:val="clear" w:color="auto" w:fill="FFFF99"/>
          </w:tcPr>
          <w:p w14:paraId="08B5F59D" w14:textId="77777777" w:rsidR="00363A37" w:rsidRPr="00632748" w:rsidDel="00BD7C58" w:rsidRDefault="00363A37" w:rsidP="00E976B8">
            <w:pPr>
              <w:pStyle w:val="Heading2"/>
              <w:spacing w:before="60"/>
              <w:ind w:left="0"/>
              <w:contextualSpacing/>
              <w:jc w:val="center"/>
              <w:rPr>
                <w:rFonts w:ascii="Myard Pro" w:hAnsi="Myard Pro"/>
                <w:sz w:val="18"/>
                <w:szCs w:val="18"/>
              </w:rPr>
            </w:pPr>
            <w:r w:rsidRPr="00632748">
              <w:rPr>
                <w:rFonts w:ascii="Myard Pro" w:hAnsi="Myard Pro"/>
                <w:sz w:val="18"/>
                <w:szCs w:val="18"/>
              </w:rPr>
              <w:t>FINAL</w:t>
            </w:r>
          </w:p>
        </w:tc>
        <w:tc>
          <w:tcPr>
            <w:tcW w:w="2220" w:type="dxa"/>
            <w:vMerge/>
            <w:tcBorders>
              <w:bottom w:val="single" w:sz="4" w:space="0" w:color="auto"/>
            </w:tcBorders>
            <w:shd w:val="clear" w:color="auto" w:fill="FFFF99"/>
          </w:tcPr>
          <w:p w14:paraId="479C4866" w14:textId="77777777" w:rsidR="00363A37" w:rsidRPr="00632748" w:rsidRDefault="00363A37" w:rsidP="00E976B8">
            <w:pPr>
              <w:pStyle w:val="Heading2"/>
              <w:spacing w:before="60"/>
              <w:contextualSpacing/>
              <w:rPr>
                <w:rFonts w:ascii="Myard Pro" w:hAnsi="Myard Pro"/>
                <w:sz w:val="18"/>
                <w:szCs w:val="18"/>
              </w:rPr>
            </w:pPr>
          </w:p>
        </w:tc>
      </w:tr>
      <w:tr w:rsidR="00363A37" w:rsidRPr="00632748" w14:paraId="555AA350" w14:textId="77777777" w:rsidTr="00AF0CEA">
        <w:trPr>
          <w:trHeight w:val="494"/>
        </w:trPr>
        <w:tc>
          <w:tcPr>
            <w:tcW w:w="1620" w:type="dxa"/>
          </w:tcPr>
          <w:p w14:paraId="747B22EC" w14:textId="77777777" w:rsidR="00363A37" w:rsidRPr="00632748" w:rsidRDefault="00363A37" w:rsidP="00671C24">
            <w:pPr>
              <w:spacing w:before="60"/>
              <w:contextualSpacing/>
              <w:jc w:val="left"/>
              <w:rPr>
                <w:rFonts w:ascii="Myard Pro" w:hAnsi="Myard Pro"/>
                <w:b/>
                <w:sz w:val="18"/>
                <w:szCs w:val="18"/>
              </w:rPr>
            </w:pPr>
            <w:r w:rsidRPr="00632748">
              <w:rPr>
                <w:rFonts w:ascii="Myard Pro" w:hAnsi="Myard Pro"/>
                <w:b/>
                <w:sz w:val="18"/>
                <w:szCs w:val="18"/>
              </w:rPr>
              <w:t>Output 1</w:t>
            </w:r>
            <w:r w:rsidRPr="00632748">
              <w:rPr>
                <w:rFonts w:ascii="Myard Pro" w:hAnsi="Myard Pro"/>
                <w:i/>
                <w:sz w:val="18"/>
                <w:szCs w:val="18"/>
              </w:rPr>
              <w:t>: SMAWs are registered in the Work Permit Exemption System.</w:t>
            </w:r>
          </w:p>
        </w:tc>
        <w:tc>
          <w:tcPr>
            <w:tcW w:w="3600" w:type="dxa"/>
          </w:tcPr>
          <w:p w14:paraId="32F7A009" w14:textId="77777777" w:rsidR="00363A37" w:rsidRPr="00632748" w:rsidDel="00A84123" w:rsidRDefault="00363A37" w:rsidP="0099051B">
            <w:pPr>
              <w:spacing w:before="60"/>
              <w:contextualSpacing/>
              <w:jc w:val="left"/>
              <w:rPr>
                <w:rFonts w:ascii="Myard Pro" w:hAnsi="Myard Pro"/>
                <w:b/>
                <w:i/>
                <w:sz w:val="18"/>
                <w:szCs w:val="18"/>
              </w:rPr>
            </w:pPr>
            <w:r w:rsidRPr="00632748">
              <w:rPr>
                <w:rFonts w:ascii="Myard Pro" w:hAnsi="Myard Pro"/>
                <w:b/>
                <w:i/>
                <w:sz w:val="18"/>
                <w:szCs w:val="18"/>
              </w:rPr>
              <w:t xml:space="preserve">1. Number of Work Permits Exemptions issued for </w:t>
            </w:r>
            <w:proofErr w:type="spellStart"/>
            <w:r w:rsidRPr="00632748">
              <w:rPr>
                <w:rFonts w:ascii="Myard Pro" w:hAnsi="Myard Pro"/>
                <w:b/>
                <w:i/>
                <w:sz w:val="18"/>
                <w:szCs w:val="18"/>
              </w:rPr>
              <w:t>SuTPs</w:t>
            </w:r>
            <w:proofErr w:type="spellEnd"/>
            <w:r w:rsidRPr="00632748">
              <w:rPr>
                <w:rFonts w:ascii="Myard Pro" w:hAnsi="Myard Pro"/>
                <w:b/>
                <w:i/>
                <w:sz w:val="18"/>
                <w:szCs w:val="18"/>
              </w:rPr>
              <w:t>/IPSHA Seasonal Migratory Agricultural Workers (SMAWs)</w:t>
            </w:r>
          </w:p>
        </w:tc>
        <w:tc>
          <w:tcPr>
            <w:tcW w:w="1170" w:type="dxa"/>
          </w:tcPr>
          <w:p w14:paraId="60C34D1D" w14:textId="77777777" w:rsidR="00363A37" w:rsidRPr="00632748" w:rsidDel="00A84123" w:rsidRDefault="00017401" w:rsidP="00E976B8">
            <w:pP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3F723531" w14:textId="77777777" w:rsidR="00363A37" w:rsidRPr="00632748" w:rsidDel="00BD7C58" w:rsidRDefault="00892451" w:rsidP="00AF0CEA">
            <w:pPr>
              <w:pStyle w:val="Header"/>
              <w:spacing w:before="60"/>
              <w:contextualSpacing/>
              <w:jc w:val="center"/>
              <w:rPr>
                <w:rFonts w:ascii="Myard Pro" w:hAnsi="Myard Pro"/>
                <w:sz w:val="18"/>
                <w:szCs w:val="18"/>
              </w:rPr>
            </w:pPr>
            <w:r w:rsidRPr="00632748">
              <w:rPr>
                <w:rFonts w:ascii="Myard Pro" w:hAnsi="Myard Pro"/>
                <w:sz w:val="18"/>
                <w:szCs w:val="18"/>
              </w:rPr>
              <w:t>0</w:t>
            </w:r>
          </w:p>
        </w:tc>
        <w:tc>
          <w:tcPr>
            <w:tcW w:w="709" w:type="dxa"/>
          </w:tcPr>
          <w:p w14:paraId="1B6F629C" w14:textId="77777777" w:rsidR="00363A37" w:rsidRPr="00632748" w:rsidDel="00BD7C58" w:rsidRDefault="00017401" w:rsidP="00E976B8">
            <w:pPr>
              <w:pStyle w:val="Header"/>
              <w:spacing w:before="60"/>
              <w:contextualSpacing/>
              <w:jc w:val="left"/>
              <w:rPr>
                <w:rFonts w:ascii="Myard Pro" w:hAnsi="Myard Pro"/>
                <w:sz w:val="18"/>
                <w:szCs w:val="18"/>
              </w:rPr>
            </w:pPr>
            <w:r w:rsidRPr="00632748">
              <w:rPr>
                <w:rFonts w:ascii="Myard Pro" w:hAnsi="Myard Pro"/>
                <w:sz w:val="18"/>
                <w:szCs w:val="18"/>
              </w:rPr>
              <w:t>2024</w:t>
            </w:r>
          </w:p>
        </w:tc>
        <w:tc>
          <w:tcPr>
            <w:tcW w:w="850" w:type="dxa"/>
          </w:tcPr>
          <w:p w14:paraId="1B26AAEE" w14:textId="53878CCE" w:rsidR="00363A37" w:rsidRPr="00632748" w:rsidDel="00BD7C58" w:rsidRDefault="004B40E7" w:rsidP="00E976B8">
            <w:pPr>
              <w:pStyle w:val="Header"/>
              <w:spacing w:before="60"/>
              <w:contextualSpacing/>
              <w:jc w:val="left"/>
              <w:rPr>
                <w:rFonts w:ascii="Myard Pro" w:hAnsi="Myard Pro"/>
                <w:i/>
                <w:sz w:val="18"/>
                <w:szCs w:val="18"/>
              </w:rPr>
            </w:pPr>
            <w:r w:rsidRPr="00632748">
              <w:rPr>
                <w:rFonts w:ascii="Myard Pro" w:hAnsi="Myard Pro"/>
                <w:i/>
                <w:sz w:val="18"/>
                <w:szCs w:val="18"/>
              </w:rPr>
              <w:t>11</w:t>
            </w:r>
            <w:r w:rsidR="00AF469E">
              <w:rPr>
                <w:rFonts w:ascii="Myard Pro" w:hAnsi="Myard Pro"/>
                <w:i/>
                <w:sz w:val="18"/>
                <w:szCs w:val="18"/>
              </w:rPr>
              <w:t>,</w:t>
            </w:r>
            <w:r w:rsidRPr="00632748">
              <w:rPr>
                <w:rFonts w:ascii="Myard Pro" w:hAnsi="Myard Pro"/>
                <w:i/>
                <w:sz w:val="18"/>
                <w:szCs w:val="18"/>
              </w:rPr>
              <w:t>000</w:t>
            </w:r>
          </w:p>
        </w:tc>
        <w:tc>
          <w:tcPr>
            <w:tcW w:w="983" w:type="dxa"/>
          </w:tcPr>
          <w:p w14:paraId="35781F0A" w14:textId="1231ACA8" w:rsidR="00363A37" w:rsidRPr="00632748" w:rsidDel="00BD7C58" w:rsidRDefault="004B40E7" w:rsidP="00E976B8">
            <w:pPr>
              <w:pStyle w:val="Header"/>
              <w:spacing w:before="60"/>
              <w:contextualSpacing/>
              <w:jc w:val="left"/>
              <w:rPr>
                <w:rFonts w:ascii="Myard Pro" w:hAnsi="Myard Pro"/>
                <w:sz w:val="18"/>
                <w:szCs w:val="18"/>
              </w:rPr>
            </w:pPr>
            <w:r w:rsidRPr="00632748">
              <w:rPr>
                <w:rFonts w:ascii="Myard Pro" w:hAnsi="Myard Pro"/>
                <w:i/>
                <w:sz w:val="18"/>
                <w:szCs w:val="18"/>
              </w:rPr>
              <w:t>11</w:t>
            </w:r>
            <w:r w:rsidR="00AF469E">
              <w:rPr>
                <w:rFonts w:ascii="Myard Pro" w:hAnsi="Myard Pro"/>
                <w:i/>
                <w:sz w:val="18"/>
                <w:szCs w:val="18"/>
              </w:rPr>
              <w:t>,</w:t>
            </w:r>
            <w:r w:rsidRPr="00632748">
              <w:rPr>
                <w:rFonts w:ascii="Myard Pro" w:hAnsi="Myard Pro"/>
                <w:i/>
                <w:sz w:val="18"/>
                <w:szCs w:val="18"/>
              </w:rPr>
              <w:t>000</w:t>
            </w:r>
          </w:p>
        </w:tc>
        <w:tc>
          <w:tcPr>
            <w:tcW w:w="1046" w:type="dxa"/>
          </w:tcPr>
          <w:p w14:paraId="5C4B8D69" w14:textId="16B95923" w:rsidR="00363A37" w:rsidRPr="00632748" w:rsidDel="00BD7C58" w:rsidRDefault="004B40E7" w:rsidP="00E976B8">
            <w:pPr>
              <w:pStyle w:val="Header"/>
              <w:spacing w:before="60"/>
              <w:contextualSpacing/>
              <w:jc w:val="left"/>
              <w:rPr>
                <w:rFonts w:ascii="Myard Pro" w:hAnsi="Myard Pro"/>
                <w:sz w:val="18"/>
                <w:szCs w:val="18"/>
              </w:rPr>
            </w:pPr>
            <w:r w:rsidRPr="00632748">
              <w:rPr>
                <w:rFonts w:ascii="Myard Pro" w:hAnsi="Myard Pro"/>
                <w:i/>
                <w:sz w:val="18"/>
                <w:szCs w:val="18"/>
              </w:rPr>
              <w:t>11</w:t>
            </w:r>
            <w:r w:rsidR="00AF469E">
              <w:rPr>
                <w:rFonts w:ascii="Myard Pro" w:hAnsi="Myard Pro"/>
                <w:i/>
                <w:sz w:val="18"/>
                <w:szCs w:val="18"/>
              </w:rPr>
              <w:t>,</w:t>
            </w:r>
            <w:r w:rsidRPr="00632748">
              <w:rPr>
                <w:rFonts w:ascii="Myard Pro" w:hAnsi="Myard Pro"/>
                <w:i/>
                <w:sz w:val="18"/>
                <w:szCs w:val="18"/>
              </w:rPr>
              <w:t>000</w:t>
            </w:r>
          </w:p>
        </w:tc>
        <w:tc>
          <w:tcPr>
            <w:tcW w:w="2224" w:type="dxa"/>
            <w:shd w:val="clear" w:color="auto" w:fill="auto"/>
          </w:tcPr>
          <w:p w14:paraId="597CD99F" w14:textId="77777777" w:rsidR="00892451" w:rsidRPr="00632748" w:rsidRDefault="00892451" w:rsidP="00892451">
            <w:pPr>
              <w:spacing w:after="0"/>
              <w:rPr>
                <w:rFonts w:ascii="Myard Pro" w:hAnsi="Myard Pro"/>
                <w:sz w:val="18"/>
                <w:szCs w:val="18"/>
              </w:rPr>
            </w:pPr>
            <w:r w:rsidRPr="00632748">
              <w:rPr>
                <w:rFonts w:ascii="Myard Pro" w:hAnsi="Myard Pro"/>
                <w:sz w:val="18"/>
                <w:szCs w:val="18"/>
              </w:rPr>
              <w:t>33,000 beneficiaries</w:t>
            </w:r>
          </w:p>
          <w:p w14:paraId="25B598DB" w14:textId="77777777" w:rsidR="00363A37" w:rsidRPr="00632748" w:rsidDel="00BD7C58" w:rsidRDefault="00892451" w:rsidP="00892451">
            <w:pPr>
              <w:spacing w:before="60"/>
              <w:contextualSpacing/>
              <w:jc w:val="left"/>
              <w:rPr>
                <w:rFonts w:ascii="Myard Pro" w:hAnsi="Myard Pro"/>
                <w:i/>
                <w:sz w:val="18"/>
                <w:szCs w:val="18"/>
              </w:rPr>
            </w:pPr>
            <w:r w:rsidRPr="00632748">
              <w:rPr>
                <w:rFonts w:ascii="Myard Pro" w:hAnsi="Myard Pro"/>
                <w:sz w:val="18"/>
                <w:szCs w:val="18"/>
              </w:rPr>
              <w:t>(30% Female)</w:t>
            </w:r>
          </w:p>
        </w:tc>
        <w:tc>
          <w:tcPr>
            <w:tcW w:w="2220" w:type="dxa"/>
            <w:shd w:val="clear" w:color="auto" w:fill="auto"/>
          </w:tcPr>
          <w:p w14:paraId="42B5D935" w14:textId="77777777" w:rsidR="00363A37" w:rsidRPr="00632748" w:rsidRDefault="00892451" w:rsidP="00E976B8">
            <w:pPr>
              <w:spacing w:before="60"/>
              <w:contextualSpacing/>
              <w:jc w:val="left"/>
              <w:rPr>
                <w:rFonts w:ascii="Myard Pro" w:hAnsi="Myard Pro"/>
                <w:i/>
                <w:sz w:val="18"/>
                <w:szCs w:val="18"/>
              </w:rPr>
            </w:pPr>
            <w:r w:rsidRPr="00632748">
              <w:rPr>
                <w:rFonts w:ascii="Myard Pro" w:hAnsi="Myard Pro"/>
                <w:i/>
                <w:sz w:val="18"/>
                <w:szCs w:val="18"/>
              </w:rPr>
              <w:t>Registration records in the Work Permit Exemption System</w:t>
            </w:r>
          </w:p>
        </w:tc>
      </w:tr>
      <w:tr w:rsidR="00017401" w:rsidRPr="00632748" w14:paraId="0F23DA93" w14:textId="77777777" w:rsidTr="00AF0CEA">
        <w:trPr>
          <w:trHeight w:val="395"/>
        </w:trPr>
        <w:tc>
          <w:tcPr>
            <w:tcW w:w="1620" w:type="dxa"/>
            <w:vMerge w:val="restart"/>
          </w:tcPr>
          <w:p w14:paraId="113824D5"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b/>
                <w:bCs/>
                <w:i/>
                <w:sz w:val="18"/>
                <w:szCs w:val="18"/>
              </w:rPr>
              <w:t>Output 2:</w:t>
            </w:r>
            <w:r w:rsidRPr="00632748">
              <w:rPr>
                <w:rFonts w:ascii="Myard Pro" w:hAnsi="Myard Pro"/>
                <w:i/>
                <w:sz w:val="18"/>
                <w:szCs w:val="18"/>
              </w:rPr>
              <w:t xml:space="preserve">  Employability capacity development and support services are provided to SMAWs working in agriculture.</w:t>
            </w:r>
          </w:p>
        </w:tc>
        <w:tc>
          <w:tcPr>
            <w:tcW w:w="3600" w:type="dxa"/>
          </w:tcPr>
          <w:p w14:paraId="31E9C104"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2.1 Number of potential agriculture workers profiled</w:t>
            </w:r>
          </w:p>
        </w:tc>
        <w:tc>
          <w:tcPr>
            <w:tcW w:w="1170" w:type="dxa"/>
          </w:tcPr>
          <w:p w14:paraId="6F9E94C9"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31BED729" w14:textId="77777777" w:rsidR="00017401" w:rsidRPr="00632748" w:rsidRDefault="00017401" w:rsidP="00AF0CEA">
            <w:pPr>
              <w:pStyle w:val="Header"/>
              <w:spacing w:before="60"/>
              <w:contextualSpacing/>
              <w:jc w:val="center"/>
              <w:rPr>
                <w:rFonts w:ascii="Myard Pro" w:hAnsi="Myard Pro"/>
                <w:i/>
                <w:sz w:val="18"/>
                <w:szCs w:val="18"/>
              </w:rPr>
            </w:pPr>
            <w:r w:rsidRPr="00632748">
              <w:rPr>
                <w:rFonts w:ascii="Myard Pro" w:hAnsi="Myard Pro"/>
                <w:sz w:val="18"/>
                <w:szCs w:val="18"/>
              </w:rPr>
              <w:t>0</w:t>
            </w:r>
          </w:p>
        </w:tc>
        <w:tc>
          <w:tcPr>
            <w:tcW w:w="709" w:type="dxa"/>
          </w:tcPr>
          <w:p w14:paraId="0151085B"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2024</w:t>
            </w:r>
          </w:p>
        </w:tc>
        <w:tc>
          <w:tcPr>
            <w:tcW w:w="850" w:type="dxa"/>
          </w:tcPr>
          <w:p w14:paraId="1CBA30FA"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6,090</w:t>
            </w:r>
          </w:p>
        </w:tc>
        <w:tc>
          <w:tcPr>
            <w:tcW w:w="983" w:type="dxa"/>
          </w:tcPr>
          <w:p w14:paraId="2DF596DA"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0</w:t>
            </w:r>
          </w:p>
        </w:tc>
        <w:tc>
          <w:tcPr>
            <w:tcW w:w="1046" w:type="dxa"/>
          </w:tcPr>
          <w:p w14:paraId="41A8F8BB"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0</w:t>
            </w:r>
          </w:p>
        </w:tc>
        <w:tc>
          <w:tcPr>
            <w:tcW w:w="2224" w:type="dxa"/>
            <w:shd w:val="clear" w:color="auto" w:fill="auto"/>
          </w:tcPr>
          <w:p w14:paraId="0A5B03BA"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 xml:space="preserve">6,090 (50% </w:t>
            </w:r>
            <w:proofErr w:type="spellStart"/>
            <w:r w:rsidRPr="00632748">
              <w:rPr>
                <w:rFonts w:ascii="Myard Pro" w:hAnsi="Myard Pro"/>
                <w:i/>
                <w:sz w:val="18"/>
                <w:szCs w:val="18"/>
              </w:rPr>
              <w:t>SuTP</w:t>
            </w:r>
            <w:proofErr w:type="spellEnd"/>
            <w:r w:rsidRPr="00632748">
              <w:rPr>
                <w:rFonts w:ascii="Myard Pro" w:hAnsi="Myard Pro"/>
                <w:i/>
                <w:sz w:val="18"/>
                <w:szCs w:val="18"/>
              </w:rPr>
              <w:t>/IPSHA)</w:t>
            </w:r>
          </w:p>
          <w:p w14:paraId="60AAB403"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(30% Female)</w:t>
            </w:r>
          </w:p>
        </w:tc>
        <w:tc>
          <w:tcPr>
            <w:tcW w:w="2220" w:type="dxa"/>
            <w:vMerge w:val="restart"/>
            <w:shd w:val="clear" w:color="auto" w:fill="auto"/>
          </w:tcPr>
          <w:p w14:paraId="0FC8AED6"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Training completion and employment placement records.</w:t>
            </w:r>
          </w:p>
          <w:p w14:paraId="20E7EFC2" w14:textId="77777777" w:rsidR="00017401" w:rsidRPr="00632748" w:rsidRDefault="00017401" w:rsidP="00017401">
            <w:pPr>
              <w:spacing w:before="60"/>
              <w:contextualSpacing/>
              <w:jc w:val="left"/>
              <w:rPr>
                <w:rFonts w:ascii="Myard Pro" w:hAnsi="Myard Pro"/>
                <w:i/>
                <w:sz w:val="18"/>
                <w:szCs w:val="18"/>
              </w:rPr>
            </w:pPr>
          </w:p>
          <w:p w14:paraId="7CE598CD"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Project M&amp;E tools and systems</w:t>
            </w:r>
          </w:p>
        </w:tc>
      </w:tr>
      <w:tr w:rsidR="00017401" w:rsidRPr="00632748" w14:paraId="39BBF4D8" w14:textId="77777777" w:rsidTr="00AF0CEA">
        <w:trPr>
          <w:trHeight w:val="305"/>
        </w:trPr>
        <w:tc>
          <w:tcPr>
            <w:tcW w:w="1620" w:type="dxa"/>
            <w:vMerge/>
          </w:tcPr>
          <w:p w14:paraId="6D84F4AB" w14:textId="77777777" w:rsidR="00017401" w:rsidRPr="00632748" w:rsidRDefault="00017401" w:rsidP="00017401">
            <w:pPr>
              <w:spacing w:before="60"/>
              <w:contextualSpacing/>
              <w:jc w:val="left"/>
              <w:rPr>
                <w:rFonts w:ascii="Myard Pro" w:hAnsi="Myard Pro"/>
                <w:b/>
                <w:bCs/>
                <w:i/>
                <w:sz w:val="18"/>
                <w:szCs w:val="18"/>
              </w:rPr>
            </w:pPr>
          </w:p>
        </w:tc>
        <w:tc>
          <w:tcPr>
            <w:tcW w:w="3600" w:type="dxa"/>
          </w:tcPr>
          <w:p w14:paraId="20AB37F6"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2.2 Number of beneficiaries who completed soft skills trainings</w:t>
            </w:r>
          </w:p>
        </w:tc>
        <w:tc>
          <w:tcPr>
            <w:tcW w:w="1170" w:type="dxa"/>
          </w:tcPr>
          <w:p w14:paraId="638EAB50"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734EF8D2" w14:textId="77777777" w:rsidR="00017401" w:rsidRPr="00632748" w:rsidRDefault="00017401" w:rsidP="00AF0CEA">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37AC8B8C"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2024</w:t>
            </w:r>
          </w:p>
        </w:tc>
        <w:tc>
          <w:tcPr>
            <w:tcW w:w="850" w:type="dxa"/>
          </w:tcPr>
          <w:p w14:paraId="71724C0E"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48DC98E4" w14:textId="5F9D5EB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3</w:t>
            </w:r>
            <w:r w:rsidR="00AF469E">
              <w:rPr>
                <w:rFonts w:ascii="Myard Pro" w:hAnsi="Myard Pro"/>
                <w:i/>
                <w:sz w:val="18"/>
                <w:szCs w:val="18"/>
              </w:rPr>
              <w:t>,</w:t>
            </w:r>
            <w:r w:rsidRPr="00632748">
              <w:rPr>
                <w:rFonts w:ascii="Myard Pro" w:hAnsi="Myard Pro"/>
                <w:i/>
                <w:sz w:val="18"/>
                <w:szCs w:val="18"/>
              </w:rPr>
              <w:t>030</w:t>
            </w:r>
          </w:p>
        </w:tc>
        <w:tc>
          <w:tcPr>
            <w:tcW w:w="1046" w:type="dxa"/>
          </w:tcPr>
          <w:p w14:paraId="51E23A92" w14:textId="33478BDE"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3</w:t>
            </w:r>
            <w:r w:rsidR="00AF469E">
              <w:rPr>
                <w:rFonts w:ascii="Myard Pro" w:hAnsi="Myard Pro"/>
                <w:i/>
                <w:sz w:val="18"/>
                <w:szCs w:val="18"/>
              </w:rPr>
              <w:t>,</w:t>
            </w:r>
            <w:r w:rsidRPr="00632748">
              <w:rPr>
                <w:rFonts w:ascii="Myard Pro" w:hAnsi="Myard Pro"/>
                <w:i/>
                <w:sz w:val="18"/>
                <w:szCs w:val="18"/>
              </w:rPr>
              <w:t>060</w:t>
            </w:r>
          </w:p>
        </w:tc>
        <w:tc>
          <w:tcPr>
            <w:tcW w:w="2224" w:type="dxa"/>
            <w:shd w:val="clear" w:color="auto" w:fill="auto"/>
          </w:tcPr>
          <w:p w14:paraId="6EEDC169"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 xml:space="preserve">6,090 (50% </w:t>
            </w:r>
            <w:proofErr w:type="spellStart"/>
            <w:r w:rsidRPr="00632748">
              <w:rPr>
                <w:rFonts w:ascii="Myard Pro" w:hAnsi="Myard Pro"/>
                <w:i/>
                <w:sz w:val="18"/>
                <w:szCs w:val="18"/>
              </w:rPr>
              <w:t>SuTP</w:t>
            </w:r>
            <w:proofErr w:type="spellEnd"/>
            <w:r w:rsidRPr="00632748">
              <w:rPr>
                <w:rFonts w:ascii="Myard Pro" w:hAnsi="Myard Pro"/>
                <w:i/>
                <w:sz w:val="18"/>
                <w:szCs w:val="18"/>
              </w:rPr>
              <w:t>/IPSHA)</w:t>
            </w:r>
          </w:p>
          <w:p w14:paraId="3221D933"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(30% Female)</w:t>
            </w:r>
          </w:p>
        </w:tc>
        <w:tc>
          <w:tcPr>
            <w:tcW w:w="2220" w:type="dxa"/>
            <w:vMerge/>
            <w:shd w:val="clear" w:color="auto" w:fill="auto"/>
          </w:tcPr>
          <w:p w14:paraId="57963D56" w14:textId="77777777" w:rsidR="00017401" w:rsidRPr="00632748" w:rsidRDefault="00017401" w:rsidP="00017401">
            <w:pPr>
              <w:spacing w:before="60"/>
              <w:contextualSpacing/>
              <w:jc w:val="left"/>
              <w:rPr>
                <w:rFonts w:ascii="Myard Pro" w:hAnsi="Myard Pro"/>
                <w:i/>
                <w:sz w:val="18"/>
                <w:szCs w:val="18"/>
              </w:rPr>
            </w:pPr>
          </w:p>
        </w:tc>
      </w:tr>
      <w:tr w:rsidR="00017401" w:rsidRPr="00632748" w14:paraId="00088024" w14:textId="77777777" w:rsidTr="00AF0CEA">
        <w:trPr>
          <w:trHeight w:val="305"/>
        </w:trPr>
        <w:tc>
          <w:tcPr>
            <w:tcW w:w="1620" w:type="dxa"/>
            <w:vMerge/>
          </w:tcPr>
          <w:p w14:paraId="7AACCBD2" w14:textId="77777777" w:rsidR="00017401" w:rsidRPr="00632748" w:rsidRDefault="00017401" w:rsidP="00017401">
            <w:pPr>
              <w:spacing w:before="60"/>
              <w:contextualSpacing/>
              <w:jc w:val="left"/>
              <w:rPr>
                <w:rFonts w:ascii="Myard Pro" w:hAnsi="Myard Pro"/>
                <w:b/>
                <w:bCs/>
                <w:i/>
                <w:sz w:val="18"/>
                <w:szCs w:val="18"/>
              </w:rPr>
            </w:pPr>
          </w:p>
        </w:tc>
        <w:tc>
          <w:tcPr>
            <w:tcW w:w="3600" w:type="dxa"/>
          </w:tcPr>
          <w:p w14:paraId="521430D2"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2.3 Number of beneficiaries who completed vocational trainings</w:t>
            </w:r>
          </w:p>
        </w:tc>
        <w:tc>
          <w:tcPr>
            <w:tcW w:w="1170" w:type="dxa"/>
          </w:tcPr>
          <w:p w14:paraId="6BA1DA1A"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3B391447" w14:textId="77777777" w:rsidR="00017401" w:rsidRPr="00632748" w:rsidRDefault="00017401" w:rsidP="00AF0CEA">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17CBB2F3"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2024</w:t>
            </w:r>
          </w:p>
        </w:tc>
        <w:tc>
          <w:tcPr>
            <w:tcW w:w="850" w:type="dxa"/>
          </w:tcPr>
          <w:p w14:paraId="7C9CCEDE"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26B91C80" w14:textId="5ACD8103"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w:t>
            </w:r>
            <w:r w:rsidR="00AF469E">
              <w:rPr>
                <w:rFonts w:ascii="Myard Pro" w:hAnsi="Myard Pro"/>
                <w:i/>
                <w:sz w:val="18"/>
                <w:szCs w:val="18"/>
              </w:rPr>
              <w:t>,</w:t>
            </w:r>
            <w:r w:rsidRPr="00632748">
              <w:rPr>
                <w:rFonts w:ascii="Myard Pro" w:hAnsi="Myard Pro"/>
                <w:i/>
                <w:sz w:val="18"/>
                <w:szCs w:val="18"/>
              </w:rPr>
              <w:t>500</w:t>
            </w:r>
          </w:p>
        </w:tc>
        <w:tc>
          <w:tcPr>
            <w:tcW w:w="1046" w:type="dxa"/>
          </w:tcPr>
          <w:p w14:paraId="26872C19" w14:textId="18DB473B"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w:t>
            </w:r>
            <w:r w:rsidR="00AF469E">
              <w:rPr>
                <w:rFonts w:ascii="Myard Pro" w:hAnsi="Myard Pro"/>
                <w:i/>
                <w:sz w:val="18"/>
                <w:szCs w:val="18"/>
              </w:rPr>
              <w:t>,</w:t>
            </w:r>
            <w:r w:rsidRPr="00632748">
              <w:rPr>
                <w:rFonts w:ascii="Myard Pro" w:hAnsi="Myard Pro"/>
                <w:i/>
                <w:sz w:val="18"/>
                <w:szCs w:val="18"/>
              </w:rPr>
              <w:t>650</w:t>
            </w:r>
          </w:p>
        </w:tc>
        <w:tc>
          <w:tcPr>
            <w:tcW w:w="2224" w:type="dxa"/>
            <w:shd w:val="clear" w:color="auto" w:fill="auto"/>
          </w:tcPr>
          <w:p w14:paraId="2AB38D81"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 xml:space="preserve">3,150 (50% </w:t>
            </w:r>
            <w:proofErr w:type="spellStart"/>
            <w:r w:rsidRPr="00632748">
              <w:rPr>
                <w:rFonts w:ascii="Myard Pro" w:hAnsi="Myard Pro"/>
                <w:i/>
                <w:sz w:val="18"/>
                <w:szCs w:val="18"/>
              </w:rPr>
              <w:t>SuTP</w:t>
            </w:r>
            <w:proofErr w:type="spellEnd"/>
            <w:r w:rsidRPr="00632748">
              <w:rPr>
                <w:rFonts w:ascii="Myard Pro" w:hAnsi="Myard Pro"/>
                <w:i/>
                <w:sz w:val="18"/>
                <w:szCs w:val="18"/>
              </w:rPr>
              <w:t>/IPSHA)</w:t>
            </w:r>
          </w:p>
          <w:p w14:paraId="45486036"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(30% Female)</w:t>
            </w:r>
          </w:p>
        </w:tc>
        <w:tc>
          <w:tcPr>
            <w:tcW w:w="2220" w:type="dxa"/>
            <w:vMerge/>
            <w:shd w:val="clear" w:color="auto" w:fill="auto"/>
          </w:tcPr>
          <w:p w14:paraId="049FC300" w14:textId="77777777" w:rsidR="00017401" w:rsidRPr="00632748" w:rsidRDefault="00017401" w:rsidP="00017401">
            <w:pPr>
              <w:spacing w:before="60"/>
              <w:contextualSpacing/>
              <w:jc w:val="left"/>
              <w:rPr>
                <w:rFonts w:ascii="Myard Pro" w:hAnsi="Myard Pro"/>
                <w:i/>
                <w:sz w:val="18"/>
                <w:szCs w:val="18"/>
              </w:rPr>
            </w:pPr>
          </w:p>
        </w:tc>
      </w:tr>
      <w:tr w:rsidR="00017401" w:rsidRPr="00632748" w14:paraId="4932069C" w14:textId="77777777" w:rsidTr="00AF0CEA">
        <w:trPr>
          <w:trHeight w:val="305"/>
        </w:trPr>
        <w:tc>
          <w:tcPr>
            <w:tcW w:w="1620" w:type="dxa"/>
            <w:vMerge/>
          </w:tcPr>
          <w:p w14:paraId="61288DD6" w14:textId="77777777" w:rsidR="00017401" w:rsidRPr="00632748" w:rsidRDefault="00017401" w:rsidP="00017401">
            <w:pPr>
              <w:spacing w:before="60"/>
              <w:contextualSpacing/>
              <w:jc w:val="left"/>
              <w:rPr>
                <w:rFonts w:ascii="Myard Pro" w:hAnsi="Myard Pro"/>
                <w:b/>
                <w:bCs/>
                <w:i/>
                <w:sz w:val="18"/>
                <w:szCs w:val="18"/>
              </w:rPr>
            </w:pPr>
          </w:p>
        </w:tc>
        <w:tc>
          <w:tcPr>
            <w:tcW w:w="3600" w:type="dxa"/>
          </w:tcPr>
          <w:p w14:paraId="6BD643C0"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2.4 Number of beneficiaries placed in product and harvesting-based agricultural jobs</w:t>
            </w:r>
          </w:p>
        </w:tc>
        <w:tc>
          <w:tcPr>
            <w:tcW w:w="1170" w:type="dxa"/>
          </w:tcPr>
          <w:p w14:paraId="15F211A4"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029B81D8" w14:textId="77777777" w:rsidR="00017401" w:rsidRPr="00632748" w:rsidRDefault="00017401" w:rsidP="00AF0CEA">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22D0F6F7"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2024</w:t>
            </w:r>
          </w:p>
        </w:tc>
        <w:tc>
          <w:tcPr>
            <w:tcW w:w="850" w:type="dxa"/>
          </w:tcPr>
          <w:p w14:paraId="459F1DC0"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04452C31" w14:textId="2F484E91"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2</w:t>
            </w:r>
            <w:r w:rsidR="00AF469E">
              <w:rPr>
                <w:rFonts w:ascii="Myard Pro" w:hAnsi="Myard Pro"/>
                <w:i/>
                <w:sz w:val="18"/>
                <w:szCs w:val="18"/>
              </w:rPr>
              <w:t>,</w:t>
            </w:r>
            <w:r w:rsidRPr="00632748">
              <w:rPr>
                <w:rFonts w:ascii="Myard Pro" w:hAnsi="Myard Pro"/>
                <w:i/>
                <w:sz w:val="18"/>
                <w:szCs w:val="18"/>
              </w:rPr>
              <w:t>000</w:t>
            </w:r>
          </w:p>
        </w:tc>
        <w:tc>
          <w:tcPr>
            <w:tcW w:w="1046" w:type="dxa"/>
          </w:tcPr>
          <w:p w14:paraId="6CBCF451" w14:textId="03FAE9FF"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2</w:t>
            </w:r>
            <w:r w:rsidR="00AF469E">
              <w:rPr>
                <w:rFonts w:ascii="Myard Pro" w:hAnsi="Myard Pro"/>
                <w:i/>
                <w:sz w:val="18"/>
                <w:szCs w:val="18"/>
              </w:rPr>
              <w:t>,</w:t>
            </w:r>
            <w:r w:rsidRPr="00632748">
              <w:rPr>
                <w:rFonts w:ascii="Myard Pro" w:hAnsi="Myard Pro"/>
                <w:i/>
                <w:sz w:val="18"/>
                <w:szCs w:val="18"/>
              </w:rPr>
              <w:t>515</w:t>
            </w:r>
          </w:p>
        </w:tc>
        <w:tc>
          <w:tcPr>
            <w:tcW w:w="2224" w:type="dxa"/>
            <w:shd w:val="clear" w:color="auto" w:fill="auto"/>
          </w:tcPr>
          <w:p w14:paraId="27F5C130"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 xml:space="preserve">4,515 </w:t>
            </w:r>
          </w:p>
          <w:p w14:paraId="1A01085C"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 xml:space="preserve">(50% </w:t>
            </w:r>
            <w:proofErr w:type="spellStart"/>
            <w:r w:rsidRPr="00632748">
              <w:rPr>
                <w:rFonts w:ascii="Myard Pro" w:hAnsi="Myard Pro"/>
                <w:i/>
                <w:sz w:val="18"/>
                <w:szCs w:val="18"/>
              </w:rPr>
              <w:t>SuTP’s</w:t>
            </w:r>
            <w:proofErr w:type="spellEnd"/>
            <w:r w:rsidRPr="00632748">
              <w:rPr>
                <w:rFonts w:ascii="Myard Pro" w:hAnsi="Myard Pro"/>
                <w:i/>
                <w:sz w:val="18"/>
                <w:szCs w:val="18"/>
              </w:rPr>
              <w:t>/IPSHA’s)</w:t>
            </w:r>
          </w:p>
          <w:p w14:paraId="34AA748F"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(30% Female)</w:t>
            </w:r>
          </w:p>
        </w:tc>
        <w:tc>
          <w:tcPr>
            <w:tcW w:w="2220" w:type="dxa"/>
            <w:vMerge/>
            <w:shd w:val="clear" w:color="auto" w:fill="auto"/>
          </w:tcPr>
          <w:p w14:paraId="0A466233" w14:textId="77777777" w:rsidR="00017401" w:rsidRPr="00632748" w:rsidRDefault="00017401" w:rsidP="00017401">
            <w:pPr>
              <w:spacing w:before="60"/>
              <w:contextualSpacing/>
              <w:jc w:val="left"/>
              <w:rPr>
                <w:rFonts w:ascii="Myard Pro" w:hAnsi="Myard Pro"/>
                <w:i/>
                <w:sz w:val="18"/>
                <w:szCs w:val="18"/>
              </w:rPr>
            </w:pPr>
          </w:p>
        </w:tc>
      </w:tr>
      <w:tr w:rsidR="00017401" w:rsidRPr="00632748" w14:paraId="55C6B355" w14:textId="77777777" w:rsidTr="00CD29BD">
        <w:trPr>
          <w:trHeight w:val="1523"/>
        </w:trPr>
        <w:tc>
          <w:tcPr>
            <w:tcW w:w="1620" w:type="dxa"/>
            <w:vMerge w:val="restart"/>
          </w:tcPr>
          <w:p w14:paraId="1F345E79" w14:textId="77777777" w:rsidR="00017401" w:rsidRPr="00632748" w:rsidRDefault="00017401" w:rsidP="00017401">
            <w:pPr>
              <w:spacing w:before="60"/>
              <w:contextualSpacing/>
              <w:jc w:val="left"/>
              <w:rPr>
                <w:rFonts w:ascii="Myard Pro" w:hAnsi="Myard Pro"/>
                <w:b/>
                <w:bCs/>
                <w:i/>
                <w:sz w:val="18"/>
                <w:szCs w:val="18"/>
              </w:rPr>
            </w:pPr>
            <w:r w:rsidRPr="00632748">
              <w:rPr>
                <w:rFonts w:ascii="Myard Pro" w:hAnsi="Myard Pro"/>
                <w:b/>
                <w:bCs/>
                <w:i/>
                <w:sz w:val="18"/>
                <w:szCs w:val="18"/>
              </w:rPr>
              <w:t xml:space="preserve">Output 3: </w:t>
            </w:r>
            <w:r w:rsidRPr="00632748">
              <w:rPr>
                <w:rFonts w:ascii="Myard Pro" w:hAnsi="Myard Pro"/>
                <w:i/>
                <w:sz w:val="18"/>
                <w:szCs w:val="18"/>
              </w:rPr>
              <w:t xml:space="preserve">Business development support is provided to businesses and </w:t>
            </w:r>
            <w:r w:rsidRPr="00632748">
              <w:rPr>
                <w:rFonts w:ascii="Myard Pro" w:hAnsi="Myard Pro"/>
                <w:i/>
                <w:sz w:val="18"/>
                <w:szCs w:val="18"/>
              </w:rPr>
              <w:lastRenderedPageBreak/>
              <w:t>cooperatives in agriculture.</w:t>
            </w:r>
          </w:p>
          <w:p w14:paraId="37190C98" w14:textId="77777777" w:rsidR="00017401" w:rsidRPr="00632748" w:rsidRDefault="00017401" w:rsidP="00017401">
            <w:pPr>
              <w:spacing w:before="60"/>
              <w:contextualSpacing/>
              <w:jc w:val="left"/>
              <w:rPr>
                <w:rFonts w:ascii="Myard Pro" w:hAnsi="Myard Pro"/>
                <w:b/>
                <w:sz w:val="18"/>
                <w:szCs w:val="18"/>
              </w:rPr>
            </w:pPr>
          </w:p>
        </w:tc>
        <w:tc>
          <w:tcPr>
            <w:tcW w:w="3600" w:type="dxa"/>
          </w:tcPr>
          <w:p w14:paraId="5704E561" w14:textId="77777777" w:rsidR="00017401" w:rsidRPr="00632748" w:rsidRDefault="00017401" w:rsidP="00017401">
            <w:pPr>
              <w:spacing w:before="60"/>
              <w:contextualSpacing/>
              <w:jc w:val="left"/>
              <w:rPr>
                <w:rFonts w:ascii="Myard Pro" w:hAnsi="Myard Pro"/>
                <w:b/>
                <w:i/>
                <w:sz w:val="18"/>
                <w:szCs w:val="18"/>
              </w:rPr>
            </w:pPr>
          </w:p>
          <w:p w14:paraId="71E0A2FC"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3.1 Number of cooperatives that received capacity development/financial/material support</w:t>
            </w:r>
          </w:p>
        </w:tc>
        <w:tc>
          <w:tcPr>
            <w:tcW w:w="1170" w:type="dxa"/>
          </w:tcPr>
          <w:p w14:paraId="51D99B33" w14:textId="77777777" w:rsidR="00017401" w:rsidRPr="00632748" w:rsidRDefault="00017401" w:rsidP="00017401">
            <w:pPr>
              <w:spacing w:before="60"/>
              <w:contextualSpacing/>
              <w:jc w:val="center"/>
              <w:rPr>
                <w:rFonts w:ascii="Myard Pro" w:hAnsi="Myard Pro"/>
                <w:b/>
                <w:i/>
                <w:sz w:val="18"/>
                <w:szCs w:val="18"/>
              </w:rPr>
            </w:pPr>
            <w:r w:rsidRPr="00632748">
              <w:rPr>
                <w:rFonts w:ascii="Myard Pro" w:hAnsi="Myard Pro"/>
                <w:i/>
                <w:sz w:val="18"/>
                <w:szCs w:val="18"/>
              </w:rPr>
              <w:t>Progress Reports</w:t>
            </w:r>
          </w:p>
        </w:tc>
        <w:tc>
          <w:tcPr>
            <w:tcW w:w="698" w:type="dxa"/>
            <w:shd w:val="clear" w:color="auto" w:fill="auto"/>
          </w:tcPr>
          <w:p w14:paraId="2423E4E5" w14:textId="77777777" w:rsidR="00017401" w:rsidRPr="00632748" w:rsidRDefault="00017401" w:rsidP="00017401">
            <w:pPr>
              <w:pStyle w:val="Header"/>
              <w:tabs>
                <w:tab w:val="num" w:pos="432"/>
              </w:tabs>
              <w:spacing w:before="60"/>
              <w:ind w:left="360"/>
              <w:contextualSpacing/>
              <w:jc w:val="left"/>
              <w:rPr>
                <w:rFonts w:ascii="Myard Pro" w:hAnsi="Myard Pro"/>
                <w:sz w:val="18"/>
                <w:szCs w:val="18"/>
              </w:rPr>
            </w:pPr>
          </w:p>
          <w:p w14:paraId="1010F837" w14:textId="77777777" w:rsidR="00017401" w:rsidRPr="00632748" w:rsidRDefault="00017401" w:rsidP="00017401">
            <w:pPr>
              <w:pStyle w:val="Header"/>
              <w:spacing w:before="60"/>
              <w:contextualSpacing/>
              <w:jc w:val="center"/>
              <w:rPr>
                <w:rFonts w:ascii="Myard Pro" w:hAnsi="Myard Pro"/>
                <w:sz w:val="18"/>
                <w:szCs w:val="18"/>
              </w:rPr>
            </w:pPr>
            <w:r w:rsidRPr="00632748">
              <w:rPr>
                <w:rFonts w:ascii="Myard Pro" w:hAnsi="Myard Pro"/>
                <w:i/>
                <w:sz w:val="18"/>
                <w:szCs w:val="18"/>
              </w:rPr>
              <w:t>0</w:t>
            </w:r>
          </w:p>
        </w:tc>
        <w:tc>
          <w:tcPr>
            <w:tcW w:w="709" w:type="dxa"/>
          </w:tcPr>
          <w:p w14:paraId="760F1358" w14:textId="77777777" w:rsidR="00017401" w:rsidRPr="00632748" w:rsidRDefault="00017401" w:rsidP="00017401">
            <w:pPr>
              <w:pStyle w:val="Header"/>
              <w:tabs>
                <w:tab w:val="num" w:pos="432"/>
              </w:tabs>
              <w:spacing w:before="60"/>
              <w:ind w:left="360"/>
              <w:contextualSpacing/>
              <w:jc w:val="center"/>
              <w:rPr>
                <w:rFonts w:ascii="Myard Pro" w:hAnsi="Myard Pro"/>
                <w:sz w:val="18"/>
                <w:szCs w:val="18"/>
              </w:rPr>
            </w:pPr>
          </w:p>
          <w:p w14:paraId="3B660E1B" w14:textId="77777777" w:rsidR="00017401" w:rsidRPr="00632748" w:rsidRDefault="00017401" w:rsidP="00AF0CEA">
            <w:pPr>
              <w:pStyle w:val="Header"/>
              <w:tabs>
                <w:tab w:val="num" w:pos="432"/>
              </w:tabs>
              <w:spacing w:before="60"/>
              <w:contextualSpacing/>
              <w:rPr>
                <w:rFonts w:ascii="Myard Pro" w:hAnsi="Myard Pro"/>
                <w:sz w:val="18"/>
                <w:szCs w:val="18"/>
              </w:rPr>
            </w:pPr>
            <w:r w:rsidRPr="00632748">
              <w:rPr>
                <w:rFonts w:ascii="Myard Pro" w:hAnsi="Myard Pro"/>
                <w:sz w:val="18"/>
                <w:szCs w:val="18"/>
              </w:rPr>
              <w:t>2024</w:t>
            </w:r>
          </w:p>
        </w:tc>
        <w:tc>
          <w:tcPr>
            <w:tcW w:w="850" w:type="dxa"/>
          </w:tcPr>
          <w:p w14:paraId="5537F474" w14:textId="77777777" w:rsidR="00017401" w:rsidRPr="00632748" w:rsidRDefault="00017401" w:rsidP="00017401">
            <w:pPr>
              <w:pStyle w:val="Header"/>
              <w:spacing w:before="60"/>
              <w:contextualSpacing/>
              <w:jc w:val="left"/>
              <w:rPr>
                <w:rFonts w:ascii="Myard Pro" w:hAnsi="Myard Pro"/>
                <w:i/>
                <w:sz w:val="18"/>
                <w:szCs w:val="18"/>
              </w:rPr>
            </w:pPr>
          </w:p>
          <w:p w14:paraId="5EA9ED64"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3804FAB5" w14:textId="77777777" w:rsidR="00017401" w:rsidRPr="00632748" w:rsidRDefault="00017401" w:rsidP="00017401">
            <w:pPr>
              <w:pStyle w:val="Header"/>
              <w:spacing w:before="60"/>
              <w:contextualSpacing/>
              <w:jc w:val="left"/>
              <w:rPr>
                <w:rFonts w:ascii="Myard Pro" w:hAnsi="Myard Pro"/>
                <w:i/>
                <w:sz w:val="18"/>
                <w:szCs w:val="18"/>
              </w:rPr>
            </w:pPr>
          </w:p>
          <w:p w14:paraId="3212C261"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20</w:t>
            </w:r>
          </w:p>
        </w:tc>
        <w:tc>
          <w:tcPr>
            <w:tcW w:w="1046" w:type="dxa"/>
          </w:tcPr>
          <w:p w14:paraId="14B7C7CD" w14:textId="77777777" w:rsidR="00017401" w:rsidRPr="00632748" w:rsidRDefault="00017401" w:rsidP="00017401">
            <w:pPr>
              <w:pStyle w:val="Header"/>
              <w:spacing w:before="60"/>
              <w:contextualSpacing/>
              <w:jc w:val="left"/>
              <w:rPr>
                <w:rFonts w:ascii="Myard Pro" w:hAnsi="Myard Pro"/>
                <w:i/>
                <w:sz w:val="18"/>
                <w:szCs w:val="18"/>
              </w:rPr>
            </w:pPr>
          </w:p>
          <w:p w14:paraId="6978BEAA"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22</w:t>
            </w:r>
          </w:p>
        </w:tc>
        <w:tc>
          <w:tcPr>
            <w:tcW w:w="2224" w:type="dxa"/>
            <w:shd w:val="clear" w:color="auto" w:fill="auto"/>
          </w:tcPr>
          <w:p w14:paraId="58376CA1" w14:textId="77777777" w:rsidR="00017401" w:rsidRPr="00632748" w:rsidDel="00BD7C58" w:rsidRDefault="00017401" w:rsidP="00017401">
            <w:pPr>
              <w:spacing w:before="60"/>
              <w:contextualSpacing/>
              <w:jc w:val="left"/>
              <w:rPr>
                <w:rFonts w:ascii="Myard Pro" w:hAnsi="Myard Pro"/>
                <w:i/>
                <w:sz w:val="18"/>
                <w:szCs w:val="18"/>
              </w:rPr>
            </w:pPr>
          </w:p>
          <w:p w14:paraId="614F3367"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42</w:t>
            </w:r>
          </w:p>
        </w:tc>
        <w:tc>
          <w:tcPr>
            <w:tcW w:w="2220" w:type="dxa"/>
            <w:vMerge w:val="restart"/>
            <w:shd w:val="clear" w:color="auto" w:fill="auto"/>
          </w:tcPr>
          <w:p w14:paraId="3673EB3B" w14:textId="77777777" w:rsidR="00017401" w:rsidRPr="00632748" w:rsidRDefault="00017401" w:rsidP="00017401">
            <w:pPr>
              <w:spacing w:before="60"/>
              <w:contextualSpacing/>
              <w:jc w:val="left"/>
              <w:rPr>
                <w:rFonts w:ascii="Myard Pro" w:hAnsi="Myard Pro"/>
                <w:i/>
                <w:sz w:val="18"/>
                <w:szCs w:val="18"/>
              </w:rPr>
            </w:pPr>
          </w:p>
          <w:p w14:paraId="18141718"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Records of capacity-building initiatives and microgrant disbursement.</w:t>
            </w:r>
          </w:p>
        </w:tc>
      </w:tr>
      <w:tr w:rsidR="00017401" w:rsidRPr="00632748" w14:paraId="6D9B8C1C" w14:textId="77777777" w:rsidTr="00AF0CEA">
        <w:trPr>
          <w:trHeight w:val="323"/>
        </w:trPr>
        <w:tc>
          <w:tcPr>
            <w:tcW w:w="1620" w:type="dxa"/>
            <w:vMerge/>
          </w:tcPr>
          <w:p w14:paraId="42DAA5E3" w14:textId="77777777" w:rsidR="00017401" w:rsidRPr="00632748" w:rsidRDefault="00017401" w:rsidP="00017401">
            <w:pPr>
              <w:spacing w:before="60"/>
              <w:contextualSpacing/>
              <w:jc w:val="left"/>
              <w:rPr>
                <w:rFonts w:ascii="Myard Pro" w:hAnsi="Myard Pro"/>
                <w:i/>
                <w:sz w:val="18"/>
                <w:szCs w:val="18"/>
              </w:rPr>
            </w:pPr>
          </w:p>
        </w:tc>
        <w:tc>
          <w:tcPr>
            <w:tcW w:w="3600" w:type="dxa"/>
          </w:tcPr>
          <w:p w14:paraId="591ABF6B"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 xml:space="preserve">3.2 Number of </w:t>
            </w:r>
            <w:proofErr w:type="gramStart"/>
            <w:r w:rsidRPr="00632748">
              <w:rPr>
                <w:rFonts w:ascii="Myard Pro" w:hAnsi="Myard Pro"/>
                <w:b/>
                <w:i/>
                <w:sz w:val="18"/>
                <w:szCs w:val="18"/>
              </w:rPr>
              <w:t>beneficiary</w:t>
            </w:r>
            <w:proofErr w:type="gramEnd"/>
            <w:r w:rsidRPr="00632748">
              <w:rPr>
                <w:rFonts w:ascii="Myard Pro" w:hAnsi="Myard Pro"/>
                <w:b/>
                <w:i/>
                <w:sz w:val="18"/>
                <w:szCs w:val="18"/>
              </w:rPr>
              <w:t xml:space="preserve"> placed enterprises that received job placement incentives</w:t>
            </w:r>
          </w:p>
        </w:tc>
        <w:tc>
          <w:tcPr>
            <w:tcW w:w="1170" w:type="dxa"/>
          </w:tcPr>
          <w:p w14:paraId="722E506C"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75D0364B"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4FBFCD36"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2024</w:t>
            </w:r>
          </w:p>
        </w:tc>
        <w:tc>
          <w:tcPr>
            <w:tcW w:w="850" w:type="dxa"/>
          </w:tcPr>
          <w:p w14:paraId="0C307519"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3A0909D0"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150</w:t>
            </w:r>
          </w:p>
        </w:tc>
        <w:tc>
          <w:tcPr>
            <w:tcW w:w="1046" w:type="dxa"/>
          </w:tcPr>
          <w:p w14:paraId="07CA4037"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165</w:t>
            </w:r>
          </w:p>
        </w:tc>
        <w:tc>
          <w:tcPr>
            <w:tcW w:w="2224" w:type="dxa"/>
            <w:shd w:val="clear" w:color="auto" w:fill="auto"/>
          </w:tcPr>
          <w:p w14:paraId="750E34AD"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315</w:t>
            </w:r>
          </w:p>
        </w:tc>
        <w:tc>
          <w:tcPr>
            <w:tcW w:w="2220" w:type="dxa"/>
            <w:vMerge/>
            <w:shd w:val="clear" w:color="auto" w:fill="auto"/>
          </w:tcPr>
          <w:p w14:paraId="3D07C19E" w14:textId="77777777" w:rsidR="00017401" w:rsidRPr="00632748" w:rsidRDefault="00017401" w:rsidP="00017401">
            <w:pPr>
              <w:spacing w:before="60"/>
              <w:contextualSpacing/>
              <w:jc w:val="left"/>
              <w:rPr>
                <w:rFonts w:ascii="Myard Pro" w:hAnsi="Myard Pro"/>
                <w:i/>
                <w:sz w:val="18"/>
                <w:szCs w:val="18"/>
              </w:rPr>
            </w:pPr>
          </w:p>
        </w:tc>
      </w:tr>
      <w:tr w:rsidR="00017401" w:rsidRPr="00632748" w14:paraId="62381F69" w14:textId="77777777" w:rsidTr="00AF0CEA">
        <w:trPr>
          <w:trHeight w:val="323"/>
        </w:trPr>
        <w:tc>
          <w:tcPr>
            <w:tcW w:w="1620" w:type="dxa"/>
            <w:vMerge w:val="restart"/>
          </w:tcPr>
          <w:p w14:paraId="035AF37B"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b/>
                <w:bCs/>
                <w:i/>
                <w:sz w:val="18"/>
                <w:szCs w:val="18"/>
              </w:rPr>
              <w:t xml:space="preserve">Output 4: </w:t>
            </w:r>
            <w:r w:rsidRPr="00632748">
              <w:rPr>
                <w:rFonts w:ascii="Myard Pro" w:hAnsi="Myard Pro"/>
                <w:i/>
                <w:sz w:val="18"/>
                <w:szCs w:val="18"/>
              </w:rPr>
              <w:t>Working conditions of SMAWs are improved</w:t>
            </w:r>
          </w:p>
        </w:tc>
        <w:tc>
          <w:tcPr>
            <w:tcW w:w="3600" w:type="dxa"/>
          </w:tcPr>
          <w:p w14:paraId="533B58F9"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4.1 Number of seasonal agricultural settlement</w:t>
            </w:r>
            <w:r w:rsidR="00AF469E">
              <w:rPr>
                <w:rFonts w:ascii="Myard Pro" w:hAnsi="Myard Pro"/>
                <w:b/>
                <w:i/>
                <w:sz w:val="18"/>
                <w:szCs w:val="18"/>
              </w:rPr>
              <w:t>s</w:t>
            </w:r>
            <w:r w:rsidRPr="00632748">
              <w:rPr>
                <w:rFonts w:ascii="Myard Pro" w:hAnsi="Myard Pro"/>
                <w:b/>
                <w:i/>
                <w:sz w:val="18"/>
                <w:szCs w:val="18"/>
              </w:rPr>
              <w:t xml:space="preserve"> established </w:t>
            </w:r>
          </w:p>
        </w:tc>
        <w:tc>
          <w:tcPr>
            <w:tcW w:w="1170" w:type="dxa"/>
          </w:tcPr>
          <w:p w14:paraId="26D13781"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434B0AAF"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30E5A59B"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2024</w:t>
            </w:r>
          </w:p>
        </w:tc>
        <w:tc>
          <w:tcPr>
            <w:tcW w:w="850" w:type="dxa"/>
          </w:tcPr>
          <w:p w14:paraId="750EF077"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w:t>
            </w:r>
          </w:p>
        </w:tc>
        <w:tc>
          <w:tcPr>
            <w:tcW w:w="983" w:type="dxa"/>
          </w:tcPr>
          <w:p w14:paraId="592BF82B"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1046" w:type="dxa"/>
          </w:tcPr>
          <w:p w14:paraId="06DC7C0A"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2224" w:type="dxa"/>
            <w:shd w:val="clear" w:color="auto" w:fill="auto"/>
          </w:tcPr>
          <w:p w14:paraId="538F4D1F"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1</w:t>
            </w:r>
          </w:p>
        </w:tc>
        <w:tc>
          <w:tcPr>
            <w:tcW w:w="2220" w:type="dxa"/>
            <w:vMerge w:val="restart"/>
            <w:shd w:val="clear" w:color="auto" w:fill="auto"/>
          </w:tcPr>
          <w:p w14:paraId="3B8E6EA9"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Pre- and post-intervention assessment reports.</w:t>
            </w:r>
          </w:p>
        </w:tc>
      </w:tr>
      <w:tr w:rsidR="00017401" w:rsidRPr="00632748" w14:paraId="4699C842" w14:textId="77777777" w:rsidTr="00AF0CEA">
        <w:trPr>
          <w:trHeight w:val="323"/>
        </w:trPr>
        <w:tc>
          <w:tcPr>
            <w:tcW w:w="1620" w:type="dxa"/>
            <w:vMerge/>
          </w:tcPr>
          <w:p w14:paraId="1E19ED11" w14:textId="77777777" w:rsidR="00017401" w:rsidRPr="00632748" w:rsidRDefault="00017401" w:rsidP="00017401">
            <w:pPr>
              <w:spacing w:before="60"/>
              <w:contextualSpacing/>
              <w:jc w:val="left"/>
              <w:rPr>
                <w:rFonts w:ascii="Myard Pro" w:hAnsi="Myard Pro"/>
                <w:i/>
                <w:sz w:val="18"/>
                <w:szCs w:val="18"/>
              </w:rPr>
            </w:pPr>
          </w:p>
        </w:tc>
        <w:tc>
          <w:tcPr>
            <w:tcW w:w="3600" w:type="dxa"/>
          </w:tcPr>
          <w:p w14:paraId="63A86A8F"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4.2 Number of renovation support provided to agricultural settlement to maintain decent living conditions</w:t>
            </w:r>
          </w:p>
        </w:tc>
        <w:tc>
          <w:tcPr>
            <w:tcW w:w="1170" w:type="dxa"/>
          </w:tcPr>
          <w:p w14:paraId="4F0CD16E"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39CB4EDD"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479D4F53"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2024</w:t>
            </w:r>
          </w:p>
        </w:tc>
        <w:tc>
          <w:tcPr>
            <w:tcW w:w="850" w:type="dxa"/>
          </w:tcPr>
          <w:p w14:paraId="78F8F139"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014B2241"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w:t>
            </w:r>
          </w:p>
        </w:tc>
        <w:tc>
          <w:tcPr>
            <w:tcW w:w="1046" w:type="dxa"/>
          </w:tcPr>
          <w:p w14:paraId="3A6DC58C"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1</w:t>
            </w:r>
          </w:p>
        </w:tc>
        <w:tc>
          <w:tcPr>
            <w:tcW w:w="2224" w:type="dxa"/>
            <w:shd w:val="clear" w:color="auto" w:fill="auto"/>
          </w:tcPr>
          <w:p w14:paraId="20404C9A"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2</w:t>
            </w:r>
          </w:p>
        </w:tc>
        <w:tc>
          <w:tcPr>
            <w:tcW w:w="2220" w:type="dxa"/>
            <w:vMerge/>
            <w:shd w:val="clear" w:color="auto" w:fill="auto"/>
          </w:tcPr>
          <w:p w14:paraId="5DC76C7C" w14:textId="77777777" w:rsidR="00017401" w:rsidRPr="00632748" w:rsidRDefault="00017401" w:rsidP="00017401">
            <w:pPr>
              <w:spacing w:before="60"/>
              <w:contextualSpacing/>
              <w:jc w:val="left"/>
              <w:rPr>
                <w:rFonts w:ascii="Myard Pro" w:hAnsi="Myard Pro"/>
                <w:i/>
                <w:sz w:val="18"/>
                <w:szCs w:val="18"/>
              </w:rPr>
            </w:pPr>
          </w:p>
        </w:tc>
      </w:tr>
      <w:tr w:rsidR="00017401" w:rsidRPr="00632748" w14:paraId="11B022F3" w14:textId="77777777" w:rsidTr="00AF0CEA">
        <w:trPr>
          <w:trHeight w:val="323"/>
        </w:trPr>
        <w:tc>
          <w:tcPr>
            <w:tcW w:w="1620" w:type="dxa"/>
            <w:vMerge/>
          </w:tcPr>
          <w:p w14:paraId="14A46572" w14:textId="77777777" w:rsidR="00017401" w:rsidRPr="00632748" w:rsidRDefault="00017401" w:rsidP="00017401">
            <w:pPr>
              <w:spacing w:before="60"/>
              <w:contextualSpacing/>
              <w:jc w:val="left"/>
              <w:rPr>
                <w:rFonts w:ascii="Myard Pro" w:hAnsi="Myard Pro"/>
                <w:i/>
                <w:sz w:val="18"/>
                <w:szCs w:val="18"/>
              </w:rPr>
            </w:pPr>
          </w:p>
        </w:tc>
        <w:tc>
          <w:tcPr>
            <w:tcW w:w="3600" w:type="dxa"/>
          </w:tcPr>
          <w:p w14:paraId="01D47540" w14:textId="77777777" w:rsidR="00017401" w:rsidRPr="00632748" w:rsidRDefault="00017401" w:rsidP="00017401">
            <w:pPr>
              <w:spacing w:before="60"/>
              <w:contextualSpacing/>
              <w:jc w:val="left"/>
              <w:rPr>
                <w:rFonts w:ascii="Myard Pro" w:hAnsi="Myard Pro"/>
                <w:b/>
                <w:i/>
                <w:sz w:val="18"/>
                <w:szCs w:val="18"/>
              </w:rPr>
            </w:pPr>
            <w:r w:rsidRPr="00632748">
              <w:rPr>
                <w:rFonts w:ascii="Myard Pro" w:hAnsi="Myard Pro"/>
                <w:b/>
                <w:i/>
                <w:sz w:val="18"/>
                <w:szCs w:val="18"/>
              </w:rPr>
              <w:t>4.3 Number SMAWs hosted in established and maintained agricultural settlement</w:t>
            </w:r>
          </w:p>
        </w:tc>
        <w:tc>
          <w:tcPr>
            <w:tcW w:w="1170" w:type="dxa"/>
          </w:tcPr>
          <w:p w14:paraId="4EA2B985"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Progress Reports</w:t>
            </w:r>
          </w:p>
        </w:tc>
        <w:tc>
          <w:tcPr>
            <w:tcW w:w="698" w:type="dxa"/>
            <w:shd w:val="clear" w:color="auto" w:fill="auto"/>
          </w:tcPr>
          <w:p w14:paraId="53B3EFAB" w14:textId="77777777" w:rsidR="00017401" w:rsidRPr="00632748" w:rsidRDefault="00017401" w:rsidP="00017401">
            <w:pPr>
              <w:pStyle w:val="Header"/>
              <w:spacing w:before="60"/>
              <w:contextualSpacing/>
              <w:jc w:val="center"/>
              <w:rPr>
                <w:rFonts w:ascii="Myard Pro" w:hAnsi="Myard Pro"/>
                <w:i/>
                <w:sz w:val="18"/>
                <w:szCs w:val="18"/>
              </w:rPr>
            </w:pPr>
            <w:r w:rsidRPr="00632748">
              <w:rPr>
                <w:rFonts w:ascii="Myard Pro" w:hAnsi="Myard Pro"/>
                <w:i/>
                <w:sz w:val="18"/>
                <w:szCs w:val="18"/>
              </w:rPr>
              <w:t>0</w:t>
            </w:r>
          </w:p>
        </w:tc>
        <w:tc>
          <w:tcPr>
            <w:tcW w:w="709" w:type="dxa"/>
          </w:tcPr>
          <w:p w14:paraId="38FE677C"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sz w:val="18"/>
                <w:szCs w:val="18"/>
              </w:rPr>
              <w:t>2024</w:t>
            </w:r>
          </w:p>
        </w:tc>
        <w:tc>
          <w:tcPr>
            <w:tcW w:w="850" w:type="dxa"/>
          </w:tcPr>
          <w:p w14:paraId="12D4DD43"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0</w:t>
            </w:r>
          </w:p>
        </w:tc>
        <w:tc>
          <w:tcPr>
            <w:tcW w:w="983" w:type="dxa"/>
          </w:tcPr>
          <w:p w14:paraId="0B390552"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300</w:t>
            </w:r>
          </w:p>
        </w:tc>
        <w:tc>
          <w:tcPr>
            <w:tcW w:w="1046" w:type="dxa"/>
          </w:tcPr>
          <w:p w14:paraId="258DD430" w14:textId="77777777" w:rsidR="00017401" w:rsidRPr="00632748" w:rsidRDefault="00017401" w:rsidP="00017401">
            <w:pPr>
              <w:pStyle w:val="Header"/>
              <w:spacing w:before="60"/>
              <w:contextualSpacing/>
              <w:jc w:val="left"/>
              <w:rPr>
                <w:rFonts w:ascii="Myard Pro" w:hAnsi="Myard Pro"/>
                <w:i/>
                <w:sz w:val="18"/>
                <w:szCs w:val="18"/>
              </w:rPr>
            </w:pPr>
            <w:r w:rsidRPr="00632748">
              <w:rPr>
                <w:rFonts w:ascii="Myard Pro" w:hAnsi="Myard Pro"/>
                <w:i/>
                <w:sz w:val="18"/>
                <w:szCs w:val="18"/>
              </w:rPr>
              <w:t>300</w:t>
            </w:r>
          </w:p>
        </w:tc>
        <w:tc>
          <w:tcPr>
            <w:tcW w:w="2224" w:type="dxa"/>
            <w:shd w:val="clear" w:color="auto" w:fill="auto"/>
          </w:tcPr>
          <w:p w14:paraId="4D11EE28" w14:textId="77777777" w:rsidR="00017401" w:rsidRPr="00632748" w:rsidDel="00BD7C58" w:rsidRDefault="00017401" w:rsidP="00017401">
            <w:pPr>
              <w:spacing w:before="60"/>
              <w:contextualSpacing/>
              <w:jc w:val="left"/>
              <w:rPr>
                <w:rFonts w:ascii="Myard Pro" w:hAnsi="Myard Pro"/>
                <w:i/>
                <w:sz w:val="18"/>
                <w:szCs w:val="18"/>
              </w:rPr>
            </w:pPr>
            <w:r w:rsidRPr="00632748">
              <w:rPr>
                <w:rFonts w:ascii="Myard Pro" w:hAnsi="Myard Pro"/>
                <w:i/>
                <w:sz w:val="18"/>
                <w:szCs w:val="18"/>
              </w:rPr>
              <w:t xml:space="preserve">600 (At least %50 </w:t>
            </w:r>
            <w:proofErr w:type="spellStart"/>
            <w:r w:rsidRPr="00632748">
              <w:rPr>
                <w:rFonts w:ascii="Myard Pro" w:hAnsi="Myard Pro"/>
                <w:i/>
                <w:sz w:val="18"/>
                <w:szCs w:val="18"/>
              </w:rPr>
              <w:t>SuTP</w:t>
            </w:r>
            <w:proofErr w:type="spellEnd"/>
            <w:r w:rsidRPr="00632748">
              <w:rPr>
                <w:rFonts w:ascii="Myard Pro" w:hAnsi="Myard Pro"/>
                <w:i/>
                <w:sz w:val="18"/>
                <w:szCs w:val="18"/>
              </w:rPr>
              <w:t xml:space="preserve"> / IPSHA)</w:t>
            </w:r>
          </w:p>
        </w:tc>
        <w:tc>
          <w:tcPr>
            <w:tcW w:w="2220" w:type="dxa"/>
            <w:shd w:val="clear" w:color="auto" w:fill="auto"/>
          </w:tcPr>
          <w:p w14:paraId="43EA61A0" w14:textId="77777777" w:rsidR="00017401" w:rsidRPr="00632748" w:rsidRDefault="00017401" w:rsidP="00017401">
            <w:pPr>
              <w:spacing w:before="60"/>
              <w:contextualSpacing/>
              <w:jc w:val="left"/>
              <w:rPr>
                <w:rFonts w:ascii="Myard Pro" w:hAnsi="Myard Pro"/>
                <w:i/>
                <w:sz w:val="18"/>
                <w:szCs w:val="18"/>
              </w:rPr>
            </w:pPr>
            <w:r w:rsidRPr="00632748">
              <w:rPr>
                <w:rFonts w:ascii="Myard Pro" w:hAnsi="Myard Pro"/>
                <w:i/>
                <w:sz w:val="18"/>
                <w:szCs w:val="18"/>
              </w:rPr>
              <w:t>Surveys conducted to measure the improvement of living &amp; working conditions of SMAWs.</w:t>
            </w:r>
          </w:p>
        </w:tc>
      </w:tr>
    </w:tbl>
    <w:p w14:paraId="2D39865E" w14:textId="77777777" w:rsidR="00D81183" w:rsidRPr="00632748" w:rsidRDefault="00D81183" w:rsidP="00E976B8">
      <w:pPr>
        <w:pStyle w:val="Heading1"/>
        <w:numPr>
          <w:ilvl w:val="0"/>
          <w:numId w:val="0"/>
        </w:numPr>
        <w:spacing w:before="60" w:after="60" w:line="360" w:lineRule="auto"/>
        <w:contextualSpacing/>
        <w:rPr>
          <w:rFonts w:ascii="Myard Pro" w:hAnsi="Myard Pro"/>
          <w:sz w:val="20"/>
          <w:highlight w:val="lightGray"/>
        </w:rPr>
        <w:sectPr w:rsidR="00D81183" w:rsidRPr="00632748" w:rsidSect="008662D8">
          <w:headerReference w:type="first" r:id="rId21"/>
          <w:pgSz w:w="16838" w:h="11906" w:orient="landscape" w:code="9"/>
          <w:pgMar w:top="1152" w:right="566" w:bottom="1152" w:left="864" w:header="720" w:footer="777" w:gutter="0"/>
          <w:cols w:space="708"/>
          <w:titlePg/>
          <w:docGrid w:linePitch="360"/>
        </w:sectPr>
      </w:pPr>
    </w:p>
    <w:p w14:paraId="12E47F92" w14:textId="77777777" w:rsidR="002F14AB" w:rsidRPr="00632748" w:rsidRDefault="002F14AB" w:rsidP="00E976B8">
      <w:pPr>
        <w:pStyle w:val="Heading1"/>
        <w:contextualSpacing/>
        <w:rPr>
          <w:rFonts w:ascii="Myard Pro" w:hAnsi="Myard Pro"/>
          <w:sz w:val="20"/>
        </w:rPr>
      </w:pPr>
      <w:r w:rsidRPr="00632748">
        <w:rPr>
          <w:rFonts w:ascii="Myard Pro" w:hAnsi="Myard Pro"/>
          <w:sz w:val="20"/>
        </w:rPr>
        <w:lastRenderedPageBreak/>
        <w:t>Monitoring And Evaluation</w:t>
      </w:r>
    </w:p>
    <w:p w14:paraId="62FEB916" w14:textId="77777777" w:rsidR="002F14AB" w:rsidRPr="00632748" w:rsidRDefault="002F14AB" w:rsidP="008F2B05">
      <w:pPr>
        <w:contextualSpacing/>
        <w:rPr>
          <w:rFonts w:ascii="Myard Pro" w:hAnsi="Myard Pro"/>
          <w:sz w:val="20"/>
          <w:szCs w:val="20"/>
        </w:rPr>
      </w:pPr>
      <w:r w:rsidRPr="00632748">
        <w:rPr>
          <w:rFonts w:ascii="Myard Pro" w:hAnsi="Myard Pro"/>
          <w:sz w:val="20"/>
          <w:szCs w:val="20"/>
        </w:rPr>
        <w:t xml:space="preserve">In accordance with UNDP’s programming policies and procedures, the project will be monitored through the following monitoring and evaluation plans: </w:t>
      </w:r>
    </w:p>
    <w:p w14:paraId="610F71E8" w14:textId="77777777" w:rsidR="00EA7BD1" w:rsidRPr="00632748" w:rsidRDefault="00EA7BD1" w:rsidP="00E976B8">
      <w:pPr>
        <w:spacing w:line="360" w:lineRule="auto"/>
        <w:contextualSpacing/>
        <w:rPr>
          <w:rFonts w:ascii="Myard Pro" w:hAnsi="Myard Pro"/>
          <w:b/>
          <w:sz w:val="20"/>
          <w:szCs w:val="20"/>
        </w:rPr>
      </w:pPr>
    </w:p>
    <w:p w14:paraId="2891C738" w14:textId="77777777" w:rsidR="002F14AB" w:rsidRPr="00632748" w:rsidRDefault="002F14AB" w:rsidP="00E976B8">
      <w:pPr>
        <w:spacing w:line="360" w:lineRule="auto"/>
        <w:contextualSpacing/>
        <w:rPr>
          <w:rFonts w:ascii="Myard Pro" w:hAnsi="Myard Pro"/>
          <w:b/>
          <w:sz w:val="20"/>
          <w:szCs w:val="20"/>
        </w:rPr>
      </w:pPr>
      <w:r w:rsidRPr="00632748">
        <w:rPr>
          <w:rFonts w:ascii="Myard Pro" w:hAnsi="Myard Pro"/>
          <w:b/>
          <w:sz w:val="20"/>
          <w:szCs w:val="20"/>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7371"/>
        <w:gridCol w:w="1843"/>
        <w:gridCol w:w="3544"/>
        <w:gridCol w:w="992"/>
      </w:tblGrid>
      <w:tr w:rsidR="00012028" w:rsidRPr="00632748" w14:paraId="1C2AF5FC" w14:textId="77777777" w:rsidTr="008F2B05">
        <w:trPr>
          <w:tblHeader/>
        </w:trPr>
        <w:tc>
          <w:tcPr>
            <w:tcW w:w="1242" w:type="dxa"/>
            <w:shd w:val="clear" w:color="auto" w:fill="auto"/>
            <w:vAlign w:val="center"/>
          </w:tcPr>
          <w:p w14:paraId="7B94856F" w14:textId="77777777" w:rsidR="00012028" w:rsidRPr="00632748" w:rsidRDefault="00012028" w:rsidP="00F74A70">
            <w:pPr>
              <w:spacing w:after="0"/>
              <w:contextualSpacing/>
              <w:jc w:val="center"/>
              <w:rPr>
                <w:rFonts w:ascii="Myard Pro" w:hAnsi="Myard Pro"/>
                <w:b/>
                <w:sz w:val="18"/>
                <w:szCs w:val="18"/>
              </w:rPr>
            </w:pPr>
            <w:r w:rsidRPr="00632748">
              <w:rPr>
                <w:rFonts w:ascii="Myard Pro" w:hAnsi="Myard Pro"/>
                <w:b/>
                <w:sz w:val="18"/>
                <w:szCs w:val="18"/>
              </w:rPr>
              <w:t>Monitoring Activity</w:t>
            </w:r>
          </w:p>
        </w:tc>
        <w:tc>
          <w:tcPr>
            <w:tcW w:w="7371" w:type="dxa"/>
            <w:shd w:val="clear" w:color="auto" w:fill="auto"/>
            <w:vAlign w:val="center"/>
          </w:tcPr>
          <w:p w14:paraId="0BCFE837" w14:textId="77777777" w:rsidR="00012028" w:rsidRPr="00632748" w:rsidRDefault="00012028" w:rsidP="00F74A70">
            <w:pPr>
              <w:spacing w:after="0"/>
              <w:contextualSpacing/>
              <w:jc w:val="center"/>
              <w:rPr>
                <w:rFonts w:ascii="Myard Pro" w:hAnsi="Myard Pro"/>
                <w:b/>
                <w:sz w:val="18"/>
                <w:szCs w:val="18"/>
              </w:rPr>
            </w:pPr>
            <w:r w:rsidRPr="00632748">
              <w:rPr>
                <w:rFonts w:ascii="Myard Pro" w:hAnsi="Myard Pro"/>
                <w:b/>
                <w:sz w:val="18"/>
                <w:szCs w:val="18"/>
              </w:rPr>
              <w:t>Purpose</w:t>
            </w:r>
          </w:p>
        </w:tc>
        <w:tc>
          <w:tcPr>
            <w:tcW w:w="1843" w:type="dxa"/>
            <w:shd w:val="clear" w:color="auto" w:fill="auto"/>
            <w:vAlign w:val="center"/>
          </w:tcPr>
          <w:p w14:paraId="420C473E" w14:textId="77777777" w:rsidR="00012028" w:rsidRPr="00632748" w:rsidRDefault="00012028" w:rsidP="00F74A70">
            <w:pPr>
              <w:spacing w:after="0"/>
              <w:contextualSpacing/>
              <w:jc w:val="center"/>
              <w:rPr>
                <w:rFonts w:ascii="Myard Pro" w:hAnsi="Myard Pro"/>
                <w:b/>
                <w:sz w:val="18"/>
                <w:szCs w:val="18"/>
              </w:rPr>
            </w:pPr>
            <w:r w:rsidRPr="00632748">
              <w:rPr>
                <w:rFonts w:ascii="Myard Pro" w:hAnsi="Myard Pro"/>
                <w:b/>
                <w:sz w:val="18"/>
                <w:szCs w:val="18"/>
              </w:rPr>
              <w:t>Frequency</w:t>
            </w:r>
          </w:p>
        </w:tc>
        <w:tc>
          <w:tcPr>
            <w:tcW w:w="3544" w:type="dxa"/>
            <w:shd w:val="clear" w:color="auto" w:fill="auto"/>
            <w:vAlign w:val="center"/>
          </w:tcPr>
          <w:p w14:paraId="6C15F761" w14:textId="77777777" w:rsidR="00012028" w:rsidRPr="00632748" w:rsidRDefault="00012028" w:rsidP="00F74A70">
            <w:pPr>
              <w:spacing w:after="0"/>
              <w:contextualSpacing/>
              <w:jc w:val="center"/>
              <w:rPr>
                <w:rFonts w:ascii="Myard Pro" w:hAnsi="Myard Pro"/>
                <w:b/>
                <w:sz w:val="18"/>
                <w:szCs w:val="18"/>
              </w:rPr>
            </w:pPr>
            <w:r w:rsidRPr="00632748">
              <w:rPr>
                <w:rFonts w:ascii="Myard Pro" w:hAnsi="Myard Pro"/>
                <w:b/>
                <w:sz w:val="18"/>
                <w:szCs w:val="18"/>
              </w:rPr>
              <w:t>Expected Action</w:t>
            </w:r>
          </w:p>
        </w:tc>
        <w:tc>
          <w:tcPr>
            <w:tcW w:w="992" w:type="dxa"/>
            <w:shd w:val="clear" w:color="auto" w:fill="auto"/>
            <w:vAlign w:val="center"/>
          </w:tcPr>
          <w:p w14:paraId="21C0269F" w14:textId="77777777" w:rsidR="00012028" w:rsidRPr="00632748" w:rsidRDefault="00012028" w:rsidP="00F74A70">
            <w:pPr>
              <w:spacing w:after="0"/>
              <w:contextualSpacing/>
              <w:jc w:val="center"/>
              <w:rPr>
                <w:rFonts w:ascii="Myard Pro" w:hAnsi="Myard Pro"/>
                <w:b/>
                <w:sz w:val="18"/>
                <w:szCs w:val="18"/>
              </w:rPr>
            </w:pPr>
            <w:r w:rsidRPr="00632748">
              <w:rPr>
                <w:rFonts w:ascii="Myard Pro" w:hAnsi="Myard Pro"/>
                <w:b/>
                <w:sz w:val="18"/>
                <w:szCs w:val="18"/>
              </w:rPr>
              <w:t xml:space="preserve">Partners </w:t>
            </w:r>
          </w:p>
          <w:p w14:paraId="63966844" w14:textId="77777777" w:rsidR="00012028" w:rsidRPr="00632748" w:rsidRDefault="00012028" w:rsidP="00F74A70">
            <w:pPr>
              <w:spacing w:after="0"/>
              <w:contextualSpacing/>
              <w:jc w:val="center"/>
              <w:rPr>
                <w:rFonts w:ascii="Myard Pro" w:hAnsi="Myard Pro"/>
                <w:b/>
                <w:sz w:val="18"/>
                <w:szCs w:val="18"/>
              </w:rPr>
            </w:pPr>
            <w:r w:rsidRPr="00632748">
              <w:rPr>
                <w:rFonts w:ascii="Myard Pro" w:hAnsi="Myard Pro"/>
                <w:b/>
                <w:sz w:val="18"/>
                <w:szCs w:val="18"/>
              </w:rPr>
              <w:t>(if joint)</w:t>
            </w:r>
          </w:p>
        </w:tc>
      </w:tr>
      <w:tr w:rsidR="00012028" w:rsidRPr="00632748" w14:paraId="46A090E1" w14:textId="77777777" w:rsidTr="008F2B05">
        <w:tc>
          <w:tcPr>
            <w:tcW w:w="1242" w:type="dxa"/>
            <w:shd w:val="clear" w:color="auto" w:fill="auto"/>
            <w:vAlign w:val="center"/>
          </w:tcPr>
          <w:p w14:paraId="372B92FF" w14:textId="77777777"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Track results progress</w:t>
            </w:r>
          </w:p>
        </w:tc>
        <w:tc>
          <w:tcPr>
            <w:tcW w:w="7371" w:type="dxa"/>
            <w:shd w:val="clear" w:color="auto" w:fill="auto"/>
          </w:tcPr>
          <w:p w14:paraId="1DB3214C"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Progress data against the results indicators in the RRF will be collected and analysed to assess the progress of the project in achieving the agreed outputs.</w:t>
            </w:r>
          </w:p>
        </w:tc>
        <w:tc>
          <w:tcPr>
            <w:tcW w:w="1843" w:type="dxa"/>
            <w:shd w:val="clear" w:color="auto" w:fill="auto"/>
          </w:tcPr>
          <w:p w14:paraId="7C112038"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Quarterly, or in the frequency required for each indicator.</w:t>
            </w:r>
          </w:p>
        </w:tc>
        <w:tc>
          <w:tcPr>
            <w:tcW w:w="3544" w:type="dxa"/>
            <w:shd w:val="clear" w:color="auto" w:fill="auto"/>
          </w:tcPr>
          <w:p w14:paraId="380E0CB7"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Slower than expected progress will be addressed by project management.</w:t>
            </w:r>
          </w:p>
        </w:tc>
        <w:tc>
          <w:tcPr>
            <w:tcW w:w="992" w:type="dxa"/>
            <w:shd w:val="clear" w:color="auto" w:fill="auto"/>
          </w:tcPr>
          <w:p w14:paraId="0E0A9270"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r w:rsidR="00012028" w:rsidRPr="00632748" w14:paraId="20B0F201" w14:textId="77777777" w:rsidTr="008F2B05">
        <w:tc>
          <w:tcPr>
            <w:tcW w:w="1242" w:type="dxa"/>
            <w:shd w:val="clear" w:color="auto" w:fill="auto"/>
            <w:vAlign w:val="center"/>
          </w:tcPr>
          <w:p w14:paraId="18E2D870" w14:textId="77777777"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Monitor and Manage Risk</w:t>
            </w:r>
          </w:p>
        </w:tc>
        <w:tc>
          <w:tcPr>
            <w:tcW w:w="7371" w:type="dxa"/>
            <w:shd w:val="clear" w:color="auto" w:fill="auto"/>
          </w:tcPr>
          <w:p w14:paraId="51960C37" w14:textId="77777777" w:rsidR="00012028" w:rsidRPr="00632748" w:rsidRDefault="00012028" w:rsidP="00F74A70">
            <w:pPr>
              <w:spacing w:after="0"/>
              <w:contextualSpacing/>
              <w:rPr>
                <w:rFonts w:ascii="Myard Pro" w:hAnsi="Myard Pro"/>
                <w:sz w:val="18"/>
                <w:szCs w:val="18"/>
                <w:lang w:val="en-US"/>
              </w:rPr>
            </w:pPr>
            <w:r w:rsidRPr="00632748">
              <w:rPr>
                <w:rFonts w:ascii="Myard Pro" w:hAnsi="Myard Pro"/>
                <w:sz w:val="18"/>
                <w:szCs w:val="18"/>
              </w:rPr>
              <w:t xml:space="preserve">Identify specific risks that may threaten achievement of intended results. Identify and monitor risk management actions using a risk log. </w:t>
            </w:r>
            <w:r w:rsidRPr="00632748">
              <w:rPr>
                <w:rFonts w:ascii="Myard Pro" w:hAnsi="Myard Pro"/>
                <w:sz w:val="18"/>
                <w:szCs w:val="18"/>
                <w:lang w:val="en-US"/>
              </w:rPr>
              <w:t>This includes monitoring measures and plans that may have been required as per UNDP’s Social and Environmental Standards. Audits will be conducted in accordance with UNDP’s audit policy to manage financial risk.</w:t>
            </w:r>
          </w:p>
        </w:tc>
        <w:tc>
          <w:tcPr>
            <w:tcW w:w="1843" w:type="dxa"/>
            <w:shd w:val="clear" w:color="auto" w:fill="auto"/>
            <w:vAlign w:val="center"/>
          </w:tcPr>
          <w:p w14:paraId="045F776C" w14:textId="77777777" w:rsidR="00012028" w:rsidRPr="00632748" w:rsidRDefault="00012028" w:rsidP="00AF469E">
            <w:pPr>
              <w:spacing w:after="0"/>
              <w:contextualSpacing/>
              <w:jc w:val="center"/>
              <w:rPr>
                <w:rFonts w:ascii="Myard Pro" w:hAnsi="Myard Pro"/>
                <w:sz w:val="18"/>
                <w:szCs w:val="18"/>
              </w:rPr>
            </w:pPr>
            <w:r w:rsidRPr="00632748">
              <w:rPr>
                <w:rFonts w:ascii="Myard Pro" w:hAnsi="Myard Pro"/>
                <w:sz w:val="18"/>
                <w:szCs w:val="18"/>
              </w:rPr>
              <w:t>Annually</w:t>
            </w:r>
          </w:p>
          <w:p w14:paraId="5D750AC0" w14:textId="77777777" w:rsidR="00012028" w:rsidRPr="00632748" w:rsidRDefault="00012028" w:rsidP="00AF469E">
            <w:pPr>
              <w:spacing w:after="0"/>
              <w:contextualSpacing/>
              <w:jc w:val="center"/>
              <w:rPr>
                <w:rFonts w:ascii="Myard Pro" w:hAnsi="Myard Pro"/>
                <w:sz w:val="18"/>
                <w:szCs w:val="18"/>
              </w:rPr>
            </w:pPr>
          </w:p>
          <w:p w14:paraId="6E2A6182" w14:textId="77777777" w:rsidR="00012028" w:rsidRPr="00632748" w:rsidRDefault="00012028" w:rsidP="00EE3D88">
            <w:pPr>
              <w:spacing w:after="0"/>
              <w:contextualSpacing/>
              <w:jc w:val="center"/>
              <w:rPr>
                <w:rFonts w:ascii="Myard Pro" w:hAnsi="Myard Pro"/>
                <w:sz w:val="18"/>
                <w:szCs w:val="18"/>
              </w:rPr>
            </w:pPr>
          </w:p>
        </w:tc>
        <w:tc>
          <w:tcPr>
            <w:tcW w:w="3544" w:type="dxa"/>
            <w:shd w:val="clear" w:color="auto" w:fill="auto"/>
          </w:tcPr>
          <w:p w14:paraId="6AEB986F"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Risks are identified by project management and actions are taken to manage risk. The risk log is actively maintained to keep track of identified risks and actions taken.</w:t>
            </w:r>
          </w:p>
        </w:tc>
        <w:tc>
          <w:tcPr>
            <w:tcW w:w="992" w:type="dxa"/>
            <w:shd w:val="clear" w:color="auto" w:fill="auto"/>
          </w:tcPr>
          <w:p w14:paraId="6B43BCDA"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r w:rsidR="00012028" w:rsidRPr="00632748" w14:paraId="20AC48FF" w14:textId="77777777" w:rsidTr="008F2B05">
        <w:tc>
          <w:tcPr>
            <w:tcW w:w="1242" w:type="dxa"/>
            <w:shd w:val="clear" w:color="auto" w:fill="auto"/>
            <w:vAlign w:val="center"/>
          </w:tcPr>
          <w:p w14:paraId="3F40DF1D" w14:textId="77777777"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 xml:space="preserve">Learn </w:t>
            </w:r>
          </w:p>
        </w:tc>
        <w:tc>
          <w:tcPr>
            <w:tcW w:w="7371" w:type="dxa"/>
            <w:shd w:val="clear" w:color="auto" w:fill="auto"/>
            <w:vAlign w:val="center"/>
          </w:tcPr>
          <w:p w14:paraId="36BC31B4"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lang w:val="en-US"/>
              </w:rPr>
              <w:t>Knowledge, good practices and lessons will be captured regularly, as well as actively sourced from other projects and partners and integrated back into the project.</w:t>
            </w:r>
          </w:p>
        </w:tc>
        <w:tc>
          <w:tcPr>
            <w:tcW w:w="1843" w:type="dxa"/>
            <w:shd w:val="clear" w:color="auto" w:fill="auto"/>
            <w:vAlign w:val="center"/>
          </w:tcPr>
          <w:p w14:paraId="6CCB9BE2" w14:textId="5500BEC2" w:rsidR="00012028" w:rsidRPr="00632748" w:rsidRDefault="00012028" w:rsidP="00EE3D88">
            <w:pPr>
              <w:spacing w:after="0"/>
              <w:contextualSpacing/>
              <w:jc w:val="center"/>
              <w:rPr>
                <w:rFonts w:ascii="Myard Pro" w:hAnsi="Myard Pro"/>
                <w:sz w:val="18"/>
                <w:szCs w:val="18"/>
              </w:rPr>
            </w:pPr>
            <w:r w:rsidRPr="00632748">
              <w:rPr>
                <w:rFonts w:ascii="Myard Pro" w:hAnsi="Myard Pro"/>
                <w:sz w:val="18"/>
                <w:szCs w:val="18"/>
              </w:rPr>
              <w:t>Annually</w:t>
            </w:r>
          </w:p>
        </w:tc>
        <w:tc>
          <w:tcPr>
            <w:tcW w:w="3544" w:type="dxa"/>
            <w:shd w:val="clear" w:color="auto" w:fill="auto"/>
            <w:vAlign w:val="center"/>
          </w:tcPr>
          <w:p w14:paraId="5A28109B"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Relevant lessons are captured by the project team and used to inform management decisions.</w:t>
            </w:r>
          </w:p>
        </w:tc>
        <w:tc>
          <w:tcPr>
            <w:tcW w:w="992" w:type="dxa"/>
            <w:shd w:val="clear" w:color="auto" w:fill="auto"/>
          </w:tcPr>
          <w:p w14:paraId="4E11EC8A"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r w:rsidR="00012028" w:rsidRPr="00632748" w14:paraId="7C9CC079" w14:textId="77777777" w:rsidTr="008F2B05">
        <w:tc>
          <w:tcPr>
            <w:tcW w:w="1242" w:type="dxa"/>
            <w:shd w:val="clear" w:color="auto" w:fill="auto"/>
            <w:vAlign w:val="center"/>
          </w:tcPr>
          <w:p w14:paraId="0C791078" w14:textId="18A2FCE2"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Project Quality Assurance</w:t>
            </w:r>
          </w:p>
        </w:tc>
        <w:tc>
          <w:tcPr>
            <w:tcW w:w="7371" w:type="dxa"/>
            <w:shd w:val="clear" w:color="auto" w:fill="auto"/>
            <w:vAlign w:val="center"/>
          </w:tcPr>
          <w:p w14:paraId="1B79770E" w14:textId="77777777" w:rsidR="00012028" w:rsidRPr="00632748" w:rsidRDefault="00012028" w:rsidP="00F74A70">
            <w:pPr>
              <w:spacing w:after="0"/>
              <w:contextualSpacing/>
              <w:rPr>
                <w:rFonts w:ascii="Myard Pro" w:hAnsi="Myard Pro"/>
                <w:sz w:val="18"/>
                <w:szCs w:val="18"/>
                <w:lang w:val="en-US"/>
              </w:rPr>
            </w:pPr>
            <w:r w:rsidRPr="00632748">
              <w:rPr>
                <w:rFonts w:ascii="Myard Pro" w:hAnsi="Myard Pro"/>
                <w:sz w:val="18"/>
                <w:szCs w:val="18"/>
              </w:rPr>
              <w:t>The quality of the project will be assessed against UNDP’s quality standards to identify project strengths and weaknesses and to inform management decision making to improve the project.</w:t>
            </w:r>
          </w:p>
        </w:tc>
        <w:tc>
          <w:tcPr>
            <w:tcW w:w="1843" w:type="dxa"/>
            <w:shd w:val="clear" w:color="auto" w:fill="auto"/>
            <w:vAlign w:val="center"/>
          </w:tcPr>
          <w:p w14:paraId="1DD9150D" w14:textId="3FCC2CDD" w:rsidR="00012028" w:rsidRPr="00632748" w:rsidRDefault="00AF469E" w:rsidP="00F74A70">
            <w:pPr>
              <w:spacing w:after="0"/>
              <w:contextualSpacing/>
              <w:jc w:val="center"/>
              <w:rPr>
                <w:rFonts w:ascii="Myard Pro" w:hAnsi="Myard Pro"/>
                <w:sz w:val="18"/>
                <w:szCs w:val="18"/>
              </w:rPr>
            </w:pPr>
            <w:r>
              <w:rPr>
                <w:rFonts w:ascii="Myard Pro" w:hAnsi="Myard Pro"/>
                <w:sz w:val="18"/>
                <w:szCs w:val="18"/>
              </w:rPr>
              <w:t xml:space="preserve">At design and </w:t>
            </w:r>
            <w:proofErr w:type="spellStart"/>
            <w:r>
              <w:rPr>
                <w:rFonts w:ascii="Myard Pro" w:hAnsi="Myard Pro"/>
                <w:sz w:val="18"/>
                <w:szCs w:val="18"/>
              </w:rPr>
              <w:t>appriasal</w:t>
            </w:r>
            <w:proofErr w:type="spellEnd"/>
            <w:r>
              <w:rPr>
                <w:rFonts w:ascii="Myard Pro" w:hAnsi="Myard Pro"/>
                <w:sz w:val="18"/>
                <w:szCs w:val="18"/>
              </w:rPr>
              <w:t>, implementation (every other year) and closure stages</w:t>
            </w:r>
          </w:p>
          <w:p w14:paraId="2C0959B5" w14:textId="77777777" w:rsidR="00012028" w:rsidRPr="00632748" w:rsidRDefault="00012028" w:rsidP="00F74A70">
            <w:pPr>
              <w:spacing w:after="0"/>
              <w:contextualSpacing/>
              <w:rPr>
                <w:rFonts w:ascii="Myard Pro" w:hAnsi="Myard Pro"/>
                <w:sz w:val="18"/>
                <w:szCs w:val="18"/>
              </w:rPr>
            </w:pPr>
          </w:p>
          <w:p w14:paraId="7DC34141" w14:textId="77777777" w:rsidR="00012028" w:rsidRPr="00632748" w:rsidRDefault="00012028" w:rsidP="00F74A70">
            <w:pPr>
              <w:spacing w:after="0"/>
              <w:contextualSpacing/>
              <w:rPr>
                <w:rFonts w:ascii="Myard Pro" w:hAnsi="Myard Pro"/>
                <w:sz w:val="18"/>
                <w:szCs w:val="18"/>
              </w:rPr>
            </w:pPr>
          </w:p>
        </w:tc>
        <w:tc>
          <w:tcPr>
            <w:tcW w:w="3544" w:type="dxa"/>
            <w:shd w:val="clear" w:color="auto" w:fill="auto"/>
            <w:vAlign w:val="center"/>
          </w:tcPr>
          <w:p w14:paraId="46AB45E9"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Areas of strength and weakness will be reviewed by project management and used to inform decisions to improve project performance.</w:t>
            </w:r>
          </w:p>
        </w:tc>
        <w:tc>
          <w:tcPr>
            <w:tcW w:w="992" w:type="dxa"/>
            <w:shd w:val="clear" w:color="auto" w:fill="auto"/>
          </w:tcPr>
          <w:p w14:paraId="33A5D9AE"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r w:rsidR="00012028" w:rsidRPr="00632748" w14:paraId="4F7A9FA4" w14:textId="77777777" w:rsidTr="008F2B05">
        <w:tc>
          <w:tcPr>
            <w:tcW w:w="1242" w:type="dxa"/>
            <w:shd w:val="clear" w:color="auto" w:fill="auto"/>
            <w:vAlign w:val="center"/>
          </w:tcPr>
          <w:p w14:paraId="2490E11D" w14:textId="77777777"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Review and Make Course Corrections</w:t>
            </w:r>
          </w:p>
        </w:tc>
        <w:tc>
          <w:tcPr>
            <w:tcW w:w="7371" w:type="dxa"/>
            <w:shd w:val="clear" w:color="auto" w:fill="auto"/>
            <w:vAlign w:val="center"/>
          </w:tcPr>
          <w:p w14:paraId="6518D273"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Internal review of data and evidence from all monitoring actions to inform decision making.</w:t>
            </w:r>
          </w:p>
        </w:tc>
        <w:tc>
          <w:tcPr>
            <w:tcW w:w="1843" w:type="dxa"/>
            <w:shd w:val="clear" w:color="auto" w:fill="auto"/>
            <w:vAlign w:val="center"/>
          </w:tcPr>
          <w:p w14:paraId="044E7978" w14:textId="0E9D5686" w:rsidR="00012028" w:rsidRPr="00632748" w:rsidRDefault="003D311F" w:rsidP="00F74A70">
            <w:pPr>
              <w:spacing w:after="0"/>
              <w:contextualSpacing/>
              <w:jc w:val="center"/>
              <w:rPr>
                <w:rFonts w:ascii="Myard Pro" w:hAnsi="Myard Pro"/>
                <w:sz w:val="18"/>
                <w:szCs w:val="18"/>
              </w:rPr>
            </w:pPr>
            <w:r>
              <w:rPr>
                <w:rFonts w:ascii="Myard Pro" w:hAnsi="Myard Pro"/>
                <w:sz w:val="18"/>
                <w:szCs w:val="18"/>
              </w:rPr>
              <w:t>T</w:t>
            </w:r>
            <w:r w:rsidRPr="009B73CA">
              <w:rPr>
                <w:rFonts w:ascii="Myard Pro" w:hAnsi="Myard Pro"/>
                <w:sz w:val="18"/>
                <w:szCs w:val="18"/>
              </w:rPr>
              <w:t>wice a Year</w:t>
            </w:r>
            <w:r w:rsidR="004C6339">
              <w:rPr>
                <w:rFonts w:ascii="Myard Pro" w:hAnsi="Myard Pro"/>
                <w:sz w:val="18"/>
                <w:szCs w:val="18"/>
              </w:rPr>
              <w:t xml:space="preserve"> </w:t>
            </w:r>
          </w:p>
        </w:tc>
        <w:tc>
          <w:tcPr>
            <w:tcW w:w="3544" w:type="dxa"/>
            <w:shd w:val="clear" w:color="auto" w:fill="auto"/>
          </w:tcPr>
          <w:p w14:paraId="5196B574"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Performance data, risks, lessons and quality will be discussed by the project board and used to make course corrections.</w:t>
            </w:r>
          </w:p>
        </w:tc>
        <w:tc>
          <w:tcPr>
            <w:tcW w:w="992" w:type="dxa"/>
            <w:shd w:val="clear" w:color="auto" w:fill="auto"/>
          </w:tcPr>
          <w:p w14:paraId="1DBBFA36"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r w:rsidR="00012028" w:rsidRPr="00632748" w14:paraId="65C2DB72" w14:textId="77777777" w:rsidTr="008F2B05">
        <w:trPr>
          <w:trHeight w:val="1220"/>
        </w:trPr>
        <w:tc>
          <w:tcPr>
            <w:tcW w:w="1242" w:type="dxa"/>
            <w:shd w:val="clear" w:color="auto" w:fill="auto"/>
            <w:vAlign w:val="center"/>
          </w:tcPr>
          <w:p w14:paraId="2E4B2EFF" w14:textId="77777777"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Project Report</w:t>
            </w:r>
          </w:p>
        </w:tc>
        <w:tc>
          <w:tcPr>
            <w:tcW w:w="7371" w:type="dxa"/>
            <w:shd w:val="clear" w:color="auto" w:fill="auto"/>
            <w:vAlign w:val="center"/>
          </w:tcPr>
          <w:p w14:paraId="1556AD01"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lang w:val="en-US"/>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1843" w:type="dxa"/>
            <w:shd w:val="clear" w:color="auto" w:fill="auto"/>
            <w:vAlign w:val="center"/>
          </w:tcPr>
          <w:p w14:paraId="7921E70A" w14:textId="33215803" w:rsidR="00012028" w:rsidRPr="00632748" w:rsidRDefault="00012028" w:rsidP="00EE3D88">
            <w:pPr>
              <w:spacing w:after="0"/>
              <w:contextualSpacing/>
              <w:jc w:val="center"/>
              <w:rPr>
                <w:rFonts w:ascii="Myard Pro" w:hAnsi="Myard Pro"/>
                <w:sz w:val="18"/>
                <w:szCs w:val="18"/>
              </w:rPr>
            </w:pPr>
            <w:r w:rsidRPr="00632748">
              <w:rPr>
                <w:rFonts w:ascii="Myard Pro" w:hAnsi="Myard Pro"/>
                <w:sz w:val="18"/>
                <w:szCs w:val="18"/>
              </w:rPr>
              <w:t>Annually, and at the end of the project (final report)</w:t>
            </w:r>
            <w:r w:rsidR="00AF469E">
              <w:rPr>
                <w:rFonts w:ascii="Myard Pro" w:hAnsi="Myard Pro"/>
                <w:sz w:val="18"/>
                <w:szCs w:val="18"/>
              </w:rPr>
              <w:t xml:space="preserve"> within timeframes described in the Description of Activities</w:t>
            </w:r>
          </w:p>
          <w:p w14:paraId="24A964D8" w14:textId="77777777" w:rsidR="00012028" w:rsidRPr="00632748" w:rsidRDefault="00012028" w:rsidP="00F74A70">
            <w:pPr>
              <w:spacing w:after="0"/>
              <w:contextualSpacing/>
              <w:jc w:val="left"/>
              <w:rPr>
                <w:rFonts w:ascii="Myard Pro" w:hAnsi="Myard Pro"/>
                <w:sz w:val="18"/>
                <w:szCs w:val="18"/>
              </w:rPr>
            </w:pPr>
          </w:p>
        </w:tc>
        <w:tc>
          <w:tcPr>
            <w:tcW w:w="3544" w:type="dxa"/>
            <w:shd w:val="clear" w:color="auto" w:fill="auto"/>
          </w:tcPr>
          <w:p w14:paraId="118E6FD7"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Based on UNDP Project Progress Report.</w:t>
            </w:r>
          </w:p>
        </w:tc>
        <w:tc>
          <w:tcPr>
            <w:tcW w:w="992" w:type="dxa"/>
            <w:shd w:val="clear" w:color="auto" w:fill="auto"/>
          </w:tcPr>
          <w:p w14:paraId="20653584"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r w:rsidR="00012028" w:rsidRPr="00632748" w14:paraId="3F5FF8E3" w14:textId="77777777" w:rsidTr="008F2B05">
        <w:tc>
          <w:tcPr>
            <w:tcW w:w="1242" w:type="dxa"/>
            <w:shd w:val="clear" w:color="auto" w:fill="auto"/>
            <w:vAlign w:val="center"/>
          </w:tcPr>
          <w:p w14:paraId="7F69A417" w14:textId="77777777" w:rsidR="00012028" w:rsidRPr="00632748" w:rsidRDefault="00012028" w:rsidP="00F74A70">
            <w:pPr>
              <w:spacing w:after="0"/>
              <w:contextualSpacing/>
              <w:jc w:val="left"/>
              <w:rPr>
                <w:rFonts w:ascii="Myard Pro" w:hAnsi="Myard Pro"/>
                <w:b/>
                <w:sz w:val="18"/>
                <w:szCs w:val="18"/>
              </w:rPr>
            </w:pPr>
            <w:r w:rsidRPr="00632748">
              <w:rPr>
                <w:rFonts w:ascii="Myard Pro" w:hAnsi="Myard Pro"/>
                <w:b/>
                <w:sz w:val="18"/>
                <w:szCs w:val="18"/>
              </w:rPr>
              <w:t>Project Review (Project Board)</w:t>
            </w:r>
          </w:p>
        </w:tc>
        <w:tc>
          <w:tcPr>
            <w:tcW w:w="7371" w:type="dxa"/>
            <w:shd w:val="clear" w:color="auto" w:fill="auto"/>
            <w:vAlign w:val="center"/>
          </w:tcPr>
          <w:p w14:paraId="12C8F3FB"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lang w:val="en-US"/>
              </w:rPr>
              <w:t xml:space="preserve">The project’s governance mechanism (i.e., project board) will hold regular project reviews to assess the performance of the project and review the Multi-Year Work Plan to ensure realistic budgeting over the life of the project. </w:t>
            </w:r>
            <w:r w:rsidRPr="00632748">
              <w:rPr>
                <w:rFonts w:ascii="Myard Pro" w:hAnsi="Myard Pro"/>
                <w:sz w:val="18"/>
                <w:szCs w:val="18"/>
              </w:rPr>
              <w:t>In the project’s final year, the Project Board shall hold an end-of project review to capture lessons learned and discuss opportunities for scaling up and to socialize project results and lessons learned with relevant audiences.</w:t>
            </w:r>
          </w:p>
        </w:tc>
        <w:tc>
          <w:tcPr>
            <w:tcW w:w="1843" w:type="dxa"/>
            <w:shd w:val="clear" w:color="auto" w:fill="auto"/>
            <w:vAlign w:val="center"/>
          </w:tcPr>
          <w:p w14:paraId="196FCC00" w14:textId="0E09B2CF" w:rsidR="00012028" w:rsidRPr="00632748" w:rsidRDefault="003D311F" w:rsidP="00EE3D88">
            <w:pPr>
              <w:spacing w:after="0"/>
              <w:contextualSpacing/>
              <w:jc w:val="center"/>
              <w:rPr>
                <w:rFonts w:ascii="Myard Pro" w:hAnsi="Myard Pro"/>
                <w:sz w:val="18"/>
                <w:szCs w:val="18"/>
              </w:rPr>
            </w:pPr>
            <w:r>
              <w:rPr>
                <w:rFonts w:ascii="Myard Pro" w:hAnsi="Myard Pro"/>
                <w:sz w:val="18"/>
                <w:szCs w:val="18"/>
              </w:rPr>
              <w:t>T</w:t>
            </w:r>
            <w:r w:rsidRPr="009B73CA">
              <w:rPr>
                <w:rFonts w:ascii="Myard Pro" w:hAnsi="Myard Pro"/>
                <w:sz w:val="18"/>
                <w:szCs w:val="18"/>
              </w:rPr>
              <w:t>wice a Year</w:t>
            </w:r>
            <w:r w:rsidR="004C6339">
              <w:rPr>
                <w:rFonts w:ascii="Myard Pro" w:hAnsi="Myard Pro"/>
                <w:sz w:val="18"/>
                <w:szCs w:val="18"/>
              </w:rPr>
              <w:t xml:space="preserve"> </w:t>
            </w:r>
          </w:p>
        </w:tc>
        <w:tc>
          <w:tcPr>
            <w:tcW w:w="3544" w:type="dxa"/>
            <w:shd w:val="clear" w:color="auto" w:fill="auto"/>
            <w:vAlign w:val="center"/>
          </w:tcPr>
          <w:p w14:paraId="70F1DF22" w14:textId="77777777" w:rsidR="00012028" w:rsidRPr="00632748" w:rsidRDefault="00012028" w:rsidP="00F74A70">
            <w:pPr>
              <w:contextualSpacing/>
              <w:rPr>
                <w:rFonts w:ascii="Myard Pro" w:hAnsi="Myard Pro"/>
                <w:b/>
                <w:sz w:val="18"/>
                <w:szCs w:val="18"/>
              </w:rPr>
            </w:pPr>
            <w:r w:rsidRPr="00632748">
              <w:rPr>
                <w:rFonts w:ascii="Myard Pro" w:hAnsi="Myard Pro"/>
                <w:sz w:val="18"/>
                <w:szCs w:val="18"/>
                <w:lang w:val="en-US"/>
              </w:rPr>
              <w:t xml:space="preserve">Any quality concerns or slower than expected progress should be discussed by the project board and management actions agreed to address the issues identified. </w:t>
            </w:r>
          </w:p>
        </w:tc>
        <w:tc>
          <w:tcPr>
            <w:tcW w:w="992" w:type="dxa"/>
            <w:shd w:val="clear" w:color="auto" w:fill="auto"/>
          </w:tcPr>
          <w:p w14:paraId="0A0A11F7" w14:textId="77777777" w:rsidR="00012028" w:rsidRPr="00632748" w:rsidRDefault="00012028" w:rsidP="00F74A70">
            <w:pPr>
              <w:spacing w:after="0"/>
              <w:contextualSpacing/>
              <w:rPr>
                <w:rFonts w:ascii="Myard Pro" w:hAnsi="Myard Pro"/>
                <w:sz w:val="18"/>
                <w:szCs w:val="18"/>
              </w:rPr>
            </w:pPr>
            <w:r w:rsidRPr="00632748">
              <w:rPr>
                <w:rFonts w:ascii="Myard Pro" w:hAnsi="Myard Pro"/>
                <w:sz w:val="18"/>
                <w:szCs w:val="18"/>
              </w:rPr>
              <w:t>N/A</w:t>
            </w:r>
          </w:p>
        </w:tc>
      </w:tr>
    </w:tbl>
    <w:p w14:paraId="50D69A1F" w14:textId="77777777" w:rsidR="00770FB6" w:rsidRDefault="00770FB6" w:rsidP="00E976B8">
      <w:pPr>
        <w:spacing w:line="360" w:lineRule="auto"/>
        <w:contextualSpacing/>
        <w:rPr>
          <w:rFonts w:ascii="Myard Pro" w:hAnsi="Myard Pro"/>
          <w:b/>
          <w:sz w:val="20"/>
          <w:szCs w:val="20"/>
        </w:rPr>
      </w:pPr>
    </w:p>
    <w:p w14:paraId="5FDBF33B" w14:textId="1AFF57C3" w:rsidR="00EE0B64" w:rsidRPr="00632748" w:rsidRDefault="002F14AB" w:rsidP="00E976B8">
      <w:pPr>
        <w:spacing w:line="360" w:lineRule="auto"/>
        <w:contextualSpacing/>
        <w:rPr>
          <w:rFonts w:ascii="Myard Pro" w:hAnsi="Myard Pro"/>
          <w:b/>
          <w:sz w:val="20"/>
          <w:szCs w:val="20"/>
        </w:rPr>
      </w:pPr>
      <w:r w:rsidRPr="00632748">
        <w:rPr>
          <w:rFonts w:ascii="Myard Pro" w:hAnsi="Myard Pro"/>
          <w:b/>
          <w:sz w:val="20"/>
          <w:szCs w:val="20"/>
        </w:rPr>
        <w:lastRenderedPageBreak/>
        <w:t xml:space="preserve">Evaluation Plan </w:t>
      </w:r>
    </w:p>
    <w:p w14:paraId="140F0550" w14:textId="77777777" w:rsidR="00EE0B64" w:rsidRPr="00632748" w:rsidRDefault="00EE0B64" w:rsidP="00863F58">
      <w:pPr>
        <w:rPr>
          <w:rFonts w:ascii="Myard Pro" w:hAnsi="Myard Pro"/>
          <w:b/>
          <w:sz w:val="20"/>
          <w:szCs w:val="20"/>
        </w:rPr>
      </w:pPr>
      <w:r w:rsidRPr="00632748">
        <w:rPr>
          <w:rFonts w:ascii="Myard Pro" w:hAnsi="Myard Pro"/>
          <w:b/>
          <w:sz w:val="20"/>
          <w:szCs w:val="20"/>
        </w:rPr>
        <w:t>Evaluations will only be carried out under the following conditions: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418"/>
        <w:gridCol w:w="2697"/>
        <w:gridCol w:w="2689"/>
        <w:gridCol w:w="1611"/>
        <w:gridCol w:w="2070"/>
        <w:gridCol w:w="1989"/>
      </w:tblGrid>
      <w:tr w:rsidR="00854618" w:rsidRPr="00632748" w14:paraId="066A2946" w14:textId="77777777" w:rsidTr="008B7771">
        <w:trPr>
          <w:trHeight w:val="407"/>
        </w:trPr>
        <w:tc>
          <w:tcPr>
            <w:tcW w:w="2518" w:type="dxa"/>
            <w:tcBorders>
              <w:top w:val="single" w:sz="4" w:space="0" w:color="auto"/>
              <w:left w:val="single" w:sz="4" w:space="0" w:color="auto"/>
              <w:bottom w:val="single" w:sz="4" w:space="0" w:color="auto"/>
              <w:right w:val="single" w:sz="4" w:space="0" w:color="auto"/>
            </w:tcBorders>
            <w:shd w:val="clear" w:color="auto" w:fill="auto"/>
            <w:vAlign w:val="center"/>
          </w:tcPr>
          <w:p w14:paraId="1F4B909A"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Evaluation Title</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0F722D0"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Partners (if joint)</w:t>
            </w:r>
          </w:p>
        </w:tc>
        <w:tc>
          <w:tcPr>
            <w:tcW w:w="2697" w:type="dxa"/>
            <w:tcBorders>
              <w:top w:val="single" w:sz="4" w:space="0" w:color="auto"/>
              <w:left w:val="single" w:sz="4" w:space="0" w:color="auto"/>
              <w:bottom w:val="single" w:sz="4" w:space="0" w:color="auto"/>
              <w:right w:val="single" w:sz="4" w:space="0" w:color="auto"/>
            </w:tcBorders>
            <w:shd w:val="clear" w:color="auto" w:fill="auto"/>
            <w:vAlign w:val="center"/>
          </w:tcPr>
          <w:p w14:paraId="13FF4840"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Related Strategic Plan Output</w:t>
            </w:r>
          </w:p>
        </w:tc>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43838C0D"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UNSDCF/CPD Outcome</w:t>
            </w: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14:paraId="28A0AF88"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Planned Completion Date</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377AC1F5"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Key Evaluation Stakeholders</w:t>
            </w:r>
          </w:p>
        </w:tc>
        <w:tc>
          <w:tcPr>
            <w:tcW w:w="1989" w:type="dxa"/>
            <w:tcBorders>
              <w:top w:val="single" w:sz="4" w:space="0" w:color="auto"/>
              <w:left w:val="single" w:sz="4" w:space="0" w:color="auto"/>
              <w:bottom w:val="single" w:sz="4" w:space="0" w:color="auto"/>
              <w:right w:val="single" w:sz="4" w:space="0" w:color="auto"/>
            </w:tcBorders>
            <w:shd w:val="clear" w:color="auto" w:fill="auto"/>
            <w:vAlign w:val="center"/>
          </w:tcPr>
          <w:p w14:paraId="7B6FADC4" w14:textId="77777777" w:rsidR="00854618" w:rsidRPr="00632748" w:rsidRDefault="00854618" w:rsidP="00F74A70">
            <w:pPr>
              <w:contextualSpacing/>
              <w:jc w:val="center"/>
              <w:rPr>
                <w:rFonts w:ascii="Myard Pro" w:hAnsi="Myard Pro"/>
                <w:b/>
                <w:sz w:val="20"/>
                <w:szCs w:val="20"/>
              </w:rPr>
            </w:pPr>
            <w:r w:rsidRPr="00632748">
              <w:rPr>
                <w:rFonts w:ascii="Myard Pro" w:hAnsi="Myard Pro"/>
                <w:b/>
                <w:sz w:val="20"/>
                <w:szCs w:val="20"/>
              </w:rPr>
              <w:t>Cost and Source of Funding</w:t>
            </w:r>
          </w:p>
        </w:tc>
      </w:tr>
      <w:tr w:rsidR="00854618" w:rsidRPr="00632748" w14:paraId="10E20D19" w14:textId="77777777" w:rsidTr="008B7771">
        <w:trPr>
          <w:trHeight w:val="407"/>
        </w:trPr>
        <w:tc>
          <w:tcPr>
            <w:tcW w:w="2518" w:type="dxa"/>
            <w:tcBorders>
              <w:top w:val="single" w:sz="4" w:space="0" w:color="auto"/>
              <w:left w:val="single" w:sz="4" w:space="0" w:color="auto"/>
              <w:bottom w:val="single" w:sz="4" w:space="0" w:color="auto"/>
              <w:right w:val="single" w:sz="4" w:space="0" w:color="auto"/>
            </w:tcBorders>
            <w:shd w:val="clear" w:color="auto" w:fill="auto"/>
            <w:vAlign w:val="center"/>
          </w:tcPr>
          <w:p w14:paraId="31BE19A7" w14:textId="77777777" w:rsidR="00854618" w:rsidRPr="00632748" w:rsidRDefault="00854618" w:rsidP="00F74A70">
            <w:pPr>
              <w:contextualSpacing/>
              <w:jc w:val="center"/>
              <w:rPr>
                <w:rFonts w:ascii="Myard Pro" w:hAnsi="Myard Pro"/>
                <w:bCs/>
                <w:sz w:val="20"/>
                <w:szCs w:val="20"/>
              </w:rPr>
            </w:pPr>
            <w:r w:rsidRPr="00632748">
              <w:rPr>
                <w:rFonts w:ascii="Myard Pro" w:hAnsi="Myard Pro"/>
                <w:bCs/>
                <w:sz w:val="20"/>
                <w:szCs w:val="20"/>
              </w:rPr>
              <w:t xml:space="preserve">Final Evaluation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4EAF07C" w14:textId="6946A586" w:rsidR="00854618" w:rsidRPr="00632748" w:rsidRDefault="00AF469E" w:rsidP="00F74A70">
            <w:pPr>
              <w:contextualSpacing/>
              <w:jc w:val="center"/>
              <w:rPr>
                <w:rFonts w:ascii="Myard Pro" w:hAnsi="Myard Pro"/>
                <w:bCs/>
                <w:sz w:val="20"/>
                <w:szCs w:val="20"/>
              </w:rPr>
            </w:pPr>
            <w:r>
              <w:rPr>
                <w:rFonts w:ascii="Myard Pro" w:hAnsi="Myard Pro"/>
                <w:bCs/>
                <w:sz w:val="20"/>
                <w:szCs w:val="20"/>
              </w:rPr>
              <w:t>N/A</w:t>
            </w:r>
          </w:p>
        </w:tc>
        <w:tc>
          <w:tcPr>
            <w:tcW w:w="2697" w:type="dxa"/>
            <w:tcBorders>
              <w:top w:val="single" w:sz="4" w:space="0" w:color="auto"/>
              <w:left w:val="single" w:sz="4" w:space="0" w:color="auto"/>
              <w:bottom w:val="single" w:sz="4" w:space="0" w:color="auto"/>
              <w:right w:val="single" w:sz="4" w:space="0" w:color="auto"/>
            </w:tcBorders>
            <w:shd w:val="clear" w:color="auto" w:fill="auto"/>
            <w:vAlign w:val="center"/>
          </w:tcPr>
          <w:p w14:paraId="2418B691" w14:textId="77777777" w:rsidR="00854618" w:rsidRPr="00632748" w:rsidRDefault="000959B2" w:rsidP="00557BD1">
            <w:pPr>
              <w:contextualSpacing/>
              <w:rPr>
                <w:rFonts w:ascii="Myard Pro" w:hAnsi="Myard Pro"/>
                <w:bCs/>
                <w:sz w:val="20"/>
                <w:szCs w:val="20"/>
              </w:rPr>
            </w:pPr>
            <w:r w:rsidRPr="00632748">
              <w:rPr>
                <w:rFonts w:ascii="Myard Pro" w:hAnsi="Myard Pro"/>
                <w:bCs/>
                <w:sz w:val="20"/>
                <w:szCs w:val="20"/>
              </w:rPr>
              <w:t>Output 3.4 Integrated development solutions implemented to address the drivers of irregular and forced migration, enhance the resilience of migrants, forcibly displaced and host communities, and expand the benefits of human mobility</w:t>
            </w:r>
          </w:p>
        </w:tc>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14:paraId="63209345" w14:textId="77777777" w:rsidR="00863F58" w:rsidRPr="00632748" w:rsidRDefault="00863F58" w:rsidP="00863F58">
            <w:pPr>
              <w:spacing w:before="60"/>
              <w:contextualSpacing/>
              <w:rPr>
                <w:rFonts w:ascii="Myard Pro" w:hAnsi="Myard Pro"/>
                <w:b/>
                <w:sz w:val="20"/>
                <w:szCs w:val="20"/>
              </w:rPr>
            </w:pPr>
            <w:r w:rsidRPr="00632748">
              <w:rPr>
                <w:rFonts w:ascii="Myard Pro" w:hAnsi="Myard Pro"/>
                <w:sz w:val="20"/>
                <w:szCs w:val="20"/>
              </w:rPr>
              <w:t xml:space="preserve">Outcome #1.3: By 2025, people under the Law on Foreigners and International Protection are supported towards </w:t>
            </w:r>
            <w:proofErr w:type="spellStart"/>
            <w:r w:rsidRPr="00632748">
              <w:rPr>
                <w:rFonts w:ascii="Myard Pro" w:hAnsi="Myard Pro"/>
                <w:sz w:val="20"/>
                <w:szCs w:val="20"/>
              </w:rPr>
              <w:t>selfreliance</w:t>
            </w:r>
            <w:proofErr w:type="spellEnd"/>
            <w:r w:rsidRPr="00632748">
              <w:rPr>
                <w:rFonts w:ascii="Myard Pro" w:hAnsi="Myard Pro"/>
                <w:sz w:val="20"/>
                <w:szCs w:val="20"/>
              </w:rPr>
              <w:t>.</w:t>
            </w:r>
          </w:p>
          <w:p w14:paraId="73BE998D" w14:textId="77777777" w:rsidR="00854618" w:rsidRPr="00632748" w:rsidRDefault="00854618" w:rsidP="00F74A70">
            <w:pPr>
              <w:contextualSpacing/>
              <w:jc w:val="center"/>
              <w:rPr>
                <w:rFonts w:ascii="Myard Pro" w:hAnsi="Myard Pro"/>
                <w:bCs/>
                <w:sz w:val="20"/>
                <w:szCs w:val="20"/>
              </w:rPr>
            </w:pPr>
          </w:p>
        </w:tc>
        <w:tc>
          <w:tcPr>
            <w:tcW w:w="1611" w:type="dxa"/>
            <w:tcBorders>
              <w:top w:val="single" w:sz="4" w:space="0" w:color="auto"/>
              <w:left w:val="single" w:sz="4" w:space="0" w:color="auto"/>
              <w:bottom w:val="single" w:sz="4" w:space="0" w:color="auto"/>
              <w:right w:val="single" w:sz="4" w:space="0" w:color="auto"/>
            </w:tcBorders>
            <w:shd w:val="clear" w:color="auto" w:fill="auto"/>
            <w:vAlign w:val="center"/>
          </w:tcPr>
          <w:p w14:paraId="7215AE1B" w14:textId="77777777" w:rsidR="00854618" w:rsidRPr="00632748" w:rsidRDefault="00854618" w:rsidP="00F74A70">
            <w:pPr>
              <w:contextualSpacing/>
              <w:jc w:val="center"/>
              <w:rPr>
                <w:rFonts w:ascii="Myard Pro" w:hAnsi="Myard Pro"/>
                <w:bCs/>
                <w:sz w:val="20"/>
                <w:szCs w:val="20"/>
              </w:rPr>
            </w:pPr>
            <w:r w:rsidRPr="00632748">
              <w:rPr>
                <w:rFonts w:ascii="Myard Pro" w:hAnsi="Myard Pro"/>
                <w:bCs/>
                <w:sz w:val="20"/>
                <w:szCs w:val="20"/>
              </w:rPr>
              <w:t>31.12.2027</w:t>
            </w:r>
          </w:p>
        </w:tc>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44C533A0" w14:textId="5648EE5A" w:rsidR="00854618" w:rsidRPr="00632748" w:rsidRDefault="00AF469E" w:rsidP="00557BD1">
            <w:pPr>
              <w:contextualSpacing/>
              <w:rPr>
                <w:rFonts w:ascii="Myard Pro" w:hAnsi="Myard Pro"/>
                <w:bCs/>
                <w:sz w:val="20"/>
                <w:szCs w:val="20"/>
              </w:rPr>
            </w:pPr>
            <w:r>
              <w:rPr>
                <w:rFonts w:ascii="Myard Pro" w:hAnsi="Myard Pro"/>
                <w:bCs/>
                <w:sz w:val="20"/>
                <w:szCs w:val="20"/>
              </w:rPr>
              <w:t>MoAF</w:t>
            </w:r>
            <w:r w:rsidR="004C6339">
              <w:rPr>
                <w:rFonts w:ascii="Myard Pro" w:hAnsi="Myard Pro"/>
                <w:bCs/>
                <w:sz w:val="20"/>
                <w:szCs w:val="20"/>
              </w:rPr>
              <w:t>, MoLSS</w:t>
            </w:r>
            <w:r>
              <w:rPr>
                <w:rFonts w:ascii="Myard Pro" w:hAnsi="Myard Pro"/>
                <w:bCs/>
                <w:sz w:val="20"/>
                <w:szCs w:val="20"/>
              </w:rPr>
              <w:t xml:space="preserve"> and TRC</w:t>
            </w:r>
          </w:p>
        </w:tc>
        <w:tc>
          <w:tcPr>
            <w:tcW w:w="1989" w:type="dxa"/>
            <w:tcBorders>
              <w:top w:val="single" w:sz="4" w:space="0" w:color="auto"/>
              <w:left w:val="single" w:sz="4" w:space="0" w:color="auto"/>
              <w:bottom w:val="single" w:sz="4" w:space="0" w:color="auto"/>
              <w:right w:val="single" w:sz="4" w:space="0" w:color="auto"/>
            </w:tcBorders>
            <w:shd w:val="clear" w:color="auto" w:fill="auto"/>
            <w:vAlign w:val="center"/>
          </w:tcPr>
          <w:p w14:paraId="5C5A57AA" w14:textId="77777777" w:rsidR="00854618" w:rsidRPr="00632748" w:rsidRDefault="000959B2" w:rsidP="00F74A70">
            <w:pPr>
              <w:contextualSpacing/>
              <w:jc w:val="center"/>
              <w:rPr>
                <w:rFonts w:ascii="Myard Pro" w:hAnsi="Myard Pro"/>
                <w:bCs/>
                <w:sz w:val="20"/>
                <w:szCs w:val="20"/>
              </w:rPr>
            </w:pPr>
            <w:r w:rsidRPr="00632748">
              <w:rPr>
                <w:rFonts w:ascii="Myard Pro" w:hAnsi="Myard Pro"/>
                <w:bCs/>
                <w:sz w:val="20"/>
                <w:szCs w:val="20"/>
              </w:rPr>
              <w:t>50</w:t>
            </w:r>
            <w:r w:rsidR="00854618" w:rsidRPr="00632748">
              <w:rPr>
                <w:rFonts w:ascii="Myard Pro" w:hAnsi="Myard Pro"/>
                <w:bCs/>
                <w:sz w:val="20"/>
                <w:szCs w:val="20"/>
              </w:rPr>
              <w:t>.000 EUR Project Budget</w:t>
            </w:r>
          </w:p>
        </w:tc>
      </w:tr>
    </w:tbl>
    <w:p w14:paraId="4B1D209E" w14:textId="77777777" w:rsidR="00D81183" w:rsidRPr="00632748" w:rsidRDefault="00D81183" w:rsidP="00E976B8">
      <w:pPr>
        <w:spacing w:line="360" w:lineRule="auto"/>
        <w:contextualSpacing/>
        <w:rPr>
          <w:rFonts w:ascii="Myard Pro" w:hAnsi="Myard Pro"/>
          <w:sz w:val="20"/>
          <w:szCs w:val="20"/>
        </w:rPr>
        <w:sectPr w:rsidR="00D81183" w:rsidRPr="00632748" w:rsidSect="00955924">
          <w:pgSz w:w="16838" w:h="11906" w:orient="landscape" w:code="9"/>
          <w:pgMar w:top="1152" w:right="864" w:bottom="1152" w:left="864" w:header="720" w:footer="432" w:gutter="0"/>
          <w:cols w:space="708"/>
          <w:titlePg/>
          <w:docGrid w:linePitch="360"/>
        </w:sectPr>
      </w:pPr>
    </w:p>
    <w:p w14:paraId="53FC7FBF" w14:textId="5E4B3760" w:rsidR="00E63815" w:rsidRPr="001F3687" w:rsidRDefault="002F14AB" w:rsidP="00E63815">
      <w:pPr>
        <w:pStyle w:val="Heading1"/>
        <w:spacing w:after="120"/>
        <w:contextualSpacing/>
        <w:rPr>
          <w:rFonts w:ascii="Myard Pro" w:hAnsi="Myard Pro"/>
          <w:sz w:val="20"/>
        </w:rPr>
      </w:pPr>
      <w:r w:rsidRPr="00632748">
        <w:rPr>
          <w:rFonts w:ascii="Myard Pro" w:hAnsi="Myard Pro"/>
          <w:sz w:val="20"/>
        </w:rPr>
        <w:lastRenderedPageBreak/>
        <w:t xml:space="preserve">Multi-Year Work Plan </w:t>
      </w:r>
      <w:bookmarkStart w:id="5" w:name="_Hlk74814749"/>
    </w:p>
    <w:tbl>
      <w:tblPr>
        <w:tblW w:w="16019" w:type="dxa"/>
        <w:tblInd w:w="-289" w:type="dxa"/>
        <w:tblLook w:val="04A0" w:firstRow="1" w:lastRow="0" w:firstColumn="1" w:lastColumn="0" w:noHBand="0" w:noVBand="1"/>
      </w:tblPr>
      <w:tblGrid>
        <w:gridCol w:w="2205"/>
        <w:gridCol w:w="2807"/>
        <w:gridCol w:w="1304"/>
        <w:gridCol w:w="1304"/>
        <w:gridCol w:w="1304"/>
        <w:gridCol w:w="1381"/>
        <w:gridCol w:w="919"/>
        <w:gridCol w:w="1746"/>
        <w:gridCol w:w="1502"/>
        <w:gridCol w:w="1547"/>
      </w:tblGrid>
      <w:tr w:rsidR="001F3687" w:rsidRPr="007A6A01" w14:paraId="24E2D83F" w14:textId="77777777" w:rsidTr="000B69CB">
        <w:trPr>
          <w:trHeight w:val="406"/>
        </w:trPr>
        <w:tc>
          <w:tcPr>
            <w:tcW w:w="2205" w:type="dxa"/>
            <w:vMerge w:val="restart"/>
            <w:tcBorders>
              <w:top w:val="single" w:sz="4" w:space="0" w:color="auto"/>
              <w:left w:val="single" w:sz="4" w:space="0" w:color="auto"/>
              <w:bottom w:val="single" w:sz="4" w:space="0" w:color="auto"/>
              <w:right w:val="single" w:sz="4" w:space="0" w:color="auto"/>
            </w:tcBorders>
            <w:shd w:val="clear" w:color="000000" w:fill="FFFF99"/>
            <w:vAlign w:val="center"/>
            <w:hideMark/>
          </w:tcPr>
          <w:bookmarkEnd w:id="5"/>
          <w:p w14:paraId="05EF5950"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EXPECTED OUTPUTS</w:t>
            </w:r>
          </w:p>
        </w:tc>
        <w:tc>
          <w:tcPr>
            <w:tcW w:w="2807" w:type="dxa"/>
            <w:vMerge w:val="restart"/>
            <w:tcBorders>
              <w:top w:val="single" w:sz="4" w:space="0" w:color="auto"/>
              <w:left w:val="single" w:sz="4" w:space="0" w:color="auto"/>
              <w:bottom w:val="single" w:sz="4" w:space="0" w:color="auto"/>
              <w:right w:val="single" w:sz="4" w:space="0" w:color="auto"/>
            </w:tcBorders>
            <w:shd w:val="clear" w:color="000000" w:fill="FFFF99"/>
            <w:vAlign w:val="center"/>
            <w:hideMark/>
          </w:tcPr>
          <w:p w14:paraId="4A4203E4"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PLANNED ACTIVITIES</w:t>
            </w:r>
          </w:p>
        </w:tc>
        <w:tc>
          <w:tcPr>
            <w:tcW w:w="3912" w:type="dxa"/>
            <w:gridSpan w:val="3"/>
            <w:tcBorders>
              <w:top w:val="single" w:sz="4" w:space="0" w:color="auto"/>
              <w:left w:val="nil"/>
              <w:bottom w:val="single" w:sz="4" w:space="0" w:color="auto"/>
              <w:right w:val="single" w:sz="4" w:space="0" w:color="auto"/>
            </w:tcBorders>
            <w:shd w:val="clear" w:color="000000" w:fill="FFFF99"/>
            <w:vAlign w:val="center"/>
            <w:hideMark/>
          </w:tcPr>
          <w:p w14:paraId="619C13A6"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Planned Budget by Year</w:t>
            </w:r>
          </w:p>
        </w:tc>
        <w:tc>
          <w:tcPr>
            <w:tcW w:w="1381" w:type="dxa"/>
            <w:vMerge w:val="restart"/>
            <w:tcBorders>
              <w:top w:val="single" w:sz="4" w:space="0" w:color="auto"/>
              <w:left w:val="single" w:sz="4" w:space="0" w:color="auto"/>
              <w:bottom w:val="single" w:sz="4" w:space="0" w:color="auto"/>
              <w:right w:val="single" w:sz="4" w:space="0" w:color="auto"/>
            </w:tcBorders>
            <w:shd w:val="clear" w:color="000000" w:fill="FFFF99"/>
            <w:vAlign w:val="center"/>
            <w:hideMark/>
          </w:tcPr>
          <w:p w14:paraId="3BAAAEA2"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RESPONSIBLE</w:t>
            </w:r>
            <w:r w:rsidRPr="001F3687">
              <w:rPr>
                <w:rFonts w:ascii="Myriad Pro" w:hAnsi="Myriad Pro"/>
                <w:b/>
                <w:bCs/>
                <w:color w:val="000000"/>
                <w:sz w:val="18"/>
                <w:szCs w:val="18"/>
                <w:lang w:eastAsia="en-GB"/>
              </w:rPr>
              <w:br/>
              <w:t>PARTY</w:t>
            </w:r>
          </w:p>
        </w:tc>
        <w:tc>
          <w:tcPr>
            <w:tcW w:w="5714" w:type="dxa"/>
            <w:gridSpan w:val="4"/>
            <w:tcBorders>
              <w:top w:val="single" w:sz="4" w:space="0" w:color="auto"/>
              <w:left w:val="nil"/>
              <w:bottom w:val="single" w:sz="4" w:space="0" w:color="auto"/>
              <w:right w:val="single" w:sz="4" w:space="0" w:color="auto"/>
            </w:tcBorders>
            <w:shd w:val="clear" w:color="000000" w:fill="FFFF99"/>
            <w:vAlign w:val="center"/>
            <w:hideMark/>
          </w:tcPr>
          <w:p w14:paraId="1DFA42D6"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PLANNED BUDGET</w:t>
            </w:r>
          </w:p>
        </w:tc>
      </w:tr>
      <w:tr w:rsidR="001F3687" w:rsidRPr="007A6A01" w14:paraId="6A81B669" w14:textId="77777777" w:rsidTr="000B69CB">
        <w:trPr>
          <w:trHeight w:val="504"/>
        </w:trPr>
        <w:tc>
          <w:tcPr>
            <w:tcW w:w="2205" w:type="dxa"/>
            <w:vMerge/>
            <w:tcBorders>
              <w:top w:val="single" w:sz="4" w:space="0" w:color="auto"/>
              <w:left w:val="single" w:sz="4" w:space="0" w:color="auto"/>
              <w:bottom w:val="single" w:sz="4" w:space="0" w:color="auto"/>
              <w:right w:val="single" w:sz="4" w:space="0" w:color="auto"/>
            </w:tcBorders>
            <w:vAlign w:val="center"/>
            <w:hideMark/>
          </w:tcPr>
          <w:p w14:paraId="2D8EADD2"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vMerge/>
            <w:tcBorders>
              <w:top w:val="single" w:sz="4" w:space="0" w:color="auto"/>
              <w:left w:val="single" w:sz="4" w:space="0" w:color="auto"/>
              <w:bottom w:val="single" w:sz="4" w:space="0" w:color="auto"/>
              <w:right w:val="single" w:sz="4" w:space="0" w:color="auto"/>
            </w:tcBorders>
            <w:vAlign w:val="center"/>
            <w:hideMark/>
          </w:tcPr>
          <w:p w14:paraId="55AF2F53" w14:textId="77777777" w:rsidR="001F3687" w:rsidRPr="001F3687" w:rsidRDefault="001F3687" w:rsidP="001F3687">
            <w:pPr>
              <w:spacing w:after="0"/>
              <w:jc w:val="left"/>
              <w:rPr>
                <w:rFonts w:ascii="Myriad Pro" w:hAnsi="Myriad Pro"/>
                <w:b/>
                <w:bCs/>
                <w:color w:val="000000"/>
                <w:sz w:val="18"/>
                <w:szCs w:val="18"/>
                <w:lang w:eastAsia="en-GB"/>
              </w:rPr>
            </w:pPr>
          </w:p>
        </w:tc>
        <w:tc>
          <w:tcPr>
            <w:tcW w:w="1304" w:type="dxa"/>
            <w:tcBorders>
              <w:top w:val="nil"/>
              <w:left w:val="nil"/>
              <w:bottom w:val="single" w:sz="4" w:space="0" w:color="auto"/>
              <w:right w:val="single" w:sz="4" w:space="0" w:color="auto"/>
            </w:tcBorders>
            <w:shd w:val="clear" w:color="000000" w:fill="FFFF99"/>
            <w:vAlign w:val="center"/>
            <w:hideMark/>
          </w:tcPr>
          <w:p w14:paraId="3CB75B6B"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Y1</w:t>
            </w:r>
          </w:p>
        </w:tc>
        <w:tc>
          <w:tcPr>
            <w:tcW w:w="1304" w:type="dxa"/>
            <w:tcBorders>
              <w:top w:val="nil"/>
              <w:left w:val="nil"/>
              <w:bottom w:val="single" w:sz="4" w:space="0" w:color="auto"/>
              <w:right w:val="single" w:sz="4" w:space="0" w:color="auto"/>
            </w:tcBorders>
            <w:shd w:val="clear" w:color="000000" w:fill="FFFF99"/>
            <w:vAlign w:val="center"/>
            <w:hideMark/>
          </w:tcPr>
          <w:p w14:paraId="613AF0A9"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Y2</w:t>
            </w:r>
          </w:p>
        </w:tc>
        <w:tc>
          <w:tcPr>
            <w:tcW w:w="1304" w:type="dxa"/>
            <w:tcBorders>
              <w:top w:val="nil"/>
              <w:left w:val="nil"/>
              <w:bottom w:val="single" w:sz="4" w:space="0" w:color="auto"/>
              <w:right w:val="single" w:sz="4" w:space="0" w:color="auto"/>
            </w:tcBorders>
            <w:shd w:val="clear" w:color="000000" w:fill="FFFF99"/>
            <w:vAlign w:val="center"/>
            <w:hideMark/>
          </w:tcPr>
          <w:p w14:paraId="2D2F669A"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Y3</w:t>
            </w:r>
          </w:p>
        </w:tc>
        <w:tc>
          <w:tcPr>
            <w:tcW w:w="1381" w:type="dxa"/>
            <w:vMerge/>
            <w:tcBorders>
              <w:top w:val="single" w:sz="4" w:space="0" w:color="auto"/>
              <w:left w:val="single" w:sz="4" w:space="0" w:color="auto"/>
              <w:bottom w:val="single" w:sz="4" w:space="0" w:color="auto"/>
              <w:right w:val="single" w:sz="4" w:space="0" w:color="auto"/>
            </w:tcBorders>
            <w:vAlign w:val="center"/>
            <w:hideMark/>
          </w:tcPr>
          <w:p w14:paraId="0E7FE84E" w14:textId="77777777" w:rsidR="001F3687" w:rsidRPr="001F3687" w:rsidRDefault="001F3687" w:rsidP="001F3687">
            <w:pPr>
              <w:spacing w:after="0"/>
              <w:jc w:val="left"/>
              <w:rPr>
                <w:rFonts w:ascii="Myriad Pro" w:hAnsi="Myriad Pro"/>
                <w:b/>
                <w:bCs/>
                <w:color w:val="000000"/>
                <w:sz w:val="18"/>
                <w:szCs w:val="18"/>
                <w:lang w:eastAsia="en-GB"/>
              </w:rPr>
            </w:pPr>
          </w:p>
        </w:tc>
        <w:tc>
          <w:tcPr>
            <w:tcW w:w="919" w:type="dxa"/>
            <w:tcBorders>
              <w:top w:val="nil"/>
              <w:left w:val="nil"/>
              <w:bottom w:val="single" w:sz="4" w:space="0" w:color="auto"/>
              <w:right w:val="single" w:sz="4" w:space="0" w:color="auto"/>
            </w:tcBorders>
            <w:shd w:val="clear" w:color="000000" w:fill="FFFF99"/>
            <w:vAlign w:val="center"/>
            <w:hideMark/>
          </w:tcPr>
          <w:p w14:paraId="5BFFC151"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Funding Source</w:t>
            </w:r>
          </w:p>
        </w:tc>
        <w:tc>
          <w:tcPr>
            <w:tcW w:w="1746" w:type="dxa"/>
            <w:tcBorders>
              <w:top w:val="nil"/>
              <w:left w:val="nil"/>
              <w:bottom w:val="single" w:sz="4" w:space="0" w:color="auto"/>
              <w:right w:val="single" w:sz="4" w:space="0" w:color="auto"/>
            </w:tcBorders>
            <w:shd w:val="clear" w:color="000000" w:fill="FFFF99"/>
            <w:vAlign w:val="center"/>
            <w:hideMark/>
          </w:tcPr>
          <w:p w14:paraId="7DA8171D"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Budget Description</w:t>
            </w:r>
          </w:p>
        </w:tc>
        <w:tc>
          <w:tcPr>
            <w:tcW w:w="1502" w:type="dxa"/>
            <w:tcBorders>
              <w:top w:val="nil"/>
              <w:left w:val="nil"/>
              <w:bottom w:val="single" w:sz="4" w:space="0" w:color="auto"/>
              <w:right w:val="single" w:sz="4" w:space="0" w:color="auto"/>
            </w:tcBorders>
            <w:shd w:val="clear" w:color="000000" w:fill="FFFF99"/>
            <w:vAlign w:val="center"/>
            <w:hideMark/>
          </w:tcPr>
          <w:p w14:paraId="348BB9CF"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Amount (USD)</w:t>
            </w:r>
          </w:p>
        </w:tc>
        <w:tc>
          <w:tcPr>
            <w:tcW w:w="1547" w:type="dxa"/>
            <w:tcBorders>
              <w:top w:val="nil"/>
              <w:left w:val="nil"/>
              <w:bottom w:val="single" w:sz="4" w:space="0" w:color="auto"/>
              <w:right w:val="single" w:sz="4" w:space="0" w:color="auto"/>
            </w:tcBorders>
            <w:shd w:val="clear" w:color="000000" w:fill="FFFF99"/>
            <w:vAlign w:val="center"/>
            <w:hideMark/>
          </w:tcPr>
          <w:p w14:paraId="6F6400DB"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Amount (EUR)</w:t>
            </w:r>
          </w:p>
        </w:tc>
      </w:tr>
      <w:tr w:rsidR="001F3687" w:rsidRPr="007A6A01" w14:paraId="5F143EF2" w14:textId="77777777" w:rsidTr="000B69CB">
        <w:trPr>
          <w:trHeight w:val="938"/>
        </w:trPr>
        <w:tc>
          <w:tcPr>
            <w:tcW w:w="2205" w:type="dxa"/>
            <w:tcBorders>
              <w:top w:val="nil"/>
              <w:left w:val="single" w:sz="4" w:space="0" w:color="auto"/>
              <w:bottom w:val="nil"/>
              <w:right w:val="single" w:sz="4" w:space="0" w:color="auto"/>
            </w:tcBorders>
            <w:shd w:val="clear" w:color="auto" w:fill="auto"/>
            <w:hideMark/>
          </w:tcPr>
          <w:p w14:paraId="0D3FC6DE" w14:textId="2CF37868"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Output 1: SMAWs are registered in the Work Permit Exemption System</w:t>
            </w:r>
            <w:r w:rsidRPr="001F3687">
              <w:rPr>
                <w:rFonts w:ascii="Myriad Pro" w:hAnsi="Myriad Pro"/>
                <w:b/>
                <w:bCs/>
                <w:color w:val="000000"/>
                <w:sz w:val="18"/>
                <w:szCs w:val="18"/>
                <w:lang w:eastAsia="en-GB"/>
              </w:rPr>
              <w:br/>
            </w:r>
            <w:r w:rsidRPr="001F3687">
              <w:rPr>
                <w:rFonts w:ascii="Myriad Pro" w:hAnsi="Myriad Pro"/>
                <w:i/>
                <w:iCs/>
                <w:color w:val="000000"/>
                <w:sz w:val="18"/>
                <w:szCs w:val="18"/>
                <w:lang w:eastAsia="en-GB"/>
              </w:rPr>
              <w:t>Gender marker: GEN</w:t>
            </w:r>
            <w:r w:rsidR="007A6A01">
              <w:rPr>
                <w:rFonts w:ascii="Myriad Pro" w:hAnsi="Myriad Pro"/>
                <w:i/>
                <w:iCs/>
                <w:color w:val="000000"/>
                <w:sz w:val="18"/>
                <w:szCs w:val="18"/>
                <w:lang w:eastAsia="en-GB"/>
              </w:rPr>
              <w:t>1</w:t>
            </w:r>
          </w:p>
        </w:tc>
        <w:tc>
          <w:tcPr>
            <w:tcW w:w="2807" w:type="dxa"/>
            <w:tcBorders>
              <w:top w:val="nil"/>
              <w:left w:val="nil"/>
              <w:bottom w:val="single" w:sz="4" w:space="0" w:color="auto"/>
              <w:right w:val="single" w:sz="4" w:space="0" w:color="auto"/>
            </w:tcBorders>
            <w:shd w:val="clear" w:color="auto" w:fill="auto"/>
            <w:vAlign w:val="center"/>
            <w:hideMark/>
          </w:tcPr>
          <w:p w14:paraId="62BCFBA0"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1.</w:t>
            </w:r>
            <w:proofErr w:type="gramStart"/>
            <w:r w:rsidRPr="001F3687">
              <w:rPr>
                <w:rFonts w:ascii="Myriad Pro" w:hAnsi="Myriad Pro"/>
                <w:color w:val="000000"/>
                <w:sz w:val="18"/>
                <w:szCs w:val="18"/>
                <w:lang w:eastAsia="en-GB"/>
              </w:rPr>
              <w:t>1.Identification</w:t>
            </w:r>
            <w:proofErr w:type="gramEnd"/>
            <w:r w:rsidRPr="001F3687">
              <w:rPr>
                <w:rFonts w:ascii="Myriad Pro" w:hAnsi="Myriad Pro"/>
                <w:color w:val="000000"/>
                <w:sz w:val="18"/>
                <w:szCs w:val="18"/>
                <w:lang w:eastAsia="en-GB"/>
              </w:rPr>
              <w:t xml:space="preserve"> and registration of </w:t>
            </w:r>
            <w:proofErr w:type="spellStart"/>
            <w:r w:rsidRPr="001F3687">
              <w:rPr>
                <w:rFonts w:ascii="Myriad Pro" w:hAnsi="Myriad Pro"/>
                <w:color w:val="000000"/>
                <w:sz w:val="18"/>
                <w:szCs w:val="18"/>
                <w:lang w:eastAsia="en-GB"/>
              </w:rPr>
              <w:t>SuTPs</w:t>
            </w:r>
            <w:proofErr w:type="spellEnd"/>
            <w:r w:rsidRPr="001F3687">
              <w:rPr>
                <w:rFonts w:ascii="Myriad Pro" w:hAnsi="Myriad Pro"/>
                <w:color w:val="000000"/>
                <w:sz w:val="18"/>
                <w:szCs w:val="18"/>
                <w:lang w:eastAsia="en-GB"/>
              </w:rPr>
              <w:t>/IPSHA SMAWs in the Work Permit Exemption System and provision of documents</w:t>
            </w:r>
          </w:p>
        </w:tc>
        <w:tc>
          <w:tcPr>
            <w:tcW w:w="1304" w:type="dxa"/>
            <w:tcBorders>
              <w:top w:val="nil"/>
              <w:left w:val="nil"/>
              <w:bottom w:val="single" w:sz="4" w:space="0" w:color="auto"/>
              <w:right w:val="single" w:sz="4" w:space="0" w:color="auto"/>
            </w:tcBorders>
            <w:shd w:val="clear" w:color="auto" w:fill="auto"/>
            <w:vAlign w:val="center"/>
            <w:hideMark/>
          </w:tcPr>
          <w:p w14:paraId="070E262F"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04" w:type="dxa"/>
            <w:tcBorders>
              <w:top w:val="nil"/>
              <w:left w:val="nil"/>
              <w:bottom w:val="single" w:sz="4" w:space="0" w:color="auto"/>
              <w:right w:val="single" w:sz="4" w:space="0" w:color="auto"/>
            </w:tcBorders>
            <w:shd w:val="clear" w:color="auto" w:fill="auto"/>
            <w:vAlign w:val="center"/>
            <w:hideMark/>
          </w:tcPr>
          <w:p w14:paraId="44DB929F"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$553,066.90</w:t>
            </w:r>
          </w:p>
        </w:tc>
        <w:tc>
          <w:tcPr>
            <w:tcW w:w="1304" w:type="dxa"/>
            <w:tcBorders>
              <w:top w:val="nil"/>
              <w:left w:val="nil"/>
              <w:bottom w:val="single" w:sz="4" w:space="0" w:color="auto"/>
              <w:right w:val="single" w:sz="4" w:space="0" w:color="auto"/>
            </w:tcBorders>
            <w:shd w:val="clear" w:color="auto" w:fill="auto"/>
            <w:vAlign w:val="center"/>
            <w:hideMark/>
          </w:tcPr>
          <w:p w14:paraId="3694A46C"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$553,066.90</w:t>
            </w:r>
          </w:p>
        </w:tc>
        <w:tc>
          <w:tcPr>
            <w:tcW w:w="1381" w:type="dxa"/>
            <w:tcBorders>
              <w:top w:val="nil"/>
              <w:left w:val="nil"/>
              <w:bottom w:val="single" w:sz="4" w:space="0" w:color="auto"/>
              <w:right w:val="single" w:sz="4" w:space="0" w:color="auto"/>
            </w:tcBorders>
            <w:shd w:val="clear" w:color="auto" w:fill="auto"/>
            <w:vAlign w:val="center"/>
            <w:hideMark/>
          </w:tcPr>
          <w:p w14:paraId="7F7481B9"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 / TRC</w:t>
            </w:r>
          </w:p>
        </w:tc>
        <w:tc>
          <w:tcPr>
            <w:tcW w:w="919" w:type="dxa"/>
            <w:tcBorders>
              <w:top w:val="nil"/>
              <w:left w:val="nil"/>
              <w:bottom w:val="single" w:sz="4" w:space="0" w:color="auto"/>
              <w:right w:val="single" w:sz="4" w:space="0" w:color="auto"/>
            </w:tcBorders>
            <w:shd w:val="clear" w:color="auto" w:fill="auto"/>
            <w:vAlign w:val="center"/>
            <w:hideMark/>
          </w:tcPr>
          <w:p w14:paraId="33A182C7"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5622EDC6"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71800 Contractual Services - IP</w:t>
            </w:r>
          </w:p>
        </w:tc>
        <w:tc>
          <w:tcPr>
            <w:tcW w:w="1502" w:type="dxa"/>
            <w:tcBorders>
              <w:top w:val="nil"/>
              <w:left w:val="nil"/>
              <w:bottom w:val="nil"/>
              <w:right w:val="single" w:sz="4" w:space="0" w:color="auto"/>
            </w:tcBorders>
            <w:shd w:val="clear" w:color="auto" w:fill="auto"/>
            <w:vAlign w:val="center"/>
            <w:hideMark/>
          </w:tcPr>
          <w:p w14:paraId="1508AAD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$1,106,133.80</w:t>
            </w:r>
          </w:p>
        </w:tc>
        <w:tc>
          <w:tcPr>
            <w:tcW w:w="1547" w:type="dxa"/>
            <w:tcBorders>
              <w:top w:val="nil"/>
              <w:left w:val="nil"/>
              <w:bottom w:val="single" w:sz="4" w:space="0" w:color="auto"/>
              <w:right w:val="single" w:sz="4" w:space="0" w:color="auto"/>
            </w:tcBorders>
            <w:shd w:val="clear" w:color="auto" w:fill="auto"/>
            <w:vAlign w:val="center"/>
            <w:hideMark/>
          </w:tcPr>
          <w:p w14:paraId="088E886C" w14:textId="77777777" w:rsidR="001F3687" w:rsidRPr="001F3687" w:rsidRDefault="001F3687" w:rsidP="00EA5165">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€ 1,048,614.84</w:t>
            </w:r>
          </w:p>
        </w:tc>
      </w:tr>
      <w:tr w:rsidR="001F3687" w:rsidRPr="007A6A01" w14:paraId="7CF682C9" w14:textId="77777777" w:rsidTr="000B69CB">
        <w:trPr>
          <w:trHeight w:val="406"/>
        </w:trPr>
        <w:tc>
          <w:tcPr>
            <w:tcW w:w="2205" w:type="dxa"/>
            <w:vMerge w:val="restart"/>
            <w:tcBorders>
              <w:top w:val="single" w:sz="4" w:space="0" w:color="auto"/>
              <w:left w:val="single" w:sz="4" w:space="0" w:color="auto"/>
              <w:bottom w:val="single" w:sz="4" w:space="0" w:color="000000"/>
              <w:right w:val="single" w:sz="4" w:space="0" w:color="auto"/>
            </w:tcBorders>
            <w:shd w:val="clear" w:color="auto" w:fill="auto"/>
            <w:hideMark/>
          </w:tcPr>
          <w:p w14:paraId="26BFAE18" w14:textId="3E5B3FF4"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Output 2: Employability capacity development and support services are provided to SMAWs working in agriculture</w:t>
            </w:r>
            <w:r w:rsidRPr="001F3687">
              <w:rPr>
                <w:rFonts w:ascii="Myriad Pro" w:hAnsi="Myriad Pro"/>
                <w:b/>
                <w:bCs/>
                <w:color w:val="000000"/>
                <w:sz w:val="18"/>
                <w:szCs w:val="18"/>
                <w:lang w:eastAsia="en-GB"/>
              </w:rPr>
              <w:br/>
            </w:r>
            <w:r w:rsidRPr="001F3687">
              <w:rPr>
                <w:rFonts w:ascii="Myriad Pro" w:hAnsi="Myriad Pro"/>
                <w:i/>
                <w:iCs/>
                <w:color w:val="000000"/>
                <w:sz w:val="18"/>
                <w:szCs w:val="18"/>
                <w:lang w:eastAsia="en-GB"/>
              </w:rPr>
              <w:t>Gender marker: GEN</w:t>
            </w:r>
            <w:r w:rsidR="007A6A01">
              <w:rPr>
                <w:rFonts w:ascii="Myriad Pro" w:hAnsi="Myriad Pro"/>
                <w:i/>
                <w:iCs/>
                <w:color w:val="000000"/>
                <w:sz w:val="18"/>
                <w:szCs w:val="18"/>
                <w:lang w:eastAsia="en-GB"/>
              </w:rPr>
              <w:t>1</w:t>
            </w:r>
          </w:p>
        </w:tc>
        <w:tc>
          <w:tcPr>
            <w:tcW w:w="2807" w:type="dxa"/>
            <w:tcBorders>
              <w:top w:val="nil"/>
              <w:left w:val="nil"/>
              <w:bottom w:val="single" w:sz="4" w:space="0" w:color="auto"/>
              <w:right w:val="single" w:sz="4" w:space="0" w:color="auto"/>
            </w:tcBorders>
            <w:shd w:val="clear" w:color="auto" w:fill="auto"/>
            <w:vAlign w:val="center"/>
            <w:hideMark/>
          </w:tcPr>
          <w:p w14:paraId="2286A2F1" w14:textId="77777777" w:rsidR="001F3687" w:rsidRPr="001F3687" w:rsidRDefault="001F3687" w:rsidP="001F3687">
            <w:pPr>
              <w:spacing w:after="0"/>
              <w:rPr>
                <w:rFonts w:ascii="Myriad Pro" w:hAnsi="Myriad Pro"/>
                <w:color w:val="000000"/>
                <w:sz w:val="18"/>
                <w:szCs w:val="18"/>
                <w:lang w:eastAsia="en-GB"/>
              </w:rPr>
            </w:pPr>
            <w:r w:rsidRPr="001F3687">
              <w:rPr>
                <w:rFonts w:ascii="Myriad Pro" w:hAnsi="Myriad Pro"/>
                <w:color w:val="000000"/>
                <w:sz w:val="18"/>
                <w:szCs w:val="18"/>
                <w:lang w:eastAsia="en-GB"/>
              </w:rPr>
              <w:t>2.</w:t>
            </w:r>
            <w:proofErr w:type="gramStart"/>
            <w:r w:rsidRPr="001F3687">
              <w:rPr>
                <w:rFonts w:ascii="Myriad Pro" w:hAnsi="Myriad Pro"/>
                <w:color w:val="000000"/>
                <w:sz w:val="18"/>
                <w:szCs w:val="18"/>
                <w:lang w:eastAsia="en-GB"/>
              </w:rPr>
              <w:t>1.Labour</w:t>
            </w:r>
            <w:proofErr w:type="gramEnd"/>
            <w:r w:rsidRPr="001F3687">
              <w:rPr>
                <w:rFonts w:ascii="Myriad Pro" w:hAnsi="Myriad Pro"/>
                <w:color w:val="000000"/>
                <w:sz w:val="18"/>
                <w:szCs w:val="18"/>
                <w:lang w:eastAsia="en-GB"/>
              </w:rPr>
              <w:t xml:space="preserve"> market assessments</w:t>
            </w:r>
          </w:p>
        </w:tc>
        <w:tc>
          <w:tcPr>
            <w:tcW w:w="1304" w:type="dxa"/>
            <w:tcBorders>
              <w:top w:val="nil"/>
              <w:left w:val="nil"/>
              <w:bottom w:val="single" w:sz="4" w:space="0" w:color="auto"/>
              <w:right w:val="single" w:sz="4" w:space="0" w:color="auto"/>
            </w:tcBorders>
            <w:shd w:val="clear" w:color="auto" w:fill="auto"/>
            <w:vAlign w:val="center"/>
            <w:hideMark/>
          </w:tcPr>
          <w:p w14:paraId="2225B153"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$52,742.62</w:t>
            </w:r>
          </w:p>
        </w:tc>
        <w:tc>
          <w:tcPr>
            <w:tcW w:w="1304" w:type="dxa"/>
            <w:tcBorders>
              <w:top w:val="nil"/>
              <w:left w:val="nil"/>
              <w:bottom w:val="single" w:sz="4" w:space="0" w:color="auto"/>
              <w:right w:val="single" w:sz="4" w:space="0" w:color="auto"/>
            </w:tcBorders>
            <w:shd w:val="clear" w:color="auto" w:fill="auto"/>
            <w:vAlign w:val="center"/>
            <w:hideMark/>
          </w:tcPr>
          <w:p w14:paraId="1B10725B"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04" w:type="dxa"/>
            <w:tcBorders>
              <w:top w:val="nil"/>
              <w:left w:val="nil"/>
              <w:bottom w:val="single" w:sz="4" w:space="0" w:color="auto"/>
              <w:right w:val="single" w:sz="4" w:space="0" w:color="auto"/>
            </w:tcBorders>
            <w:shd w:val="clear" w:color="auto" w:fill="auto"/>
            <w:vAlign w:val="center"/>
            <w:hideMark/>
          </w:tcPr>
          <w:p w14:paraId="60FFBF2F"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81" w:type="dxa"/>
            <w:vMerge w:val="restart"/>
            <w:tcBorders>
              <w:top w:val="nil"/>
              <w:left w:val="single" w:sz="4" w:space="0" w:color="auto"/>
              <w:bottom w:val="single" w:sz="4" w:space="0" w:color="000000"/>
              <w:right w:val="single" w:sz="4" w:space="0" w:color="auto"/>
            </w:tcBorders>
            <w:shd w:val="clear" w:color="auto" w:fill="auto"/>
            <w:vAlign w:val="center"/>
            <w:hideMark/>
          </w:tcPr>
          <w:p w14:paraId="4E565BC5"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 / TRC</w:t>
            </w:r>
          </w:p>
        </w:tc>
        <w:tc>
          <w:tcPr>
            <w:tcW w:w="919" w:type="dxa"/>
            <w:vMerge w:val="restart"/>
            <w:tcBorders>
              <w:top w:val="nil"/>
              <w:left w:val="single" w:sz="4" w:space="0" w:color="auto"/>
              <w:bottom w:val="single" w:sz="4" w:space="0" w:color="auto"/>
              <w:right w:val="single" w:sz="4" w:space="0" w:color="auto"/>
            </w:tcBorders>
            <w:shd w:val="clear" w:color="auto" w:fill="auto"/>
            <w:vAlign w:val="center"/>
            <w:hideMark/>
          </w:tcPr>
          <w:p w14:paraId="620B6B68"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6B2462A0"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71800 Contractual Services - IP</w:t>
            </w:r>
          </w:p>
        </w:tc>
        <w:tc>
          <w:tcPr>
            <w:tcW w:w="1502" w:type="dxa"/>
            <w:tcBorders>
              <w:top w:val="single" w:sz="4" w:space="0" w:color="auto"/>
              <w:left w:val="nil"/>
              <w:bottom w:val="single" w:sz="4" w:space="0" w:color="auto"/>
              <w:right w:val="single" w:sz="4" w:space="0" w:color="auto"/>
            </w:tcBorders>
            <w:shd w:val="clear" w:color="auto" w:fill="auto"/>
            <w:vAlign w:val="center"/>
            <w:hideMark/>
          </w:tcPr>
          <w:p w14:paraId="6DE878E7"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$52,742.62</w:t>
            </w:r>
          </w:p>
        </w:tc>
        <w:tc>
          <w:tcPr>
            <w:tcW w:w="1547" w:type="dxa"/>
            <w:tcBorders>
              <w:top w:val="nil"/>
              <w:left w:val="nil"/>
              <w:bottom w:val="single" w:sz="4" w:space="0" w:color="auto"/>
              <w:right w:val="single" w:sz="4" w:space="0" w:color="auto"/>
            </w:tcBorders>
            <w:shd w:val="clear" w:color="auto" w:fill="auto"/>
            <w:vAlign w:val="center"/>
            <w:hideMark/>
          </w:tcPr>
          <w:p w14:paraId="0A731B99"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€ 50,000.00</w:t>
            </w:r>
          </w:p>
        </w:tc>
      </w:tr>
      <w:tr w:rsidR="001F3687" w:rsidRPr="007A6A01" w14:paraId="1D5675AF" w14:textId="77777777" w:rsidTr="000B69CB">
        <w:trPr>
          <w:trHeight w:val="696"/>
        </w:trPr>
        <w:tc>
          <w:tcPr>
            <w:tcW w:w="2205" w:type="dxa"/>
            <w:vMerge/>
            <w:tcBorders>
              <w:top w:val="single" w:sz="4" w:space="0" w:color="auto"/>
              <w:left w:val="single" w:sz="4" w:space="0" w:color="auto"/>
              <w:bottom w:val="single" w:sz="4" w:space="0" w:color="000000"/>
              <w:right w:val="single" w:sz="4" w:space="0" w:color="auto"/>
            </w:tcBorders>
            <w:vAlign w:val="center"/>
            <w:hideMark/>
          </w:tcPr>
          <w:p w14:paraId="180460CB"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7B020450" w14:textId="77777777" w:rsidR="001F3687" w:rsidRPr="001F3687" w:rsidRDefault="001F3687" w:rsidP="001F3687">
            <w:pPr>
              <w:spacing w:after="0"/>
              <w:rPr>
                <w:rFonts w:ascii="Myriad Pro" w:hAnsi="Myriad Pro"/>
                <w:color w:val="000000"/>
                <w:sz w:val="18"/>
                <w:szCs w:val="18"/>
                <w:lang w:eastAsia="en-GB"/>
              </w:rPr>
            </w:pPr>
            <w:r w:rsidRPr="001F3687">
              <w:rPr>
                <w:rFonts w:ascii="Myriad Pro" w:hAnsi="Myriad Pro"/>
                <w:color w:val="000000"/>
                <w:sz w:val="18"/>
                <w:szCs w:val="18"/>
                <w:lang w:eastAsia="en-GB"/>
              </w:rPr>
              <w:t>2.</w:t>
            </w:r>
            <w:proofErr w:type="gramStart"/>
            <w:r w:rsidRPr="001F3687">
              <w:rPr>
                <w:rFonts w:ascii="Myriad Pro" w:hAnsi="Myriad Pro"/>
                <w:color w:val="000000"/>
                <w:sz w:val="18"/>
                <w:szCs w:val="18"/>
                <w:lang w:eastAsia="en-GB"/>
              </w:rPr>
              <w:t>2.Sector</w:t>
            </w:r>
            <w:proofErr w:type="gramEnd"/>
            <w:r w:rsidRPr="001F3687">
              <w:rPr>
                <w:rFonts w:ascii="Myriad Pro" w:hAnsi="Myriad Pro"/>
                <w:color w:val="000000"/>
                <w:sz w:val="18"/>
                <w:szCs w:val="18"/>
                <w:lang w:eastAsia="en-GB"/>
              </w:rPr>
              <w:t>-driven selection of beneficiaries for new employment in labour-absorptive sub-sectors across rural areas</w:t>
            </w:r>
          </w:p>
        </w:tc>
        <w:tc>
          <w:tcPr>
            <w:tcW w:w="1304" w:type="dxa"/>
            <w:tcBorders>
              <w:top w:val="nil"/>
              <w:left w:val="nil"/>
              <w:bottom w:val="single" w:sz="4" w:space="0" w:color="auto"/>
              <w:right w:val="single" w:sz="4" w:space="0" w:color="auto"/>
            </w:tcBorders>
            <w:shd w:val="clear" w:color="auto" w:fill="auto"/>
            <w:vAlign w:val="center"/>
            <w:hideMark/>
          </w:tcPr>
          <w:p w14:paraId="176C7696"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 </w:t>
            </w:r>
          </w:p>
        </w:tc>
        <w:tc>
          <w:tcPr>
            <w:tcW w:w="1304" w:type="dxa"/>
            <w:tcBorders>
              <w:top w:val="nil"/>
              <w:left w:val="nil"/>
              <w:bottom w:val="single" w:sz="4" w:space="0" w:color="auto"/>
              <w:right w:val="single" w:sz="4" w:space="0" w:color="auto"/>
            </w:tcBorders>
            <w:shd w:val="clear" w:color="auto" w:fill="auto"/>
            <w:vAlign w:val="center"/>
            <w:hideMark/>
          </w:tcPr>
          <w:p w14:paraId="370E265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$498,417.72</w:t>
            </w:r>
          </w:p>
        </w:tc>
        <w:tc>
          <w:tcPr>
            <w:tcW w:w="1304" w:type="dxa"/>
            <w:tcBorders>
              <w:top w:val="nil"/>
              <w:left w:val="nil"/>
              <w:bottom w:val="single" w:sz="4" w:space="0" w:color="auto"/>
              <w:right w:val="single" w:sz="4" w:space="0" w:color="auto"/>
            </w:tcBorders>
            <w:shd w:val="clear" w:color="auto" w:fill="auto"/>
            <w:vAlign w:val="center"/>
            <w:hideMark/>
          </w:tcPr>
          <w:p w14:paraId="34E1CD3E"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$498,417.72</w:t>
            </w:r>
          </w:p>
        </w:tc>
        <w:tc>
          <w:tcPr>
            <w:tcW w:w="1381" w:type="dxa"/>
            <w:vMerge/>
            <w:tcBorders>
              <w:top w:val="nil"/>
              <w:left w:val="single" w:sz="4" w:space="0" w:color="auto"/>
              <w:bottom w:val="single" w:sz="4" w:space="0" w:color="000000"/>
              <w:right w:val="single" w:sz="4" w:space="0" w:color="auto"/>
            </w:tcBorders>
            <w:vAlign w:val="center"/>
            <w:hideMark/>
          </w:tcPr>
          <w:p w14:paraId="558BA41B" w14:textId="77777777" w:rsidR="001F3687" w:rsidRPr="001F3687" w:rsidRDefault="001F3687" w:rsidP="001F3687">
            <w:pPr>
              <w:spacing w:after="0"/>
              <w:jc w:val="left"/>
              <w:rPr>
                <w:rFonts w:ascii="Myriad Pro" w:hAnsi="Myriad Pro"/>
                <w:color w:val="000000"/>
                <w:sz w:val="18"/>
                <w:szCs w:val="18"/>
                <w:lang w:eastAsia="en-GB"/>
              </w:rPr>
            </w:pPr>
          </w:p>
        </w:tc>
        <w:tc>
          <w:tcPr>
            <w:tcW w:w="919" w:type="dxa"/>
            <w:vMerge/>
            <w:tcBorders>
              <w:top w:val="nil"/>
              <w:left w:val="single" w:sz="4" w:space="0" w:color="auto"/>
              <w:bottom w:val="single" w:sz="4" w:space="0" w:color="auto"/>
              <w:right w:val="single" w:sz="4" w:space="0" w:color="auto"/>
            </w:tcBorders>
            <w:vAlign w:val="center"/>
            <w:hideMark/>
          </w:tcPr>
          <w:p w14:paraId="69237ED1" w14:textId="77777777" w:rsidR="001F3687" w:rsidRPr="001F3687" w:rsidRDefault="001F3687" w:rsidP="001F3687">
            <w:pPr>
              <w:spacing w:after="0"/>
              <w:jc w:val="left"/>
              <w:rPr>
                <w:rFonts w:ascii="Myriad Pro" w:hAnsi="Myriad Pro"/>
                <w:color w:val="000000"/>
                <w:sz w:val="18"/>
                <w:szCs w:val="18"/>
                <w:lang w:eastAsia="en-GB"/>
              </w:rPr>
            </w:pPr>
          </w:p>
        </w:tc>
        <w:tc>
          <w:tcPr>
            <w:tcW w:w="1746" w:type="dxa"/>
            <w:tcBorders>
              <w:top w:val="nil"/>
              <w:left w:val="nil"/>
              <w:bottom w:val="single" w:sz="4" w:space="0" w:color="auto"/>
              <w:right w:val="single" w:sz="4" w:space="0" w:color="auto"/>
            </w:tcBorders>
            <w:shd w:val="clear" w:color="auto" w:fill="auto"/>
            <w:vAlign w:val="center"/>
            <w:hideMark/>
          </w:tcPr>
          <w:p w14:paraId="11C4FE0E"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71800 Contractual Services - IP</w:t>
            </w:r>
          </w:p>
        </w:tc>
        <w:tc>
          <w:tcPr>
            <w:tcW w:w="1502" w:type="dxa"/>
            <w:tcBorders>
              <w:top w:val="nil"/>
              <w:left w:val="nil"/>
              <w:bottom w:val="single" w:sz="4" w:space="0" w:color="auto"/>
              <w:right w:val="single" w:sz="4" w:space="0" w:color="auto"/>
            </w:tcBorders>
            <w:shd w:val="clear" w:color="auto" w:fill="auto"/>
            <w:vAlign w:val="center"/>
            <w:hideMark/>
          </w:tcPr>
          <w:p w14:paraId="4D5328AA"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$996,835.44</w:t>
            </w:r>
          </w:p>
        </w:tc>
        <w:tc>
          <w:tcPr>
            <w:tcW w:w="1547" w:type="dxa"/>
            <w:tcBorders>
              <w:top w:val="nil"/>
              <w:left w:val="nil"/>
              <w:bottom w:val="single" w:sz="4" w:space="0" w:color="auto"/>
              <w:right w:val="single" w:sz="4" w:space="0" w:color="auto"/>
            </w:tcBorders>
            <w:shd w:val="clear" w:color="auto" w:fill="auto"/>
            <w:vAlign w:val="center"/>
            <w:hideMark/>
          </w:tcPr>
          <w:p w14:paraId="0A4BE9D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€ 945,000.00</w:t>
            </w:r>
          </w:p>
        </w:tc>
      </w:tr>
      <w:tr w:rsidR="001F3687" w:rsidRPr="007A6A01" w14:paraId="36A25BE9" w14:textId="77777777" w:rsidTr="000B69CB">
        <w:trPr>
          <w:trHeight w:val="928"/>
        </w:trPr>
        <w:tc>
          <w:tcPr>
            <w:tcW w:w="2205" w:type="dxa"/>
            <w:vMerge/>
            <w:tcBorders>
              <w:top w:val="single" w:sz="4" w:space="0" w:color="auto"/>
              <w:left w:val="single" w:sz="4" w:space="0" w:color="auto"/>
              <w:bottom w:val="single" w:sz="4" w:space="0" w:color="000000"/>
              <w:right w:val="single" w:sz="4" w:space="0" w:color="auto"/>
            </w:tcBorders>
            <w:vAlign w:val="center"/>
            <w:hideMark/>
          </w:tcPr>
          <w:p w14:paraId="18ED843B"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6AF6941D" w14:textId="77777777" w:rsidR="001F3687" w:rsidRPr="001F3687" w:rsidRDefault="001F3687" w:rsidP="001F3687">
            <w:pPr>
              <w:spacing w:after="0"/>
              <w:rPr>
                <w:rFonts w:ascii="Myriad Pro" w:hAnsi="Myriad Pro"/>
                <w:color w:val="000000"/>
                <w:sz w:val="18"/>
                <w:szCs w:val="18"/>
                <w:lang w:eastAsia="en-GB"/>
              </w:rPr>
            </w:pPr>
            <w:r w:rsidRPr="001F3687">
              <w:rPr>
                <w:rFonts w:ascii="Myriad Pro" w:hAnsi="Myriad Pro"/>
                <w:color w:val="000000"/>
                <w:sz w:val="18"/>
                <w:szCs w:val="18"/>
                <w:lang w:eastAsia="en-GB"/>
              </w:rPr>
              <w:t>2.</w:t>
            </w:r>
            <w:proofErr w:type="gramStart"/>
            <w:r w:rsidRPr="001F3687">
              <w:rPr>
                <w:rFonts w:ascii="Myriad Pro" w:hAnsi="Myriad Pro"/>
                <w:color w:val="000000"/>
                <w:sz w:val="18"/>
                <w:szCs w:val="18"/>
                <w:lang w:eastAsia="en-GB"/>
              </w:rPr>
              <w:t>3.Vocational</w:t>
            </w:r>
            <w:proofErr w:type="gramEnd"/>
            <w:r w:rsidRPr="001F3687">
              <w:rPr>
                <w:rFonts w:ascii="Myriad Pro" w:hAnsi="Myriad Pro"/>
                <w:color w:val="000000"/>
                <w:sz w:val="18"/>
                <w:szCs w:val="18"/>
                <w:lang w:eastAsia="en-GB"/>
              </w:rPr>
              <w:t xml:space="preserve">, soft skills trainings and referral to decent employment opportunities for beneficiaries (at least 50% </w:t>
            </w:r>
            <w:proofErr w:type="spellStart"/>
            <w:r w:rsidRPr="001F3687">
              <w:rPr>
                <w:rFonts w:ascii="Myriad Pro" w:hAnsi="Myriad Pro"/>
                <w:color w:val="000000"/>
                <w:sz w:val="18"/>
                <w:szCs w:val="18"/>
                <w:lang w:eastAsia="en-GB"/>
              </w:rPr>
              <w:t>SuTPs</w:t>
            </w:r>
            <w:proofErr w:type="spellEnd"/>
            <w:r w:rsidRPr="001F3687">
              <w:rPr>
                <w:rFonts w:ascii="Myriad Pro" w:hAnsi="Myriad Pro"/>
                <w:color w:val="000000"/>
                <w:sz w:val="18"/>
                <w:szCs w:val="18"/>
                <w:lang w:eastAsia="en-GB"/>
              </w:rPr>
              <w:t>/IPSHA)</w:t>
            </w:r>
          </w:p>
        </w:tc>
        <w:tc>
          <w:tcPr>
            <w:tcW w:w="1304" w:type="dxa"/>
            <w:tcBorders>
              <w:top w:val="nil"/>
              <w:left w:val="nil"/>
              <w:bottom w:val="single" w:sz="4" w:space="0" w:color="auto"/>
              <w:right w:val="single" w:sz="4" w:space="0" w:color="auto"/>
            </w:tcBorders>
            <w:shd w:val="clear" w:color="auto" w:fill="auto"/>
            <w:vAlign w:val="center"/>
            <w:hideMark/>
          </w:tcPr>
          <w:p w14:paraId="109CFDB8"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 </w:t>
            </w:r>
          </w:p>
        </w:tc>
        <w:tc>
          <w:tcPr>
            <w:tcW w:w="1304" w:type="dxa"/>
            <w:tcBorders>
              <w:top w:val="nil"/>
              <w:left w:val="nil"/>
              <w:bottom w:val="single" w:sz="4" w:space="0" w:color="auto"/>
              <w:right w:val="single" w:sz="4" w:space="0" w:color="auto"/>
            </w:tcBorders>
            <w:shd w:val="clear" w:color="auto" w:fill="auto"/>
            <w:vAlign w:val="center"/>
            <w:hideMark/>
          </w:tcPr>
          <w:p w14:paraId="71BE45F2"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$1,642,203.19</w:t>
            </w:r>
          </w:p>
        </w:tc>
        <w:tc>
          <w:tcPr>
            <w:tcW w:w="1304" w:type="dxa"/>
            <w:tcBorders>
              <w:top w:val="nil"/>
              <w:left w:val="nil"/>
              <w:bottom w:val="single" w:sz="4" w:space="0" w:color="auto"/>
              <w:right w:val="single" w:sz="4" w:space="0" w:color="auto"/>
            </w:tcBorders>
            <w:shd w:val="clear" w:color="auto" w:fill="auto"/>
            <w:vAlign w:val="center"/>
            <w:hideMark/>
          </w:tcPr>
          <w:p w14:paraId="2B8E476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$1,642,203.19</w:t>
            </w:r>
          </w:p>
        </w:tc>
        <w:tc>
          <w:tcPr>
            <w:tcW w:w="1381" w:type="dxa"/>
            <w:vMerge/>
            <w:tcBorders>
              <w:top w:val="nil"/>
              <w:left w:val="single" w:sz="4" w:space="0" w:color="auto"/>
              <w:bottom w:val="single" w:sz="4" w:space="0" w:color="000000"/>
              <w:right w:val="single" w:sz="4" w:space="0" w:color="auto"/>
            </w:tcBorders>
            <w:vAlign w:val="center"/>
            <w:hideMark/>
          </w:tcPr>
          <w:p w14:paraId="0C56293E" w14:textId="77777777" w:rsidR="001F3687" w:rsidRPr="001F3687" w:rsidRDefault="001F3687" w:rsidP="001F3687">
            <w:pPr>
              <w:spacing w:after="0"/>
              <w:jc w:val="left"/>
              <w:rPr>
                <w:rFonts w:ascii="Myriad Pro" w:hAnsi="Myriad Pro"/>
                <w:color w:val="000000"/>
                <w:sz w:val="18"/>
                <w:szCs w:val="18"/>
                <w:lang w:eastAsia="en-GB"/>
              </w:rPr>
            </w:pPr>
          </w:p>
        </w:tc>
        <w:tc>
          <w:tcPr>
            <w:tcW w:w="919" w:type="dxa"/>
            <w:vMerge/>
            <w:tcBorders>
              <w:top w:val="nil"/>
              <w:left w:val="single" w:sz="4" w:space="0" w:color="auto"/>
              <w:bottom w:val="single" w:sz="4" w:space="0" w:color="auto"/>
              <w:right w:val="single" w:sz="4" w:space="0" w:color="auto"/>
            </w:tcBorders>
            <w:vAlign w:val="center"/>
            <w:hideMark/>
          </w:tcPr>
          <w:p w14:paraId="6078D56F" w14:textId="77777777" w:rsidR="001F3687" w:rsidRPr="001F3687" w:rsidRDefault="001F3687" w:rsidP="001F3687">
            <w:pPr>
              <w:spacing w:after="0"/>
              <w:jc w:val="left"/>
              <w:rPr>
                <w:rFonts w:ascii="Myriad Pro" w:hAnsi="Myriad Pro"/>
                <w:color w:val="000000"/>
                <w:sz w:val="18"/>
                <w:szCs w:val="18"/>
                <w:lang w:eastAsia="en-GB"/>
              </w:rPr>
            </w:pPr>
          </w:p>
        </w:tc>
        <w:tc>
          <w:tcPr>
            <w:tcW w:w="1746" w:type="dxa"/>
            <w:tcBorders>
              <w:top w:val="nil"/>
              <w:left w:val="nil"/>
              <w:bottom w:val="single" w:sz="4" w:space="0" w:color="auto"/>
              <w:right w:val="single" w:sz="4" w:space="0" w:color="auto"/>
            </w:tcBorders>
            <w:shd w:val="clear" w:color="auto" w:fill="auto"/>
            <w:vAlign w:val="center"/>
            <w:hideMark/>
          </w:tcPr>
          <w:p w14:paraId="16A10015"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71800 Contractual Services - IP</w:t>
            </w:r>
          </w:p>
        </w:tc>
        <w:tc>
          <w:tcPr>
            <w:tcW w:w="1502" w:type="dxa"/>
            <w:tcBorders>
              <w:top w:val="nil"/>
              <w:left w:val="nil"/>
              <w:bottom w:val="single" w:sz="4" w:space="0" w:color="auto"/>
              <w:right w:val="single" w:sz="4" w:space="0" w:color="auto"/>
            </w:tcBorders>
            <w:shd w:val="clear" w:color="auto" w:fill="auto"/>
            <w:vAlign w:val="center"/>
            <w:hideMark/>
          </w:tcPr>
          <w:p w14:paraId="398CE9AA"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$3,284,406.37</w:t>
            </w:r>
          </w:p>
        </w:tc>
        <w:tc>
          <w:tcPr>
            <w:tcW w:w="1547" w:type="dxa"/>
            <w:tcBorders>
              <w:top w:val="nil"/>
              <w:left w:val="nil"/>
              <w:bottom w:val="single" w:sz="4" w:space="0" w:color="auto"/>
              <w:right w:val="single" w:sz="4" w:space="0" w:color="auto"/>
            </w:tcBorders>
            <w:shd w:val="clear" w:color="auto" w:fill="auto"/>
            <w:vAlign w:val="center"/>
            <w:hideMark/>
          </w:tcPr>
          <w:p w14:paraId="6DECF5E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€ 3,113,617.24</w:t>
            </w:r>
          </w:p>
        </w:tc>
      </w:tr>
      <w:tr w:rsidR="001F3687" w:rsidRPr="007A6A01" w14:paraId="3473B441" w14:textId="77777777" w:rsidTr="000B69CB">
        <w:trPr>
          <w:trHeight w:val="1170"/>
        </w:trPr>
        <w:tc>
          <w:tcPr>
            <w:tcW w:w="2205" w:type="dxa"/>
            <w:tcBorders>
              <w:top w:val="nil"/>
              <w:left w:val="single" w:sz="4" w:space="0" w:color="auto"/>
              <w:bottom w:val="single" w:sz="4" w:space="0" w:color="auto"/>
              <w:right w:val="single" w:sz="4" w:space="0" w:color="auto"/>
            </w:tcBorders>
            <w:shd w:val="clear" w:color="auto" w:fill="auto"/>
            <w:hideMark/>
          </w:tcPr>
          <w:p w14:paraId="0DACCE18" w14:textId="25440160"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Output 3:</w:t>
            </w:r>
            <w:r w:rsidRPr="001F3687">
              <w:rPr>
                <w:rFonts w:ascii="Myriad Pro" w:hAnsi="Myriad Pro"/>
                <w:color w:val="000000"/>
                <w:sz w:val="18"/>
                <w:szCs w:val="18"/>
                <w:lang w:eastAsia="en-GB"/>
              </w:rPr>
              <w:t xml:space="preserve"> </w:t>
            </w:r>
            <w:r w:rsidRPr="001F3687">
              <w:rPr>
                <w:rFonts w:ascii="Myriad Pro" w:hAnsi="Myriad Pro"/>
                <w:b/>
                <w:bCs/>
                <w:color w:val="000000"/>
                <w:sz w:val="18"/>
                <w:szCs w:val="18"/>
                <w:lang w:eastAsia="en-GB"/>
              </w:rPr>
              <w:t>Business development support is provided to businesses and cooperatives in agriculture</w:t>
            </w:r>
            <w:r w:rsidRPr="001F3687">
              <w:rPr>
                <w:rFonts w:ascii="Myriad Pro" w:hAnsi="Myriad Pro"/>
                <w:b/>
                <w:bCs/>
                <w:color w:val="000000"/>
                <w:sz w:val="18"/>
                <w:szCs w:val="18"/>
                <w:lang w:eastAsia="en-GB"/>
              </w:rPr>
              <w:br/>
            </w:r>
            <w:r w:rsidRPr="001F3687">
              <w:rPr>
                <w:rFonts w:ascii="Myriad Pro" w:hAnsi="Myriad Pro"/>
                <w:i/>
                <w:iCs/>
                <w:color w:val="000000"/>
                <w:sz w:val="18"/>
                <w:szCs w:val="18"/>
                <w:lang w:eastAsia="en-GB"/>
              </w:rPr>
              <w:t>Gender marker: GEN</w:t>
            </w:r>
            <w:r w:rsidR="007A6A01">
              <w:rPr>
                <w:rFonts w:ascii="Myriad Pro" w:hAnsi="Myriad Pro"/>
                <w:i/>
                <w:iCs/>
                <w:color w:val="000000"/>
                <w:sz w:val="18"/>
                <w:szCs w:val="18"/>
                <w:lang w:eastAsia="en-GB"/>
              </w:rPr>
              <w:t>1</w:t>
            </w:r>
          </w:p>
        </w:tc>
        <w:tc>
          <w:tcPr>
            <w:tcW w:w="2807" w:type="dxa"/>
            <w:tcBorders>
              <w:top w:val="nil"/>
              <w:left w:val="nil"/>
              <w:bottom w:val="single" w:sz="4" w:space="0" w:color="auto"/>
              <w:right w:val="single" w:sz="4" w:space="0" w:color="auto"/>
            </w:tcBorders>
            <w:shd w:val="clear" w:color="auto" w:fill="auto"/>
            <w:vAlign w:val="center"/>
            <w:hideMark/>
          </w:tcPr>
          <w:p w14:paraId="396B1708"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3.</w:t>
            </w:r>
            <w:proofErr w:type="gramStart"/>
            <w:r w:rsidRPr="001F3687">
              <w:rPr>
                <w:rFonts w:ascii="Myriad Pro" w:hAnsi="Myriad Pro"/>
                <w:color w:val="000000"/>
                <w:sz w:val="18"/>
                <w:szCs w:val="18"/>
                <w:lang w:eastAsia="en-GB"/>
              </w:rPr>
              <w:t>1.Development</w:t>
            </w:r>
            <w:proofErr w:type="gramEnd"/>
            <w:r w:rsidRPr="001F3687">
              <w:rPr>
                <w:rFonts w:ascii="Myriad Pro" w:hAnsi="Myriad Pro"/>
                <w:color w:val="000000"/>
                <w:sz w:val="18"/>
                <w:szCs w:val="18"/>
                <w:lang w:eastAsia="en-GB"/>
              </w:rPr>
              <w:t xml:space="preserve"> and implementation of cooperatives support programme</w:t>
            </w:r>
          </w:p>
        </w:tc>
        <w:tc>
          <w:tcPr>
            <w:tcW w:w="1304" w:type="dxa"/>
            <w:tcBorders>
              <w:top w:val="nil"/>
              <w:left w:val="nil"/>
              <w:bottom w:val="single" w:sz="4" w:space="0" w:color="auto"/>
              <w:right w:val="single" w:sz="4" w:space="0" w:color="auto"/>
            </w:tcBorders>
            <w:shd w:val="clear" w:color="auto" w:fill="auto"/>
            <w:vAlign w:val="center"/>
            <w:hideMark/>
          </w:tcPr>
          <w:p w14:paraId="5C5F5D1B"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04" w:type="dxa"/>
            <w:tcBorders>
              <w:top w:val="nil"/>
              <w:left w:val="nil"/>
              <w:bottom w:val="single" w:sz="4" w:space="0" w:color="auto"/>
              <w:right w:val="single" w:sz="4" w:space="0" w:color="auto"/>
            </w:tcBorders>
            <w:shd w:val="clear" w:color="auto" w:fill="auto"/>
            <w:vAlign w:val="center"/>
            <w:hideMark/>
          </w:tcPr>
          <w:p w14:paraId="5183AE6C"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$443,037.97</w:t>
            </w:r>
          </w:p>
        </w:tc>
        <w:tc>
          <w:tcPr>
            <w:tcW w:w="1304" w:type="dxa"/>
            <w:tcBorders>
              <w:top w:val="nil"/>
              <w:left w:val="nil"/>
              <w:bottom w:val="single" w:sz="4" w:space="0" w:color="auto"/>
              <w:right w:val="single" w:sz="4" w:space="0" w:color="auto"/>
            </w:tcBorders>
            <w:shd w:val="clear" w:color="auto" w:fill="auto"/>
            <w:vAlign w:val="center"/>
            <w:hideMark/>
          </w:tcPr>
          <w:p w14:paraId="43C7485D"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$443,037.97</w:t>
            </w:r>
          </w:p>
        </w:tc>
        <w:tc>
          <w:tcPr>
            <w:tcW w:w="1381" w:type="dxa"/>
            <w:tcBorders>
              <w:top w:val="nil"/>
              <w:left w:val="nil"/>
              <w:bottom w:val="single" w:sz="4" w:space="0" w:color="auto"/>
              <w:right w:val="single" w:sz="4" w:space="0" w:color="auto"/>
            </w:tcBorders>
            <w:shd w:val="clear" w:color="auto" w:fill="auto"/>
            <w:vAlign w:val="center"/>
            <w:hideMark/>
          </w:tcPr>
          <w:p w14:paraId="4F2FFD8A"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 / TRC</w:t>
            </w:r>
          </w:p>
        </w:tc>
        <w:tc>
          <w:tcPr>
            <w:tcW w:w="919" w:type="dxa"/>
            <w:tcBorders>
              <w:top w:val="nil"/>
              <w:left w:val="nil"/>
              <w:bottom w:val="single" w:sz="4" w:space="0" w:color="auto"/>
              <w:right w:val="single" w:sz="4" w:space="0" w:color="auto"/>
            </w:tcBorders>
            <w:shd w:val="clear" w:color="auto" w:fill="auto"/>
            <w:vAlign w:val="center"/>
            <w:hideMark/>
          </w:tcPr>
          <w:p w14:paraId="7F1E643B"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4BF8281D"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71800 Contractual Services - IP</w:t>
            </w:r>
          </w:p>
        </w:tc>
        <w:tc>
          <w:tcPr>
            <w:tcW w:w="1502" w:type="dxa"/>
            <w:tcBorders>
              <w:top w:val="nil"/>
              <w:left w:val="nil"/>
              <w:bottom w:val="nil"/>
              <w:right w:val="single" w:sz="4" w:space="0" w:color="auto"/>
            </w:tcBorders>
            <w:shd w:val="clear" w:color="auto" w:fill="auto"/>
            <w:vAlign w:val="center"/>
            <w:hideMark/>
          </w:tcPr>
          <w:p w14:paraId="0A27C3F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$886,075.95</w:t>
            </w:r>
          </w:p>
        </w:tc>
        <w:tc>
          <w:tcPr>
            <w:tcW w:w="1547" w:type="dxa"/>
            <w:tcBorders>
              <w:top w:val="nil"/>
              <w:left w:val="nil"/>
              <w:bottom w:val="single" w:sz="4" w:space="0" w:color="auto"/>
              <w:right w:val="single" w:sz="4" w:space="0" w:color="auto"/>
            </w:tcBorders>
            <w:shd w:val="clear" w:color="auto" w:fill="auto"/>
            <w:vAlign w:val="center"/>
            <w:hideMark/>
          </w:tcPr>
          <w:p w14:paraId="3295B5FF"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€ 840,000.00</w:t>
            </w:r>
          </w:p>
        </w:tc>
      </w:tr>
      <w:tr w:rsidR="001F3687" w:rsidRPr="007A6A01" w14:paraId="3F8DC6A8" w14:textId="77777777" w:rsidTr="000B69CB">
        <w:trPr>
          <w:trHeight w:val="706"/>
        </w:trPr>
        <w:tc>
          <w:tcPr>
            <w:tcW w:w="2205" w:type="dxa"/>
            <w:tcBorders>
              <w:top w:val="nil"/>
              <w:left w:val="single" w:sz="4" w:space="0" w:color="auto"/>
              <w:bottom w:val="single" w:sz="4" w:space="0" w:color="auto"/>
              <w:right w:val="single" w:sz="4" w:space="0" w:color="auto"/>
            </w:tcBorders>
            <w:shd w:val="clear" w:color="auto" w:fill="auto"/>
            <w:hideMark/>
          </w:tcPr>
          <w:p w14:paraId="55D6F96E" w14:textId="33116A6F"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Output 4:</w:t>
            </w:r>
            <w:r w:rsidRPr="001F3687">
              <w:rPr>
                <w:rFonts w:ascii="Myriad Pro" w:hAnsi="Myriad Pro"/>
                <w:color w:val="000000"/>
                <w:sz w:val="18"/>
                <w:szCs w:val="18"/>
                <w:lang w:eastAsia="en-GB"/>
              </w:rPr>
              <w:t xml:space="preserve"> </w:t>
            </w:r>
            <w:r w:rsidRPr="001F3687">
              <w:rPr>
                <w:rFonts w:ascii="Myriad Pro" w:hAnsi="Myriad Pro"/>
                <w:b/>
                <w:bCs/>
                <w:color w:val="000000"/>
                <w:sz w:val="18"/>
                <w:szCs w:val="18"/>
                <w:lang w:eastAsia="en-GB"/>
              </w:rPr>
              <w:t>Working conditions of SMAWs are improved</w:t>
            </w:r>
            <w:r w:rsidRPr="001F3687">
              <w:rPr>
                <w:rFonts w:ascii="Myriad Pro" w:hAnsi="Myriad Pro"/>
                <w:b/>
                <w:bCs/>
                <w:color w:val="000000"/>
                <w:sz w:val="18"/>
                <w:szCs w:val="18"/>
                <w:lang w:eastAsia="en-GB"/>
              </w:rPr>
              <w:br/>
            </w:r>
            <w:r w:rsidRPr="001F3687">
              <w:rPr>
                <w:rFonts w:ascii="Myriad Pro" w:hAnsi="Myriad Pro"/>
                <w:i/>
                <w:iCs/>
                <w:color w:val="000000"/>
                <w:sz w:val="18"/>
                <w:szCs w:val="18"/>
                <w:lang w:eastAsia="en-GB"/>
              </w:rPr>
              <w:t>Gender marker: GEN</w:t>
            </w:r>
            <w:r w:rsidR="007A6A01">
              <w:rPr>
                <w:rFonts w:ascii="Myriad Pro" w:hAnsi="Myriad Pro"/>
                <w:i/>
                <w:iCs/>
                <w:color w:val="000000"/>
                <w:sz w:val="18"/>
                <w:szCs w:val="18"/>
                <w:lang w:eastAsia="en-GB"/>
              </w:rPr>
              <w:t>1</w:t>
            </w:r>
          </w:p>
        </w:tc>
        <w:tc>
          <w:tcPr>
            <w:tcW w:w="2807" w:type="dxa"/>
            <w:tcBorders>
              <w:top w:val="nil"/>
              <w:left w:val="nil"/>
              <w:bottom w:val="single" w:sz="4" w:space="0" w:color="auto"/>
              <w:right w:val="single" w:sz="4" w:space="0" w:color="auto"/>
            </w:tcBorders>
            <w:shd w:val="clear" w:color="auto" w:fill="auto"/>
            <w:vAlign w:val="center"/>
            <w:hideMark/>
          </w:tcPr>
          <w:p w14:paraId="332BC64E"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4.</w:t>
            </w:r>
            <w:proofErr w:type="gramStart"/>
            <w:r w:rsidRPr="001F3687">
              <w:rPr>
                <w:rFonts w:ascii="Myriad Pro" w:hAnsi="Myriad Pro"/>
                <w:color w:val="000000"/>
                <w:sz w:val="18"/>
                <w:szCs w:val="18"/>
                <w:lang w:eastAsia="en-GB"/>
              </w:rPr>
              <w:t>1.Improvement</w:t>
            </w:r>
            <w:proofErr w:type="gramEnd"/>
            <w:r w:rsidRPr="001F3687">
              <w:rPr>
                <w:rFonts w:ascii="Myriad Pro" w:hAnsi="Myriad Pro"/>
                <w:color w:val="000000"/>
                <w:sz w:val="18"/>
                <w:szCs w:val="18"/>
                <w:lang w:eastAsia="en-GB"/>
              </w:rPr>
              <w:t xml:space="preserve"> and evaluation of selected seasonal agricultural settlements and needs assessment, and development of models</w:t>
            </w:r>
          </w:p>
        </w:tc>
        <w:tc>
          <w:tcPr>
            <w:tcW w:w="1304" w:type="dxa"/>
            <w:tcBorders>
              <w:top w:val="nil"/>
              <w:left w:val="nil"/>
              <w:bottom w:val="single" w:sz="4" w:space="0" w:color="auto"/>
              <w:right w:val="single" w:sz="4" w:space="0" w:color="auto"/>
            </w:tcBorders>
            <w:shd w:val="clear" w:color="auto" w:fill="auto"/>
            <w:vAlign w:val="center"/>
            <w:hideMark/>
          </w:tcPr>
          <w:p w14:paraId="316373E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$500,000.00</w:t>
            </w:r>
          </w:p>
        </w:tc>
        <w:tc>
          <w:tcPr>
            <w:tcW w:w="1304" w:type="dxa"/>
            <w:tcBorders>
              <w:top w:val="nil"/>
              <w:left w:val="nil"/>
              <w:bottom w:val="single" w:sz="4" w:space="0" w:color="auto"/>
              <w:right w:val="single" w:sz="4" w:space="0" w:color="auto"/>
            </w:tcBorders>
            <w:shd w:val="clear" w:color="auto" w:fill="auto"/>
            <w:vAlign w:val="center"/>
            <w:hideMark/>
          </w:tcPr>
          <w:p w14:paraId="4F624F64"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$119,198.31</w:t>
            </w:r>
          </w:p>
        </w:tc>
        <w:tc>
          <w:tcPr>
            <w:tcW w:w="1304" w:type="dxa"/>
            <w:tcBorders>
              <w:top w:val="nil"/>
              <w:left w:val="nil"/>
              <w:bottom w:val="single" w:sz="4" w:space="0" w:color="auto"/>
              <w:right w:val="single" w:sz="4" w:space="0" w:color="auto"/>
            </w:tcBorders>
            <w:shd w:val="clear" w:color="auto" w:fill="auto"/>
            <w:vAlign w:val="center"/>
            <w:hideMark/>
          </w:tcPr>
          <w:p w14:paraId="098C8D71"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$119,198.31</w:t>
            </w:r>
          </w:p>
        </w:tc>
        <w:tc>
          <w:tcPr>
            <w:tcW w:w="1381" w:type="dxa"/>
            <w:tcBorders>
              <w:top w:val="nil"/>
              <w:left w:val="nil"/>
              <w:bottom w:val="single" w:sz="4" w:space="0" w:color="auto"/>
              <w:right w:val="single" w:sz="4" w:space="0" w:color="auto"/>
            </w:tcBorders>
            <w:shd w:val="clear" w:color="auto" w:fill="auto"/>
            <w:vAlign w:val="center"/>
            <w:hideMark/>
          </w:tcPr>
          <w:p w14:paraId="701AE0EB"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52339267"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1F845D26"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72100 Contractual Services - Companies</w:t>
            </w:r>
          </w:p>
        </w:tc>
        <w:tc>
          <w:tcPr>
            <w:tcW w:w="1502" w:type="dxa"/>
            <w:tcBorders>
              <w:top w:val="single" w:sz="4" w:space="0" w:color="auto"/>
              <w:left w:val="nil"/>
              <w:bottom w:val="nil"/>
              <w:right w:val="single" w:sz="4" w:space="0" w:color="auto"/>
            </w:tcBorders>
            <w:shd w:val="clear" w:color="auto" w:fill="auto"/>
            <w:vAlign w:val="center"/>
            <w:hideMark/>
          </w:tcPr>
          <w:p w14:paraId="33F64B94"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$738,396.62</w:t>
            </w:r>
          </w:p>
        </w:tc>
        <w:tc>
          <w:tcPr>
            <w:tcW w:w="1547" w:type="dxa"/>
            <w:tcBorders>
              <w:top w:val="nil"/>
              <w:left w:val="nil"/>
              <w:bottom w:val="single" w:sz="4" w:space="0" w:color="auto"/>
              <w:right w:val="single" w:sz="4" w:space="0" w:color="auto"/>
            </w:tcBorders>
            <w:shd w:val="clear" w:color="auto" w:fill="auto"/>
            <w:vAlign w:val="center"/>
            <w:hideMark/>
          </w:tcPr>
          <w:p w14:paraId="0ABE3F44"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€ 700,000.00</w:t>
            </w:r>
          </w:p>
        </w:tc>
      </w:tr>
      <w:tr w:rsidR="001F3687" w:rsidRPr="007A6A01" w14:paraId="203B2DC8" w14:textId="77777777" w:rsidTr="000B69CB">
        <w:trPr>
          <w:trHeight w:val="406"/>
        </w:trPr>
        <w:tc>
          <w:tcPr>
            <w:tcW w:w="2205" w:type="dxa"/>
            <w:vMerge w:val="restart"/>
            <w:tcBorders>
              <w:top w:val="nil"/>
              <w:left w:val="single" w:sz="4" w:space="0" w:color="auto"/>
              <w:bottom w:val="nil"/>
              <w:right w:val="single" w:sz="4" w:space="0" w:color="auto"/>
            </w:tcBorders>
            <w:shd w:val="clear" w:color="auto" w:fill="auto"/>
            <w:hideMark/>
          </w:tcPr>
          <w:p w14:paraId="3D0AE24A" w14:textId="5B3CCFAD" w:rsidR="001F3687" w:rsidRPr="00B657F4" w:rsidRDefault="001F3687" w:rsidP="001F3687">
            <w:pPr>
              <w:spacing w:after="0"/>
              <w:jc w:val="left"/>
              <w:rPr>
                <w:rFonts w:ascii="Myriad Pro" w:hAnsi="Myriad Pro"/>
                <w:b/>
                <w:bCs/>
                <w:color w:val="000000"/>
                <w:sz w:val="18"/>
                <w:szCs w:val="18"/>
                <w:lang w:val="de-DE" w:eastAsia="en-GB"/>
              </w:rPr>
            </w:pPr>
            <w:r w:rsidRPr="00B657F4">
              <w:rPr>
                <w:rFonts w:ascii="Myriad Pro" w:hAnsi="Myriad Pro"/>
                <w:b/>
                <w:bCs/>
                <w:color w:val="000000"/>
                <w:sz w:val="18"/>
                <w:szCs w:val="18"/>
                <w:lang w:val="de-DE" w:eastAsia="en-GB"/>
              </w:rPr>
              <w:t>Output 5: UNDP Arrangements</w:t>
            </w:r>
            <w:r w:rsidRPr="00B657F4">
              <w:rPr>
                <w:rFonts w:ascii="Myriad Pro" w:hAnsi="Myriad Pro"/>
                <w:b/>
                <w:bCs/>
                <w:color w:val="000000"/>
                <w:sz w:val="18"/>
                <w:szCs w:val="18"/>
                <w:lang w:val="de-DE" w:eastAsia="en-GB"/>
              </w:rPr>
              <w:br/>
            </w:r>
            <w:r w:rsidRPr="00B657F4">
              <w:rPr>
                <w:rFonts w:ascii="Myriad Pro" w:hAnsi="Myriad Pro"/>
                <w:i/>
                <w:iCs/>
                <w:color w:val="000000"/>
                <w:sz w:val="18"/>
                <w:szCs w:val="18"/>
                <w:lang w:val="de-DE" w:eastAsia="en-GB"/>
              </w:rPr>
              <w:t>Gender marker: GEN</w:t>
            </w:r>
            <w:r w:rsidR="007A6A01" w:rsidRPr="00B657F4">
              <w:rPr>
                <w:rFonts w:ascii="Myriad Pro" w:hAnsi="Myriad Pro"/>
                <w:i/>
                <w:iCs/>
                <w:color w:val="000000"/>
                <w:sz w:val="18"/>
                <w:szCs w:val="18"/>
                <w:lang w:val="de-DE" w:eastAsia="en-GB"/>
              </w:rPr>
              <w:t>1</w:t>
            </w:r>
          </w:p>
        </w:tc>
        <w:tc>
          <w:tcPr>
            <w:tcW w:w="2807" w:type="dxa"/>
            <w:tcBorders>
              <w:top w:val="nil"/>
              <w:left w:val="nil"/>
              <w:bottom w:val="single" w:sz="4" w:space="0" w:color="auto"/>
              <w:right w:val="single" w:sz="4" w:space="0" w:color="auto"/>
            </w:tcBorders>
            <w:shd w:val="clear" w:color="auto" w:fill="auto"/>
            <w:vAlign w:val="center"/>
            <w:hideMark/>
          </w:tcPr>
          <w:p w14:paraId="659800C1"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1.Evaluation</w:t>
            </w:r>
            <w:proofErr w:type="gramEnd"/>
          </w:p>
        </w:tc>
        <w:tc>
          <w:tcPr>
            <w:tcW w:w="1304" w:type="dxa"/>
            <w:tcBorders>
              <w:top w:val="nil"/>
              <w:left w:val="nil"/>
              <w:bottom w:val="single" w:sz="4" w:space="0" w:color="auto"/>
              <w:right w:val="single" w:sz="4" w:space="0" w:color="auto"/>
            </w:tcBorders>
            <w:shd w:val="clear" w:color="auto" w:fill="auto"/>
            <w:vAlign w:val="center"/>
            <w:hideMark/>
          </w:tcPr>
          <w:p w14:paraId="1361DE15"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04" w:type="dxa"/>
            <w:tcBorders>
              <w:top w:val="nil"/>
              <w:left w:val="nil"/>
              <w:bottom w:val="single" w:sz="4" w:space="0" w:color="auto"/>
              <w:right w:val="single" w:sz="4" w:space="0" w:color="auto"/>
            </w:tcBorders>
            <w:shd w:val="clear" w:color="auto" w:fill="auto"/>
            <w:vAlign w:val="center"/>
            <w:hideMark/>
          </w:tcPr>
          <w:p w14:paraId="2C9189AC" w14:textId="7F7D7FE5" w:rsidR="001F3687" w:rsidRPr="001F3687" w:rsidRDefault="00804464" w:rsidP="001F3687">
            <w:pPr>
              <w:spacing w:after="0"/>
              <w:jc w:val="right"/>
              <w:rPr>
                <w:rFonts w:ascii="Myriad Pro" w:hAnsi="Myriad Pro"/>
                <w:color w:val="000000"/>
                <w:sz w:val="18"/>
                <w:szCs w:val="18"/>
                <w:lang w:eastAsia="en-GB"/>
              </w:rPr>
            </w:pPr>
            <w:r w:rsidRPr="00804464">
              <w:rPr>
                <w:rFonts w:ascii="Myriad Pro" w:hAnsi="Myriad Pro"/>
                <w:color w:val="000000"/>
                <w:sz w:val="18"/>
                <w:szCs w:val="18"/>
                <w:lang w:eastAsia="en-GB"/>
              </w:rPr>
              <w:t>$0.00</w:t>
            </w:r>
          </w:p>
        </w:tc>
        <w:tc>
          <w:tcPr>
            <w:tcW w:w="1304" w:type="dxa"/>
            <w:tcBorders>
              <w:top w:val="nil"/>
              <w:left w:val="nil"/>
              <w:bottom w:val="single" w:sz="4" w:space="0" w:color="auto"/>
              <w:right w:val="single" w:sz="4" w:space="0" w:color="auto"/>
            </w:tcBorders>
            <w:shd w:val="clear" w:color="auto" w:fill="auto"/>
            <w:vAlign w:val="center"/>
            <w:hideMark/>
          </w:tcPr>
          <w:p w14:paraId="665B4E3E" w14:textId="7BACB5F2" w:rsidR="001F3687" w:rsidRPr="001F3687" w:rsidRDefault="00804464" w:rsidP="001F3687">
            <w:pPr>
              <w:spacing w:after="0"/>
              <w:jc w:val="right"/>
              <w:rPr>
                <w:rFonts w:ascii="Myriad Pro" w:hAnsi="Myriad Pro"/>
                <w:color w:val="000000"/>
                <w:sz w:val="18"/>
                <w:szCs w:val="18"/>
                <w:lang w:eastAsia="en-GB"/>
              </w:rPr>
            </w:pPr>
            <w:r w:rsidRPr="00804464">
              <w:rPr>
                <w:rFonts w:ascii="Myriad Pro" w:hAnsi="Myriad Pro"/>
                <w:color w:val="000000"/>
                <w:sz w:val="18"/>
                <w:szCs w:val="18"/>
                <w:lang w:eastAsia="en-GB"/>
              </w:rPr>
              <w:t>$52,742.62</w:t>
            </w:r>
          </w:p>
        </w:tc>
        <w:tc>
          <w:tcPr>
            <w:tcW w:w="1381" w:type="dxa"/>
            <w:tcBorders>
              <w:top w:val="nil"/>
              <w:left w:val="nil"/>
              <w:bottom w:val="single" w:sz="4" w:space="0" w:color="auto"/>
              <w:right w:val="single" w:sz="4" w:space="0" w:color="auto"/>
            </w:tcBorders>
            <w:shd w:val="clear" w:color="auto" w:fill="auto"/>
            <w:vAlign w:val="center"/>
            <w:hideMark/>
          </w:tcPr>
          <w:p w14:paraId="57D59AA8"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389AFBB8"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2CB78FC5"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74100 Professional Services</w:t>
            </w:r>
          </w:p>
        </w:tc>
        <w:tc>
          <w:tcPr>
            <w:tcW w:w="1502" w:type="dxa"/>
            <w:tcBorders>
              <w:top w:val="single" w:sz="4" w:space="0" w:color="auto"/>
              <w:left w:val="nil"/>
              <w:bottom w:val="single" w:sz="4" w:space="0" w:color="auto"/>
              <w:right w:val="single" w:sz="4" w:space="0" w:color="auto"/>
            </w:tcBorders>
            <w:shd w:val="clear" w:color="auto" w:fill="auto"/>
            <w:vAlign w:val="center"/>
            <w:hideMark/>
          </w:tcPr>
          <w:p w14:paraId="19134ED0"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$52,742.62</w:t>
            </w:r>
          </w:p>
        </w:tc>
        <w:tc>
          <w:tcPr>
            <w:tcW w:w="1547" w:type="dxa"/>
            <w:tcBorders>
              <w:top w:val="nil"/>
              <w:left w:val="nil"/>
              <w:bottom w:val="single" w:sz="4" w:space="0" w:color="auto"/>
              <w:right w:val="single" w:sz="4" w:space="0" w:color="auto"/>
            </w:tcBorders>
            <w:shd w:val="clear" w:color="auto" w:fill="auto"/>
            <w:vAlign w:val="center"/>
            <w:hideMark/>
          </w:tcPr>
          <w:p w14:paraId="14C337AA"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€ 50,000.00</w:t>
            </w:r>
          </w:p>
        </w:tc>
      </w:tr>
      <w:tr w:rsidR="001F3687" w:rsidRPr="007A6A01" w14:paraId="13445981" w14:textId="77777777" w:rsidTr="000B69CB">
        <w:trPr>
          <w:trHeight w:val="464"/>
        </w:trPr>
        <w:tc>
          <w:tcPr>
            <w:tcW w:w="2205" w:type="dxa"/>
            <w:vMerge/>
            <w:tcBorders>
              <w:top w:val="nil"/>
              <w:left w:val="single" w:sz="4" w:space="0" w:color="auto"/>
              <w:bottom w:val="nil"/>
              <w:right w:val="single" w:sz="4" w:space="0" w:color="auto"/>
            </w:tcBorders>
            <w:vAlign w:val="center"/>
            <w:hideMark/>
          </w:tcPr>
          <w:p w14:paraId="19580DE7"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621A0BE4"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5.2.HR (Salary, DSA, IC Contracts, DPC)</w:t>
            </w:r>
          </w:p>
        </w:tc>
        <w:tc>
          <w:tcPr>
            <w:tcW w:w="1304" w:type="dxa"/>
            <w:tcBorders>
              <w:top w:val="nil"/>
              <w:left w:val="nil"/>
              <w:bottom w:val="single" w:sz="4" w:space="0" w:color="auto"/>
              <w:right w:val="single" w:sz="4" w:space="0" w:color="auto"/>
            </w:tcBorders>
            <w:shd w:val="clear" w:color="auto" w:fill="auto"/>
            <w:vAlign w:val="center"/>
            <w:hideMark/>
          </w:tcPr>
          <w:p w14:paraId="1C4713C7"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$603,653.66</w:t>
            </w:r>
          </w:p>
        </w:tc>
        <w:tc>
          <w:tcPr>
            <w:tcW w:w="1304" w:type="dxa"/>
            <w:tcBorders>
              <w:top w:val="nil"/>
              <w:left w:val="nil"/>
              <w:bottom w:val="single" w:sz="4" w:space="0" w:color="auto"/>
              <w:right w:val="single" w:sz="4" w:space="0" w:color="auto"/>
            </w:tcBorders>
            <w:shd w:val="clear" w:color="auto" w:fill="auto"/>
            <w:vAlign w:val="center"/>
            <w:hideMark/>
          </w:tcPr>
          <w:p w14:paraId="6DCE8CFC"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$603,653.66</w:t>
            </w:r>
          </w:p>
        </w:tc>
        <w:tc>
          <w:tcPr>
            <w:tcW w:w="1304" w:type="dxa"/>
            <w:tcBorders>
              <w:top w:val="nil"/>
              <w:left w:val="nil"/>
              <w:bottom w:val="single" w:sz="4" w:space="0" w:color="auto"/>
              <w:right w:val="single" w:sz="4" w:space="0" w:color="auto"/>
            </w:tcBorders>
            <w:shd w:val="clear" w:color="auto" w:fill="auto"/>
            <w:vAlign w:val="center"/>
            <w:hideMark/>
          </w:tcPr>
          <w:p w14:paraId="28039BA1"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$603,653.66</w:t>
            </w:r>
          </w:p>
        </w:tc>
        <w:tc>
          <w:tcPr>
            <w:tcW w:w="1381" w:type="dxa"/>
            <w:tcBorders>
              <w:top w:val="nil"/>
              <w:left w:val="nil"/>
              <w:bottom w:val="single" w:sz="4" w:space="0" w:color="auto"/>
              <w:right w:val="single" w:sz="4" w:space="0" w:color="auto"/>
            </w:tcBorders>
            <w:shd w:val="clear" w:color="auto" w:fill="auto"/>
            <w:vAlign w:val="center"/>
            <w:hideMark/>
          </w:tcPr>
          <w:p w14:paraId="2D764189"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2CBCFAA4"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68E81F32"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71400 Contractual Services - Individuals</w:t>
            </w:r>
          </w:p>
        </w:tc>
        <w:tc>
          <w:tcPr>
            <w:tcW w:w="1502" w:type="dxa"/>
            <w:tcBorders>
              <w:top w:val="nil"/>
              <w:left w:val="nil"/>
              <w:bottom w:val="single" w:sz="4" w:space="0" w:color="auto"/>
              <w:right w:val="single" w:sz="4" w:space="0" w:color="auto"/>
            </w:tcBorders>
            <w:shd w:val="clear" w:color="auto" w:fill="auto"/>
            <w:vAlign w:val="center"/>
            <w:hideMark/>
          </w:tcPr>
          <w:p w14:paraId="2C01B52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$1,810,960.97</w:t>
            </w:r>
          </w:p>
        </w:tc>
        <w:tc>
          <w:tcPr>
            <w:tcW w:w="1547" w:type="dxa"/>
            <w:tcBorders>
              <w:top w:val="nil"/>
              <w:left w:val="nil"/>
              <w:bottom w:val="single" w:sz="4" w:space="0" w:color="auto"/>
              <w:right w:val="single" w:sz="4" w:space="0" w:color="auto"/>
            </w:tcBorders>
            <w:shd w:val="clear" w:color="auto" w:fill="auto"/>
            <w:vAlign w:val="center"/>
            <w:hideMark/>
          </w:tcPr>
          <w:p w14:paraId="588F79E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€ 1,716,791.00</w:t>
            </w:r>
          </w:p>
        </w:tc>
      </w:tr>
      <w:tr w:rsidR="001F3687" w:rsidRPr="007A6A01" w14:paraId="4619EEDA" w14:textId="77777777" w:rsidTr="000B69CB">
        <w:trPr>
          <w:trHeight w:val="406"/>
        </w:trPr>
        <w:tc>
          <w:tcPr>
            <w:tcW w:w="2205" w:type="dxa"/>
            <w:vMerge/>
            <w:tcBorders>
              <w:top w:val="nil"/>
              <w:left w:val="single" w:sz="4" w:space="0" w:color="auto"/>
              <w:bottom w:val="nil"/>
              <w:right w:val="single" w:sz="4" w:space="0" w:color="auto"/>
            </w:tcBorders>
            <w:vAlign w:val="center"/>
            <w:hideMark/>
          </w:tcPr>
          <w:p w14:paraId="402A6163"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34E6DD4B"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3.Travel</w:t>
            </w:r>
            <w:proofErr w:type="gramEnd"/>
          </w:p>
        </w:tc>
        <w:tc>
          <w:tcPr>
            <w:tcW w:w="1304" w:type="dxa"/>
            <w:tcBorders>
              <w:top w:val="nil"/>
              <w:left w:val="nil"/>
              <w:bottom w:val="single" w:sz="4" w:space="0" w:color="auto"/>
              <w:right w:val="single" w:sz="4" w:space="0" w:color="auto"/>
            </w:tcBorders>
            <w:shd w:val="clear" w:color="auto" w:fill="auto"/>
            <w:vAlign w:val="center"/>
            <w:hideMark/>
          </w:tcPr>
          <w:p w14:paraId="17C4674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$38,765.82</w:t>
            </w:r>
          </w:p>
        </w:tc>
        <w:tc>
          <w:tcPr>
            <w:tcW w:w="1304" w:type="dxa"/>
            <w:tcBorders>
              <w:top w:val="nil"/>
              <w:left w:val="nil"/>
              <w:bottom w:val="single" w:sz="4" w:space="0" w:color="auto"/>
              <w:right w:val="single" w:sz="4" w:space="0" w:color="auto"/>
            </w:tcBorders>
            <w:shd w:val="clear" w:color="auto" w:fill="auto"/>
            <w:vAlign w:val="center"/>
            <w:hideMark/>
          </w:tcPr>
          <w:p w14:paraId="64BAF13F"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$38,765.82</w:t>
            </w:r>
          </w:p>
        </w:tc>
        <w:tc>
          <w:tcPr>
            <w:tcW w:w="1304" w:type="dxa"/>
            <w:tcBorders>
              <w:top w:val="nil"/>
              <w:left w:val="nil"/>
              <w:bottom w:val="single" w:sz="4" w:space="0" w:color="auto"/>
              <w:right w:val="single" w:sz="4" w:space="0" w:color="auto"/>
            </w:tcBorders>
            <w:shd w:val="clear" w:color="auto" w:fill="auto"/>
            <w:vAlign w:val="center"/>
            <w:hideMark/>
          </w:tcPr>
          <w:p w14:paraId="72C5F1A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$38,765.82</w:t>
            </w:r>
          </w:p>
        </w:tc>
        <w:tc>
          <w:tcPr>
            <w:tcW w:w="1381" w:type="dxa"/>
            <w:tcBorders>
              <w:top w:val="nil"/>
              <w:left w:val="nil"/>
              <w:bottom w:val="single" w:sz="4" w:space="0" w:color="auto"/>
              <w:right w:val="single" w:sz="4" w:space="0" w:color="auto"/>
            </w:tcBorders>
            <w:shd w:val="clear" w:color="auto" w:fill="auto"/>
            <w:vAlign w:val="center"/>
            <w:hideMark/>
          </w:tcPr>
          <w:p w14:paraId="2ED45F7F"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24605E16"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20062864"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71600 Travel</w:t>
            </w:r>
          </w:p>
        </w:tc>
        <w:tc>
          <w:tcPr>
            <w:tcW w:w="1502" w:type="dxa"/>
            <w:tcBorders>
              <w:top w:val="nil"/>
              <w:left w:val="nil"/>
              <w:bottom w:val="single" w:sz="4" w:space="0" w:color="auto"/>
              <w:right w:val="single" w:sz="4" w:space="0" w:color="auto"/>
            </w:tcBorders>
            <w:shd w:val="clear" w:color="auto" w:fill="auto"/>
            <w:vAlign w:val="center"/>
            <w:hideMark/>
          </w:tcPr>
          <w:p w14:paraId="27485939"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$116,297.47</w:t>
            </w:r>
          </w:p>
        </w:tc>
        <w:tc>
          <w:tcPr>
            <w:tcW w:w="1547" w:type="dxa"/>
            <w:tcBorders>
              <w:top w:val="nil"/>
              <w:left w:val="nil"/>
              <w:bottom w:val="single" w:sz="4" w:space="0" w:color="auto"/>
              <w:right w:val="single" w:sz="4" w:space="0" w:color="auto"/>
            </w:tcBorders>
            <w:shd w:val="clear" w:color="auto" w:fill="auto"/>
            <w:vAlign w:val="center"/>
            <w:hideMark/>
          </w:tcPr>
          <w:p w14:paraId="1D93B1D5"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€ 110,250.00</w:t>
            </w:r>
          </w:p>
        </w:tc>
      </w:tr>
      <w:tr w:rsidR="001F3687" w:rsidRPr="007A6A01" w14:paraId="1BEF99C9" w14:textId="77777777" w:rsidTr="000B69CB">
        <w:trPr>
          <w:trHeight w:val="406"/>
        </w:trPr>
        <w:tc>
          <w:tcPr>
            <w:tcW w:w="2205" w:type="dxa"/>
            <w:vMerge/>
            <w:tcBorders>
              <w:top w:val="nil"/>
              <w:left w:val="single" w:sz="4" w:space="0" w:color="auto"/>
              <w:bottom w:val="nil"/>
              <w:right w:val="single" w:sz="4" w:space="0" w:color="auto"/>
            </w:tcBorders>
            <w:vAlign w:val="center"/>
            <w:hideMark/>
          </w:tcPr>
          <w:p w14:paraId="6BECFD0E"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7DB4F672"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4.Equipment</w:t>
            </w:r>
            <w:proofErr w:type="gramEnd"/>
            <w:r w:rsidRPr="001F3687">
              <w:rPr>
                <w:rFonts w:ascii="Myriad Pro" w:hAnsi="Myriad Pro"/>
                <w:color w:val="000000"/>
                <w:sz w:val="18"/>
                <w:szCs w:val="18"/>
                <w:lang w:eastAsia="en-GB"/>
              </w:rPr>
              <w:t xml:space="preserve"> and Supplies </w:t>
            </w:r>
          </w:p>
        </w:tc>
        <w:tc>
          <w:tcPr>
            <w:tcW w:w="1304" w:type="dxa"/>
            <w:tcBorders>
              <w:top w:val="nil"/>
              <w:left w:val="nil"/>
              <w:bottom w:val="single" w:sz="4" w:space="0" w:color="auto"/>
              <w:right w:val="single" w:sz="4" w:space="0" w:color="auto"/>
            </w:tcBorders>
            <w:shd w:val="clear" w:color="auto" w:fill="auto"/>
            <w:vAlign w:val="center"/>
            <w:hideMark/>
          </w:tcPr>
          <w:p w14:paraId="225F7711"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$159,763.68</w:t>
            </w:r>
          </w:p>
        </w:tc>
        <w:tc>
          <w:tcPr>
            <w:tcW w:w="1304" w:type="dxa"/>
            <w:tcBorders>
              <w:top w:val="nil"/>
              <w:left w:val="nil"/>
              <w:bottom w:val="single" w:sz="4" w:space="0" w:color="auto"/>
              <w:right w:val="single" w:sz="4" w:space="0" w:color="auto"/>
            </w:tcBorders>
            <w:shd w:val="clear" w:color="auto" w:fill="auto"/>
            <w:vAlign w:val="center"/>
            <w:hideMark/>
          </w:tcPr>
          <w:p w14:paraId="43678032"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04" w:type="dxa"/>
            <w:tcBorders>
              <w:top w:val="nil"/>
              <w:left w:val="nil"/>
              <w:bottom w:val="single" w:sz="4" w:space="0" w:color="auto"/>
              <w:right w:val="single" w:sz="4" w:space="0" w:color="auto"/>
            </w:tcBorders>
            <w:shd w:val="clear" w:color="auto" w:fill="auto"/>
            <w:vAlign w:val="center"/>
            <w:hideMark/>
          </w:tcPr>
          <w:p w14:paraId="74ADE0C4"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$0.00</w:t>
            </w:r>
          </w:p>
        </w:tc>
        <w:tc>
          <w:tcPr>
            <w:tcW w:w="1381" w:type="dxa"/>
            <w:tcBorders>
              <w:top w:val="nil"/>
              <w:left w:val="nil"/>
              <w:bottom w:val="single" w:sz="4" w:space="0" w:color="auto"/>
              <w:right w:val="single" w:sz="4" w:space="0" w:color="auto"/>
            </w:tcBorders>
            <w:shd w:val="clear" w:color="auto" w:fill="auto"/>
            <w:vAlign w:val="center"/>
            <w:hideMark/>
          </w:tcPr>
          <w:p w14:paraId="4D94C0E7"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5EB947F1"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0509C338"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72200 Equipment and Furniture</w:t>
            </w:r>
          </w:p>
        </w:tc>
        <w:tc>
          <w:tcPr>
            <w:tcW w:w="1502" w:type="dxa"/>
            <w:tcBorders>
              <w:top w:val="nil"/>
              <w:left w:val="nil"/>
              <w:bottom w:val="single" w:sz="4" w:space="0" w:color="auto"/>
              <w:right w:val="single" w:sz="4" w:space="0" w:color="auto"/>
            </w:tcBorders>
            <w:shd w:val="clear" w:color="auto" w:fill="auto"/>
            <w:vAlign w:val="center"/>
            <w:hideMark/>
          </w:tcPr>
          <w:p w14:paraId="6292E693"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$159,763.68</w:t>
            </w:r>
          </w:p>
        </w:tc>
        <w:tc>
          <w:tcPr>
            <w:tcW w:w="1547" w:type="dxa"/>
            <w:tcBorders>
              <w:top w:val="nil"/>
              <w:left w:val="nil"/>
              <w:bottom w:val="single" w:sz="4" w:space="0" w:color="auto"/>
              <w:right w:val="single" w:sz="4" w:space="0" w:color="auto"/>
            </w:tcBorders>
            <w:shd w:val="clear" w:color="auto" w:fill="auto"/>
            <w:vAlign w:val="center"/>
            <w:hideMark/>
          </w:tcPr>
          <w:p w14:paraId="38A48E30"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€ 151,455.97</w:t>
            </w:r>
          </w:p>
        </w:tc>
      </w:tr>
      <w:tr w:rsidR="001F3687" w:rsidRPr="007A6A01" w14:paraId="7ED233E2" w14:textId="77777777" w:rsidTr="000B69CB">
        <w:trPr>
          <w:trHeight w:val="464"/>
        </w:trPr>
        <w:tc>
          <w:tcPr>
            <w:tcW w:w="2205" w:type="dxa"/>
            <w:vMerge/>
            <w:tcBorders>
              <w:top w:val="nil"/>
              <w:left w:val="single" w:sz="4" w:space="0" w:color="auto"/>
              <w:bottom w:val="nil"/>
              <w:right w:val="single" w:sz="4" w:space="0" w:color="auto"/>
            </w:tcBorders>
            <w:vAlign w:val="center"/>
            <w:hideMark/>
          </w:tcPr>
          <w:p w14:paraId="51EB7F66"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52833B8E"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5.Local</w:t>
            </w:r>
            <w:proofErr w:type="gramEnd"/>
            <w:r w:rsidRPr="001F3687">
              <w:rPr>
                <w:rFonts w:ascii="Myriad Pro" w:hAnsi="Myriad Pro"/>
                <w:color w:val="000000"/>
                <w:sz w:val="18"/>
                <w:szCs w:val="18"/>
                <w:lang w:eastAsia="en-GB"/>
              </w:rPr>
              <w:t xml:space="preserve"> Office</w:t>
            </w:r>
          </w:p>
        </w:tc>
        <w:tc>
          <w:tcPr>
            <w:tcW w:w="1304" w:type="dxa"/>
            <w:tcBorders>
              <w:top w:val="nil"/>
              <w:left w:val="nil"/>
              <w:bottom w:val="single" w:sz="4" w:space="0" w:color="auto"/>
              <w:right w:val="single" w:sz="4" w:space="0" w:color="auto"/>
            </w:tcBorders>
            <w:shd w:val="clear" w:color="auto" w:fill="auto"/>
            <w:vAlign w:val="center"/>
            <w:hideMark/>
          </w:tcPr>
          <w:p w14:paraId="0F9085B7"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$37,974.68</w:t>
            </w:r>
          </w:p>
        </w:tc>
        <w:tc>
          <w:tcPr>
            <w:tcW w:w="1304" w:type="dxa"/>
            <w:tcBorders>
              <w:top w:val="nil"/>
              <w:left w:val="nil"/>
              <w:bottom w:val="single" w:sz="4" w:space="0" w:color="auto"/>
              <w:right w:val="single" w:sz="4" w:space="0" w:color="auto"/>
            </w:tcBorders>
            <w:shd w:val="clear" w:color="auto" w:fill="auto"/>
            <w:vAlign w:val="center"/>
            <w:hideMark/>
          </w:tcPr>
          <w:p w14:paraId="366669C4"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$37,974.68</w:t>
            </w:r>
          </w:p>
        </w:tc>
        <w:tc>
          <w:tcPr>
            <w:tcW w:w="1304" w:type="dxa"/>
            <w:tcBorders>
              <w:top w:val="nil"/>
              <w:left w:val="nil"/>
              <w:bottom w:val="single" w:sz="4" w:space="0" w:color="auto"/>
              <w:right w:val="single" w:sz="4" w:space="0" w:color="auto"/>
            </w:tcBorders>
            <w:shd w:val="clear" w:color="auto" w:fill="auto"/>
            <w:vAlign w:val="center"/>
            <w:hideMark/>
          </w:tcPr>
          <w:p w14:paraId="11F44518"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$37,974.68</w:t>
            </w:r>
          </w:p>
        </w:tc>
        <w:tc>
          <w:tcPr>
            <w:tcW w:w="1381" w:type="dxa"/>
            <w:tcBorders>
              <w:top w:val="nil"/>
              <w:left w:val="nil"/>
              <w:bottom w:val="single" w:sz="4" w:space="0" w:color="auto"/>
              <w:right w:val="single" w:sz="4" w:space="0" w:color="auto"/>
            </w:tcBorders>
            <w:shd w:val="clear" w:color="auto" w:fill="auto"/>
            <w:vAlign w:val="center"/>
            <w:hideMark/>
          </w:tcPr>
          <w:p w14:paraId="630B68BB"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47BDC4EB"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5638564B"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73100 Rental &amp; Maintenance - Premises</w:t>
            </w:r>
          </w:p>
        </w:tc>
        <w:tc>
          <w:tcPr>
            <w:tcW w:w="1502" w:type="dxa"/>
            <w:tcBorders>
              <w:top w:val="nil"/>
              <w:left w:val="nil"/>
              <w:bottom w:val="single" w:sz="4" w:space="0" w:color="auto"/>
              <w:right w:val="single" w:sz="4" w:space="0" w:color="auto"/>
            </w:tcBorders>
            <w:shd w:val="clear" w:color="auto" w:fill="auto"/>
            <w:vAlign w:val="center"/>
            <w:hideMark/>
          </w:tcPr>
          <w:p w14:paraId="4A535CCD"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$113,924.05</w:t>
            </w:r>
          </w:p>
        </w:tc>
        <w:tc>
          <w:tcPr>
            <w:tcW w:w="1547" w:type="dxa"/>
            <w:tcBorders>
              <w:top w:val="nil"/>
              <w:left w:val="nil"/>
              <w:bottom w:val="single" w:sz="4" w:space="0" w:color="auto"/>
              <w:right w:val="single" w:sz="4" w:space="0" w:color="auto"/>
            </w:tcBorders>
            <w:shd w:val="clear" w:color="auto" w:fill="auto"/>
            <w:vAlign w:val="center"/>
            <w:hideMark/>
          </w:tcPr>
          <w:p w14:paraId="7B1C1157"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€ 108,000.00</w:t>
            </w:r>
          </w:p>
        </w:tc>
      </w:tr>
      <w:tr w:rsidR="001F3687" w:rsidRPr="007A6A01" w14:paraId="362E492E" w14:textId="77777777" w:rsidTr="000B69CB">
        <w:trPr>
          <w:trHeight w:val="464"/>
        </w:trPr>
        <w:tc>
          <w:tcPr>
            <w:tcW w:w="2205" w:type="dxa"/>
            <w:vMerge/>
            <w:tcBorders>
              <w:top w:val="nil"/>
              <w:left w:val="single" w:sz="4" w:space="0" w:color="auto"/>
              <w:bottom w:val="nil"/>
              <w:right w:val="single" w:sz="4" w:space="0" w:color="auto"/>
            </w:tcBorders>
            <w:vAlign w:val="center"/>
            <w:hideMark/>
          </w:tcPr>
          <w:p w14:paraId="611D59EA"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3E0F46BE"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6.Events</w:t>
            </w:r>
            <w:proofErr w:type="gramEnd"/>
            <w:r w:rsidRPr="001F3687">
              <w:rPr>
                <w:rFonts w:ascii="Myriad Pro" w:hAnsi="Myriad Pro"/>
                <w:color w:val="000000"/>
                <w:sz w:val="18"/>
                <w:szCs w:val="18"/>
                <w:lang w:eastAsia="en-GB"/>
              </w:rPr>
              <w:t xml:space="preserve"> (Launch/Workshops/Closing etc.)</w:t>
            </w:r>
          </w:p>
        </w:tc>
        <w:tc>
          <w:tcPr>
            <w:tcW w:w="1304" w:type="dxa"/>
            <w:tcBorders>
              <w:top w:val="nil"/>
              <w:left w:val="nil"/>
              <w:bottom w:val="single" w:sz="4" w:space="0" w:color="auto"/>
              <w:right w:val="single" w:sz="4" w:space="0" w:color="auto"/>
            </w:tcBorders>
            <w:shd w:val="clear" w:color="auto" w:fill="auto"/>
            <w:vAlign w:val="center"/>
            <w:hideMark/>
          </w:tcPr>
          <w:p w14:paraId="6B19AD9B"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$19,402.62</w:t>
            </w:r>
          </w:p>
        </w:tc>
        <w:tc>
          <w:tcPr>
            <w:tcW w:w="1304" w:type="dxa"/>
            <w:tcBorders>
              <w:top w:val="nil"/>
              <w:left w:val="nil"/>
              <w:bottom w:val="single" w:sz="4" w:space="0" w:color="auto"/>
              <w:right w:val="single" w:sz="4" w:space="0" w:color="auto"/>
            </w:tcBorders>
            <w:shd w:val="clear" w:color="auto" w:fill="auto"/>
            <w:vAlign w:val="center"/>
            <w:hideMark/>
          </w:tcPr>
          <w:p w14:paraId="5325F131"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$19,402.62</w:t>
            </w:r>
          </w:p>
        </w:tc>
        <w:tc>
          <w:tcPr>
            <w:tcW w:w="1304" w:type="dxa"/>
            <w:tcBorders>
              <w:top w:val="nil"/>
              <w:left w:val="nil"/>
              <w:bottom w:val="single" w:sz="4" w:space="0" w:color="auto"/>
              <w:right w:val="single" w:sz="4" w:space="0" w:color="auto"/>
            </w:tcBorders>
            <w:shd w:val="clear" w:color="auto" w:fill="auto"/>
            <w:vAlign w:val="center"/>
            <w:hideMark/>
          </w:tcPr>
          <w:p w14:paraId="71A2D591"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$19,402.62</w:t>
            </w:r>
          </w:p>
        </w:tc>
        <w:tc>
          <w:tcPr>
            <w:tcW w:w="1381" w:type="dxa"/>
            <w:tcBorders>
              <w:top w:val="nil"/>
              <w:left w:val="nil"/>
              <w:bottom w:val="single" w:sz="4" w:space="0" w:color="auto"/>
              <w:right w:val="single" w:sz="4" w:space="0" w:color="auto"/>
            </w:tcBorders>
            <w:shd w:val="clear" w:color="auto" w:fill="auto"/>
            <w:vAlign w:val="center"/>
            <w:hideMark/>
          </w:tcPr>
          <w:p w14:paraId="0EE803AE"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75E1E22E"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75AEF2D9"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75700 Training, Workshop, Conference</w:t>
            </w:r>
          </w:p>
        </w:tc>
        <w:tc>
          <w:tcPr>
            <w:tcW w:w="1502" w:type="dxa"/>
            <w:tcBorders>
              <w:top w:val="nil"/>
              <w:left w:val="nil"/>
              <w:bottom w:val="single" w:sz="4" w:space="0" w:color="auto"/>
              <w:right w:val="single" w:sz="4" w:space="0" w:color="auto"/>
            </w:tcBorders>
            <w:shd w:val="clear" w:color="auto" w:fill="auto"/>
            <w:vAlign w:val="center"/>
            <w:hideMark/>
          </w:tcPr>
          <w:p w14:paraId="53A75DA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$58,207.85</w:t>
            </w:r>
          </w:p>
        </w:tc>
        <w:tc>
          <w:tcPr>
            <w:tcW w:w="1547" w:type="dxa"/>
            <w:tcBorders>
              <w:top w:val="nil"/>
              <w:left w:val="nil"/>
              <w:bottom w:val="single" w:sz="4" w:space="0" w:color="auto"/>
              <w:right w:val="single" w:sz="4" w:space="0" w:color="auto"/>
            </w:tcBorders>
            <w:shd w:val="clear" w:color="auto" w:fill="auto"/>
            <w:vAlign w:val="center"/>
            <w:hideMark/>
          </w:tcPr>
          <w:p w14:paraId="56C09C05"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€ 55,181.04</w:t>
            </w:r>
          </w:p>
        </w:tc>
      </w:tr>
      <w:tr w:rsidR="001F3687" w:rsidRPr="007A6A01" w14:paraId="774FB7A6" w14:textId="77777777" w:rsidTr="000B69CB">
        <w:trPr>
          <w:trHeight w:val="464"/>
        </w:trPr>
        <w:tc>
          <w:tcPr>
            <w:tcW w:w="2205" w:type="dxa"/>
            <w:vMerge/>
            <w:tcBorders>
              <w:top w:val="nil"/>
              <w:left w:val="single" w:sz="4" w:space="0" w:color="auto"/>
              <w:bottom w:val="nil"/>
              <w:right w:val="single" w:sz="4" w:space="0" w:color="auto"/>
            </w:tcBorders>
            <w:vAlign w:val="center"/>
            <w:hideMark/>
          </w:tcPr>
          <w:p w14:paraId="28BA29A0"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08DBB6A5"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7.Visibility</w:t>
            </w:r>
            <w:proofErr w:type="gramEnd"/>
          </w:p>
        </w:tc>
        <w:tc>
          <w:tcPr>
            <w:tcW w:w="1304" w:type="dxa"/>
            <w:tcBorders>
              <w:top w:val="nil"/>
              <w:left w:val="nil"/>
              <w:bottom w:val="single" w:sz="4" w:space="0" w:color="auto"/>
              <w:right w:val="single" w:sz="4" w:space="0" w:color="auto"/>
            </w:tcBorders>
            <w:shd w:val="clear" w:color="auto" w:fill="auto"/>
            <w:vAlign w:val="center"/>
            <w:hideMark/>
          </w:tcPr>
          <w:p w14:paraId="6FFA9169"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$17,580.87</w:t>
            </w:r>
          </w:p>
        </w:tc>
        <w:tc>
          <w:tcPr>
            <w:tcW w:w="1304" w:type="dxa"/>
            <w:tcBorders>
              <w:top w:val="nil"/>
              <w:left w:val="nil"/>
              <w:bottom w:val="single" w:sz="4" w:space="0" w:color="auto"/>
              <w:right w:val="single" w:sz="4" w:space="0" w:color="auto"/>
            </w:tcBorders>
            <w:shd w:val="clear" w:color="auto" w:fill="auto"/>
            <w:vAlign w:val="center"/>
            <w:hideMark/>
          </w:tcPr>
          <w:p w14:paraId="7AA94F32"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$17,580.87</w:t>
            </w:r>
          </w:p>
        </w:tc>
        <w:tc>
          <w:tcPr>
            <w:tcW w:w="1304" w:type="dxa"/>
            <w:tcBorders>
              <w:top w:val="nil"/>
              <w:left w:val="nil"/>
              <w:bottom w:val="single" w:sz="4" w:space="0" w:color="auto"/>
              <w:right w:val="single" w:sz="4" w:space="0" w:color="auto"/>
            </w:tcBorders>
            <w:shd w:val="clear" w:color="auto" w:fill="auto"/>
            <w:vAlign w:val="center"/>
            <w:hideMark/>
          </w:tcPr>
          <w:p w14:paraId="4C501A4A"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$17,580.87</w:t>
            </w:r>
          </w:p>
        </w:tc>
        <w:tc>
          <w:tcPr>
            <w:tcW w:w="1381" w:type="dxa"/>
            <w:tcBorders>
              <w:top w:val="nil"/>
              <w:left w:val="nil"/>
              <w:bottom w:val="single" w:sz="4" w:space="0" w:color="auto"/>
              <w:right w:val="single" w:sz="4" w:space="0" w:color="auto"/>
            </w:tcBorders>
            <w:shd w:val="clear" w:color="auto" w:fill="auto"/>
            <w:vAlign w:val="center"/>
            <w:hideMark/>
          </w:tcPr>
          <w:p w14:paraId="380D5CBA"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73AB2F39"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093F8DE1"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74200 Audio Visual &amp; Print Prod. Costs</w:t>
            </w:r>
          </w:p>
        </w:tc>
        <w:tc>
          <w:tcPr>
            <w:tcW w:w="1502" w:type="dxa"/>
            <w:tcBorders>
              <w:top w:val="nil"/>
              <w:left w:val="nil"/>
              <w:bottom w:val="single" w:sz="4" w:space="0" w:color="auto"/>
              <w:right w:val="single" w:sz="4" w:space="0" w:color="auto"/>
            </w:tcBorders>
            <w:shd w:val="clear" w:color="auto" w:fill="auto"/>
            <w:vAlign w:val="center"/>
            <w:hideMark/>
          </w:tcPr>
          <w:p w14:paraId="6632A111"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$52,742.62</w:t>
            </w:r>
          </w:p>
        </w:tc>
        <w:tc>
          <w:tcPr>
            <w:tcW w:w="1547" w:type="dxa"/>
            <w:tcBorders>
              <w:top w:val="nil"/>
              <w:left w:val="nil"/>
              <w:bottom w:val="single" w:sz="4" w:space="0" w:color="auto"/>
              <w:right w:val="single" w:sz="4" w:space="0" w:color="auto"/>
            </w:tcBorders>
            <w:shd w:val="clear" w:color="auto" w:fill="auto"/>
            <w:vAlign w:val="center"/>
            <w:hideMark/>
          </w:tcPr>
          <w:p w14:paraId="3F59E91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€ 50,000.00</w:t>
            </w:r>
          </w:p>
        </w:tc>
      </w:tr>
      <w:tr w:rsidR="001F3687" w:rsidRPr="007A6A01" w14:paraId="0444C23D" w14:textId="77777777" w:rsidTr="000B69CB">
        <w:trPr>
          <w:trHeight w:val="464"/>
        </w:trPr>
        <w:tc>
          <w:tcPr>
            <w:tcW w:w="2205" w:type="dxa"/>
            <w:vMerge/>
            <w:tcBorders>
              <w:top w:val="nil"/>
              <w:left w:val="single" w:sz="4" w:space="0" w:color="auto"/>
              <w:bottom w:val="nil"/>
              <w:right w:val="single" w:sz="4" w:space="0" w:color="auto"/>
            </w:tcBorders>
            <w:vAlign w:val="center"/>
            <w:hideMark/>
          </w:tcPr>
          <w:p w14:paraId="48454028" w14:textId="77777777" w:rsidR="001F3687" w:rsidRPr="001F3687" w:rsidRDefault="001F3687" w:rsidP="001F3687">
            <w:pPr>
              <w:spacing w:after="0"/>
              <w:jc w:val="left"/>
              <w:rPr>
                <w:rFonts w:ascii="Myriad Pro" w:hAnsi="Myriad Pro"/>
                <w:b/>
                <w:bCs/>
                <w:color w:val="000000"/>
                <w:sz w:val="18"/>
                <w:szCs w:val="18"/>
                <w:lang w:eastAsia="en-GB"/>
              </w:rPr>
            </w:pPr>
          </w:p>
        </w:tc>
        <w:tc>
          <w:tcPr>
            <w:tcW w:w="2807" w:type="dxa"/>
            <w:tcBorders>
              <w:top w:val="nil"/>
              <w:left w:val="nil"/>
              <w:bottom w:val="single" w:sz="4" w:space="0" w:color="auto"/>
              <w:right w:val="single" w:sz="4" w:space="0" w:color="auto"/>
            </w:tcBorders>
            <w:shd w:val="clear" w:color="auto" w:fill="auto"/>
            <w:vAlign w:val="center"/>
            <w:hideMark/>
          </w:tcPr>
          <w:p w14:paraId="23BB2B41"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5.</w:t>
            </w:r>
            <w:proofErr w:type="gramStart"/>
            <w:r w:rsidRPr="001F3687">
              <w:rPr>
                <w:rFonts w:ascii="Myriad Pro" w:hAnsi="Myriad Pro"/>
                <w:color w:val="000000"/>
                <w:sz w:val="18"/>
                <w:szCs w:val="18"/>
                <w:lang w:eastAsia="en-GB"/>
              </w:rPr>
              <w:t>8.Other</w:t>
            </w:r>
            <w:proofErr w:type="gramEnd"/>
            <w:r w:rsidRPr="001F3687">
              <w:rPr>
                <w:rFonts w:ascii="Myriad Pro" w:hAnsi="Myriad Pro"/>
                <w:color w:val="000000"/>
                <w:sz w:val="18"/>
                <w:szCs w:val="18"/>
                <w:lang w:eastAsia="en-GB"/>
              </w:rPr>
              <w:t xml:space="preserve"> (All Supporting Activities)</w:t>
            </w:r>
          </w:p>
        </w:tc>
        <w:tc>
          <w:tcPr>
            <w:tcW w:w="1304" w:type="dxa"/>
            <w:tcBorders>
              <w:top w:val="nil"/>
              <w:left w:val="nil"/>
              <w:bottom w:val="single" w:sz="4" w:space="0" w:color="auto"/>
              <w:right w:val="single" w:sz="4" w:space="0" w:color="auto"/>
            </w:tcBorders>
            <w:shd w:val="clear" w:color="auto" w:fill="auto"/>
            <w:vAlign w:val="center"/>
            <w:hideMark/>
          </w:tcPr>
          <w:p w14:paraId="5E772598" w14:textId="65F81811" w:rsidR="001F3687" w:rsidRPr="001F3687" w:rsidRDefault="004C5CBB" w:rsidP="001F3687">
            <w:pPr>
              <w:spacing w:after="0"/>
              <w:jc w:val="right"/>
              <w:rPr>
                <w:rFonts w:ascii="Myriad Pro" w:hAnsi="Myriad Pro"/>
                <w:color w:val="000000"/>
                <w:sz w:val="18"/>
                <w:szCs w:val="18"/>
                <w:lang w:eastAsia="en-GB"/>
              </w:rPr>
            </w:pPr>
            <w:r w:rsidRPr="004C5CBB">
              <w:rPr>
                <w:rFonts w:ascii="Myriad Pro" w:hAnsi="Myriad Pro"/>
                <w:color w:val="000000"/>
                <w:sz w:val="18"/>
                <w:szCs w:val="18"/>
                <w:lang w:eastAsia="en-GB"/>
              </w:rPr>
              <w:t>$1,393,521.46</w:t>
            </w:r>
          </w:p>
        </w:tc>
        <w:tc>
          <w:tcPr>
            <w:tcW w:w="1304" w:type="dxa"/>
            <w:tcBorders>
              <w:top w:val="nil"/>
              <w:left w:val="nil"/>
              <w:bottom w:val="single" w:sz="4" w:space="0" w:color="auto"/>
              <w:right w:val="single" w:sz="4" w:space="0" w:color="auto"/>
            </w:tcBorders>
            <w:shd w:val="clear" w:color="auto" w:fill="auto"/>
            <w:vAlign w:val="center"/>
            <w:hideMark/>
          </w:tcPr>
          <w:p w14:paraId="1BEA0EEA"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$1,393,521.46</w:t>
            </w:r>
          </w:p>
        </w:tc>
        <w:tc>
          <w:tcPr>
            <w:tcW w:w="1304" w:type="dxa"/>
            <w:tcBorders>
              <w:top w:val="nil"/>
              <w:left w:val="nil"/>
              <w:bottom w:val="single" w:sz="4" w:space="0" w:color="auto"/>
              <w:right w:val="single" w:sz="4" w:space="0" w:color="auto"/>
            </w:tcBorders>
            <w:shd w:val="clear" w:color="auto" w:fill="auto"/>
            <w:vAlign w:val="center"/>
            <w:hideMark/>
          </w:tcPr>
          <w:p w14:paraId="7D4AE08D"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$1,393,521.46</w:t>
            </w:r>
          </w:p>
        </w:tc>
        <w:tc>
          <w:tcPr>
            <w:tcW w:w="1381" w:type="dxa"/>
            <w:tcBorders>
              <w:top w:val="nil"/>
              <w:left w:val="nil"/>
              <w:bottom w:val="single" w:sz="4" w:space="0" w:color="auto"/>
              <w:right w:val="single" w:sz="4" w:space="0" w:color="auto"/>
            </w:tcBorders>
            <w:shd w:val="clear" w:color="auto" w:fill="auto"/>
            <w:vAlign w:val="center"/>
            <w:hideMark/>
          </w:tcPr>
          <w:p w14:paraId="3C956E3E"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UNDP</w:t>
            </w:r>
          </w:p>
        </w:tc>
        <w:tc>
          <w:tcPr>
            <w:tcW w:w="919" w:type="dxa"/>
            <w:tcBorders>
              <w:top w:val="nil"/>
              <w:left w:val="nil"/>
              <w:bottom w:val="single" w:sz="4" w:space="0" w:color="auto"/>
              <w:right w:val="single" w:sz="4" w:space="0" w:color="auto"/>
            </w:tcBorders>
            <w:shd w:val="clear" w:color="auto" w:fill="auto"/>
            <w:vAlign w:val="center"/>
            <w:hideMark/>
          </w:tcPr>
          <w:p w14:paraId="4BB32574" w14:textId="77777777" w:rsidR="001F3687" w:rsidRPr="001F3687" w:rsidRDefault="001F3687" w:rsidP="001F3687">
            <w:pPr>
              <w:spacing w:after="0"/>
              <w:jc w:val="center"/>
              <w:rPr>
                <w:rFonts w:ascii="Myriad Pro" w:hAnsi="Myriad Pro"/>
                <w:color w:val="000000"/>
                <w:sz w:val="18"/>
                <w:szCs w:val="18"/>
                <w:lang w:eastAsia="en-GB"/>
              </w:rPr>
            </w:pPr>
            <w:r w:rsidRPr="001F3687">
              <w:rPr>
                <w:rFonts w:ascii="Myriad Pro" w:hAnsi="Myriad Pro"/>
                <w:color w:val="000000"/>
                <w:sz w:val="18"/>
                <w:szCs w:val="18"/>
                <w:lang w:eastAsia="en-GB"/>
              </w:rPr>
              <w:t>EU</w:t>
            </w:r>
          </w:p>
        </w:tc>
        <w:tc>
          <w:tcPr>
            <w:tcW w:w="1746" w:type="dxa"/>
            <w:tcBorders>
              <w:top w:val="nil"/>
              <w:left w:val="nil"/>
              <w:bottom w:val="single" w:sz="4" w:space="0" w:color="auto"/>
              <w:right w:val="single" w:sz="4" w:space="0" w:color="auto"/>
            </w:tcBorders>
            <w:shd w:val="clear" w:color="auto" w:fill="auto"/>
            <w:vAlign w:val="center"/>
            <w:hideMark/>
          </w:tcPr>
          <w:p w14:paraId="32B0A051" w14:textId="77777777" w:rsidR="001F3687" w:rsidRPr="001F3687" w:rsidRDefault="001F3687" w:rsidP="001F3687">
            <w:pPr>
              <w:spacing w:after="0"/>
              <w:jc w:val="left"/>
              <w:rPr>
                <w:rFonts w:ascii="Myriad Pro" w:hAnsi="Myriad Pro"/>
                <w:color w:val="000000"/>
                <w:sz w:val="18"/>
                <w:szCs w:val="18"/>
                <w:lang w:eastAsia="en-GB"/>
              </w:rPr>
            </w:pPr>
            <w:r w:rsidRPr="001F3687">
              <w:rPr>
                <w:rFonts w:ascii="Myriad Pro" w:hAnsi="Myriad Pro"/>
                <w:color w:val="000000"/>
                <w:sz w:val="18"/>
                <w:szCs w:val="18"/>
                <w:lang w:eastAsia="en-GB"/>
              </w:rPr>
              <w:t>72100 Contractual Services - Companies</w:t>
            </w:r>
          </w:p>
        </w:tc>
        <w:tc>
          <w:tcPr>
            <w:tcW w:w="1502" w:type="dxa"/>
            <w:tcBorders>
              <w:top w:val="nil"/>
              <w:left w:val="nil"/>
              <w:bottom w:val="single" w:sz="4" w:space="0" w:color="auto"/>
              <w:right w:val="single" w:sz="4" w:space="0" w:color="auto"/>
            </w:tcBorders>
            <w:shd w:val="clear" w:color="auto" w:fill="auto"/>
            <w:vAlign w:val="center"/>
            <w:hideMark/>
          </w:tcPr>
          <w:p w14:paraId="3D0320B6"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$4,180,564.38</w:t>
            </w:r>
          </w:p>
        </w:tc>
        <w:tc>
          <w:tcPr>
            <w:tcW w:w="1547" w:type="dxa"/>
            <w:tcBorders>
              <w:top w:val="nil"/>
              <w:left w:val="nil"/>
              <w:bottom w:val="single" w:sz="4" w:space="0" w:color="auto"/>
              <w:right w:val="single" w:sz="4" w:space="0" w:color="auto"/>
            </w:tcBorders>
            <w:shd w:val="clear" w:color="auto" w:fill="auto"/>
            <w:vAlign w:val="center"/>
            <w:hideMark/>
          </w:tcPr>
          <w:p w14:paraId="3C0AC56D" w14:textId="77777777" w:rsidR="001F3687" w:rsidRPr="001F3687" w:rsidRDefault="001F3687" w:rsidP="001F3687">
            <w:pPr>
              <w:spacing w:after="0"/>
              <w:jc w:val="right"/>
              <w:rPr>
                <w:rFonts w:ascii="Myriad Pro" w:hAnsi="Myriad Pro"/>
                <w:color w:val="000000"/>
                <w:sz w:val="18"/>
                <w:szCs w:val="18"/>
                <w:lang w:eastAsia="en-GB"/>
              </w:rPr>
            </w:pPr>
            <w:r w:rsidRPr="001F3687">
              <w:rPr>
                <w:rFonts w:ascii="Myriad Pro" w:hAnsi="Myriad Pro"/>
                <w:color w:val="000000"/>
                <w:sz w:val="18"/>
                <w:szCs w:val="18"/>
                <w:lang w:eastAsia="en-GB"/>
              </w:rPr>
              <w:t>€ 3,963,175.03</w:t>
            </w:r>
          </w:p>
        </w:tc>
      </w:tr>
      <w:tr w:rsidR="001F3687" w:rsidRPr="007A6A01" w14:paraId="0E51933B" w14:textId="77777777" w:rsidTr="000B69CB">
        <w:trPr>
          <w:trHeight w:val="406"/>
        </w:trPr>
        <w:tc>
          <w:tcPr>
            <w:tcW w:w="220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CDC5741"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Subtotal Direct Eligible Cost</w:t>
            </w:r>
          </w:p>
        </w:tc>
        <w:tc>
          <w:tcPr>
            <w:tcW w:w="2807" w:type="dxa"/>
            <w:tcBorders>
              <w:top w:val="nil"/>
              <w:left w:val="nil"/>
              <w:bottom w:val="single" w:sz="4" w:space="0" w:color="auto"/>
              <w:right w:val="single" w:sz="4" w:space="0" w:color="auto"/>
            </w:tcBorders>
            <w:shd w:val="clear" w:color="000000" w:fill="D9D9D9"/>
            <w:vAlign w:val="center"/>
            <w:hideMark/>
          </w:tcPr>
          <w:p w14:paraId="0C0C4231" w14:textId="77777777"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4D5402A7"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2AF6AAFE"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540AA272"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81" w:type="dxa"/>
            <w:tcBorders>
              <w:top w:val="nil"/>
              <w:left w:val="nil"/>
              <w:bottom w:val="single" w:sz="4" w:space="0" w:color="auto"/>
              <w:right w:val="single" w:sz="4" w:space="0" w:color="auto"/>
            </w:tcBorders>
            <w:shd w:val="clear" w:color="000000" w:fill="D9D9D9"/>
            <w:vAlign w:val="center"/>
            <w:hideMark/>
          </w:tcPr>
          <w:p w14:paraId="3706D6E4"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919" w:type="dxa"/>
            <w:tcBorders>
              <w:top w:val="nil"/>
              <w:left w:val="nil"/>
              <w:bottom w:val="single" w:sz="4" w:space="0" w:color="auto"/>
              <w:right w:val="single" w:sz="4" w:space="0" w:color="auto"/>
            </w:tcBorders>
            <w:shd w:val="clear" w:color="000000" w:fill="D9D9D9"/>
            <w:vAlign w:val="center"/>
            <w:hideMark/>
          </w:tcPr>
          <w:p w14:paraId="1C6EBCC0"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746" w:type="dxa"/>
            <w:tcBorders>
              <w:top w:val="nil"/>
              <w:left w:val="nil"/>
              <w:bottom w:val="single" w:sz="4" w:space="0" w:color="auto"/>
              <w:right w:val="single" w:sz="4" w:space="0" w:color="auto"/>
            </w:tcBorders>
            <w:shd w:val="clear" w:color="000000" w:fill="D9D9D9"/>
            <w:vAlign w:val="center"/>
            <w:hideMark/>
          </w:tcPr>
          <w:p w14:paraId="5F4BD602" w14:textId="77777777"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502" w:type="dxa"/>
            <w:tcBorders>
              <w:top w:val="nil"/>
              <w:left w:val="nil"/>
              <w:bottom w:val="single" w:sz="4" w:space="0" w:color="auto"/>
              <w:right w:val="single" w:sz="4" w:space="0" w:color="auto"/>
            </w:tcBorders>
            <w:shd w:val="clear" w:color="000000" w:fill="D9D9D9"/>
            <w:vAlign w:val="center"/>
            <w:hideMark/>
          </w:tcPr>
          <w:p w14:paraId="7B5DF6C5"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$13,609,794.43</w:t>
            </w:r>
          </w:p>
        </w:tc>
        <w:tc>
          <w:tcPr>
            <w:tcW w:w="1547" w:type="dxa"/>
            <w:tcBorders>
              <w:top w:val="nil"/>
              <w:left w:val="nil"/>
              <w:bottom w:val="single" w:sz="4" w:space="0" w:color="auto"/>
              <w:right w:val="single" w:sz="4" w:space="0" w:color="auto"/>
            </w:tcBorders>
            <w:shd w:val="clear" w:color="000000" w:fill="D9D9D9"/>
            <w:vAlign w:val="center"/>
            <w:hideMark/>
          </w:tcPr>
          <w:p w14:paraId="5ED0E0EB" w14:textId="77777777" w:rsidR="001F3687" w:rsidRPr="001F3687" w:rsidRDefault="001F3687" w:rsidP="00EA5165">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€ 12,902,085.12</w:t>
            </w:r>
          </w:p>
        </w:tc>
      </w:tr>
      <w:tr w:rsidR="001F3687" w:rsidRPr="007A6A01" w14:paraId="49B11C48" w14:textId="77777777" w:rsidTr="000B69CB">
        <w:trPr>
          <w:trHeight w:val="406"/>
        </w:trPr>
        <w:tc>
          <w:tcPr>
            <w:tcW w:w="2205" w:type="dxa"/>
            <w:tcBorders>
              <w:top w:val="nil"/>
              <w:left w:val="single" w:sz="4" w:space="0" w:color="auto"/>
              <w:bottom w:val="single" w:sz="4" w:space="0" w:color="auto"/>
              <w:right w:val="single" w:sz="4" w:space="0" w:color="auto"/>
            </w:tcBorders>
            <w:shd w:val="clear" w:color="000000" w:fill="D9D9D9"/>
            <w:vAlign w:val="center"/>
            <w:hideMark/>
          </w:tcPr>
          <w:p w14:paraId="6A89FB93" w14:textId="77777777"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General Management Support (%4)</w:t>
            </w:r>
          </w:p>
        </w:tc>
        <w:tc>
          <w:tcPr>
            <w:tcW w:w="2807" w:type="dxa"/>
            <w:tcBorders>
              <w:top w:val="nil"/>
              <w:left w:val="nil"/>
              <w:bottom w:val="single" w:sz="4" w:space="0" w:color="auto"/>
              <w:right w:val="single" w:sz="4" w:space="0" w:color="auto"/>
            </w:tcBorders>
            <w:shd w:val="clear" w:color="000000" w:fill="D9D9D9"/>
            <w:vAlign w:val="center"/>
            <w:hideMark/>
          </w:tcPr>
          <w:p w14:paraId="4A8518A2" w14:textId="77777777"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6F0EDDB5"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285C674F"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xml:space="preserve"> </w:t>
            </w:r>
          </w:p>
        </w:tc>
        <w:tc>
          <w:tcPr>
            <w:tcW w:w="1304" w:type="dxa"/>
            <w:tcBorders>
              <w:top w:val="nil"/>
              <w:left w:val="nil"/>
              <w:bottom w:val="single" w:sz="4" w:space="0" w:color="auto"/>
              <w:right w:val="single" w:sz="4" w:space="0" w:color="auto"/>
            </w:tcBorders>
            <w:shd w:val="clear" w:color="000000" w:fill="D9D9D9"/>
            <w:vAlign w:val="center"/>
            <w:hideMark/>
          </w:tcPr>
          <w:p w14:paraId="7BF41398"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81" w:type="dxa"/>
            <w:tcBorders>
              <w:top w:val="nil"/>
              <w:left w:val="nil"/>
              <w:bottom w:val="single" w:sz="4" w:space="0" w:color="auto"/>
              <w:right w:val="single" w:sz="4" w:space="0" w:color="auto"/>
            </w:tcBorders>
            <w:shd w:val="clear" w:color="000000" w:fill="D9D9D9"/>
            <w:vAlign w:val="center"/>
            <w:hideMark/>
          </w:tcPr>
          <w:p w14:paraId="5DA09C83"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919" w:type="dxa"/>
            <w:tcBorders>
              <w:top w:val="nil"/>
              <w:left w:val="nil"/>
              <w:bottom w:val="single" w:sz="4" w:space="0" w:color="auto"/>
              <w:right w:val="single" w:sz="4" w:space="0" w:color="auto"/>
            </w:tcBorders>
            <w:shd w:val="clear" w:color="000000" w:fill="D9D9D9"/>
            <w:vAlign w:val="center"/>
            <w:hideMark/>
          </w:tcPr>
          <w:p w14:paraId="75A135D0" w14:textId="77777777" w:rsidR="001F3687" w:rsidRPr="001F3687" w:rsidRDefault="001F3687" w:rsidP="001F3687">
            <w:pPr>
              <w:spacing w:after="0"/>
              <w:jc w:val="center"/>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746" w:type="dxa"/>
            <w:tcBorders>
              <w:top w:val="nil"/>
              <w:left w:val="nil"/>
              <w:bottom w:val="single" w:sz="4" w:space="0" w:color="auto"/>
              <w:right w:val="single" w:sz="4" w:space="0" w:color="auto"/>
            </w:tcBorders>
            <w:shd w:val="clear" w:color="000000" w:fill="D9D9D9"/>
            <w:vAlign w:val="center"/>
            <w:hideMark/>
          </w:tcPr>
          <w:p w14:paraId="449A5FCD" w14:textId="77777777"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502" w:type="dxa"/>
            <w:tcBorders>
              <w:top w:val="nil"/>
              <w:left w:val="nil"/>
              <w:bottom w:val="single" w:sz="4" w:space="0" w:color="auto"/>
              <w:right w:val="single" w:sz="4" w:space="0" w:color="auto"/>
            </w:tcBorders>
            <w:shd w:val="clear" w:color="000000" w:fill="D9D9D9"/>
            <w:vAlign w:val="center"/>
            <w:hideMark/>
          </w:tcPr>
          <w:p w14:paraId="715A2365"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$544,391.78</w:t>
            </w:r>
          </w:p>
        </w:tc>
        <w:tc>
          <w:tcPr>
            <w:tcW w:w="1547" w:type="dxa"/>
            <w:tcBorders>
              <w:top w:val="nil"/>
              <w:left w:val="nil"/>
              <w:bottom w:val="single" w:sz="4" w:space="0" w:color="auto"/>
              <w:right w:val="single" w:sz="4" w:space="0" w:color="auto"/>
            </w:tcBorders>
            <w:shd w:val="clear" w:color="000000" w:fill="D9D9D9"/>
            <w:vAlign w:val="center"/>
            <w:hideMark/>
          </w:tcPr>
          <w:p w14:paraId="2A0CD76C"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€ 516,083.40</w:t>
            </w:r>
          </w:p>
        </w:tc>
      </w:tr>
      <w:tr w:rsidR="001F3687" w:rsidRPr="007A6A01" w14:paraId="21C8FA42" w14:textId="77777777" w:rsidTr="000B69CB">
        <w:trPr>
          <w:trHeight w:val="406"/>
        </w:trPr>
        <w:tc>
          <w:tcPr>
            <w:tcW w:w="2205" w:type="dxa"/>
            <w:tcBorders>
              <w:top w:val="nil"/>
              <w:left w:val="single" w:sz="4" w:space="0" w:color="auto"/>
              <w:bottom w:val="single" w:sz="4" w:space="0" w:color="auto"/>
              <w:right w:val="single" w:sz="4" w:space="0" w:color="auto"/>
            </w:tcBorders>
            <w:shd w:val="clear" w:color="000000" w:fill="D9D9D9"/>
            <w:vAlign w:val="center"/>
            <w:hideMark/>
          </w:tcPr>
          <w:p w14:paraId="2A96CC07"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Total Project Budget</w:t>
            </w:r>
          </w:p>
        </w:tc>
        <w:tc>
          <w:tcPr>
            <w:tcW w:w="2807" w:type="dxa"/>
            <w:tcBorders>
              <w:top w:val="nil"/>
              <w:left w:val="nil"/>
              <w:bottom w:val="single" w:sz="4" w:space="0" w:color="auto"/>
              <w:right w:val="single" w:sz="4" w:space="0" w:color="auto"/>
            </w:tcBorders>
            <w:shd w:val="clear" w:color="000000" w:fill="D9D9D9"/>
            <w:vAlign w:val="center"/>
            <w:hideMark/>
          </w:tcPr>
          <w:p w14:paraId="761DE229"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737A32E1"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31FEE8D6"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04" w:type="dxa"/>
            <w:tcBorders>
              <w:top w:val="nil"/>
              <w:left w:val="nil"/>
              <w:bottom w:val="single" w:sz="4" w:space="0" w:color="auto"/>
              <w:right w:val="single" w:sz="4" w:space="0" w:color="auto"/>
            </w:tcBorders>
            <w:shd w:val="clear" w:color="000000" w:fill="D9D9D9"/>
            <w:vAlign w:val="center"/>
            <w:hideMark/>
          </w:tcPr>
          <w:p w14:paraId="1B372067"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381" w:type="dxa"/>
            <w:tcBorders>
              <w:top w:val="nil"/>
              <w:left w:val="nil"/>
              <w:bottom w:val="single" w:sz="4" w:space="0" w:color="auto"/>
              <w:right w:val="single" w:sz="4" w:space="0" w:color="auto"/>
            </w:tcBorders>
            <w:shd w:val="clear" w:color="000000" w:fill="D9D9D9"/>
            <w:vAlign w:val="center"/>
            <w:hideMark/>
          </w:tcPr>
          <w:p w14:paraId="2CE2CDE9"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919" w:type="dxa"/>
            <w:tcBorders>
              <w:top w:val="nil"/>
              <w:left w:val="nil"/>
              <w:bottom w:val="single" w:sz="4" w:space="0" w:color="auto"/>
              <w:right w:val="single" w:sz="4" w:space="0" w:color="auto"/>
            </w:tcBorders>
            <w:shd w:val="clear" w:color="000000" w:fill="D9D9D9"/>
            <w:vAlign w:val="center"/>
            <w:hideMark/>
          </w:tcPr>
          <w:p w14:paraId="140229DB" w14:textId="77777777" w:rsidR="001F3687" w:rsidRPr="001F3687" w:rsidRDefault="001F3687" w:rsidP="001F3687">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746" w:type="dxa"/>
            <w:tcBorders>
              <w:top w:val="nil"/>
              <w:left w:val="nil"/>
              <w:bottom w:val="single" w:sz="4" w:space="0" w:color="auto"/>
              <w:right w:val="single" w:sz="4" w:space="0" w:color="auto"/>
            </w:tcBorders>
            <w:shd w:val="clear" w:color="000000" w:fill="D9D9D9"/>
            <w:vAlign w:val="center"/>
            <w:hideMark/>
          </w:tcPr>
          <w:p w14:paraId="320C719A" w14:textId="77777777" w:rsidR="001F3687" w:rsidRPr="001F3687" w:rsidRDefault="001F3687" w:rsidP="001F3687">
            <w:pPr>
              <w:spacing w:after="0"/>
              <w:jc w:val="left"/>
              <w:rPr>
                <w:rFonts w:ascii="Myriad Pro" w:hAnsi="Myriad Pro"/>
                <w:b/>
                <w:bCs/>
                <w:color w:val="000000"/>
                <w:sz w:val="18"/>
                <w:szCs w:val="18"/>
                <w:lang w:eastAsia="en-GB"/>
              </w:rPr>
            </w:pPr>
            <w:r w:rsidRPr="001F3687">
              <w:rPr>
                <w:rFonts w:ascii="Myriad Pro" w:hAnsi="Myriad Pro"/>
                <w:b/>
                <w:bCs/>
                <w:color w:val="000000"/>
                <w:sz w:val="18"/>
                <w:szCs w:val="18"/>
                <w:lang w:eastAsia="en-GB"/>
              </w:rPr>
              <w:t> </w:t>
            </w:r>
          </w:p>
        </w:tc>
        <w:tc>
          <w:tcPr>
            <w:tcW w:w="1502" w:type="dxa"/>
            <w:tcBorders>
              <w:top w:val="nil"/>
              <w:left w:val="nil"/>
              <w:bottom w:val="single" w:sz="4" w:space="0" w:color="auto"/>
              <w:right w:val="single" w:sz="4" w:space="0" w:color="auto"/>
            </w:tcBorders>
            <w:shd w:val="clear" w:color="000000" w:fill="D9D9D9"/>
            <w:vAlign w:val="center"/>
            <w:hideMark/>
          </w:tcPr>
          <w:p w14:paraId="226EFFE2" w14:textId="77777777" w:rsidR="001F3687" w:rsidRPr="001F3687" w:rsidRDefault="001F3687" w:rsidP="001F3687">
            <w:pPr>
              <w:spacing w:after="0"/>
              <w:jc w:val="right"/>
              <w:rPr>
                <w:rFonts w:ascii="Myriad Pro" w:hAnsi="Myriad Pro"/>
                <w:b/>
                <w:bCs/>
                <w:color w:val="000000"/>
                <w:sz w:val="18"/>
                <w:szCs w:val="18"/>
                <w:lang w:eastAsia="en-GB"/>
              </w:rPr>
            </w:pPr>
            <w:r w:rsidRPr="001F3687">
              <w:rPr>
                <w:rFonts w:ascii="Myriad Pro" w:hAnsi="Myriad Pro"/>
                <w:b/>
                <w:bCs/>
                <w:color w:val="000000"/>
                <w:sz w:val="18"/>
                <w:szCs w:val="18"/>
                <w:lang w:eastAsia="en-GB"/>
              </w:rPr>
              <w:t>$14,154,186.21</w:t>
            </w:r>
          </w:p>
        </w:tc>
        <w:tc>
          <w:tcPr>
            <w:tcW w:w="1547" w:type="dxa"/>
            <w:tcBorders>
              <w:top w:val="nil"/>
              <w:left w:val="nil"/>
              <w:bottom w:val="single" w:sz="4" w:space="0" w:color="auto"/>
              <w:right w:val="single" w:sz="4" w:space="0" w:color="auto"/>
            </w:tcBorders>
            <w:shd w:val="clear" w:color="000000" w:fill="D9D9D9"/>
            <w:vAlign w:val="center"/>
            <w:hideMark/>
          </w:tcPr>
          <w:p w14:paraId="175B39E6" w14:textId="77777777" w:rsidR="001F3687" w:rsidRPr="001F3687" w:rsidRDefault="001F3687" w:rsidP="00EA5165">
            <w:pPr>
              <w:spacing w:after="0"/>
              <w:rPr>
                <w:rFonts w:ascii="Myriad Pro" w:hAnsi="Myriad Pro"/>
                <w:b/>
                <w:bCs/>
                <w:color w:val="000000"/>
                <w:sz w:val="18"/>
                <w:szCs w:val="18"/>
                <w:lang w:eastAsia="en-GB"/>
              </w:rPr>
            </w:pPr>
            <w:r w:rsidRPr="001F3687">
              <w:rPr>
                <w:rFonts w:ascii="Myriad Pro" w:hAnsi="Myriad Pro"/>
                <w:b/>
                <w:bCs/>
                <w:color w:val="000000"/>
                <w:sz w:val="18"/>
                <w:szCs w:val="18"/>
                <w:lang w:eastAsia="en-GB"/>
              </w:rPr>
              <w:t>€ 13,418,168.52</w:t>
            </w:r>
          </w:p>
        </w:tc>
      </w:tr>
    </w:tbl>
    <w:p w14:paraId="2BABD40E" w14:textId="7981AD8F" w:rsidR="00D81183" w:rsidRPr="00125BFB" w:rsidRDefault="00125BFB" w:rsidP="00E976B8">
      <w:pPr>
        <w:spacing w:line="360" w:lineRule="auto"/>
        <w:contextualSpacing/>
        <w:rPr>
          <w:rFonts w:ascii="Myard Pro" w:hAnsi="Myard Pro"/>
          <w:bCs/>
          <w:sz w:val="18"/>
          <w:szCs w:val="18"/>
        </w:rPr>
      </w:pPr>
      <w:r w:rsidRPr="00125BFB">
        <w:rPr>
          <w:rFonts w:ascii="Myard Pro" w:hAnsi="Myard Pro"/>
          <w:bCs/>
          <w:sz w:val="18"/>
          <w:szCs w:val="18"/>
        </w:rPr>
        <w:t>Note: Contract currency is EUR. USD equivalent is calculated based on Dec-24 UNORE and is subject to change on the date of deposit.</w:t>
      </w:r>
    </w:p>
    <w:p w14:paraId="3F2D9531" w14:textId="77777777" w:rsidR="00125BFB" w:rsidRDefault="00125BFB" w:rsidP="00125BFB">
      <w:pPr>
        <w:rPr>
          <w:rFonts w:ascii="Myard Pro" w:hAnsi="Myard Pro"/>
          <w:bCs/>
          <w:sz w:val="18"/>
          <w:szCs w:val="18"/>
        </w:rPr>
      </w:pPr>
    </w:p>
    <w:p w14:paraId="5A25366F" w14:textId="77777777" w:rsidR="00125BFB" w:rsidRPr="00125BFB" w:rsidRDefault="00125BFB" w:rsidP="00125BFB">
      <w:pPr>
        <w:rPr>
          <w:rFonts w:ascii="Myard Pro" w:hAnsi="Myard Pro"/>
          <w:sz w:val="20"/>
          <w:szCs w:val="20"/>
        </w:rPr>
      </w:pPr>
    </w:p>
    <w:p w14:paraId="625D0B5D" w14:textId="77777777" w:rsidR="00125BFB" w:rsidRPr="00125BFB" w:rsidRDefault="00125BFB" w:rsidP="00125BFB">
      <w:pPr>
        <w:rPr>
          <w:rFonts w:ascii="Myard Pro" w:hAnsi="Myard Pro"/>
          <w:sz w:val="20"/>
          <w:szCs w:val="20"/>
        </w:rPr>
      </w:pPr>
    </w:p>
    <w:p w14:paraId="1174B62F" w14:textId="77777777" w:rsidR="00125BFB" w:rsidRPr="00125BFB" w:rsidRDefault="00125BFB" w:rsidP="00125BFB">
      <w:pPr>
        <w:rPr>
          <w:rFonts w:ascii="Myard Pro" w:hAnsi="Myard Pro"/>
          <w:sz w:val="20"/>
          <w:szCs w:val="20"/>
        </w:rPr>
      </w:pPr>
    </w:p>
    <w:p w14:paraId="0ABEE52A" w14:textId="77777777" w:rsidR="00125BFB" w:rsidRPr="00125BFB" w:rsidRDefault="00125BFB" w:rsidP="00125BFB">
      <w:pPr>
        <w:rPr>
          <w:rFonts w:ascii="Myard Pro" w:hAnsi="Myard Pro"/>
          <w:sz w:val="20"/>
          <w:szCs w:val="20"/>
        </w:rPr>
      </w:pPr>
    </w:p>
    <w:p w14:paraId="7A7A0AB4" w14:textId="1D2CB213" w:rsidR="00125BFB" w:rsidRDefault="00125BFB" w:rsidP="00125BFB">
      <w:pPr>
        <w:tabs>
          <w:tab w:val="left" w:pos="5301"/>
        </w:tabs>
        <w:rPr>
          <w:rFonts w:ascii="Myard Pro" w:hAnsi="Myard Pro"/>
          <w:bCs/>
          <w:sz w:val="18"/>
          <w:szCs w:val="18"/>
        </w:rPr>
      </w:pPr>
      <w:r>
        <w:rPr>
          <w:rFonts w:ascii="Myard Pro" w:hAnsi="Myard Pro"/>
          <w:bCs/>
          <w:sz w:val="18"/>
          <w:szCs w:val="18"/>
        </w:rPr>
        <w:tab/>
      </w:r>
    </w:p>
    <w:p w14:paraId="18604F09" w14:textId="36F9833E" w:rsidR="00125BFB" w:rsidRPr="00125BFB" w:rsidRDefault="00125BFB" w:rsidP="00125BFB">
      <w:pPr>
        <w:tabs>
          <w:tab w:val="left" w:pos="5301"/>
        </w:tabs>
        <w:rPr>
          <w:rFonts w:ascii="Myard Pro" w:hAnsi="Myard Pro"/>
          <w:sz w:val="20"/>
          <w:szCs w:val="20"/>
        </w:rPr>
        <w:sectPr w:rsidR="00125BFB" w:rsidRPr="00125BFB" w:rsidSect="00E976B8">
          <w:pgSz w:w="16838" w:h="11906" w:orient="landscape" w:code="9"/>
          <w:pgMar w:top="720" w:right="864" w:bottom="630" w:left="864" w:header="720" w:footer="432" w:gutter="0"/>
          <w:cols w:space="708"/>
          <w:titlePg/>
          <w:docGrid w:linePitch="360"/>
        </w:sectPr>
      </w:pPr>
      <w:r>
        <w:rPr>
          <w:rFonts w:ascii="Myard Pro" w:hAnsi="Myard Pro"/>
          <w:sz w:val="20"/>
          <w:szCs w:val="20"/>
        </w:rPr>
        <w:tab/>
      </w:r>
    </w:p>
    <w:p w14:paraId="41C4BB40" w14:textId="77777777" w:rsidR="002F14AB" w:rsidRPr="00632748" w:rsidRDefault="002F14AB" w:rsidP="00023589">
      <w:pPr>
        <w:pStyle w:val="Heading1"/>
        <w:spacing w:line="360" w:lineRule="auto"/>
        <w:contextualSpacing/>
        <w:rPr>
          <w:rFonts w:ascii="Myard Pro" w:hAnsi="Myard Pro"/>
          <w:sz w:val="20"/>
        </w:rPr>
      </w:pPr>
      <w:r w:rsidRPr="00632748">
        <w:rPr>
          <w:rFonts w:ascii="Myard Pro" w:hAnsi="Myard Pro"/>
          <w:sz w:val="20"/>
        </w:rPr>
        <w:lastRenderedPageBreak/>
        <w:t>Governance and Management Arrangements</w:t>
      </w:r>
    </w:p>
    <w:p w14:paraId="33505BD2" w14:textId="77777777" w:rsidR="005F600B" w:rsidRPr="00632748" w:rsidRDefault="005F600B" w:rsidP="005F600B">
      <w:pPr>
        <w:pStyle w:val="Caption"/>
        <w:rPr>
          <w:rFonts w:ascii="Myard Pro" w:hAnsi="Myard Pro"/>
          <w:sz w:val="20"/>
          <w:lang w:val="en-GB"/>
        </w:rPr>
      </w:pPr>
      <w:r w:rsidRPr="00632748">
        <w:rPr>
          <w:rFonts w:ascii="Myard Pro" w:hAnsi="Myard Pro"/>
        </w:rPr>
        <w:t xml:space="preserve">Figure </w:t>
      </w:r>
      <w:r w:rsidRPr="00632748">
        <w:rPr>
          <w:rFonts w:ascii="Myard Pro" w:hAnsi="Myard Pro"/>
        </w:rPr>
        <w:fldChar w:fldCharType="begin"/>
      </w:r>
      <w:r w:rsidRPr="00632748">
        <w:rPr>
          <w:rFonts w:ascii="Myard Pro" w:hAnsi="Myard Pro"/>
        </w:rPr>
        <w:instrText xml:space="preserve"> SEQ Figure \* ARABIC </w:instrText>
      </w:r>
      <w:r w:rsidRPr="00632748">
        <w:rPr>
          <w:rFonts w:ascii="Myard Pro" w:hAnsi="Myard Pro"/>
        </w:rPr>
        <w:fldChar w:fldCharType="separate"/>
      </w:r>
      <w:r w:rsidRPr="00632748">
        <w:rPr>
          <w:rFonts w:ascii="Myard Pro" w:hAnsi="Myard Pro"/>
          <w:noProof/>
        </w:rPr>
        <w:t>1</w:t>
      </w:r>
      <w:r w:rsidRPr="00632748">
        <w:rPr>
          <w:rFonts w:ascii="Myard Pro" w:hAnsi="Myard Pro"/>
        </w:rPr>
        <w:fldChar w:fldCharType="end"/>
      </w:r>
      <w:r w:rsidRPr="00632748">
        <w:rPr>
          <w:rFonts w:ascii="Myard Pro" w:hAnsi="Myard Pro"/>
        </w:rPr>
        <w:t xml:space="preserve">: </w:t>
      </w:r>
      <w:r w:rsidRPr="00632748">
        <w:rPr>
          <w:rFonts w:ascii="Myard Pro" w:hAnsi="Myard Pro"/>
          <w:sz w:val="20"/>
        </w:rPr>
        <w:t xml:space="preserve">Project </w:t>
      </w:r>
      <w:proofErr w:type="spellStart"/>
      <w:r w:rsidRPr="00632748">
        <w:rPr>
          <w:rFonts w:ascii="Myard Pro" w:hAnsi="Myard Pro"/>
          <w:sz w:val="20"/>
        </w:rPr>
        <w:t>Managment</w:t>
      </w:r>
      <w:proofErr w:type="spellEnd"/>
      <w:r w:rsidRPr="00632748">
        <w:rPr>
          <w:rFonts w:ascii="Myard Pro" w:hAnsi="Myard Pro"/>
          <w:sz w:val="20"/>
        </w:rPr>
        <w:t xml:space="preserve"> Structure</w:t>
      </w:r>
    </w:p>
    <w:p w14:paraId="2CDF4B66" w14:textId="68AB453D" w:rsidR="005F600B" w:rsidRPr="00632748" w:rsidRDefault="00DC23CA" w:rsidP="005F600B">
      <w:pPr>
        <w:shd w:val="clear" w:color="auto" w:fill="FFFFFF"/>
        <w:spacing w:after="0"/>
        <w:jc w:val="left"/>
        <w:textAlignment w:val="top"/>
        <w:rPr>
          <w:rFonts w:ascii="Myard Pro" w:hAnsi="Myard Pro"/>
        </w:rPr>
      </w:pPr>
      <w:r w:rsidRPr="00632748">
        <w:rPr>
          <w:rFonts w:ascii="Myard Pro" w:hAnsi="Myard Pro"/>
          <w:noProof/>
          <w:sz w:val="20"/>
          <w:szCs w:val="20"/>
        </w:rPr>
        <mc:AlternateContent>
          <mc:Choice Requires="wpc">
            <w:drawing>
              <wp:inline distT="0" distB="0" distL="0" distR="0" wp14:anchorId="690D9672" wp14:editId="533D1068">
                <wp:extent cx="5778500" cy="5416550"/>
                <wp:effectExtent l="0" t="7620" r="0" b="0"/>
                <wp:docPr id="5" name="Canvas 3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086287172" name="Rectangle 10"/>
                        <wps:cNvSpPr>
                          <a:spLocks noChangeArrowheads="1"/>
                        </wps:cNvSpPr>
                        <wps:spPr bwMode="auto">
                          <a:xfrm>
                            <a:off x="50800" y="462280"/>
                            <a:ext cx="5416550" cy="293370"/>
                          </a:xfrm>
                          <a:prstGeom prst="rect">
                            <a:avLst/>
                          </a:prstGeom>
                          <a:solidFill>
                            <a:srgbClr val="FF9900"/>
                          </a:solidFill>
                          <a:ln w="9525">
                            <a:solidFill>
                              <a:srgbClr val="000000"/>
                            </a:solidFill>
                            <a:miter lim="800000"/>
                            <a:headEnd/>
                            <a:tailEnd/>
                          </a:ln>
                        </wps:spPr>
                        <wps:txbx>
                          <w:txbxContent>
                            <w:p w14:paraId="172C041F" w14:textId="77777777" w:rsidR="005F600B" w:rsidRPr="005B68B0" w:rsidRDefault="005F600B" w:rsidP="005F600B">
                              <w:pPr>
                                <w:jc w:val="center"/>
                                <w:rPr>
                                  <w:b/>
                                </w:rPr>
                              </w:pPr>
                              <w:r w:rsidRPr="005B68B0">
                                <w:rPr>
                                  <w:b/>
                                </w:rPr>
                                <w:t xml:space="preserve">Project </w:t>
                              </w:r>
                              <w:r>
                                <w:rPr>
                                  <w:b/>
                                </w:rPr>
                                <w:t>Board</w:t>
                              </w:r>
                            </w:p>
                          </w:txbxContent>
                        </wps:txbx>
                        <wps:bodyPr rot="0" vert="horz" wrap="square" lIns="91440" tIns="45720" rIns="91440" bIns="45720" anchor="ctr" anchorCtr="0" upright="1">
                          <a:noAutofit/>
                        </wps:bodyPr>
                      </wps:wsp>
                      <wps:wsp>
                        <wps:cNvPr id="206493755" name="Rectangle 12"/>
                        <wps:cNvSpPr>
                          <a:spLocks noChangeArrowheads="1"/>
                        </wps:cNvSpPr>
                        <wps:spPr bwMode="auto">
                          <a:xfrm>
                            <a:off x="50850" y="728248"/>
                            <a:ext cx="1466799" cy="571500"/>
                          </a:xfrm>
                          <a:prstGeom prst="rect">
                            <a:avLst/>
                          </a:prstGeom>
                          <a:solidFill>
                            <a:srgbClr val="FFCC00"/>
                          </a:solidFill>
                          <a:ln w="9525">
                            <a:solidFill>
                              <a:srgbClr val="000000"/>
                            </a:solidFill>
                            <a:miter lim="800000"/>
                            <a:headEnd/>
                            <a:tailEnd/>
                          </a:ln>
                        </wps:spPr>
                        <wps:txbx>
                          <w:txbxContent>
                            <w:p w14:paraId="3319FD07" w14:textId="77777777" w:rsidR="005F600B" w:rsidRDefault="005F600B" w:rsidP="005F600B">
                              <w:pPr>
                                <w:spacing w:after="0"/>
                                <w:jc w:val="center"/>
                                <w:rPr>
                                  <w:sz w:val="16"/>
                                  <w:szCs w:val="18"/>
                                </w:rPr>
                              </w:pPr>
                              <w:r>
                                <w:rPr>
                                  <w:b/>
                                  <w:bCs/>
                                  <w:sz w:val="16"/>
                                  <w:szCs w:val="18"/>
                                  <w:u w:val="single"/>
                                </w:rPr>
                                <w:t>End Recipient</w:t>
                              </w:r>
                            </w:p>
                            <w:p w14:paraId="070CC26C" w14:textId="77777777" w:rsidR="005F600B" w:rsidRPr="00566709" w:rsidRDefault="005F600B" w:rsidP="005F600B">
                              <w:pPr>
                                <w:spacing w:after="0"/>
                                <w:jc w:val="center"/>
                                <w:rPr>
                                  <w:sz w:val="16"/>
                                  <w:szCs w:val="18"/>
                                </w:rPr>
                              </w:pPr>
                              <w:r>
                                <w:rPr>
                                  <w:sz w:val="16"/>
                                  <w:szCs w:val="18"/>
                                </w:rPr>
                                <w:t xml:space="preserve">Ministry of Agriculture and Forestry </w:t>
                              </w:r>
                            </w:p>
                          </w:txbxContent>
                        </wps:txbx>
                        <wps:bodyPr rot="0" vert="horz" wrap="square" lIns="91440" tIns="45720" rIns="91440" bIns="45720" anchor="t" anchorCtr="0" upright="1">
                          <a:noAutofit/>
                        </wps:bodyPr>
                      </wps:wsp>
                      <wps:wsp>
                        <wps:cNvPr id="895551285" name="Rectangle 14"/>
                        <wps:cNvSpPr>
                          <a:spLocks noChangeArrowheads="1"/>
                        </wps:cNvSpPr>
                        <wps:spPr bwMode="auto">
                          <a:xfrm>
                            <a:off x="2260600" y="755650"/>
                            <a:ext cx="1267460" cy="571500"/>
                          </a:xfrm>
                          <a:prstGeom prst="rect">
                            <a:avLst/>
                          </a:prstGeom>
                          <a:solidFill>
                            <a:srgbClr val="FFCC00"/>
                          </a:solidFill>
                          <a:ln w="9525">
                            <a:solidFill>
                              <a:srgbClr val="000000"/>
                            </a:solidFill>
                            <a:miter lim="800000"/>
                            <a:headEnd/>
                            <a:tailEnd/>
                          </a:ln>
                        </wps:spPr>
                        <wps:txbx>
                          <w:txbxContent>
                            <w:p w14:paraId="72872BBB" w14:textId="77777777" w:rsidR="005F600B" w:rsidRPr="005B68B0" w:rsidRDefault="005F600B" w:rsidP="005F600B">
                              <w:pPr>
                                <w:spacing w:after="0"/>
                                <w:jc w:val="center"/>
                                <w:rPr>
                                  <w:b/>
                                  <w:sz w:val="16"/>
                                  <w:szCs w:val="18"/>
                                  <w:u w:val="single"/>
                                </w:rPr>
                              </w:pPr>
                              <w:r>
                                <w:rPr>
                                  <w:b/>
                                  <w:sz w:val="16"/>
                                  <w:szCs w:val="18"/>
                                  <w:u w:val="single"/>
                                </w:rPr>
                                <w:t>Contracting Authority</w:t>
                              </w:r>
                            </w:p>
                            <w:p w14:paraId="46A5A56F" w14:textId="77777777" w:rsidR="005F600B" w:rsidRPr="00566709" w:rsidRDefault="005F600B" w:rsidP="005F600B">
                              <w:pPr>
                                <w:spacing w:after="0"/>
                                <w:jc w:val="center"/>
                                <w:rPr>
                                  <w:sz w:val="16"/>
                                  <w:szCs w:val="18"/>
                                </w:rPr>
                              </w:pPr>
                              <w:r>
                                <w:rPr>
                                  <w:bCs/>
                                  <w:sz w:val="16"/>
                                  <w:szCs w:val="18"/>
                                </w:rPr>
                                <w:t>EUD</w:t>
                              </w:r>
                            </w:p>
                            <w:p w14:paraId="5BC880F1" w14:textId="77777777" w:rsidR="005F600B" w:rsidRPr="00566709" w:rsidRDefault="005F600B" w:rsidP="005F600B">
                              <w:pPr>
                                <w:spacing w:after="0"/>
                                <w:jc w:val="center"/>
                                <w:rPr>
                                  <w:rFonts w:cs="Arial"/>
                                  <w:sz w:val="18"/>
                                  <w:szCs w:val="20"/>
                                </w:rPr>
                              </w:pPr>
                            </w:p>
                            <w:p w14:paraId="360793CA" w14:textId="77777777" w:rsidR="005F600B" w:rsidRPr="00566709" w:rsidRDefault="005F600B" w:rsidP="005F600B">
                              <w:pPr>
                                <w:spacing w:after="0"/>
                                <w:jc w:val="center"/>
                                <w:rPr>
                                  <w:b/>
                                  <w:sz w:val="16"/>
                                  <w:szCs w:val="18"/>
                                </w:rPr>
                              </w:pPr>
                            </w:p>
                            <w:p w14:paraId="5BBD77FC" w14:textId="77777777" w:rsidR="005F600B" w:rsidRPr="00566709" w:rsidRDefault="005F600B" w:rsidP="005F600B">
                              <w:pPr>
                                <w:spacing w:after="0"/>
                                <w:jc w:val="center"/>
                                <w:rPr>
                                  <w:b/>
                                  <w:sz w:val="18"/>
                                  <w:szCs w:val="20"/>
                                </w:rPr>
                              </w:pPr>
                            </w:p>
                          </w:txbxContent>
                        </wps:txbx>
                        <wps:bodyPr rot="0" vert="horz" wrap="square" lIns="91440" tIns="45720" rIns="91440" bIns="45720" anchor="t" anchorCtr="0" upright="1">
                          <a:noAutofit/>
                        </wps:bodyPr>
                      </wps:wsp>
                      <wps:wsp>
                        <wps:cNvPr id="1770327031" name="Rectangle 15"/>
                        <wps:cNvSpPr>
                          <a:spLocks noChangeArrowheads="1"/>
                        </wps:cNvSpPr>
                        <wps:spPr bwMode="auto">
                          <a:xfrm>
                            <a:off x="4277360" y="765810"/>
                            <a:ext cx="1177290" cy="1113790"/>
                          </a:xfrm>
                          <a:prstGeom prst="rect">
                            <a:avLst/>
                          </a:prstGeom>
                          <a:solidFill>
                            <a:srgbClr val="FFCC00"/>
                          </a:solidFill>
                          <a:ln w="9525">
                            <a:solidFill>
                              <a:srgbClr val="000000"/>
                            </a:solidFill>
                            <a:miter lim="800000"/>
                            <a:headEnd/>
                            <a:tailEnd/>
                          </a:ln>
                        </wps:spPr>
                        <wps:txbx>
                          <w:txbxContent>
                            <w:p w14:paraId="32FF6D67" w14:textId="77777777" w:rsidR="005F600B" w:rsidRPr="005B68B0" w:rsidRDefault="005F600B" w:rsidP="005F600B">
                              <w:pPr>
                                <w:spacing w:after="0"/>
                                <w:jc w:val="center"/>
                                <w:rPr>
                                  <w:bCs/>
                                  <w:sz w:val="16"/>
                                  <w:szCs w:val="18"/>
                                  <w:u w:val="single"/>
                                </w:rPr>
                              </w:pPr>
                              <w:r>
                                <w:rPr>
                                  <w:b/>
                                  <w:bCs/>
                                  <w:sz w:val="16"/>
                                  <w:szCs w:val="18"/>
                                  <w:u w:val="single"/>
                                </w:rPr>
                                <w:t>Organization</w:t>
                              </w:r>
                            </w:p>
                            <w:p w14:paraId="0C14DC31" w14:textId="77777777" w:rsidR="005F600B" w:rsidRDefault="005F600B" w:rsidP="005F600B">
                              <w:pPr>
                                <w:spacing w:after="0"/>
                                <w:jc w:val="center"/>
                                <w:rPr>
                                  <w:bCs/>
                                  <w:sz w:val="16"/>
                                  <w:szCs w:val="18"/>
                                </w:rPr>
                              </w:pPr>
                              <w:r w:rsidRPr="00566709">
                                <w:rPr>
                                  <w:bCs/>
                                  <w:sz w:val="16"/>
                                  <w:szCs w:val="18"/>
                                </w:rPr>
                                <w:t xml:space="preserve">UNDP </w:t>
                              </w:r>
                              <w:r w:rsidRPr="00161EB0">
                                <w:rPr>
                                  <w:bCs/>
                                  <w:sz w:val="16"/>
                                  <w:szCs w:val="18"/>
                                </w:rPr>
                                <w:t>Türkiye</w:t>
                              </w:r>
                              <w:r w:rsidRPr="001406C5">
                                <w:rPr>
                                  <w:bCs/>
                                  <w:sz w:val="16"/>
                                  <w:szCs w:val="18"/>
                                </w:rPr>
                                <w:t xml:space="preserve"> CO</w:t>
                              </w:r>
                            </w:p>
                            <w:p w14:paraId="174FFA20" w14:textId="77777777" w:rsidR="005F600B" w:rsidRPr="00DD7867" w:rsidRDefault="005F600B" w:rsidP="005F600B">
                              <w:pPr>
                                <w:spacing w:after="0"/>
                                <w:jc w:val="center"/>
                                <w:rPr>
                                  <w:b/>
                                  <w:sz w:val="16"/>
                                  <w:szCs w:val="18"/>
                                </w:rPr>
                              </w:pPr>
                              <w:r>
                                <w:rPr>
                                  <w:b/>
                                  <w:sz w:val="16"/>
                                  <w:szCs w:val="18"/>
                                </w:rPr>
                                <w:t>Natural</w:t>
                              </w:r>
                              <w:r w:rsidRPr="00DD7867">
                                <w:rPr>
                                  <w:b/>
                                  <w:sz w:val="16"/>
                                  <w:szCs w:val="18"/>
                                </w:rPr>
                                <w:t xml:space="preserve"> Members</w:t>
                              </w:r>
                              <w:r>
                                <w:rPr>
                                  <w:b/>
                                  <w:sz w:val="16"/>
                                  <w:szCs w:val="18"/>
                                </w:rPr>
                                <w:t xml:space="preserve"> of PB</w:t>
                              </w:r>
                            </w:p>
                            <w:p w14:paraId="723B6B8C" w14:textId="4FBAE502" w:rsidR="005F600B" w:rsidRDefault="005F600B" w:rsidP="005F600B">
                              <w:pPr>
                                <w:spacing w:after="0"/>
                                <w:jc w:val="center"/>
                                <w:rPr>
                                  <w:b/>
                                  <w:bCs/>
                                  <w:sz w:val="16"/>
                                  <w:szCs w:val="18"/>
                                  <w:u w:val="single"/>
                                </w:rPr>
                              </w:pPr>
                              <w:r>
                                <w:rPr>
                                  <w:sz w:val="16"/>
                                  <w:szCs w:val="16"/>
                                </w:rPr>
                                <w:t>PS</w:t>
                              </w:r>
                              <w:r w:rsidR="002A3A4B">
                                <w:rPr>
                                  <w:sz w:val="16"/>
                                  <w:szCs w:val="16"/>
                                </w:rPr>
                                <w:t>B</w:t>
                              </w:r>
                              <w:r>
                                <w:rPr>
                                  <w:sz w:val="16"/>
                                  <w:szCs w:val="16"/>
                                </w:rPr>
                                <w:t xml:space="preserve">*, MFA* </w:t>
                              </w:r>
                              <w:r w:rsidRPr="007E75E5">
                                <w:rPr>
                                  <w:b/>
                                  <w:bCs/>
                                  <w:sz w:val="16"/>
                                  <w:szCs w:val="18"/>
                                  <w:u w:val="single"/>
                                </w:rPr>
                                <w:t>Stakeholders</w:t>
                              </w:r>
                            </w:p>
                            <w:p w14:paraId="6C99D676" w14:textId="77777777" w:rsidR="005F600B" w:rsidRPr="005B68B0" w:rsidRDefault="005F600B" w:rsidP="005F600B">
                              <w:pPr>
                                <w:spacing w:after="0"/>
                                <w:jc w:val="center"/>
                                <w:rPr>
                                  <w:b/>
                                  <w:bCs/>
                                  <w:sz w:val="16"/>
                                  <w:szCs w:val="18"/>
                                </w:rPr>
                              </w:pPr>
                              <w:r>
                                <w:rPr>
                                  <w:sz w:val="16"/>
                                  <w:szCs w:val="16"/>
                                </w:rPr>
                                <w:t xml:space="preserve">PMM, </w:t>
                              </w:r>
                              <w:r w:rsidRPr="002D53D1">
                                <w:rPr>
                                  <w:sz w:val="16"/>
                                  <w:szCs w:val="16"/>
                                </w:rPr>
                                <w:t>MoLSS</w:t>
                              </w:r>
                              <w:r>
                                <w:rPr>
                                  <w:sz w:val="16"/>
                                  <w:szCs w:val="16"/>
                                </w:rPr>
                                <w:t>, İŞKUR, DGILF</w:t>
                              </w:r>
                              <w:r w:rsidR="00640C2D">
                                <w:rPr>
                                  <w:sz w:val="16"/>
                                  <w:szCs w:val="16"/>
                                </w:rPr>
                                <w:t>, TRC</w:t>
                              </w:r>
                            </w:p>
                            <w:p w14:paraId="64C56FC4" w14:textId="77777777" w:rsidR="005F600B" w:rsidRPr="005B68B0" w:rsidRDefault="005F600B" w:rsidP="005F600B">
                              <w:pPr>
                                <w:spacing w:after="0"/>
                                <w:jc w:val="center"/>
                                <w:rPr>
                                  <w:b/>
                                  <w:bCs/>
                                  <w:sz w:val="16"/>
                                  <w:szCs w:val="18"/>
                                </w:rPr>
                              </w:pPr>
                            </w:p>
                          </w:txbxContent>
                        </wps:txbx>
                        <wps:bodyPr rot="0" vert="horz" wrap="square" lIns="91440" tIns="45720" rIns="91440" bIns="45720" anchor="t" anchorCtr="0" upright="1">
                          <a:noAutofit/>
                        </wps:bodyPr>
                      </wps:wsp>
                      <wps:wsp>
                        <wps:cNvPr id="769165090" name="Rectangle 16"/>
                        <wps:cNvSpPr>
                          <a:spLocks noChangeArrowheads="1"/>
                        </wps:cNvSpPr>
                        <wps:spPr bwMode="auto">
                          <a:xfrm>
                            <a:off x="47625" y="1527869"/>
                            <a:ext cx="1875019" cy="974261"/>
                          </a:xfrm>
                          <a:prstGeom prst="rect">
                            <a:avLst/>
                          </a:prstGeom>
                          <a:solidFill>
                            <a:srgbClr val="FFCC00"/>
                          </a:solidFill>
                          <a:ln w="9525">
                            <a:solidFill>
                              <a:srgbClr val="000000"/>
                            </a:solidFill>
                            <a:miter lim="800000"/>
                            <a:headEnd/>
                            <a:tailEnd/>
                          </a:ln>
                        </wps:spPr>
                        <wps:txbx>
                          <w:txbxContent>
                            <w:p w14:paraId="72B53DF0" w14:textId="77777777" w:rsidR="005F600B" w:rsidRDefault="005F600B" w:rsidP="005F600B">
                              <w:pPr>
                                <w:spacing w:after="0"/>
                                <w:jc w:val="center"/>
                                <w:rPr>
                                  <w:rFonts w:cs="Arial"/>
                                  <w:b/>
                                  <w:sz w:val="16"/>
                                  <w:szCs w:val="16"/>
                                  <w:u w:val="single"/>
                                </w:rPr>
                              </w:pPr>
                              <w:r>
                                <w:rPr>
                                  <w:rFonts w:cs="Arial"/>
                                  <w:b/>
                                  <w:sz w:val="16"/>
                                  <w:szCs w:val="16"/>
                                  <w:u w:val="single"/>
                                </w:rPr>
                                <w:t>Project Technical Management Team</w:t>
                              </w:r>
                            </w:p>
                            <w:p w14:paraId="2E161E25" w14:textId="77777777" w:rsidR="005F600B" w:rsidRPr="00A90356" w:rsidRDefault="005F600B" w:rsidP="00EE3D88">
                              <w:pPr>
                                <w:pStyle w:val="ListParagraph"/>
                                <w:numPr>
                                  <w:ilvl w:val="0"/>
                                  <w:numId w:val="31"/>
                                </w:numPr>
                                <w:spacing w:after="0"/>
                                <w:ind w:left="142" w:hanging="142"/>
                                <w:contextualSpacing/>
                                <w:jc w:val="left"/>
                                <w:rPr>
                                  <w:rFonts w:cs="Arial"/>
                                  <w:sz w:val="16"/>
                                  <w:szCs w:val="16"/>
                                </w:rPr>
                              </w:pPr>
                              <w:r>
                                <w:rPr>
                                  <w:rFonts w:cs="Arial"/>
                                  <w:sz w:val="16"/>
                                  <w:szCs w:val="16"/>
                                </w:rPr>
                                <w:t>MoAF</w:t>
                              </w:r>
                            </w:p>
                            <w:p w14:paraId="218F31F5" w14:textId="77777777" w:rsidR="005F600B" w:rsidRPr="00454B39" w:rsidRDefault="005F600B" w:rsidP="00EE3D88">
                              <w:pPr>
                                <w:pStyle w:val="ListParagraph"/>
                                <w:numPr>
                                  <w:ilvl w:val="0"/>
                                  <w:numId w:val="31"/>
                                </w:numPr>
                                <w:spacing w:after="0"/>
                                <w:ind w:left="142" w:hanging="142"/>
                                <w:contextualSpacing/>
                                <w:jc w:val="left"/>
                                <w:rPr>
                                  <w:rFonts w:cs="Arial"/>
                                  <w:sz w:val="16"/>
                                  <w:szCs w:val="16"/>
                                </w:rPr>
                              </w:pPr>
                              <w:r w:rsidRPr="00454B39">
                                <w:rPr>
                                  <w:rFonts w:cs="Arial"/>
                                  <w:sz w:val="16"/>
                                  <w:szCs w:val="16"/>
                                </w:rPr>
                                <w:t>UND</w:t>
                              </w:r>
                              <w:r>
                                <w:rPr>
                                  <w:rFonts w:cs="Arial"/>
                                  <w:sz w:val="16"/>
                                  <w:szCs w:val="16"/>
                                </w:rPr>
                                <w:t>P</w:t>
                              </w:r>
                            </w:p>
                          </w:txbxContent>
                        </wps:txbx>
                        <wps:bodyPr rot="0" vert="horz" wrap="square" lIns="91440" tIns="45720" rIns="91440" bIns="45720" anchor="t" anchorCtr="0" upright="1">
                          <a:noAutofit/>
                        </wps:bodyPr>
                      </wps:wsp>
                      <wps:wsp>
                        <wps:cNvPr id="1291679581" name="AutoShape 14"/>
                        <wps:cNvSpPr>
                          <a:spLocks noChangeArrowheads="1"/>
                        </wps:cNvSpPr>
                        <wps:spPr bwMode="auto">
                          <a:xfrm>
                            <a:off x="457200" y="4092"/>
                            <a:ext cx="4914900" cy="399945"/>
                          </a:xfrm>
                          <a:prstGeom prst="roundRect">
                            <a:avLst>
                              <a:gd name="adj" fmla="val 16667"/>
                            </a:avLst>
                          </a:prstGeom>
                          <a:solidFill>
                            <a:srgbClr val="99CCFF"/>
                          </a:solidFill>
                          <a:ln w="9525">
                            <a:solidFill>
                              <a:srgbClr val="000000"/>
                            </a:solidFill>
                            <a:round/>
                            <a:headEnd/>
                            <a:tailEnd/>
                          </a:ln>
                        </wps:spPr>
                        <wps:txbx>
                          <w:txbxContent>
                            <w:p w14:paraId="73AB015C" w14:textId="77777777" w:rsidR="005F600B" w:rsidRPr="001D0B24" w:rsidRDefault="005F600B" w:rsidP="005F600B">
                              <w:pPr>
                                <w:spacing w:after="0"/>
                                <w:jc w:val="center"/>
                                <w:rPr>
                                  <w:b/>
                                  <w:sz w:val="24"/>
                                </w:rPr>
                              </w:pPr>
                              <w:r w:rsidRPr="001D0B24">
                                <w:rPr>
                                  <w:b/>
                                  <w:sz w:val="24"/>
                                </w:rPr>
                                <w:t>P</w:t>
                              </w:r>
                              <w:r>
                                <w:rPr>
                                  <w:b/>
                                  <w:sz w:val="24"/>
                                </w:rPr>
                                <w:t>roject Management</w:t>
                              </w:r>
                              <w:r w:rsidRPr="001D0B24">
                                <w:rPr>
                                  <w:b/>
                                  <w:sz w:val="24"/>
                                </w:rPr>
                                <w:t xml:space="preserve"> Structure</w:t>
                              </w:r>
                            </w:p>
                          </w:txbxContent>
                        </wps:txbx>
                        <wps:bodyPr rot="0" vert="horz" wrap="square" lIns="91440" tIns="45720" rIns="91440" bIns="45720" anchor="ctr" anchorCtr="0" upright="1">
                          <a:noAutofit/>
                        </wps:bodyPr>
                      </wps:wsp>
                      <wps:wsp>
                        <wps:cNvPr id="1692832154" name="Rectangle 21"/>
                        <wps:cNvSpPr>
                          <a:spLocks noChangeArrowheads="1"/>
                        </wps:cNvSpPr>
                        <wps:spPr bwMode="auto">
                          <a:xfrm>
                            <a:off x="111835" y="3077919"/>
                            <a:ext cx="3538200" cy="293370"/>
                          </a:xfrm>
                          <a:prstGeom prst="rect">
                            <a:avLst/>
                          </a:prstGeom>
                          <a:solidFill>
                            <a:srgbClr val="FF9900"/>
                          </a:solidFill>
                          <a:ln w="9525">
                            <a:solidFill>
                              <a:srgbClr val="000000"/>
                            </a:solidFill>
                            <a:miter lim="800000"/>
                            <a:headEnd/>
                            <a:tailEnd/>
                          </a:ln>
                        </wps:spPr>
                        <wps:txbx>
                          <w:txbxContent>
                            <w:p w14:paraId="3A3E61E9" w14:textId="77777777" w:rsidR="005F600B" w:rsidRPr="00454B39" w:rsidRDefault="005F600B" w:rsidP="005F600B">
                              <w:pPr>
                                <w:pStyle w:val="NormalWeb"/>
                                <w:spacing w:before="0" w:after="60"/>
                                <w:jc w:val="center"/>
                                <w:rPr>
                                  <w:sz w:val="20"/>
                                  <w:szCs w:val="21"/>
                                </w:rPr>
                              </w:pPr>
                              <w:r>
                                <w:rPr>
                                  <w:rFonts w:ascii="Arial" w:hAnsi="Arial"/>
                                  <w:b/>
                                  <w:bCs/>
                                  <w:sz w:val="16"/>
                                  <w:szCs w:val="20"/>
                                </w:rPr>
                                <w:t xml:space="preserve">Project Implementation Team </w:t>
                              </w:r>
                            </w:p>
                          </w:txbxContent>
                        </wps:txbx>
                        <wps:bodyPr rot="0" vert="horz" wrap="square" lIns="91440" tIns="45720" rIns="91440" bIns="45720" anchor="ctr" anchorCtr="0" upright="1">
                          <a:noAutofit/>
                        </wps:bodyPr>
                      </wps:wsp>
                      <wps:wsp>
                        <wps:cNvPr id="1616338190" name="Rectangle 22"/>
                        <wps:cNvSpPr>
                          <a:spLocks noChangeArrowheads="1"/>
                        </wps:cNvSpPr>
                        <wps:spPr bwMode="auto">
                          <a:xfrm>
                            <a:off x="111760" y="3371215"/>
                            <a:ext cx="3521710" cy="1994535"/>
                          </a:xfrm>
                          <a:prstGeom prst="rect">
                            <a:avLst/>
                          </a:prstGeom>
                          <a:solidFill>
                            <a:srgbClr val="FFCC99"/>
                          </a:solidFill>
                          <a:ln w="9525">
                            <a:solidFill>
                              <a:srgbClr val="000000"/>
                            </a:solidFill>
                            <a:miter lim="800000"/>
                            <a:headEnd/>
                            <a:tailEnd/>
                          </a:ln>
                        </wps:spPr>
                        <wps:txbx>
                          <w:txbxContent>
                            <w:p w14:paraId="378B18DB" w14:textId="77777777" w:rsidR="005F600B" w:rsidRPr="008D6502" w:rsidRDefault="005F600B" w:rsidP="005F600B">
                              <w:pPr>
                                <w:jc w:val="left"/>
                                <w:rPr>
                                  <w:rFonts w:ascii="Myriad Pro" w:hAnsi="Myriad Pro" w:cs="Arial"/>
                                  <w:sz w:val="16"/>
                                  <w:szCs w:val="16"/>
                                </w:rPr>
                              </w:pPr>
                              <w:r w:rsidRPr="00E83318">
                                <w:rPr>
                                  <w:rFonts w:cs="Arial"/>
                                  <w:sz w:val="15"/>
                                  <w:szCs w:val="15"/>
                                </w:rPr>
                                <w:t>Programme Manager/Analyst (U</w:t>
                              </w:r>
                              <w:r w:rsidRPr="008D6502">
                                <w:rPr>
                                  <w:rFonts w:ascii="Myriad Pro" w:hAnsi="Myriad Pro" w:cs="Arial"/>
                                  <w:sz w:val="16"/>
                                  <w:szCs w:val="16"/>
                                </w:rPr>
                                <w:t>NDP Livelihood Projects Coordinator)</w:t>
                              </w:r>
                            </w:p>
                            <w:p w14:paraId="6E455B01"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Project Manager</w:t>
                              </w:r>
                            </w:p>
                            <w:p w14:paraId="75C12035"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Procurement Officer</w:t>
                              </w:r>
                            </w:p>
                            <w:p w14:paraId="0CFD925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Finance Officer</w:t>
                              </w:r>
                            </w:p>
                            <w:p w14:paraId="76E485B2"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M&amp;E Officer</w:t>
                              </w:r>
                            </w:p>
                            <w:p w14:paraId="37E9F94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Communication Officer</w:t>
                              </w:r>
                            </w:p>
                            <w:p w14:paraId="260DA75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Project Associate </w:t>
                              </w:r>
                            </w:p>
                            <w:p w14:paraId="74DA4A96"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 Project Assistant </w:t>
                              </w:r>
                            </w:p>
                            <w:p w14:paraId="756C5859"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588631E9"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2F35A0E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Provincial Coordinator/Associate </w:t>
                              </w:r>
                            </w:p>
                          </w:txbxContent>
                        </wps:txbx>
                        <wps:bodyPr rot="0" vert="horz" wrap="square" lIns="91440" tIns="45720" rIns="91440" bIns="45720" anchor="t" anchorCtr="0" upright="1">
                          <a:noAutofit/>
                        </wps:bodyPr>
                      </wps:wsp>
                      <wps:wsp>
                        <wps:cNvPr id="484268145" name="Rectangle 23"/>
                        <wps:cNvSpPr>
                          <a:spLocks noChangeArrowheads="1"/>
                        </wps:cNvSpPr>
                        <wps:spPr bwMode="auto">
                          <a:xfrm>
                            <a:off x="3633470" y="3371215"/>
                            <a:ext cx="2075815" cy="2000885"/>
                          </a:xfrm>
                          <a:prstGeom prst="rect">
                            <a:avLst/>
                          </a:prstGeom>
                          <a:solidFill>
                            <a:srgbClr val="FFCC99"/>
                          </a:solidFill>
                          <a:ln w="9525">
                            <a:solidFill>
                              <a:srgbClr val="000000"/>
                            </a:solidFill>
                            <a:miter lim="800000"/>
                            <a:headEnd/>
                            <a:tailEnd/>
                          </a:ln>
                        </wps:spPr>
                        <wps:txbx>
                          <w:txbxContent>
                            <w:p w14:paraId="277988B6"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Assistant Resident Representative (Programme)</w:t>
                              </w:r>
                            </w:p>
                            <w:p w14:paraId="7C7E7CCA"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UNDP Quality Assurance Team </w:t>
                              </w:r>
                            </w:p>
                            <w:p w14:paraId="1B8646F3" w14:textId="77777777" w:rsidR="005F600B" w:rsidRPr="008D6502" w:rsidRDefault="005F600B" w:rsidP="005F600B">
                              <w:pPr>
                                <w:pStyle w:val="NormalWeb"/>
                                <w:spacing w:before="0" w:beforeAutospacing="0" w:after="0" w:afterAutospacing="0"/>
                                <w:jc w:val="left"/>
                                <w:rPr>
                                  <w:rFonts w:ascii="Myriad Pro" w:hAnsi="Myriad Pro"/>
                                  <w:bCs/>
                                  <w:sz w:val="16"/>
                                  <w:szCs w:val="16"/>
                                </w:rPr>
                              </w:pPr>
                              <w:r w:rsidRPr="008D6502">
                                <w:rPr>
                                  <w:rFonts w:ascii="Myriad Pro" w:hAnsi="Myriad Pro"/>
                                  <w:bCs/>
                                  <w:sz w:val="16"/>
                                  <w:szCs w:val="16"/>
                                </w:rPr>
                                <w:t>HR Administrator</w:t>
                              </w:r>
                            </w:p>
                            <w:p w14:paraId="095C8B9B"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Human Rights and Decent Work Specialist</w:t>
                              </w:r>
                            </w:p>
                            <w:p w14:paraId="3E647D0B"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Procurement Analyst</w:t>
                              </w:r>
                            </w:p>
                            <w:p w14:paraId="301DF0A1"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Programme Finance Administrator </w:t>
                              </w:r>
                            </w:p>
                            <w:p w14:paraId="07A51DF8"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Gender Analyst </w:t>
                              </w:r>
                            </w:p>
                            <w:p w14:paraId="647B5F86"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Comms Specialist</w:t>
                              </w:r>
                            </w:p>
                            <w:p w14:paraId="6C0C8CDD"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Administrative Associate </w:t>
                              </w:r>
                            </w:p>
                            <w:p w14:paraId="3884FDC9"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ICT Analyst</w:t>
                              </w:r>
                            </w:p>
                            <w:p w14:paraId="6108D977"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Programme Support Center Associates</w:t>
                              </w:r>
                            </w:p>
                            <w:p w14:paraId="2B8B9514"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Travel and Security Associate</w:t>
                              </w:r>
                            </w:p>
                            <w:p w14:paraId="24E2FADB" w14:textId="77777777" w:rsidR="005F600B" w:rsidRPr="00BF6320" w:rsidRDefault="005F600B" w:rsidP="005F600B">
                              <w:pPr>
                                <w:pStyle w:val="NormalWeb"/>
                                <w:spacing w:before="0" w:beforeAutospacing="0" w:after="0" w:afterAutospacing="0"/>
                                <w:rPr>
                                  <w:rFonts w:ascii="Arial" w:hAnsi="Arial"/>
                                  <w:bCs/>
                                  <w:sz w:val="16"/>
                                  <w:szCs w:val="16"/>
                                </w:rPr>
                              </w:pPr>
                            </w:p>
                          </w:txbxContent>
                        </wps:txbx>
                        <wps:bodyPr rot="0" vert="horz" wrap="square" lIns="91440" tIns="45720" rIns="91440" bIns="45720" anchor="t" anchorCtr="0" upright="1">
                          <a:noAutofit/>
                        </wps:bodyPr>
                      </wps:wsp>
                      <wps:wsp>
                        <wps:cNvPr id="411052922" name="AutoShape 13"/>
                        <wps:cNvCnPr>
                          <a:cxnSpLocks noChangeShapeType="1"/>
                        </wps:cNvCnPr>
                        <wps:spPr bwMode="auto">
                          <a:xfrm>
                            <a:off x="2511904" y="1299714"/>
                            <a:ext cx="9046" cy="182508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51161455" name="Rectangle 27"/>
                        <wps:cNvSpPr>
                          <a:spLocks noChangeArrowheads="1"/>
                        </wps:cNvSpPr>
                        <wps:spPr bwMode="auto">
                          <a:xfrm>
                            <a:off x="3657600" y="3078556"/>
                            <a:ext cx="2052000" cy="292735"/>
                          </a:xfrm>
                          <a:prstGeom prst="rect">
                            <a:avLst/>
                          </a:prstGeom>
                          <a:solidFill>
                            <a:srgbClr val="FF9900"/>
                          </a:solidFill>
                          <a:ln w="9525">
                            <a:solidFill>
                              <a:srgbClr val="000000"/>
                            </a:solidFill>
                            <a:miter lim="800000"/>
                            <a:headEnd/>
                            <a:tailEnd/>
                          </a:ln>
                        </wps:spPr>
                        <wps:txbx>
                          <w:txbxContent>
                            <w:p w14:paraId="4E95FDFB" w14:textId="77777777" w:rsidR="005F600B" w:rsidRPr="00454B39" w:rsidRDefault="005F600B" w:rsidP="005F600B">
                              <w:pPr>
                                <w:jc w:val="center"/>
                                <w:rPr>
                                  <w:b/>
                                  <w:bCs/>
                                  <w:sz w:val="16"/>
                                  <w:szCs w:val="16"/>
                                </w:rPr>
                              </w:pPr>
                              <w:r w:rsidRPr="003C6A26">
                                <w:rPr>
                                  <w:b/>
                                  <w:bCs/>
                                  <w:sz w:val="16"/>
                                  <w:szCs w:val="16"/>
                                </w:rPr>
                                <w:t>Partnership and Quality Assurance</w:t>
                              </w:r>
                              <w:r w:rsidRPr="003C6A26" w:rsidDel="003C6A26">
                                <w:rPr>
                                  <w:b/>
                                  <w:bCs/>
                                  <w:sz w:val="16"/>
                                  <w:szCs w:val="16"/>
                                </w:rPr>
                                <w:t xml:space="preserve"> </w:t>
                              </w:r>
                            </w:p>
                            <w:p w14:paraId="6B3D5827" w14:textId="77777777" w:rsidR="005F600B" w:rsidRPr="00454B39" w:rsidRDefault="005F600B" w:rsidP="005F600B">
                              <w:pPr>
                                <w:jc w:val="center"/>
                                <w:rPr>
                                  <w:sz w:val="21"/>
                                  <w:szCs w:val="21"/>
                                </w:rPr>
                              </w:pPr>
                            </w:p>
                          </w:txbxContent>
                        </wps:txbx>
                        <wps:bodyPr rot="0" vert="horz" wrap="square" lIns="91440" tIns="45720" rIns="91440" bIns="45720" anchor="ctr" anchorCtr="0" upright="1">
                          <a:noAutofit/>
                        </wps:bodyPr>
                      </wps:wsp>
                      <wps:wsp>
                        <wps:cNvPr id="8459393" name="Straight Arrow Connector 3"/>
                        <wps:cNvCnPr>
                          <a:cxnSpLocks noChangeShapeType="1"/>
                        </wps:cNvCnPr>
                        <wps:spPr bwMode="auto">
                          <a:xfrm>
                            <a:off x="908946" y="2502064"/>
                            <a:ext cx="894454" cy="552286"/>
                          </a:xfrm>
                          <a:prstGeom prst="bentConnector3">
                            <a:avLst>
                              <a:gd name="adj1" fmla="val 50000"/>
                            </a:avLst>
                          </a:prstGeom>
                          <a:noFill/>
                          <a:ln w="6350" algn="ctr">
                            <a:solidFill>
                              <a:srgbClr val="156082"/>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1845075415" name="Straight Connector 29"/>
                        <wps:cNvCnPr>
                          <a:cxnSpLocks noChangeShapeType="1"/>
                        </wps:cNvCnPr>
                        <wps:spPr bwMode="auto">
                          <a:xfrm>
                            <a:off x="1922644" y="1993542"/>
                            <a:ext cx="598306" cy="0"/>
                          </a:xfrm>
                          <a:prstGeom prst="line">
                            <a:avLst/>
                          </a:prstGeom>
                          <a:noFill/>
                          <a:ln w="6350" algn="ctr">
                            <a:solidFill>
                              <a:srgbClr val="156082"/>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xmlns:w16du="http://schemas.microsoft.com/office/word/2023/wordml/word16du">
            <w:pict>
              <v:group w14:anchorId="690D9672" id="Canvas 30" o:spid="_x0000_s1026" editas="canvas" style="width:455pt;height:426.5pt;mso-position-horizontal-relative:char;mso-position-vertical-relative:line" coordsize="57785,54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785;height:54165;visibility:visible;mso-wrap-style:square">
                  <v:fill o:detectmouseclick="t"/>
                  <v:path o:connecttype="none"/>
                </v:shape>
                <v:rect id="Rectangle 10" o:spid="_x0000_s1028" style="position:absolute;left:508;top:4622;width:54165;height:2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" fillcolor="#f90">
                  <v:textbox>
                    <w:txbxContent>
                      <w:p w14:paraId="172C041F" w14:textId="77777777" w:rsidR="005F600B" w:rsidRPr="005B68B0" w:rsidRDefault="005F600B" w:rsidP="005F600B">
                        <w:pPr>
                          <w:jc w:val="center"/>
                          <w:rPr>
                            <w:b/>
                          </w:rPr>
                        </w:pPr>
                        <w:r w:rsidRPr="005B68B0">
                          <w:rPr>
                            <w:b/>
                          </w:rPr>
                          <w:t xml:space="preserve">Project </w:t>
                        </w:r>
                        <w:r>
                          <w:rPr>
                            <w:b/>
                          </w:rPr>
                          <w:t>Board</w:t>
                        </w:r>
                      </w:p>
                    </w:txbxContent>
                  </v:textbox>
                </v:rect>
                <v:rect id="Rectangle 12" o:spid="_x0000_s1029" style="position:absolute;left:508;top:7282;width:1466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" fillcolor="#fc0">
                  <v:textbox>
                    <w:txbxContent>
                      <w:p w14:paraId="3319FD07" w14:textId="77777777" w:rsidR="005F600B" w:rsidRDefault="005F600B" w:rsidP="005F600B">
                        <w:pPr>
                          <w:spacing w:after="0"/>
                          <w:jc w:val="center"/>
                          <w:rPr>
                            <w:sz w:val="16"/>
                            <w:szCs w:val="18"/>
                          </w:rPr>
                        </w:pPr>
                        <w:r>
                          <w:rPr>
                            <w:b/>
                            <w:bCs/>
                            <w:sz w:val="16"/>
                            <w:szCs w:val="18"/>
                            <w:u w:val="single"/>
                          </w:rPr>
                          <w:t>End Recipient</w:t>
                        </w:r>
                      </w:p>
                      <w:p w14:paraId="070CC26C" w14:textId="77777777" w:rsidR="005F600B" w:rsidRPr="00566709" w:rsidRDefault="005F600B" w:rsidP="005F600B">
                        <w:pPr>
                          <w:spacing w:after="0"/>
                          <w:jc w:val="center"/>
                          <w:rPr>
                            <w:sz w:val="16"/>
                            <w:szCs w:val="18"/>
                          </w:rPr>
                        </w:pPr>
                        <w:r>
                          <w:rPr>
                            <w:sz w:val="16"/>
                            <w:szCs w:val="18"/>
                          </w:rPr>
                          <w:t xml:space="preserve">Ministry of Agriculture and Forestry </w:t>
                        </w:r>
                      </w:p>
                    </w:txbxContent>
                  </v:textbox>
                </v:rect>
                <v:rect id="Rectangle 14" o:spid="_x0000_s1030" style="position:absolute;left:22606;top:7556;width:12674;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" fillcolor="#fc0">
                  <v:textbox>
                    <w:txbxContent>
                      <w:p w14:paraId="72872BBB" w14:textId="77777777" w:rsidR="005F600B" w:rsidRPr="005B68B0" w:rsidRDefault="005F600B" w:rsidP="005F600B">
                        <w:pPr>
                          <w:spacing w:after="0"/>
                          <w:jc w:val="center"/>
                          <w:rPr>
                            <w:b/>
                            <w:sz w:val="16"/>
                            <w:szCs w:val="18"/>
                            <w:u w:val="single"/>
                          </w:rPr>
                        </w:pPr>
                        <w:r>
                          <w:rPr>
                            <w:b/>
                            <w:sz w:val="16"/>
                            <w:szCs w:val="18"/>
                            <w:u w:val="single"/>
                          </w:rPr>
                          <w:t>Contracting Authority</w:t>
                        </w:r>
                      </w:p>
                      <w:p w14:paraId="46A5A56F" w14:textId="77777777" w:rsidR="005F600B" w:rsidRPr="00566709" w:rsidRDefault="005F600B" w:rsidP="005F600B">
                        <w:pPr>
                          <w:spacing w:after="0"/>
                          <w:jc w:val="center"/>
                          <w:rPr>
                            <w:sz w:val="16"/>
                            <w:szCs w:val="18"/>
                          </w:rPr>
                        </w:pPr>
                        <w:r>
                          <w:rPr>
                            <w:bCs/>
                            <w:sz w:val="16"/>
                            <w:szCs w:val="18"/>
                          </w:rPr>
                          <w:t>EUD</w:t>
                        </w:r>
                      </w:p>
                      <w:p w14:paraId="5BC880F1" w14:textId="77777777" w:rsidR="005F600B" w:rsidRPr="00566709" w:rsidRDefault="005F600B" w:rsidP="005F600B">
                        <w:pPr>
                          <w:spacing w:after="0"/>
                          <w:jc w:val="center"/>
                          <w:rPr>
                            <w:rFonts w:cs="Arial"/>
                            <w:sz w:val="18"/>
                            <w:szCs w:val="20"/>
                          </w:rPr>
                        </w:pPr>
                      </w:p>
                      <w:p w14:paraId="360793CA" w14:textId="77777777" w:rsidR="005F600B" w:rsidRPr="00566709" w:rsidRDefault="005F600B" w:rsidP="005F600B">
                        <w:pPr>
                          <w:spacing w:after="0"/>
                          <w:jc w:val="center"/>
                          <w:rPr>
                            <w:b/>
                            <w:sz w:val="16"/>
                            <w:szCs w:val="18"/>
                          </w:rPr>
                        </w:pPr>
                      </w:p>
                      <w:p w14:paraId="5BBD77FC" w14:textId="77777777" w:rsidR="005F600B" w:rsidRPr="00566709" w:rsidRDefault="005F600B" w:rsidP="005F600B">
                        <w:pPr>
                          <w:spacing w:after="0"/>
                          <w:jc w:val="center"/>
                          <w:rPr>
                            <w:b/>
                            <w:sz w:val="18"/>
                            <w:szCs w:val="20"/>
                          </w:rPr>
                        </w:pPr>
                      </w:p>
                    </w:txbxContent>
                  </v:textbox>
                </v:rect>
                <v:rect id="Rectangle 15" o:spid="_x0000_s1031" style="position:absolute;left:42773;top:7658;width:11773;height:11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" fillcolor="#fc0">
                  <v:textbox>
                    <w:txbxContent>
                      <w:p w14:paraId="32FF6D67" w14:textId="77777777" w:rsidR="005F600B" w:rsidRPr="005B68B0" w:rsidRDefault="005F600B" w:rsidP="005F600B">
                        <w:pPr>
                          <w:spacing w:after="0"/>
                          <w:jc w:val="center"/>
                          <w:rPr>
                            <w:bCs/>
                            <w:sz w:val="16"/>
                            <w:szCs w:val="18"/>
                            <w:u w:val="single"/>
                          </w:rPr>
                        </w:pPr>
                        <w:r>
                          <w:rPr>
                            <w:b/>
                            <w:bCs/>
                            <w:sz w:val="16"/>
                            <w:szCs w:val="18"/>
                            <w:u w:val="single"/>
                          </w:rPr>
                          <w:t>Organization</w:t>
                        </w:r>
                      </w:p>
                      <w:p w14:paraId="0C14DC31" w14:textId="77777777" w:rsidR="005F600B" w:rsidRDefault="005F600B" w:rsidP="005F600B">
                        <w:pPr>
                          <w:spacing w:after="0"/>
                          <w:jc w:val="center"/>
                          <w:rPr>
                            <w:bCs/>
                            <w:sz w:val="16"/>
                            <w:szCs w:val="18"/>
                          </w:rPr>
                        </w:pPr>
                        <w:r w:rsidRPr="00566709">
                          <w:rPr>
                            <w:bCs/>
                            <w:sz w:val="16"/>
                            <w:szCs w:val="18"/>
                          </w:rPr>
                          <w:t xml:space="preserve">UNDP </w:t>
                        </w:r>
                        <w:r w:rsidRPr="00161EB0">
                          <w:rPr>
                            <w:bCs/>
                            <w:sz w:val="16"/>
                            <w:szCs w:val="18"/>
                          </w:rPr>
                          <w:t>Türkiye</w:t>
                        </w:r>
                        <w:r w:rsidRPr="001406C5">
                          <w:rPr>
                            <w:bCs/>
                            <w:sz w:val="16"/>
                            <w:szCs w:val="18"/>
                          </w:rPr>
                          <w:t xml:space="preserve"> CO</w:t>
                        </w:r>
                      </w:p>
                      <w:p w14:paraId="174FFA20" w14:textId="77777777" w:rsidR="005F600B" w:rsidRPr="00DD7867" w:rsidRDefault="005F600B" w:rsidP="005F600B">
                        <w:pPr>
                          <w:spacing w:after="0"/>
                          <w:jc w:val="center"/>
                          <w:rPr>
                            <w:b/>
                            <w:sz w:val="16"/>
                            <w:szCs w:val="18"/>
                          </w:rPr>
                        </w:pPr>
                        <w:r>
                          <w:rPr>
                            <w:b/>
                            <w:sz w:val="16"/>
                            <w:szCs w:val="18"/>
                          </w:rPr>
                          <w:t>Natural</w:t>
                        </w:r>
                        <w:r w:rsidRPr="00DD7867">
                          <w:rPr>
                            <w:b/>
                            <w:sz w:val="16"/>
                            <w:szCs w:val="18"/>
                          </w:rPr>
                          <w:t xml:space="preserve"> Members</w:t>
                        </w:r>
                        <w:r>
                          <w:rPr>
                            <w:b/>
                            <w:sz w:val="16"/>
                            <w:szCs w:val="18"/>
                          </w:rPr>
                          <w:t xml:space="preserve"> of PB</w:t>
                        </w:r>
                      </w:p>
                      <w:p w14:paraId="723B6B8C" w14:textId="4FBAE502" w:rsidR="005F600B" w:rsidRDefault="005F600B" w:rsidP="005F600B">
                        <w:pPr>
                          <w:spacing w:after="0"/>
                          <w:jc w:val="center"/>
                          <w:rPr>
                            <w:b/>
                            <w:bCs/>
                            <w:sz w:val="16"/>
                            <w:szCs w:val="18"/>
                            <w:u w:val="single"/>
                          </w:rPr>
                        </w:pPr>
                        <w:r>
                          <w:rPr>
                            <w:sz w:val="16"/>
                            <w:szCs w:val="16"/>
                          </w:rPr>
                          <w:t>PS</w:t>
                        </w:r>
                        <w:r w:rsidR="002A3A4B">
                          <w:rPr>
                            <w:sz w:val="16"/>
                            <w:szCs w:val="16"/>
                          </w:rPr>
                          <w:t>B</w:t>
                        </w:r>
                        <w:r>
                          <w:rPr>
                            <w:sz w:val="16"/>
                            <w:szCs w:val="16"/>
                          </w:rPr>
                          <w:t xml:space="preserve">*, MFA* </w:t>
                        </w:r>
                        <w:r w:rsidRPr="007E75E5">
                          <w:rPr>
                            <w:b/>
                            <w:bCs/>
                            <w:sz w:val="16"/>
                            <w:szCs w:val="18"/>
                            <w:u w:val="single"/>
                          </w:rPr>
                          <w:t>Stakeholders</w:t>
                        </w:r>
                      </w:p>
                      <w:p w14:paraId="6C99D676" w14:textId="77777777" w:rsidR="005F600B" w:rsidRPr="005B68B0" w:rsidRDefault="005F600B" w:rsidP="005F600B">
                        <w:pPr>
                          <w:spacing w:after="0"/>
                          <w:jc w:val="center"/>
                          <w:rPr>
                            <w:b/>
                            <w:bCs/>
                            <w:sz w:val="16"/>
                            <w:szCs w:val="18"/>
                          </w:rPr>
                        </w:pPr>
                        <w:r>
                          <w:rPr>
                            <w:sz w:val="16"/>
                            <w:szCs w:val="16"/>
                          </w:rPr>
                          <w:t xml:space="preserve">PMM, </w:t>
                        </w:r>
                        <w:r w:rsidRPr="002D53D1">
                          <w:rPr>
                            <w:sz w:val="16"/>
                            <w:szCs w:val="16"/>
                          </w:rPr>
                          <w:t>MoLSS</w:t>
                        </w:r>
                        <w:r>
                          <w:rPr>
                            <w:sz w:val="16"/>
                            <w:szCs w:val="16"/>
                          </w:rPr>
                          <w:t>, İŞKUR, DGILF</w:t>
                        </w:r>
                        <w:r w:rsidR="00640C2D">
                          <w:rPr>
                            <w:sz w:val="16"/>
                            <w:szCs w:val="16"/>
                          </w:rPr>
                          <w:t>, TRC</w:t>
                        </w:r>
                      </w:p>
                      <w:p w14:paraId="64C56FC4" w14:textId="77777777" w:rsidR="005F600B" w:rsidRPr="005B68B0" w:rsidRDefault="005F600B" w:rsidP="005F600B">
                        <w:pPr>
                          <w:spacing w:after="0"/>
                          <w:jc w:val="center"/>
                          <w:rPr>
                            <w:b/>
                            <w:bCs/>
                            <w:sz w:val="16"/>
                            <w:szCs w:val="18"/>
                          </w:rPr>
                        </w:pPr>
                      </w:p>
                    </w:txbxContent>
                  </v:textbox>
                </v:rect>
                <v:rect id="Rectangle 16" o:spid="_x0000_s1032" style="position:absolute;left:476;top:15278;width:18750;height:9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" fillcolor="#fc0">
                  <v:textbox>
                    <w:txbxContent>
                      <w:p w14:paraId="72B53DF0" w14:textId="77777777" w:rsidR="005F600B" w:rsidRDefault="005F600B" w:rsidP="005F600B">
                        <w:pPr>
                          <w:spacing w:after="0"/>
                          <w:jc w:val="center"/>
                          <w:rPr>
                            <w:rFonts w:cs="Arial"/>
                            <w:b/>
                            <w:sz w:val="16"/>
                            <w:szCs w:val="16"/>
                            <w:u w:val="single"/>
                          </w:rPr>
                        </w:pPr>
                        <w:r>
                          <w:rPr>
                            <w:rFonts w:cs="Arial"/>
                            <w:b/>
                            <w:sz w:val="16"/>
                            <w:szCs w:val="16"/>
                            <w:u w:val="single"/>
                          </w:rPr>
                          <w:t>Project Technical Management Team</w:t>
                        </w:r>
                      </w:p>
                      <w:p w14:paraId="2E161E25" w14:textId="77777777" w:rsidR="005F600B" w:rsidRPr="00A90356" w:rsidRDefault="005F600B" w:rsidP="00EE3D88">
                        <w:pPr>
                          <w:pStyle w:val="ListParagraph"/>
                          <w:numPr>
                            <w:ilvl w:val="0"/>
                            <w:numId w:val="31"/>
                          </w:numPr>
                          <w:spacing w:after="0"/>
                          <w:ind w:left="142" w:hanging="142"/>
                          <w:contextualSpacing/>
                          <w:jc w:val="left"/>
                          <w:rPr>
                            <w:rFonts w:cs="Arial"/>
                            <w:sz w:val="16"/>
                            <w:szCs w:val="16"/>
                          </w:rPr>
                        </w:pPr>
                        <w:r>
                          <w:rPr>
                            <w:rFonts w:cs="Arial"/>
                            <w:sz w:val="16"/>
                            <w:szCs w:val="16"/>
                          </w:rPr>
                          <w:t>MoAF</w:t>
                        </w:r>
                      </w:p>
                      <w:p w14:paraId="218F31F5" w14:textId="77777777" w:rsidR="005F600B" w:rsidRPr="00454B39" w:rsidRDefault="005F600B" w:rsidP="00EE3D88">
                        <w:pPr>
                          <w:pStyle w:val="ListParagraph"/>
                          <w:numPr>
                            <w:ilvl w:val="0"/>
                            <w:numId w:val="31"/>
                          </w:numPr>
                          <w:spacing w:after="0"/>
                          <w:ind w:left="142" w:hanging="142"/>
                          <w:contextualSpacing/>
                          <w:jc w:val="left"/>
                          <w:rPr>
                            <w:rFonts w:cs="Arial"/>
                            <w:sz w:val="16"/>
                            <w:szCs w:val="16"/>
                          </w:rPr>
                        </w:pPr>
                        <w:r w:rsidRPr="00454B39">
                          <w:rPr>
                            <w:rFonts w:cs="Arial"/>
                            <w:sz w:val="16"/>
                            <w:szCs w:val="16"/>
                          </w:rPr>
                          <w:t>UND</w:t>
                        </w:r>
                        <w:r>
                          <w:rPr>
                            <w:rFonts w:cs="Arial"/>
                            <w:sz w:val="16"/>
                            <w:szCs w:val="16"/>
                          </w:rPr>
                          <w:t>P</w:t>
                        </w:r>
                      </w:p>
                    </w:txbxContent>
                  </v:textbox>
                </v:rect>
                <v:roundrect id="AutoShape 14" o:spid="_x0000_s1033" style="position:absolute;left:4572;top:40;width:49149;height:40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" fillcolor="#9cf">
                  <v:textbox>
                    <w:txbxContent>
                      <w:p w14:paraId="73AB015C" w14:textId="77777777" w:rsidR="005F600B" w:rsidRPr="001D0B24" w:rsidRDefault="005F600B" w:rsidP="005F600B">
                        <w:pPr>
                          <w:spacing w:after="0"/>
                          <w:jc w:val="center"/>
                          <w:rPr>
                            <w:b/>
                            <w:sz w:val="24"/>
                          </w:rPr>
                        </w:pPr>
                        <w:r w:rsidRPr="001D0B24">
                          <w:rPr>
                            <w:b/>
                            <w:sz w:val="24"/>
                          </w:rPr>
                          <w:t>P</w:t>
                        </w:r>
                        <w:r>
                          <w:rPr>
                            <w:b/>
                            <w:sz w:val="24"/>
                          </w:rPr>
                          <w:t>roject Management</w:t>
                        </w:r>
                        <w:r w:rsidRPr="001D0B24">
                          <w:rPr>
                            <w:b/>
                            <w:sz w:val="24"/>
                          </w:rPr>
                          <w:t xml:space="preserve"> Structure</w:t>
                        </w:r>
                      </w:p>
                    </w:txbxContent>
                  </v:textbox>
                </v:roundrect>
                <v:rect id="Rectangle 21" o:spid="_x0000_s1034" style="position:absolute;left:1118;top:30779;width:35382;height:29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" fillcolor="#f90">
                  <v:textbox>
                    <w:txbxContent>
                      <w:p w14:paraId="3A3E61E9" w14:textId="77777777" w:rsidR="005F600B" w:rsidRPr="00454B39" w:rsidRDefault="005F600B" w:rsidP="005F600B">
                        <w:pPr>
                          <w:pStyle w:val="NormalWeb"/>
                          <w:spacing w:before="0" w:after="60"/>
                          <w:jc w:val="center"/>
                          <w:rPr>
                            <w:sz w:val="20"/>
                            <w:szCs w:val="21"/>
                          </w:rPr>
                        </w:pPr>
                        <w:r>
                          <w:rPr>
                            <w:rFonts w:ascii="Arial" w:hAnsi="Arial"/>
                            <w:b/>
                            <w:bCs/>
                            <w:sz w:val="16"/>
                            <w:szCs w:val="20"/>
                          </w:rPr>
                          <w:t xml:space="preserve">Project Implementation Team </w:t>
                        </w:r>
                      </w:p>
                    </w:txbxContent>
                  </v:textbox>
                </v:rect>
                <v:rect id="Rectangle 22" o:spid="_x0000_s1035" style="position:absolute;left:1117;top:33712;width:35217;height:19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" fillcolor="#fc9">
                  <v:textbox>
                    <w:txbxContent>
                      <w:p w14:paraId="378B18DB" w14:textId="77777777" w:rsidR="005F600B" w:rsidRPr="008D6502" w:rsidRDefault="005F600B" w:rsidP="005F600B">
                        <w:pPr>
                          <w:jc w:val="left"/>
                          <w:rPr>
                            <w:rFonts w:ascii="Myriad Pro" w:hAnsi="Myriad Pro" w:cs="Arial"/>
                            <w:sz w:val="16"/>
                            <w:szCs w:val="16"/>
                          </w:rPr>
                        </w:pPr>
                        <w:r w:rsidRPr="00E83318">
                          <w:rPr>
                            <w:rFonts w:cs="Arial"/>
                            <w:sz w:val="15"/>
                            <w:szCs w:val="15"/>
                          </w:rPr>
                          <w:t>Programme Manager/Analyst (U</w:t>
                        </w:r>
                        <w:r w:rsidRPr="008D6502">
                          <w:rPr>
                            <w:rFonts w:ascii="Myriad Pro" w:hAnsi="Myriad Pro" w:cs="Arial"/>
                            <w:sz w:val="16"/>
                            <w:szCs w:val="16"/>
                          </w:rPr>
                          <w:t>NDP Livelihood Projects Coordinator)</w:t>
                        </w:r>
                      </w:p>
                      <w:p w14:paraId="6E455B01"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Project Manager</w:t>
                        </w:r>
                      </w:p>
                      <w:p w14:paraId="75C12035"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Procurement Officer</w:t>
                        </w:r>
                      </w:p>
                      <w:p w14:paraId="0CFD925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Finance Officer</w:t>
                        </w:r>
                      </w:p>
                      <w:p w14:paraId="76E485B2"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M&amp;E Officer</w:t>
                        </w:r>
                      </w:p>
                      <w:p w14:paraId="37E9F94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Communication Officer</w:t>
                        </w:r>
                      </w:p>
                      <w:p w14:paraId="260DA75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Project Associate </w:t>
                        </w:r>
                      </w:p>
                      <w:p w14:paraId="74DA4A96"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 Project Assistant </w:t>
                        </w:r>
                      </w:p>
                      <w:p w14:paraId="756C5859"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588631E9"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2F35A0EC" w14:textId="77777777" w:rsidR="005F600B" w:rsidRPr="008D6502" w:rsidRDefault="005F600B" w:rsidP="005F600B">
                        <w:pPr>
                          <w:jc w:val="left"/>
                          <w:rPr>
                            <w:rFonts w:ascii="Myriad Pro" w:hAnsi="Myriad Pro" w:cs="Arial"/>
                            <w:sz w:val="16"/>
                            <w:szCs w:val="16"/>
                          </w:rPr>
                        </w:pPr>
                        <w:r w:rsidRPr="008D6502">
                          <w:rPr>
                            <w:rFonts w:ascii="Myriad Pro" w:hAnsi="Myriad Pro" w:cs="Arial"/>
                            <w:sz w:val="16"/>
                            <w:szCs w:val="16"/>
                          </w:rPr>
                          <w:t xml:space="preserve">Provincial Coordinator/Associate </w:t>
                        </w:r>
                      </w:p>
                    </w:txbxContent>
                  </v:textbox>
                </v:rect>
                <v:rect id="Rectangle 23" o:spid="_x0000_s1036" style="position:absolute;left:36334;top:33712;width:20758;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" fillcolor="#fc9">
                  <v:textbox>
                    <w:txbxContent>
                      <w:p w14:paraId="277988B6"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Assistant Resident Representative (Programme)</w:t>
                        </w:r>
                      </w:p>
                      <w:p w14:paraId="7C7E7CCA"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UNDP Quality Assurance Team </w:t>
                        </w:r>
                      </w:p>
                      <w:p w14:paraId="1B8646F3" w14:textId="77777777" w:rsidR="005F600B" w:rsidRPr="008D6502" w:rsidRDefault="005F600B" w:rsidP="005F600B">
                        <w:pPr>
                          <w:pStyle w:val="NormalWeb"/>
                          <w:spacing w:before="0" w:beforeAutospacing="0" w:after="0" w:afterAutospacing="0"/>
                          <w:jc w:val="left"/>
                          <w:rPr>
                            <w:rFonts w:ascii="Myriad Pro" w:hAnsi="Myriad Pro"/>
                            <w:bCs/>
                            <w:sz w:val="16"/>
                            <w:szCs w:val="16"/>
                          </w:rPr>
                        </w:pPr>
                        <w:r w:rsidRPr="008D6502">
                          <w:rPr>
                            <w:rFonts w:ascii="Myriad Pro" w:hAnsi="Myriad Pro"/>
                            <w:bCs/>
                            <w:sz w:val="16"/>
                            <w:szCs w:val="16"/>
                          </w:rPr>
                          <w:t>HR Administrator</w:t>
                        </w:r>
                      </w:p>
                      <w:p w14:paraId="095C8B9B"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Human Rights and Decent Work Specialist</w:t>
                        </w:r>
                      </w:p>
                      <w:p w14:paraId="3E647D0B"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Procurement Analyst</w:t>
                        </w:r>
                      </w:p>
                      <w:p w14:paraId="301DF0A1"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Programme Finance Administrator </w:t>
                        </w:r>
                      </w:p>
                      <w:p w14:paraId="07A51DF8"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Gender Analyst </w:t>
                        </w:r>
                      </w:p>
                      <w:p w14:paraId="647B5F86"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Comms Specialist</w:t>
                        </w:r>
                      </w:p>
                      <w:p w14:paraId="6C0C8CDD"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Administrative Associate </w:t>
                        </w:r>
                      </w:p>
                      <w:p w14:paraId="3884FDC9"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ICT Analyst</w:t>
                        </w:r>
                      </w:p>
                      <w:p w14:paraId="6108D977"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Programme Support Center Associates</w:t>
                        </w:r>
                      </w:p>
                      <w:p w14:paraId="2B8B9514" w14:textId="77777777" w:rsidR="005F600B" w:rsidRPr="008D6502" w:rsidRDefault="005F600B" w:rsidP="005F600B">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Travel and Security Associate</w:t>
                        </w:r>
                      </w:p>
                      <w:p w14:paraId="24E2FADB" w14:textId="77777777" w:rsidR="005F600B" w:rsidRPr="00BF6320" w:rsidRDefault="005F600B" w:rsidP="005F600B">
                        <w:pPr>
                          <w:pStyle w:val="NormalWeb"/>
                          <w:spacing w:before="0" w:beforeAutospacing="0" w:after="0" w:afterAutospacing="0"/>
                          <w:rPr>
                            <w:rFonts w:ascii="Arial" w:hAnsi="Arial"/>
                            <w:bCs/>
                            <w:sz w:val="16"/>
                            <w:szCs w:val="16"/>
                          </w:rPr>
                        </w:pPr>
                      </w:p>
                    </w:txbxContent>
                  </v:textbox>
                </v:rect>
                <v:shapetype id="_x0000_t32" coordsize="21600,21600" o:spt="32" o:oned="t" path="m,l21600,21600e" filled="f">
                  <v:path arrowok="t" fillok="f" o:connecttype="none"/>
                  <o:lock v:ext="edit" shapetype="t"/>
                </v:shapetype>
                <v:shape id="AutoShape 13" o:spid="_x0000_s1037" type="#_x0000_t32" style="position:absolute;left:25119;top:12997;width:90;height:18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"/>
                <v:rect id="Rectangle 27" o:spid="_x0000_s1038" style="position:absolute;left:36576;top:30785;width:20520;height:2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" fillcolor="#f90">
                  <v:textbox>
                    <w:txbxContent>
                      <w:p w14:paraId="4E95FDFB" w14:textId="77777777" w:rsidR="005F600B" w:rsidRPr="00454B39" w:rsidRDefault="005F600B" w:rsidP="005F600B">
                        <w:pPr>
                          <w:jc w:val="center"/>
                          <w:rPr>
                            <w:b/>
                            <w:bCs/>
                            <w:sz w:val="16"/>
                            <w:szCs w:val="16"/>
                          </w:rPr>
                        </w:pPr>
                        <w:r w:rsidRPr="003C6A26">
                          <w:rPr>
                            <w:b/>
                            <w:bCs/>
                            <w:sz w:val="16"/>
                            <w:szCs w:val="16"/>
                          </w:rPr>
                          <w:t>Partnership and Quality Assurance</w:t>
                        </w:r>
                        <w:r w:rsidRPr="003C6A26" w:rsidDel="003C6A26">
                          <w:rPr>
                            <w:b/>
                            <w:bCs/>
                            <w:sz w:val="16"/>
                            <w:szCs w:val="16"/>
                          </w:rPr>
                          <w:t xml:space="preserve"> </w:t>
                        </w:r>
                      </w:p>
                      <w:p w14:paraId="6B3D5827" w14:textId="77777777" w:rsidR="005F600B" w:rsidRPr="00454B39" w:rsidRDefault="005F600B" w:rsidP="005F600B">
                        <w:pPr>
                          <w:jc w:val="center"/>
                          <w:rPr>
                            <w:sz w:val="21"/>
                            <w:szCs w:val="21"/>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Straight Arrow Connector 3" o:spid="_x0000_s1039" type="#_x0000_t34" style="position:absolute;left:9089;top:25020;width:8945;height:552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" strokecolor="#156082" strokeweight=".5pt">
                  <v:stroke startarrow="block" endarrow="block"/>
                </v:shape>
                <v:line id="Straight Connector 29" o:spid="_x0000_s1040" style="position:absolute;visibility:visible;mso-wrap-style:square" from="19226,19935" to="25209,19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" strokecolor="#156082" strokeweight=".5pt">
                  <v:stroke joinstyle="miter"/>
                </v:line>
                <w10:anchorlock/>
              </v:group>
            </w:pict>
          </mc:Fallback>
        </mc:AlternateContent>
      </w:r>
    </w:p>
    <w:p w14:paraId="0D5C662B" w14:textId="77777777" w:rsidR="00F57777" w:rsidRPr="00632748" w:rsidRDefault="00F57777">
      <w:pPr>
        <w:spacing w:line="360" w:lineRule="auto"/>
        <w:contextualSpacing/>
        <w:rPr>
          <w:rFonts w:ascii="Myard Pro" w:hAnsi="Myard Pro"/>
          <w:sz w:val="20"/>
          <w:szCs w:val="20"/>
        </w:rPr>
      </w:pPr>
    </w:p>
    <w:p w14:paraId="2CC8387E"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This project will be implemented through a national implementation modality (NIM), with the Ministry of Agriculture and Forestry (MoAF) as the implementing partner. UNDP’s rules and regulations for program management will apply throughout the project and UNDP will also provide direct project management support including procurement, financial management and strategic support.</w:t>
      </w:r>
      <w:r w:rsidRPr="00632748">
        <w:rPr>
          <w:rStyle w:val="eop"/>
          <w:rFonts w:ascii="Myard Pro" w:hAnsi="Myard Pro" w:cs="Calibri"/>
          <w:sz w:val="20"/>
          <w:szCs w:val="20"/>
        </w:rPr>
        <w:t> </w:t>
      </w:r>
    </w:p>
    <w:p w14:paraId="182C0E72"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6D32E8A1"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The Project Support role provides administration, management and technical support to the Project Manager as required by the needs of the Project Manager. The provision of any Project Support on a formal basis is optional.  In most projects, project support includes HR, procurement and PSC (Program Service Center) services.</w:t>
      </w:r>
      <w:r w:rsidRPr="00632748">
        <w:rPr>
          <w:rStyle w:val="eop"/>
          <w:rFonts w:ascii="Myard Pro" w:hAnsi="Myard Pro" w:cs="Calibri"/>
          <w:sz w:val="20"/>
          <w:szCs w:val="20"/>
        </w:rPr>
        <w:t> </w:t>
      </w:r>
    </w:p>
    <w:p w14:paraId="551351B0"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6131A7AD"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A Project Board (PB, also called Project Steering Committee) with representation from MoAF, TRC, Presidency of Strategy Budget, Ministry of Foreign Affairs, Ministry of Labor and Social Security, Presidency of Migration Management, EUD and UNDP will be set up to guide and oversee the implementation of the project. The PB will jointly decide on the critical aspects of the project, including possible synergies with other ongoing initiatives in the region. PB will also be monitoring the results achieved with the project. </w:t>
      </w:r>
      <w:r w:rsidRPr="00632748">
        <w:rPr>
          <w:rStyle w:val="eop"/>
          <w:rFonts w:ascii="Myard Pro" w:hAnsi="Myard Pro" w:cs="Calibri"/>
          <w:sz w:val="20"/>
          <w:szCs w:val="20"/>
        </w:rPr>
        <w:t> </w:t>
      </w:r>
    </w:p>
    <w:p w14:paraId="48FA706A"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4AB760CF"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 xml:space="preserve">The Donor, which is the EUD, becomes a natural member of the Project Board. In addition to the donor of the Project, the Presidency of the Republic of Turkey, the Presidency of Strategy and Budget (PSB) &amp; Ministry of Foreign Affairs are also natural members of the Project Board. PSB is the Government coordinating agency of the UNDP in Turkey and ensures that all UNDP programs are designed/implemented in line with national priorities. </w:t>
      </w:r>
      <w:r w:rsidRPr="00632748">
        <w:rPr>
          <w:rStyle w:val="normaltextrun"/>
          <w:rFonts w:ascii="Myard Pro" w:hAnsi="Myard Pro" w:cs="Calibri"/>
          <w:sz w:val="20"/>
          <w:szCs w:val="20"/>
          <w:lang w:val="en-US"/>
        </w:rPr>
        <w:lastRenderedPageBreak/>
        <w:t>Ministry of Foreign Affairs gives final approval to all UNDP implemented projects, hence has an overall oversight function under each project.</w:t>
      </w:r>
      <w:r w:rsidRPr="00632748">
        <w:rPr>
          <w:rStyle w:val="eop"/>
          <w:rFonts w:ascii="Myard Pro" w:hAnsi="Myard Pro" w:cs="Calibri"/>
          <w:sz w:val="20"/>
          <w:szCs w:val="20"/>
        </w:rPr>
        <w:t> </w:t>
      </w:r>
    </w:p>
    <w:p w14:paraId="7809B7EB"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27E1A098"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In case consensus cannot be reached within the Board, the UNDP Resident Representative (or their designate) will mediate to find consensus and, if this cannot be found, will take the final decision to ensure project implementation is not unduly delayed.</w:t>
      </w:r>
      <w:r w:rsidRPr="00632748">
        <w:rPr>
          <w:rStyle w:val="eop"/>
          <w:rFonts w:ascii="Myard Pro" w:hAnsi="Myard Pro" w:cs="Calibri"/>
          <w:sz w:val="20"/>
          <w:szCs w:val="20"/>
        </w:rPr>
        <w:t> </w:t>
      </w:r>
    </w:p>
    <w:p w14:paraId="15DAA231"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color w:val="000000"/>
          <w:sz w:val="20"/>
          <w:szCs w:val="20"/>
        </w:rPr>
        <w:t> </w:t>
      </w:r>
    </w:p>
    <w:p w14:paraId="7F8CE366"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The Project Board will:</w:t>
      </w:r>
      <w:r w:rsidRPr="00632748">
        <w:rPr>
          <w:rStyle w:val="eop"/>
          <w:rFonts w:ascii="Myard Pro" w:hAnsi="Myard Pro" w:cs="Calibri"/>
          <w:sz w:val="20"/>
          <w:szCs w:val="20"/>
        </w:rPr>
        <w:t> </w:t>
      </w:r>
    </w:p>
    <w:p w14:paraId="5AFCC9B2"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sz w:val="20"/>
          <w:szCs w:val="20"/>
        </w:rPr>
        <w:t> </w:t>
      </w:r>
    </w:p>
    <w:p w14:paraId="2ED2A56E"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b/>
          <w:bCs/>
          <w:sz w:val="20"/>
          <w:szCs w:val="20"/>
          <w:lang w:val="en-US"/>
        </w:rPr>
        <w:t>When project is initiated:</w:t>
      </w:r>
      <w:r w:rsidRPr="00632748">
        <w:rPr>
          <w:rStyle w:val="eop"/>
          <w:rFonts w:ascii="Myard Pro" w:hAnsi="Myard Pro" w:cs="Calibri"/>
          <w:sz w:val="20"/>
          <w:szCs w:val="20"/>
        </w:rPr>
        <w:t> </w:t>
      </w:r>
    </w:p>
    <w:p w14:paraId="622138C9"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general, high-level, strategic oversight to the project activities including financial oversight</w:t>
      </w:r>
      <w:r w:rsidRPr="00632748">
        <w:rPr>
          <w:rStyle w:val="eop"/>
          <w:rFonts w:ascii="Myard Pro" w:hAnsi="Myard Pro" w:cs="Calibri"/>
          <w:sz w:val="20"/>
          <w:szCs w:val="20"/>
        </w:rPr>
        <w:t> </w:t>
      </w:r>
    </w:p>
    <w:p w14:paraId="2F8C7054"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Agree on the Project Manager responsibilities, as well as the responsibilities of the other members of the Project team</w:t>
      </w:r>
      <w:r w:rsidRPr="00632748">
        <w:rPr>
          <w:rStyle w:val="eop"/>
          <w:rFonts w:ascii="Myard Pro" w:hAnsi="Myard Pro" w:cs="Calibri"/>
          <w:sz w:val="20"/>
          <w:szCs w:val="20"/>
        </w:rPr>
        <w:t> </w:t>
      </w:r>
    </w:p>
    <w:p w14:paraId="39BE2347"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Delegate any Project Assurance function as appropriate.</w:t>
      </w:r>
      <w:r w:rsidRPr="00632748">
        <w:rPr>
          <w:rStyle w:val="eop"/>
          <w:rFonts w:ascii="Myard Pro" w:hAnsi="Myard Pro" w:cs="Calibri"/>
          <w:sz w:val="20"/>
          <w:szCs w:val="20"/>
        </w:rPr>
        <w:t> </w:t>
      </w:r>
    </w:p>
    <w:p w14:paraId="4E5C2FB0"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Review and appraise detailed Project Plans and AWP, including the risk log and the monitoring and communication plan.</w:t>
      </w:r>
      <w:r w:rsidRPr="00632748">
        <w:rPr>
          <w:rStyle w:val="eop"/>
          <w:rFonts w:ascii="Myard Pro" w:hAnsi="Myard Pro" w:cs="Calibri"/>
          <w:sz w:val="20"/>
          <w:szCs w:val="20"/>
        </w:rPr>
        <w:t> </w:t>
      </w:r>
    </w:p>
    <w:p w14:paraId="419E450F"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sz w:val="20"/>
          <w:szCs w:val="20"/>
        </w:rPr>
        <w:t> </w:t>
      </w:r>
    </w:p>
    <w:p w14:paraId="6FCC2D48"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During the implementation / running of the project, specific roles of the PB will include:</w:t>
      </w:r>
      <w:r w:rsidRPr="00632748">
        <w:rPr>
          <w:rStyle w:val="eop"/>
          <w:rFonts w:ascii="Myard Pro" w:hAnsi="Myard Pro" w:cs="Calibri"/>
          <w:sz w:val="20"/>
          <w:szCs w:val="20"/>
        </w:rPr>
        <w:t> </w:t>
      </w:r>
    </w:p>
    <w:p w14:paraId="06F22563"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project and policy implementation oversight</w:t>
      </w:r>
      <w:r w:rsidRPr="00632748">
        <w:rPr>
          <w:rStyle w:val="eop"/>
          <w:rFonts w:ascii="Myard Pro" w:hAnsi="Myard Pro" w:cs="Calibri"/>
          <w:sz w:val="20"/>
          <w:szCs w:val="20"/>
        </w:rPr>
        <w:t> </w:t>
      </w:r>
    </w:p>
    <w:p w14:paraId="1290EEC1"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overall guidance and direction to the project, ensuring it remains within specified constraints</w:t>
      </w:r>
      <w:r w:rsidRPr="00632748">
        <w:rPr>
          <w:rStyle w:val="eop"/>
          <w:rFonts w:ascii="Myard Pro" w:hAnsi="Myard Pro" w:cs="Calibri"/>
          <w:sz w:val="20"/>
          <w:szCs w:val="20"/>
        </w:rPr>
        <w:t> </w:t>
      </w:r>
    </w:p>
    <w:p w14:paraId="5D2426E5"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Approve annual work plans and budgets; and based on the approved annual work plans (AWP) authorize any major deviation from the approved work plans and budgets.</w:t>
      </w:r>
      <w:r w:rsidRPr="00632748">
        <w:rPr>
          <w:rStyle w:val="eop"/>
          <w:rFonts w:ascii="Myard Pro" w:hAnsi="Myard Pro" w:cs="Calibri"/>
          <w:sz w:val="20"/>
          <w:szCs w:val="20"/>
        </w:rPr>
        <w:t> </w:t>
      </w:r>
    </w:p>
    <w:p w14:paraId="4EF515A7" w14:textId="53AE5D0A"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Conduct meetings twice a year to review Project Progress Reports and provide direction and recommendations to ensure agreed deliverables are produced satisfactorily according to plans.</w:t>
      </w:r>
      <w:r w:rsidRPr="00632748">
        <w:rPr>
          <w:rStyle w:val="eop"/>
          <w:rFonts w:ascii="Myard Pro" w:hAnsi="Myard Pro" w:cs="Calibri"/>
          <w:sz w:val="20"/>
          <w:szCs w:val="20"/>
        </w:rPr>
        <w:t> </w:t>
      </w:r>
    </w:p>
    <w:p w14:paraId="2B4C882D"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Approve changes and amendments to the existing project document</w:t>
      </w:r>
      <w:r w:rsidRPr="00632748">
        <w:rPr>
          <w:rStyle w:val="eop"/>
          <w:rFonts w:ascii="Myard Pro" w:hAnsi="Myard Pro" w:cs="Calibri"/>
          <w:sz w:val="20"/>
          <w:szCs w:val="20"/>
        </w:rPr>
        <w:t> </w:t>
      </w:r>
    </w:p>
    <w:p w14:paraId="3210FE64"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Consider recommendations from the Technical Working Group (if any).</w:t>
      </w:r>
      <w:r w:rsidRPr="00632748">
        <w:rPr>
          <w:rStyle w:val="eop"/>
          <w:rFonts w:ascii="Myard Pro" w:hAnsi="Myard Pro" w:cs="Calibri"/>
          <w:sz w:val="20"/>
          <w:szCs w:val="20"/>
        </w:rPr>
        <w:t> </w:t>
      </w:r>
    </w:p>
    <w:p w14:paraId="50FC0636"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Monitor progressive achievement of project objectives and provide guidance on long term sustainability of the project’s achievements</w:t>
      </w:r>
      <w:r w:rsidRPr="00632748">
        <w:rPr>
          <w:rStyle w:val="eop"/>
          <w:rFonts w:ascii="Myard Pro" w:hAnsi="Myard Pro" w:cs="Calibri"/>
          <w:sz w:val="20"/>
          <w:szCs w:val="20"/>
        </w:rPr>
        <w:t> </w:t>
      </w:r>
    </w:p>
    <w:p w14:paraId="6F87352F"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high-level quality assurance for project results and input and advice to on-going risk analysis.</w:t>
      </w:r>
      <w:r w:rsidRPr="00632748">
        <w:rPr>
          <w:rStyle w:val="eop"/>
          <w:rFonts w:ascii="Myard Pro" w:hAnsi="Myard Pro" w:cs="Calibri"/>
          <w:sz w:val="20"/>
          <w:szCs w:val="20"/>
        </w:rPr>
        <w:t> </w:t>
      </w:r>
    </w:p>
    <w:p w14:paraId="311037AC"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Undertake mobilization of funding for the project and consider funding for emerging issues.</w:t>
      </w:r>
      <w:r w:rsidRPr="00632748">
        <w:rPr>
          <w:rStyle w:val="eop"/>
          <w:rFonts w:ascii="Myard Pro" w:hAnsi="Myard Pro" w:cs="Calibri"/>
          <w:sz w:val="20"/>
          <w:szCs w:val="20"/>
        </w:rPr>
        <w:t> </w:t>
      </w:r>
    </w:p>
    <w:p w14:paraId="56349507"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Invite representatives of other project beneficiaries to inform on their specific activities and needs.</w:t>
      </w:r>
      <w:r w:rsidRPr="00632748">
        <w:rPr>
          <w:rStyle w:val="eop"/>
          <w:rFonts w:ascii="Myard Pro" w:hAnsi="Myard Pro" w:cs="Calibri"/>
          <w:sz w:val="20"/>
          <w:szCs w:val="20"/>
        </w:rPr>
        <w:t> </w:t>
      </w:r>
    </w:p>
    <w:p w14:paraId="3A461BB0"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overall guidance and direction to the project.</w:t>
      </w:r>
      <w:r w:rsidRPr="00632748">
        <w:rPr>
          <w:rStyle w:val="eop"/>
          <w:rFonts w:ascii="Myard Pro" w:hAnsi="Myard Pro" w:cs="Calibri"/>
          <w:sz w:val="20"/>
          <w:szCs w:val="20"/>
        </w:rPr>
        <w:t> </w:t>
      </w:r>
    </w:p>
    <w:p w14:paraId="2EA1093A"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Address project issues as raised by the Project Manager</w:t>
      </w:r>
      <w:r w:rsidRPr="00632748">
        <w:rPr>
          <w:rStyle w:val="eop"/>
          <w:rFonts w:ascii="Myard Pro" w:hAnsi="Myard Pro" w:cs="Calibri"/>
          <w:sz w:val="20"/>
          <w:szCs w:val="20"/>
        </w:rPr>
        <w:t> </w:t>
      </w:r>
    </w:p>
    <w:p w14:paraId="72EBCB30"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guidance and agree on possible management actions to address specific risks.</w:t>
      </w:r>
      <w:r w:rsidRPr="00632748">
        <w:rPr>
          <w:rStyle w:val="eop"/>
          <w:rFonts w:ascii="Myard Pro" w:hAnsi="Myard Pro" w:cs="Calibri"/>
          <w:sz w:val="20"/>
          <w:szCs w:val="20"/>
        </w:rPr>
        <w:t> </w:t>
      </w:r>
    </w:p>
    <w:p w14:paraId="5ADED776"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Agree on Project Manager’s tolerances within the AWP.</w:t>
      </w:r>
      <w:r w:rsidRPr="00632748">
        <w:rPr>
          <w:rStyle w:val="eop"/>
          <w:rFonts w:ascii="Myard Pro" w:hAnsi="Myard Pro" w:cs="Calibri"/>
          <w:sz w:val="20"/>
          <w:szCs w:val="20"/>
        </w:rPr>
        <w:t> </w:t>
      </w:r>
    </w:p>
    <w:p w14:paraId="31FCC0C8"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Conduct regular meetings to review the Project Annual Progress Report and provide direction and recommendations to ensure that the agreed deliverables are produced satisfactorily according to plans.</w:t>
      </w:r>
      <w:r w:rsidRPr="00632748">
        <w:rPr>
          <w:rStyle w:val="eop"/>
          <w:rFonts w:ascii="Myard Pro" w:hAnsi="Myard Pro" w:cs="Calibri"/>
          <w:sz w:val="20"/>
          <w:szCs w:val="20"/>
        </w:rPr>
        <w:t> </w:t>
      </w:r>
    </w:p>
    <w:p w14:paraId="487C763F"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Review Combined Delivery Reports (CDR) prior to certification by the Implementing Partner.</w:t>
      </w:r>
      <w:r w:rsidRPr="00632748">
        <w:rPr>
          <w:rStyle w:val="eop"/>
          <w:rFonts w:ascii="Myard Pro" w:hAnsi="Myard Pro" w:cs="Calibri"/>
          <w:sz w:val="20"/>
          <w:szCs w:val="20"/>
        </w:rPr>
        <w:t> </w:t>
      </w:r>
    </w:p>
    <w:p w14:paraId="69D13490"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Appraise the Project Annual Review Report, make recommendations for the next AWP, and inform the Outcome Board about the results of the review.</w:t>
      </w:r>
      <w:r w:rsidRPr="00632748">
        <w:rPr>
          <w:rStyle w:val="eop"/>
          <w:rFonts w:ascii="Myard Pro" w:hAnsi="Myard Pro" w:cs="Calibri"/>
          <w:sz w:val="20"/>
          <w:szCs w:val="20"/>
        </w:rPr>
        <w:t> </w:t>
      </w:r>
    </w:p>
    <w:p w14:paraId="19DA64D0" w14:textId="77777777" w:rsidR="00D4062D" w:rsidRPr="00632748" w:rsidRDefault="00D4062D" w:rsidP="00D4062D">
      <w:pPr>
        <w:pStyle w:val="paragraph0"/>
        <w:spacing w:before="0" w:beforeAutospacing="0" w:after="0" w:afterAutospacing="0"/>
        <w:ind w:left="720" w:hanging="72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Provide ad-hoc direction and advice for exception situations when project manager’s tolerances are exceeded.</w:t>
      </w:r>
      <w:r w:rsidRPr="00632748">
        <w:rPr>
          <w:rStyle w:val="eop"/>
          <w:rFonts w:ascii="Myard Pro" w:hAnsi="Myard Pro" w:cs="Calibri"/>
          <w:sz w:val="20"/>
          <w:szCs w:val="20"/>
        </w:rPr>
        <w:t> </w:t>
      </w:r>
    </w:p>
    <w:p w14:paraId="6A5A33A3"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Assess and decide on project changes through revisions.</w:t>
      </w:r>
      <w:r w:rsidRPr="00632748">
        <w:rPr>
          <w:rStyle w:val="eop"/>
          <w:rFonts w:ascii="Myard Pro" w:hAnsi="Myard Pro" w:cs="Calibri"/>
          <w:sz w:val="20"/>
          <w:szCs w:val="20"/>
        </w:rPr>
        <w:t> </w:t>
      </w:r>
    </w:p>
    <w:p w14:paraId="217BD746"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sz w:val="20"/>
          <w:szCs w:val="20"/>
        </w:rPr>
        <w:t> </w:t>
      </w:r>
    </w:p>
    <w:p w14:paraId="26FE50DA"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When the project is being closed:</w:t>
      </w:r>
      <w:r w:rsidRPr="00632748">
        <w:rPr>
          <w:rStyle w:val="eop"/>
          <w:rFonts w:ascii="Myard Pro" w:hAnsi="Myard Pro" w:cs="Calibri"/>
          <w:sz w:val="20"/>
          <w:szCs w:val="20"/>
        </w:rPr>
        <w:t> </w:t>
      </w:r>
    </w:p>
    <w:p w14:paraId="05708C6C"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Review and approve the Final Project Review Report, including lessons learned.</w:t>
      </w:r>
      <w:r w:rsidRPr="00632748">
        <w:rPr>
          <w:rStyle w:val="eop"/>
          <w:rFonts w:ascii="Myard Pro" w:hAnsi="Myard Pro" w:cs="Calibri"/>
          <w:sz w:val="20"/>
          <w:szCs w:val="20"/>
        </w:rPr>
        <w:t> </w:t>
      </w:r>
    </w:p>
    <w:p w14:paraId="49C7BAD0"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Commission project evaluation when required.</w:t>
      </w:r>
      <w:r w:rsidRPr="00632748">
        <w:rPr>
          <w:rStyle w:val="eop"/>
          <w:rFonts w:ascii="Myard Pro" w:hAnsi="Myard Pro" w:cs="Calibri"/>
          <w:sz w:val="20"/>
          <w:szCs w:val="20"/>
        </w:rPr>
        <w:t> </w:t>
      </w:r>
    </w:p>
    <w:p w14:paraId="0E56A484"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Assure that all Project deliverables have been produced satisfactorily.</w:t>
      </w:r>
      <w:r w:rsidRPr="00632748">
        <w:rPr>
          <w:rStyle w:val="eop"/>
          <w:rFonts w:ascii="Myard Pro" w:hAnsi="Myard Pro" w:cs="Calibri"/>
          <w:sz w:val="20"/>
          <w:szCs w:val="20"/>
        </w:rPr>
        <w:t> </w:t>
      </w:r>
    </w:p>
    <w:p w14:paraId="2CF22576"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Review and approve the Final Project Review Report, including Lessons-learned.</w:t>
      </w:r>
      <w:r w:rsidRPr="00632748">
        <w:rPr>
          <w:rStyle w:val="eop"/>
          <w:rFonts w:ascii="Myard Pro" w:hAnsi="Myard Pro" w:cs="Calibri"/>
          <w:sz w:val="20"/>
          <w:szCs w:val="20"/>
        </w:rPr>
        <w:t> </w:t>
      </w:r>
    </w:p>
    <w:p w14:paraId="6093DA9C"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Make recommendations for follow-on actions to be submitted to the Outcome Board.</w:t>
      </w:r>
      <w:r w:rsidRPr="00632748">
        <w:rPr>
          <w:rStyle w:val="eop"/>
          <w:rFonts w:ascii="Myard Pro" w:hAnsi="Myard Pro" w:cs="Calibri"/>
          <w:sz w:val="20"/>
          <w:szCs w:val="20"/>
        </w:rPr>
        <w:t> </w:t>
      </w:r>
    </w:p>
    <w:p w14:paraId="23367C19"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Commission project evaluation if it is required.</w:t>
      </w:r>
      <w:r w:rsidRPr="00632748">
        <w:rPr>
          <w:rStyle w:val="eop"/>
          <w:rFonts w:ascii="Myard Pro" w:hAnsi="Myard Pro" w:cs="Calibri"/>
          <w:sz w:val="20"/>
          <w:szCs w:val="20"/>
        </w:rPr>
        <w:t> </w:t>
      </w:r>
    </w:p>
    <w:p w14:paraId="7C43945C"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Notify operational completion of the project to the Outcome Board</w:t>
      </w:r>
      <w:r w:rsidRPr="00632748">
        <w:rPr>
          <w:rStyle w:val="eop"/>
          <w:rFonts w:ascii="Myard Pro" w:hAnsi="Myard Pro" w:cs="Calibri"/>
          <w:sz w:val="20"/>
          <w:szCs w:val="20"/>
        </w:rPr>
        <w:t> </w:t>
      </w:r>
    </w:p>
    <w:p w14:paraId="479F7FFD"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sz w:val="20"/>
          <w:szCs w:val="20"/>
        </w:rPr>
        <w:t> </w:t>
      </w:r>
    </w:p>
    <w:p w14:paraId="4CFDDC69" w14:textId="643A0123"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xml:space="preserve">The PB will meet </w:t>
      </w:r>
      <w:r w:rsidR="00691B3D">
        <w:rPr>
          <w:rStyle w:val="normaltextrun"/>
          <w:rFonts w:ascii="Myard Pro" w:hAnsi="Myard Pro" w:cs="Calibri"/>
          <w:sz w:val="20"/>
          <w:szCs w:val="20"/>
          <w:lang w:val="en-US"/>
        </w:rPr>
        <w:t>twice a year</w:t>
      </w:r>
      <w:r w:rsidRPr="00632748">
        <w:rPr>
          <w:rStyle w:val="normaltextrun"/>
          <w:rFonts w:ascii="Myard Pro" w:hAnsi="Myard Pro" w:cs="Calibri"/>
          <w:sz w:val="20"/>
          <w:szCs w:val="20"/>
          <w:lang w:val="en-US"/>
        </w:rPr>
        <w:t xml:space="preserve"> throughout project period. </w:t>
      </w:r>
      <w:r w:rsidRPr="00632748">
        <w:rPr>
          <w:rStyle w:val="eop"/>
          <w:rFonts w:ascii="Myard Pro" w:hAnsi="Myard Pro" w:cs="Calibri"/>
          <w:sz w:val="20"/>
          <w:szCs w:val="20"/>
        </w:rPr>
        <w:t> </w:t>
      </w:r>
    </w:p>
    <w:p w14:paraId="41FD7745"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w:t>
      </w:r>
      <w:r w:rsidRPr="00632748">
        <w:rPr>
          <w:rStyle w:val="eop"/>
          <w:rFonts w:ascii="Myard Pro" w:hAnsi="Myard Pro" w:cs="Calibri"/>
          <w:sz w:val="20"/>
          <w:szCs w:val="20"/>
        </w:rPr>
        <w:t> </w:t>
      </w:r>
    </w:p>
    <w:p w14:paraId="33D564B7" w14:textId="705EF18A" w:rsidR="00CD4D88" w:rsidRPr="00632748" w:rsidRDefault="00D4062D" w:rsidP="00D4062D">
      <w:pPr>
        <w:pStyle w:val="paragraph0"/>
        <w:spacing w:before="0" w:beforeAutospacing="0" w:after="0" w:afterAutospacing="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 xml:space="preserve">The implementing partner (IP), which is </w:t>
      </w:r>
      <w:r w:rsidR="005F4FDE">
        <w:rPr>
          <w:rStyle w:val="normaltextrun"/>
          <w:rFonts w:ascii="Myard Pro" w:hAnsi="Myard Pro" w:cs="Calibri"/>
          <w:sz w:val="20"/>
          <w:szCs w:val="20"/>
          <w:lang w:val="en-US"/>
        </w:rPr>
        <w:t>MoAF</w:t>
      </w:r>
      <w:r w:rsidRPr="00632748">
        <w:rPr>
          <w:rStyle w:val="normaltextrun"/>
          <w:rFonts w:ascii="Myard Pro" w:hAnsi="Myard Pro" w:cs="Calibri"/>
          <w:sz w:val="20"/>
          <w:szCs w:val="20"/>
          <w:lang w:val="en-US"/>
        </w:rPr>
        <w:t xml:space="preserve"> for this project, will ultimately be responsible for the project implementation and will be supported by UNDP in terms of technical implementation. </w:t>
      </w:r>
    </w:p>
    <w:p w14:paraId="1C85815F" w14:textId="77777777" w:rsidR="00CD4D88" w:rsidRPr="00632748" w:rsidRDefault="00CD4D88" w:rsidP="00D4062D">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48C0D887" w14:textId="73B63F48"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lastRenderedPageBreak/>
        <w:t xml:space="preserve">The IP’s role is to ensure that the project is focused throughout its life cycle on achieving its objectives and delivering outputs that will contribute to higher level outcomes. The main responsibilities of </w:t>
      </w:r>
      <w:r w:rsidR="009029E6">
        <w:rPr>
          <w:rStyle w:val="normaltextrun"/>
          <w:rFonts w:ascii="Myard Pro" w:hAnsi="Myard Pro" w:cs="Calibri"/>
          <w:sz w:val="20"/>
          <w:szCs w:val="20"/>
          <w:lang w:val="en-US"/>
        </w:rPr>
        <w:t>MoAF</w:t>
      </w:r>
      <w:r w:rsidRPr="00632748">
        <w:rPr>
          <w:rStyle w:val="normaltextrun"/>
          <w:rFonts w:ascii="Myard Pro" w:hAnsi="Myard Pro" w:cs="Calibri"/>
          <w:sz w:val="20"/>
          <w:szCs w:val="20"/>
          <w:lang w:val="en-US"/>
        </w:rPr>
        <w:t xml:space="preserve"> are as </w:t>
      </w:r>
      <w:proofErr w:type="gramStart"/>
      <w:r w:rsidRPr="00632748">
        <w:rPr>
          <w:rStyle w:val="normaltextrun"/>
          <w:rFonts w:ascii="Myard Pro" w:hAnsi="Myard Pro" w:cs="Calibri"/>
          <w:sz w:val="20"/>
          <w:szCs w:val="20"/>
          <w:lang w:val="en-US"/>
        </w:rPr>
        <w:t>follows;</w:t>
      </w:r>
      <w:proofErr w:type="gramEnd"/>
      <w:r w:rsidRPr="00632748">
        <w:rPr>
          <w:rStyle w:val="normaltextrun"/>
          <w:rFonts w:ascii="Myard Pro" w:hAnsi="Myard Pro" w:cs="Calibri"/>
          <w:sz w:val="20"/>
          <w:szCs w:val="20"/>
          <w:lang w:val="en-US"/>
        </w:rPr>
        <w:t> </w:t>
      </w:r>
      <w:r w:rsidRPr="00632748">
        <w:rPr>
          <w:rStyle w:val="eop"/>
          <w:rFonts w:ascii="Myard Pro" w:hAnsi="Myard Pro" w:cs="Calibri"/>
          <w:sz w:val="20"/>
          <w:szCs w:val="20"/>
        </w:rPr>
        <w:t> </w:t>
      </w:r>
    </w:p>
    <w:p w14:paraId="293F83AB"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to ensure that there is a coherent management organization structure and logical set of plans,</w:t>
      </w:r>
      <w:r w:rsidRPr="00632748">
        <w:rPr>
          <w:rStyle w:val="eop"/>
          <w:rFonts w:ascii="Myard Pro" w:hAnsi="Myard Pro" w:cs="Calibri"/>
          <w:sz w:val="20"/>
          <w:szCs w:val="20"/>
        </w:rPr>
        <w:t> </w:t>
      </w:r>
    </w:p>
    <w:p w14:paraId="04AAFBAF"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to set tolerances in the AWP and other plans as required for the Project Manager,</w:t>
      </w:r>
      <w:r w:rsidRPr="00632748">
        <w:rPr>
          <w:rStyle w:val="eop"/>
          <w:rFonts w:ascii="Myard Pro" w:hAnsi="Myard Pro" w:cs="Calibri"/>
          <w:sz w:val="20"/>
          <w:szCs w:val="20"/>
        </w:rPr>
        <w:t> </w:t>
      </w:r>
    </w:p>
    <w:p w14:paraId="2E8623C5"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to monitor and control the progress of the project at a strategic level,</w:t>
      </w:r>
      <w:r w:rsidRPr="00632748">
        <w:rPr>
          <w:rStyle w:val="eop"/>
          <w:rFonts w:ascii="Myard Pro" w:hAnsi="Myard Pro" w:cs="Calibri"/>
          <w:sz w:val="20"/>
          <w:szCs w:val="20"/>
        </w:rPr>
        <w:t> </w:t>
      </w:r>
    </w:p>
    <w:p w14:paraId="6B170312"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to ensure that risks are being tracked and mitigated as effectively as possible,</w:t>
      </w:r>
      <w:r w:rsidRPr="00632748">
        <w:rPr>
          <w:rStyle w:val="eop"/>
          <w:rFonts w:ascii="Myard Pro" w:hAnsi="Myard Pro" w:cs="Calibri"/>
          <w:sz w:val="20"/>
          <w:szCs w:val="20"/>
        </w:rPr>
        <w:t> </w:t>
      </w:r>
    </w:p>
    <w:p w14:paraId="6CDDC6D1"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to brief relevant stakeholders about project’s progress, and</w:t>
      </w:r>
      <w:r w:rsidRPr="00632748">
        <w:rPr>
          <w:rStyle w:val="eop"/>
          <w:rFonts w:ascii="Myard Pro" w:hAnsi="Myard Pro" w:cs="Calibri"/>
          <w:sz w:val="20"/>
          <w:szCs w:val="20"/>
        </w:rPr>
        <w:t> </w:t>
      </w:r>
    </w:p>
    <w:p w14:paraId="132134BE"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w:t>
      </w:r>
      <w:r w:rsidRPr="00632748">
        <w:rPr>
          <w:rStyle w:val="tabchar"/>
          <w:rFonts w:ascii="Myard Pro" w:hAnsi="Myard Pro" w:cs="Calibri"/>
          <w:sz w:val="20"/>
          <w:szCs w:val="20"/>
        </w:rPr>
        <w:tab/>
      </w:r>
      <w:r w:rsidRPr="00632748">
        <w:rPr>
          <w:rStyle w:val="normaltextrun"/>
          <w:rFonts w:ascii="Myard Pro" w:hAnsi="Myard Pro" w:cs="Calibri"/>
          <w:sz w:val="20"/>
          <w:szCs w:val="20"/>
          <w:lang w:val="en-US"/>
        </w:rPr>
        <w:t>to organize and chair Project Board meetings.</w:t>
      </w:r>
      <w:r w:rsidRPr="00632748">
        <w:rPr>
          <w:rStyle w:val="eop"/>
          <w:rFonts w:ascii="Myard Pro" w:hAnsi="Myard Pro" w:cs="Calibri"/>
          <w:sz w:val="20"/>
          <w:szCs w:val="20"/>
        </w:rPr>
        <w:t> </w:t>
      </w:r>
    </w:p>
    <w:p w14:paraId="7BF11764"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color w:val="0078D4"/>
          <w:sz w:val="20"/>
          <w:szCs w:val="20"/>
        </w:rPr>
        <w:t> </w:t>
      </w:r>
    </w:p>
    <w:p w14:paraId="6B1B4446"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b/>
          <w:bCs/>
          <w:color w:val="000000"/>
          <w:sz w:val="20"/>
          <w:szCs w:val="20"/>
          <w:lang w:val="en-US"/>
        </w:rPr>
        <w:t>Senior Supplier (UNDP)</w:t>
      </w:r>
      <w:r w:rsidRPr="00632748">
        <w:rPr>
          <w:rStyle w:val="eop"/>
          <w:rFonts w:ascii="Myard Pro" w:hAnsi="Myard Pro" w:cs="Calibri"/>
          <w:color w:val="000000"/>
          <w:sz w:val="20"/>
          <w:szCs w:val="20"/>
        </w:rPr>
        <w:t> </w:t>
      </w:r>
    </w:p>
    <w:p w14:paraId="10170F78"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color w:val="000000"/>
          <w:sz w:val="20"/>
          <w:szCs w:val="20"/>
          <w:lang w:val="en-US"/>
        </w:rPr>
        <w:t>The Senior Supplier represents the interests of the parties which provide funding and/or technical expertise to the development project/initiation plan. The Senior Supplier’s primary function within the Project Board is to provide guidance regarding the technical feasibility of the initiation plan. The Senior Supplier role must have the authority to commit to or acquire supplier resources required. If necessary, more than one person may be required for this role.</w:t>
      </w:r>
      <w:r w:rsidRPr="00632748">
        <w:rPr>
          <w:rStyle w:val="eop"/>
          <w:rFonts w:ascii="Myard Pro" w:hAnsi="Myard Pro" w:cs="Calibri"/>
          <w:color w:val="000000"/>
          <w:sz w:val="20"/>
          <w:szCs w:val="20"/>
        </w:rPr>
        <w:t> </w:t>
      </w:r>
    </w:p>
    <w:p w14:paraId="5FB92092"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color w:val="000000"/>
          <w:sz w:val="20"/>
          <w:szCs w:val="20"/>
          <w:lang w:val="en-US"/>
        </w:rPr>
        <w:t>Specific Responsibilities (as part of the above responsibilities for the Project Board)</w:t>
      </w:r>
      <w:r w:rsidRPr="00632748">
        <w:rPr>
          <w:rStyle w:val="eop"/>
          <w:rFonts w:ascii="Myard Pro" w:hAnsi="Myard Pro" w:cs="Calibri"/>
          <w:color w:val="000000"/>
          <w:sz w:val="20"/>
          <w:szCs w:val="20"/>
        </w:rPr>
        <w:t> </w:t>
      </w:r>
    </w:p>
    <w:p w14:paraId="5C2360CC" w14:textId="77777777" w:rsidR="00D4062D" w:rsidRPr="00632748" w:rsidRDefault="00D4062D" w:rsidP="00EE3D88">
      <w:pPr>
        <w:pStyle w:val="paragraph0"/>
        <w:numPr>
          <w:ilvl w:val="0"/>
          <w:numId w:val="25"/>
        </w:numPr>
        <w:spacing w:before="0" w:beforeAutospacing="0" w:after="0" w:afterAutospacing="0"/>
        <w:ind w:left="1080" w:firstLine="0"/>
        <w:jc w:val="both"/>
        <w:textAlignment w:val="baseline"/>
        <w:rPr>
          <w:rFonts w:ascii="Myard Pro" w:hAnsi="Myard Pro" w:cs="Calibri"/>
          <w:sz w:val="20"/>
          <w:szCs w:val="20"/>
        </w:rPr>
      </w:pPr>
      <w:r w:rsidRPr="00632748">
        <w:rPr>
          <w:rStyle w:val="normaltextrun"/>
          <w:rFonts w:ascii="Myard Pro" w:hAnsi="Myard Pro" w:cs="Calibri"/>
          <w:color w:val="000000"/>
          <w:sz w:val="20"/>
          <w:szCs w:val="20"/>
          <w:lang w:val="en-US"/>
        </w:rPr>
        <w:t>Make sure that progress toward the outputs remains consistent from the supplier’s perspective</w:t>
      </w:r>
      <w:r w:rsidRPr="00632748">
        <w:rPr>
          <w:rStyle w:val="eop"/>
          <w:rFonts w:ascii="Myard Pro" w:hAnsi="Myard Pro" w:cs="Calibri"/>
          <w:color w:val="000000"/>
          <w:sz w:val="20"/>
          <w:szCs w:val="20"/>
        </w:rPr>
        <w:t> </w:t>
      </w:r>
    </w:p>
    <w:p w14:paraId="54455131" w14:textId="77777777" w:rsidR="00D4062D" w:rsidRPr="00632748" w:rsidRDefault="00D4062D" w:rsidP="00EE3D88">
      <w:pPr>
        <w:pStyle w:val="paragraph0"/>
        <w:numPr>
          <w:ilvl w:val="0"/>
          <w:numId w:val="26"/>
        </w:numPr>
        <w:spacing w:before="0" w:beforeAutospacing="0" w:after="0" w:afterAutospacing="0"/>
        <w:ind w:left="1080" w:firstLine="0"/>
        <w:jc w:val="both"/>
        <w:textAlignment w:val="baseline"/>
        <w:rPr>
          <w:rFonts w:ascii="Myard Pro" w:hAnsi="Myard Pro" w:cs="Calibri"/>
          <w:sz w:val="20"/>
          <w:szCs w:val="20"/>
        </w:rPr>
      </w:pPr>
      <w:r w:rsidRPr="00632748">
        <w:rPr>
          <w:rStyle w:val="normaltextrun"/>
          <w:rFonts w:ascii="Myard Pro" w:hAnsi="Myard Pro" w:cs="Calibri"/>
          <w:color w:val="000000"/>
          <w:sz w:val="20"/>
          <w:szCs w:val="20"/>
          <w:lang w:val="en-US"/>
        </w:rPr>
        <w:t>Promote and maintain focus on the expected output(s) from the point of view of supplier management</w:t>
      </w:r>
      <w:r w:rsidRPr="00632748">
        <w:rPr>
          <w:rStyle w:val="eop"/>
          <w:rFonts w:ascii="Myard Pro" w:hAnsi="Myard Pro" w:cs="Calibri"/>
          <w:color w:val="000000"/>
          <w:sz w:val="20"/>
          <w:szCs w:val="20"/>
        </w:rPr>
        <w:t> </w:t>
      </w:r>
    </w:p>
    <w:p w14:paraId="0248B1E7" w14:textId="77777777" w:rsidR="00D4062D" w:rsidRPr="00632748" w:rsidRDefault="00D4062D" w:rsidP="00EE3D88">
      <w:pPr>
        <w:pStyle w:val="paragraph0"/>
        <w:numPr>
          <w:ilvl w:val="0"/>
          <w:numId w:val="27"/>
        </w:numPr>
        <w:spacing w:before="0" w:beforeAutospacing="0" w:after="0" w:afterAutospacing="0"/>
        <w:ind w:left="1080" w:firstLine="0"/>
        <w:jc w:val="both"/>
        <w:textAlignment w:val="baseline"/>
        <w:rPr>
          <w:rFonts w:ascii="Myard Pro" w:hAnsi="Myard Pro" w:cs="Calibri"/>
          <w:sz w:val="20"/>
          <w:szCs w:val="20"/>
        </w:rPr>
      </w:pPr>
      <w:r w:rsidRPr="00632748">
        <w:rPr>
          <w:rStyle w:val="normaltextrun"/>
          <w:rFonts w:ascii="Myard Pro" w:hAnsi="Myard Pro" w:cs="Calibri"/>
          <w:color w:val="000000"/>
          <w:sz w:val="20"/>
          <w:szCs w:val="20"/>
          <w:lang w:val="en-US"/>
        </w:rPr>
        <w:t>Ensure that the supplier resources required for the initiation plan are made available</w:t>
      </w:r>
      <w:r w:rsidRPr="00632748">
        <w:rPr>
          <w:rStyle w:val="eop"/>
          <w:rFonts w:ascii="Myard Pro" w:hAnsi="Myard Pro" w:cs="Calibri"/>
          <w:color w:val="000000"/>
          <w:sz w:val="20"/>
          <w:szCs w:val="20"/>
        </w:rPr>
        <w:t> </w:t>
      </w:r>
    </w:p>
    <w:p w14:paraId="39DD8A04" w14:textId="77777777" w:rsidR="00D4062D" w:rsidRPr="00632748" w:rsidRDefault="00D4062D" w:rsidP="00EE3D88">
      <w:pPr>
        <w:pStyle w:val="paragraph0"/>
        <w:numPr>
          <w:ilvl w:val="0"/>
          <w:numId w:val="28"/>
        </w:numPr>
        <w:spacing w:before="0" w:beforeAutospacing="0" w:after="0" w:afterAutospacing="0"/>
        <w:ind w:left="1080" w:firstLine="0"/>
        <w:jc w:val="both"/>
        <w:textAlignment w:val="baseline"/>
        <w:rPr>
          <w:rFonts w:ascii="Myard Pro" w:hAnsi="Myard Pro" w:cs="Calibri"/>
          <w:sz w:val="20"/>
          <w:szCs w:val="20"/>
        </w:rPr>
      </w:pPr>
      <w:r w:rsidRPr="00632748">
        <w:rPr>
          <w:rStyle w:val="normaltextrun"/>
          <w:rFonts w:ascii="Myard Pro" w:hAnsi="Myard Pro" w:cs="Calibri"/>
          <w:color w:val="000000"/>
          <w:sz w:val="20"/>
          <w:szCs w:val="20"/>
          <w:lang w:val="en-US"/>
        </w:rPr>
        <w:t>Contribute supplier opinions on Project Board decisions on whether to implement recommendations on proposed changes</w:t>
      </w:r>
      <w:r w:rsidRPr="00632748">
        <w:rPr>
          <w:rStyle w:val="eop"/>
          <w:rFonts w:ascii="Myard Pro" w:hAnsi="Myard Pro" w:cs="Calibri"/>
          <w:color w:val="000000"/>
          <w:sz w:val="20"/>
          <w:szCs w:val="20"/>
        </w:rPr>
        <w:t> </w:t>
      </w:r>
    </w:p>
    <w:p w14:paraId="03047D8C" w14:textId="77777777" w:rsidR="00D4062D" w:rsidRPr="00632748" w:rsidRDefault="00D4062D" w:rsidP="00EE3D88">
      <w:pPr>
        <w:pStyle w:val="paragraph0"/>
        <w:numPr>
          <w:ilvl w:val="0"/>
          <w:numId w:val="29"/>
        </w:numPr>
        <w:spacing w:before="0" w:beforeAutospacing="0" w:after="0" w:afterAutospacing="0"/>
        <w:ind w:left="1080" w:firstLine="0"/>
        <w:jc w:val="both"/>
        <w:textAlignment w:val="baseline"/>
        <w:rPr>
          <w:rFonts w:ascii="Myard Pro" w:hAnsi="Myard Pro" w:cs="Calibri"/>
          <w:sz w:val="20"/>
          <w:szCs w:val="20"/>
        </w:rPr>
      </w:pPr>
      <w:r w:rsidRPr="00632748">
        <w:rPr>
          <w:rStyle w:val="normaltextrun"/>
          <w:rFonts w:ascii="Myard Pro" w:hAnsi="Myard Pro" w:cs="Calibri"/>
          <w:color w:val="000000"/>
          <w:sz w:val="20"/>
          <w:szCs w:val="20"/>
          <w:lang w:val="en-US"/>
        </w:rPr>
        <w:t>Arbitrate on and ensure the resolution of any supplier priority or resource conflicts</w:t>
      </w:r>
      <w:r w:rsidRPr="00632748">
        <w:rPr>
          <w:rStyle w:val="eop"/>
          <w:rFonts w:ascii="Myard Pro" w:hAnsi="Myard Pro" w:cs="Calibri"/>
          <w:color w:val="000000"/>
          <w:sz w:val="20"/>
          <w:szCs w:val="20"/>
        </w:rPr>
        <w:t> </w:t>
      </w:r>
    </w:p>
    <w:p w14:paraId="5E510FEA" w14:textId="77777777" w:rsidR="00D4062D" w:rsidRPr="00632748" w:rsidRDefault="00D4062D" w:rsidP="00D4062D">
      <w:pPr>
        <w:pStyle w:val="paragraph0"/>
        <w:spacing w:before="0" w:beforeAutospacing="0" w:after="0" w:afterAutospacing="0"/>
        <w:ind w:left="720"/>
        <w:jc w:val="both"/>
        <w:textAlignment w:val="baseline"/>
        <w:rPr>
          <w:rFonts w:ascii="Myard Pro" w:hAnsi="Myard Pro" w:cs="Segoe UI"/>
          <w:sz w:val="20"/>
          <w:szCs w:val="20"/>
        </w:rPr>
      </w:pPr>
      <w:r w:rsidRPr="00632748">
        <w:rPr>
          <w:rStyle w:val="eop"/>
          <w:rFonts w:ascii="Myard Pro" w:hAnsi="Myard Pro" w:cs="Calibri"/>
          <w:color w:val="000000"/>
          <w:sz w:val="20"/>
          <w:szCs w:val="20"/>
        </w:rPr>
        <w:t> </w:t>
      </w:r>
    </w:p>
    <w:p w14:paraId="66DC7CB8"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b/>
          <w:bCs/>
          <w:color w:val="000000"/>
          <w:sz w:val="20"/>
          <w:szCs w:val="20"/>
          <w:lang w:val="en-US"/>
        </w:rPr>
        <w:t>Implementation Partners</w:t>
      </w:r>
      <w:r w:rsidRPr="00632748">
        <w:rPr>
          <w:rStyle w:val="eop"/>
          <w:rFonts w:ascii="Myard Pro" w:hAnsi="Myard Pro" w:cs="Calibri"/>
          <w:color w:val="000000"/>
          <w:sz w:val="20"/>
          <w:szCs w:val="20"/>
        </w:rPr>
        <w:t> </w:t>
      </w:r>
    </w:p>
    <w:p w14:paraId="33A9813A" w14:textId="1BD3E838"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 xml:space="preserve">The implementation partners will be the MoAF and UNDP and will be responsible for, among others, contributing to the initiating of the Project and further carrying out all activities in line with the Project work plan, following and monitoring the proper implementation of activities of the Project and review the reporting to the Project   </w:t>
      </w:r>
      <w:r w:rsidR="006832AC">
        <w:rPr>
          <w:rStyle w:val="normaltextrun"/>
          <w:rFonts w:ascii="Myard Pro" w:hAnsi="Myard Pro" w:cs="Calibri"/>
          <w:sz w:val="20"/>
          <w:szCs w:val="20"/>
          <w:lang w:val="en-US"/>
        </w:rPr>
        <w:t>Board</w:t>
      </w:r>
      <w:r w:rsidRPr="00632748">
        <w:rPr>
          <w:rStyle w:val="normaltextrun"/>
          <w:rFonts w:ascii="Myard Pro" w:hAnsi="Myard Pro" w:cs="Calibri"/>
          <w:sz w:val="20"/>
          <w:szCs w:val="20"/>
          <w:lang w:val="en-US"/>
        </w:rPr>
        <w:t xml:space="preserve"> (P</w:t>
      </w:r>
      <w:r w:rsidR="006832AC">
        <w:rPr>
          <w:rStyle w:val="normaltextrun"/>
          <w:rFonts w:ascii="Myard Pro" w:hAnsi="Myard Pro" w:cs="Calibri"/>
          <w:sz w:val="20"/>
          <w:szCs w:val="20"/>
          <w:lang w:val="en-US"/>
        </w:rPr>
        <w:t>B</w:t>
      </w:r>
      <w:r w:rsidRPr="00632748">
        <w:rPr>
          <w:rStyle w:val="normaltextrun"/>
          <w:rFonts w:ascii="Myard Pro" w:hAnsi="Myard Pro" w:cs="Calibri"/>
          <w:sz w:val="20"/>
          <w:szCs w:val="20"/>
          <w:lang w:val="en-US"/>
        </w:rPr>
        <w:t>), mobilizing and coordinating other institutions involved in the Project, ensuring proper participation and representation of relevant Turkish institutions in activities organized within the Project, reviewing and approving, in a timely manner, the Project outputs.</w:t>
      </w:r>
      <w:r w:rsidRPr="00632748">
        <w:rPr>
          <w:rStyle w:val="eop"/>
          <w:rFonts w:ascii="Myard Pro" w:hAnsi="Myard Pro" w:cs="Calibri"/>
          <w:sz w:val="20"/>
          <w:szCs w:val="20"/>
        </w:rPr>
        <w:t> </w:t>
      </w:r>
    </w:p>
    <w:p w14:paraId="08CF5482"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eop"/>
          <w:rFonts w:ascii="Myard Pro" w:hAnsi="Myard Pro" w:cs="Calibri"/>
          <w:color w:val="000000"/>
          <w:sz w:val="20"/>
          <w:szCs w:val="20"/>
        </w:rPr>
        <w:t> </w:t>
      </w:r>
    </w:p>
    <w:p w14:paraId="14E9A8D1" w14:textId="77777777" w:rsidR="005F600B"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b/>
          <w:bCs/>
          <w:color w:val="000000"/>
          <w:sz w:val="20"/>
          <w:szCs w:val="20"/>
          <w:lang w:val="en-US"/>
        </w:rPr>
        <w:t>Project Assurance</w:t>
      </w:r>
      <w:r w:rsidRPr="00632748">
        <w:rPr>
          <w:rStyle w:val="eop"/>
          <w:rFonts w:ascii="Myard Pro" w:hAnsi="Myard Pro" w:cs="Calibri"/>
          <w:color w:val="000000"/>
          <w:sz w:val="20"/>
          <w:szCs w:val="20"/>
        </w:rPr>
        <w:t> </w:t>
      </w:r>
    </w:p>
    <w:p w14:paraId="62FE0622"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Segoe UI"/>
          <w:sz w:val="20"/>
          <w:szCs w:val="20"/>
        </w:rPr>
      </w:pPr>
      <w:r w:rsidRPr="00632748">
        <w:rPr>
          <w:rStyle w:val="normaltextrun"/>
          <w:rFonts w:ascii="Myard Pro" w:hAnsi="Myard Pro" w:cs="Calibri"/>
          <w:sz w:val="20"/>
          <w:szCs w:val="20"/>
          <w:lang w:val="en-US"/>
        </w:rPr>
        <w:t>The Project Assurance role supports the Project Board by carrying out objective and independent project oversight and monitoring functions. This role ensures appropriate project management milestones are managed and completed. </w:t>
      </w:r>
      <w:r w:rsidRPr="00632748">
        <w:rPr>
          <w:rStyle w:val="eop"/>
          <w:rFonts w:ascii="Myard Pro" w:hAnsi="Myard Pro" w:cs="Calibri"/>
          <w:sz w:val="20"/>
          <w:szCs w:val="20"/>
        </w:rPr>
        <w:t> </w:t>
      </w:r>
    </w:p>
    <w:p w14:paraId="463E26A2"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595CFE59" w14:textId="46ECE962"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 xml:space="preserve">Project Assurance </w:t>
      </w:r>
      <w:proofErr w:type="gramStart"/>
      <w:r w:rsidRPr="00632748">
        <w:rPr>
          <w:rStyle w:val="normaltextrun"/>
          <w:rFonts w:ascii="Myard Pro" w:hAnsi="Myard Pro" w:cs="Calibri"/>
          <w:sz w:val="20"/>
          <w:szCs w:val="20"/>
          <w:lang w:val="en-US"/>
        </w:rPr>
        <w:t>has to</w:t>
      </w:r>
      <w:proofErr w:type="gramEnd"/>
      <w:r w:rsidRPr="00632748">
        <w:rPr>
          <w:rStyle w:val="normaltextrun"/>
          <w:rFonts w:ascii="Myard Pro" w:hAnsi="Myard Pro" w:cs="Calibri"/>
          <w:sz w:val="20"/>
          <w:szCs w:val="20"/>
          <w:lang w:val="en-US"/>
        </w:rPr>
        <w:t xml:space="preserve"> be independent of the Project Manager; therefore, the Project Board cannot delegate any of its assurance responsibilities to the Project Manager. At UNDP Project Assurance function belongs to ARR/P, </w:t>
      </w:r>
      <w:r w:rsidR="00105764" w:rsidRPr="00632748">
        <w:rPr>
          <w:rStyle w:val="normaltextrun"/>
          <w:rFonts w:ascii="Myard Pro" w:hAnsi="Myard Pro" w:cs="Calibri"/>
          <w:sz w:val="20"/>
          <w:szCs w:val="20"/>
          <w:lang w:val="en-US"/>
        </w:rPr>
        <w:t>Programme</w:t>
      </w:r>
      <w:r w:rsidRPr="00632748">
        <w:rPr>
          <w:rStyle w:val="normaltextrun"/>
          <w:rFonts w:ascii="Myard Pro" w:hAnsi="Myard Pro" w:cs="Calibri"/>
          <w:sz w:val="20"/>
          <w:szCs w:val="20"/>
          <w:lang w:val="en-US"/>
        </w:rPr>
        <w:t xml:space="preserve"> Manager</w:t>
      </w:r>
      <w:r w:rsidR="00105764" w:rsidRPr="00632748">
        <w:rPr>
          <w:rStyle w:val="normaltextrun"/>
          <w:rFonts w:ascii="Myard Pro" w:hAnsi="Myard Pro" w:cs="Calibri"/>
          <w:sz w:val="20"/>
          <w:szCs w:val="20"/>
          <w:lang w:val="en-US"/>
        </w:rPr>
        <w:t xml:space="preserve"> (Livel</w:t>
      </w:r>
      <w:r w:rsidR="00D16DB6">
        <w:rPr>
          <w:rStyle w:val="normaltextrun"/>
          <w:rFonts w:ascii="Myard Pro" w:hAnsi="Myard Pro" w:cs="Calibri"/>
          <w:sz w:val="20"/>
          <w:szCs w:val="20"/>
          <w:lang w:val="en-US"/>
        </w:rPr>
        <w:t>i</w:t>
      </w:r>
      <w:r w:rsidR="00105764" w:rsidRPr="00632748">
        <w:rPr>
          <w:rStyle w:val="normaltextrun"/>
          <w:rFonts w:ascii="Myard Pro" w:hAnsi="Myard Pro" w:cs="Calibri"/>
          <w:sz w:val="20"/>
          <w:szCs w:val="20"/>
          <w:lang w:val="en-US"/>
        </w:rPr>
        <w:t>hood Projects Coordinator)</w:t>
      </w:r>
      <w:r w:rsidRPr="00632748">
        <w:rPr>
          <w:rStyle w:val="normaltextrun"/>
          <w:rFonts w:ascii="Myard Pro" w:hAnsi="Myard Pro" w:cs="Calibri"/>
          <w:sz w:val="20"/>
          <w:szCs w:val="20"/>
          <w:lang w:val="en-US"/>
        </w:rPr>
        <w:t xml:space="preserve">, M&amp;E </w:t>
      </w:r>
      <w:r w:rsidR="00D16DB6">
        <w:rPr>
          <w:rStyle w:val="normaltextrun"/>
          <w:rFonts w:ascii="Myard Pro" w:hAnsi="Myard Pro" w:cs="Calibri"/>
          <w:sz w:val="20"/>
          <w:szCs w:val="20"/>
          <w:lang w:val="en-US"/>
        </w:rPr>
        <w:t xml:space="preserve">and KM </w:t>
      </w:r>
      <w:r w:rsidRPr="00632748">
        <w:rPr>
          <w:rStyle w:val="normaltextrun"/>
          <w:rFonts w:ascii="Myard Pro" w:hAnsi="Myard Pro" w:cs="Calibri"/>
          <w:sz w:val="20"/>
          <w:szCs w:val="20"/>
          <w:lang w:val="en-US"/>
        </w:rPr>
        <w:t>Analyst and M&amp;E Advisor with a clear mandate for oversight and monitoring functions.</w:t>
      </w:r>
      <w:r w:rsidRPr="00632748">
        <w:rPr>
          <w:rStyle w:val="eop"/>
          <w:rFonts w:ascii="Myard Pro" w:hAnsi="Myard Pro" w:cs="Calibri"/>
          <w:sz w:val="20"/>
          <w:szCs w:val="20"/>
        </w:rPr>
        <w:t> </w:t>
      </w:r>
    </w:p>
    <w:p w14:paraId="5F9692F1"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2E9015FF" w14:textId="77777777" w:rsidR="00D4062D" w:rsidRPr="00632748" w:rsidRDefault="00D4062D" w:rsidP="00D4062D">
      <w:pPr>
        <w:pStyle w:val="paragraph0"/>
        <w:spacing w:before="0" w:beforeAutospacing="0" w:after="0" w:afterAutospacing="0"/>
        <w:jc w:val="both"/>
        <w:textAlignment w:val="baseline"/>
        <w:rPr>
          <w:rFonts w:ascii="Myard Pro" w:hAnsi="Myard Pro" w:cs="Segoe UI"/>
          <w:sz w:val="20"/>
          <w:szCs w:val="20"/>
        </w:rPr>
      </w:pPr>
      <w:r w:rsidRPr="00632748">
        <w:rPr>
          <w:rStyle w:val="normaltextrun"/>
          <w:rFonts w:ascii="Myard Pro" w:hAnsi="Myard Pro" w:cs="Calibri"/>
          <w:sz w:val="20"/>
          <w:szCs w:val="20"/>
          <w:lang w:val="en-US"/>
        </w:rPr>
        <w:t>Project assurance can also include key staff in Beneficiary institutions that have a stake in the quality execution of the project. However, project assurance function cannot be assumed by Senior Executive since assurance function is to be carried out by an impartial party.</w:t>
      </w:r>
      <w:r w:rsidRPr="00632748">
        <w:rPr>
          <w:rStyle w:val="eop"/>
          <w:rFonts w:ascii="Myard Pro" w:hAnsi="Myard Pro" w:cs="Calibri"/>
          <w:sz w:val="20"/>
          <w:szCs w:val="20"/>
        </w:rPr>
        <w:t> </w:t>
      </w:r>
    </w:p>
    <w:p w14:paraId="68A8A76F" w14:textId="77777777" w:rsidR="00D16DB6" w:rsidRDefault="00D16DB6" w:rsidP="00D4062D">
      <w:pPr>
        <w:pStyle w:val="paragraph0"/>
        <w:spacing w:before="0" w:beforeAutospacing="0" w:after="0" w:afterAutospacing="0"/>
        <w:jc w:val="both"/>
        <w:textAlignment w:val="baseline"/>
        <w:rPr>
          <w:rStyle w:val="normaltextrun"/>
          <w:rFonts w:ascii="Myard Pro" w:hAnsi="Myard Pro" w:cs="Calibri"/>
          <w:sz w:val="20"/>
          <w:szCs w:val="20"/>
          <w:lang w:val="en-US"/>
        </w:rPr>
      </w:pPr>
    </w:p>
    <w:p w14:paraId="292C3853"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 xml:space="preserve">The Project will be led by a project manager who will be responsible for the day-to-day management of project implementation including administration and project finance. The Project Manager will be responsible for overall team management and supervision in both Ankara and field locations. The Project Manager will be the first responsible for project level reporting and support project specific donor engagement. Project Manager </w:t>
      </w:r>
      <w:r w:rsidR="00CD4D88" w:rsidRPr="00632748">
        <w:rPr>
          <w:rStyle w:val="normaltextrun"/>
          <w:rFonts w:ascii="Myard Pro" w:hAnsi="Myard Pro" w:cs="Calibri"/>
          <w:sz w:val="20"/>
          <w:szCs w:val="20"/>
          <w:lang w:val="en-US"/>
        </w:rPr>
        <w:t>is</w:t>
      </w:r>
      <w:r w:rsidRPr="00632748">
        <w:rPr>
          <w:rStyle w:val="normaltextrun"/>
          <w:rFonts w:ascii="Myard Pro" w:hAnsi="Myard Pro" w:cs="Calibri"/>
          <w:sz w:val="20"/>
          <w:szCs w:val="20"/>
          <w:lang w:val="en-US"/>
        </w:rPr>
        <w:t xml:space="preserve"> also focal points for respective national level Government implementing partner.</w:t>
      </w:r>
      <w:r w:rsidRPr="00632748">
        <w:rPr>
          <w:rStyle w:val="eop"/>
          <w:rFonts w:ascii="Myard Pro" w:hAnsi="Myard Pro" w:cs="Calibri"/>
          <w:sz w:val="20"/>
          <w:szCs w:val="20"/>
        </w:rPr>
        <w:t> </w:t>
      </w:r>
    </w:p>
    <w:p w14:paraId="20798A51"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71BC07CF" w14:textId="77777777" w:rsidR="00D4062D" w:rsidRPr="00632748" w:rsidRDefault="00D4062D" w:rsidP="00D4062D">
      <w:pPr>
        <w:pStyle w:val="paragraph0"/>
        <w:spacing w:before="0" w:beforeAutospacing="0" w:after="0" w:afterAutospacing="0"/>
        <w:jc w:val="both"/>
        <w:textAlignment w:val="baseline"/>
        <w:rPr>
          <w:rStyle w:val="eop"/>
          <w:rFonts w:ascii="Myard Pro" w:hAnsi="Myard Pro" w:cs="Calibri"/>
          <w:sz w:val="20"/>
          <w:szCs w:val="20"/>
        </w:rPr>
      </w:pPr>
      <w:r w:rsidRPr="00632748">
        <w:rPr>
          <w:rStyle w:val="normaltextrun"/>
          <w:rFonts w:ascii="Myard Pro" w:hAnsi="Myard Pro" w:cs="Calibri"/>
          <w:sz w:val="20"/>
          <w:szCs w:val="20"/>
          <w:lang w:val="en-US"/>
        </w:rPr>
        <w:t>Project’s day-to-day implementation will be carried out by the Project team as well as UNDP staff providing direct project support. </w:t>
      </w:r>
      <w:r w:rsidRPr="00632748">
        <w:rPr>
          <w:rStyle w:val="eop"/>
          <w:rFonts w:ascii="Myard Pro" w:hAnsi="Myard Pro" w:cs="Calibri"/>
          <w:sz w:val="20"/>
          <w:szCs w:val="20"/>
        </w:rPr>
        <w:t> </w:t>
      </w:r>
    </w:p>
    <w:p w14:paraId="55848DDA" w14:textId="77777777" w:rsidR="00CD4D88" w:rsidRPr="00632748" w:rsidRDefault="00CD4D88" w:rsidP="00D4062D">
      <w:pPr>
        <w:pStyle w:val="paragraph0"/>
        <w:spacing w:before="0" w:beforeAutospacing="0" w:after="0" w:afterAutospacing="0"/>
        <w:jc w:val="both"/>
        <w:textAlignment w:val="baseline"/>
        <w:rPr>
          <w:rFonts w:ascii="Myard Pro" w:hAnsi="Myard Pro" w:cs="Segoe UI"/>
          <w:sz w:val="20"/>
          <w:szCs w:val="20"/>
        </w:rPr>
      </w:pPr>
    </w:p>
    <w:p w14:paraId="3E96C3B9" w14:textId="28D127A2" w:rsidR="009C72F0" w:rsidRDefault="00D4062D" w:rsidP="00AC66FA">
      <w:pPr>
        <w:pStyle w:val="paragraph0"/>
        <w:spacing w:before="0" w:beforeAutospacing="0" w:after="0" w:afterAutospacing="0"/>
        <w:jc w:val="both"/>
        <w:textAlignment w:val="baseline"/>
        <w:rPr>
          <w:rStyle w:val="normaltextrun"/>
          <w:rFonts w:ascii="Myard Pro" w:hAnsi="Myard Pro" w:cs="Calibri"/>
          <w:sz w:val="20"/>
          <w:szCs w:val="20"/>
          <w:lang w:val="en-US"/>
        </w:rPr>
      </w:pPr>
      <w:r w:rsidRPr="00632748">
        <w:rPr>
          <w:rStyle w:val="normaltextrun"/>
          <w:rFonts w:ascii="Myard Pro" w:hAnsi="Myard Pro" w:cs="Calibri"/>
          <w:sz w:val="20"/>
          <w:szCs w:val="20"/>
          <w:lang w:val="en-US"/>
        </w:rPr>
        <w:t xml:space="preserve">UNDP has received total budget </w:t>
      </w:r>
      <w:r w:rsidR="006C1C9E">
        <w:rPr>
          <w:rStyle w:val="normaltextrun"/>
          <w:rFonts w:ascii="Myard Pro" w:hAnsi="Myard Pro" w:cs="Calibri"/>
          <w:sz w:val="20"/>
          <w:szCs w:val="20"/>
          <w:lang w:val="en-US"/>
        </w:rPr>
        <w:t>(</w:t>
      </w:r>
      <w:r w:rsidR="006C1C9E" w:rsidRPr="006C1C9E">
        <w:rPr>
          <w:rStyle w:val="normaltextrun"/>
          <w:rFonts w:ascii="Myard Pro" w:hAnsi="Myard Pro" w:cs="Calibri"/>
          <w:sz w:val="20"/>
          <w:szCs w:val="20"/>
          <w:lang w:val="en-US"/>
        </w:rPr>
        <w:t>$14,154,186.21</w:t>
      </w:r>
      <w:r w:rsidRPr="00632748">
        <w:rPr>
          <w:rStyle w:val="normaltextrun"/>
          <w:rFonts w:ascii="Myard Pro" w:hAnsi="Myard Pro" w:cs="Calibri"/>
          <w:sz w:val="20"/>
          <w:szCs w:val="20"/>
          <w:lang w:val="en-US"/>
        </w:rPr>
        <w:t xml:space="preserve">) from the donor, European Union, and will be responsible of making payments according to the needs of project activities (as outlined in budget section). UNDP will also provide direct project implementation support for procurement, contract management and budget/financial management as well as content. UNDP’s direct costs will be charged in line with its rules and regulations, as </w:t>
      </w:r>
      <w:r w:rsidRPr="00632748">
        <w:rPr>
          <w:rStyle w:val="normaltextrun"/>
          <w:rFonts w:ascii="Myard Pro" w:hAnsi="Myard Pro" w:cs="Calibri"/>
          <w:sz w:val="20"/>
          <w:szCs w:val="20"/>
          <w:lang w:val="en-US"/>
        </w:rPr>
        <w:lastRenderedPageBreak/>
        <w:t xml:space="preserve">outlined in the project document and budget. Financial transactions and financial statements shall be subject to the internal and external auditing procedures laid down in the Regulations and Rules </w:t>
      </w:r>
      <w:proofErr w:type="gramStart"/>
      <w:r w:rsidRPr="00632748">
        <w:rPr>
          <w:rStyle w:val="normaltextrun"/>
          <w:rFonts w:ascii="Myard Pro" w:hAnsi="Myard Pro" w:cs="Calibri"/>
          <w:sz w:val="20"/>
          <w:szCs w:val="20"/>
          <w:lang w:val="en-US"/>
        </w:rPr>
        <w:t xml:space="preserve">of </w:t>
      </w:r>
      <w:r w:rsidR="009C72F0">
        <w:rPr>
          <w:rStyle w:val="normaltextrun"/>
          <w:rFonts w:ascii="Myard Pro" w:hAnsi="Myard Pro" w:cs="Calibri"/>
          <w:sz w:val="20"/>
          <w:szCs w:val="20"/>
          <w:lang w:val="en-US"/>
        </w:rPr>
        <w:t xml:space="preserve"> UNDP</w:t>
      </w:r>
      <w:proofErr w:type="gramEnd"/>
      <w:r w:rsidR="009C72F0">
        <w:rPr>
          <w:rStyle w:val="normaltextrun"/>
          <w:rFonts w:ascii="Myard Pro" w:hAnsi="Myard Pro" w:cs="Calibri"/>
          <w:sz w:val="20"/>
          <w:szCs w:val="20"/>
          <w:lang w:val="en-US"/>
        </w:rPr>
        <w:t>.</w:t>
      </w:r>
    </w:p>
    <w:p w14:paraId="715F14F6" w14:textId="62D8A564" w:rsidR="009C72F0" w:rsidRPr="009C72F0" w:rsidRDefault="009C72F0" w:rsidP="009C72F0">
      <w:pPr>
        <w:tabs>
          <w:tab w:val="left" w:pos="3384"/>
        </w:tabs>
        <w:rPr>
          <w:lang w:val="en-US" w:eastAsia="en-GB"/>
        </w:rPr>
        <w:sectPr w:rsidR="009C72F0" w:rsidRPr="009C72F0" w:rsidSect="00955924">
          <w:pgSz w:w="11906" w:h="16838" w:code="9"/>
          <w:pgMar w:top="864" w:right="1152" w:bottom="864" w:left="1152" w:header="720" w:footer="432" w:gutter="0"/>
          <w:cols w:space="708"/>
          <w:titlePg/>
          <w:docGrid w:linePitch="360"/>
        </w:sectPr>
      </w:pPr>
    </w:p>
    <w:p w14:paraId="51F75985" w14:textId="77777777" w:rsidR="002F14AB" w:rsidRPr="00632748" w:rsidRDefault="002F14AB" w:rsidP="00E976B8">
      <w:pPr>
        <w:pStyle w:val="Heading1"/>
        <w:spacing w:line="360" w:lineRule="auto"/>
        <w:contextualSpacing/>
        <w:rPr>
          <w:rFonts w:ascii="Myard Pro" w:hAnsi="Myard Pro"/>
          <w:sz w:val="20"/>
        </w:rPr>
      </w:pPr>
      <w:r w:rsidRPr="00632748">
        <w:rPr>
          <w:rFonts w:ascii="Myard Pro" w:hAnsi="Myard Pro"/>
          <w:sz w:val="20"/>
        </w:rPr>
        <w:lastRenderedPageBreak/>
        <w:t xml:space="preserve">Legal Context </w:t>
      </w:r>
    </w:p>
    <w:p w14:paraId="19321CC9" w14:textId="77777777" w:rsidR="008D54CB" w:rsidRPr="00632748" w:rsidRDefault="008D54CB" w:rsidP="008D54CB">
      <w:pPr>
        <w:rPr>
          <w:rFonts w:ascii="Myard Pro" w:hAnsi="Myard Pro" w:cs="Arial"/>
          <w:sz w:val="20"/>
          <w:szCs w:val="20"/>
        </w:rPr>
      </w:pPr>
      <w:r w:rsidRPr="00632748">
        <w:rPr>
          <w:rFonts w:ascii="Myard Pro" w:hAnsi="Myard Pro" w:cs="Arial"/>
          <w:sz w:val="20"/>
          <w:szCs w:val="20"/>
        </w:rPr>
        <w:t>Türkiye is a signatory of a basic agreement to govern the United Nations Development Programme’s (UNDP) assistance to the country, being the provisions of the Revised Standard Agreement signed between the Government and the Technical Assistance Board, which is one of the predecessor entities of UNDP (the “Basic Agreement”) on 21 October 1965.</w:t>
      </w:r>
    </w:p>
    <w:p w14:paraId="3286F9DA" w14:textId="77777777" w:rsidR="008D54CB" w:rsidRPr="00632748" w:rsidRDefault="008D54CB" w:rsidP="008D54CB">
      <w:pPr>
        <w:rPr>
          <w:rFonts w:ascii="Myard Pro" w:hAnsi="Myard Pro" w:cs="Arial"/>
          <w:sz w:val="20"/>
          <w:szCs w:val="20"/>
        </w:rPr>
      </w:pPr>
    </w:p>
    <w:p w14:paraId="7F2BE7D3" w14:textId="77777777" w:rsidR="008D54CB" w:rsidRPr="00632748" w:rsidRDefault="008D54CB" w:rsidP="008D54CB">
      <w:pPr>
        <w:rPr>
          <w:rFonts w:ascii="Myard Pro" w:hAnsi="Myard Pro" w:cs="Arial"/>
          <w:sz w:val="20"/>
          <w:szCs w:val="20"/>
        </w:rPr>
      </w:pPr>
      <w:r w:rsidRPr="00632748">
        <w:rPr>
          <w:rFonts w:ascii="Myard Pro" w:hAnsi="Myard Pro" w:cs="Arial"/>
          <w:sz w:val="20"/>
          <w:szCs w:val="20"/>
        </w:rPr>
        <w:t xml:space="preserve">In this regard, the project document shall be the instrument envisaged and defined in the </w:t>
      </w:r>
      <w:r w:rsidRPr="00632748">
        <w:rPr>
          <w:rFonts w:ascii="Myard Pro" w:hAnsi="Myard Pro"/>
          <w:sz w:val="20"/>
          <w:szCs w:val="20"/>
        </w:rPr>
        <w:t>Supplemental Provisions</w:t>
      </w:r>
      <w:r w:rsidRPr="00632748">
        <w:rPr>
          <w:rFonts w:ascii="Myard Pro" w:hAnsi="Myard Pro" w:cs="Arial"/>
          <w:sz w:val="20"/>
          <w:szCs w:val="20"/>
        </w:rPr>
        <w:t>,(</w:t>
      </w:r>
      <w:hyperlink r:id="rId22" w:history="1">
        <w:r w:rsidRPr="00632748">
          <w:rPr>
            <w:rStyle w:val="Hyperlink"/>
            <w:rFonts w:ascii="Myard Pro" w:hAnsi="Myard Pro" w:cs="Arial"/>
            <w:sz w:val="20"/>
            <w:szCs w:val="20"/>
          </w:rPr>
          <w:t>https://popp.undp.org/_layouts/15/WopiFrame.aspx?sourcedoc=/UNDP_POPP_DOCUMENT_LIBRARY/Public/FRM_Pipeline%20and%20Revenue%20Management_Annexure%208%20-%20SBAA_Standard%20Annex%20to%20Project%20Document.doc&amp;action=default&amp;DefaultItemOpen=1</w:t>
        </w:r>
      </w:hyperlink>
      <w:r w:rsidRPr="00632748">
        <w:rPr>
          <w:rFonts w:ascii="Myard Pro" w:hAnsi="Myard Pro" w:cs="Arial"/>
          <w:sz w:val="20"/>
          <w:szCs w:val="20"/>
        </w:rPr>
        <w:t>) to the Project Document, attached hereto and forming an integral part hereof, as “the Project Document”.</w:t>
      </w:r>
    </w:p>
    <w:p w14:paraId="52697C5E" w14:textId="77777777" w:rsidR="008D54CB" w:rsidRPr="00632748" w:rsidRDefault="008D54CB" w:rsidP="008D54CB">
      <w:pPr>
        <w:rPr>
          <w:rFonts w:ascii="Myard Pro" w:hAnsi="Myard Pro" w:cs="Arial"/>
          <w:sz w:val="20"/>
          <w:szCs w:val="20"/>
        </w:rPr>
      </w:pPr>
    </w:p>
    <w:p w14:paraId="33D4FF96" w14:textId="77777777" w:rsidR="008D54CB" w:rsidRPr="00632748" w:rsidRDefault="008D54CB" w:rsidP="008D54CB">
      <w:pPr>
        <w:rPr>
          <w:rFonts w:ascii="Myard Pro" w:hAnsi="Myard Pro" w:cs="Arial"/>
          <w:sz w:val="20"/>
          <w:szCs w:val="20"/>
        </w:rPr>
      </w:pPr>
      <w:r w:rsidRPr="00632748">
        <w:rPr>
          <w:rFonts w:ascii="Myard Pro" w:hAnsi="Myard Pro" w:cs="Arial"/>
          <w:sz w:val="20"/>
          <w:szCs w:val="20"/>
        </w:rPr>
        <w:t>This project will be implemented by [</w:t>
      </w:r>
      <w:r w:rsidR="00D4062D" w:rsidRPr="00632748">
        <w:rPr>
          <w:rFonts w:ascii="Myard Pro" w:hAnsi="Myard Pro" w:cs="Arial"/>
          <w:sz w:val="20"/>
          <w:szCs w:val="20"/>
        </w:rPr>
        <w:t>Ministry of Agriculture and Forestry (MoAF)</w:t>
      </w:r>
      <w:r w:rsidRPr="00632748">
        <w:rPr>
          <w:rFonts w:ascii="Myard Pro" w:hAnsi="Myard Pro" w:cs="Arial"/>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0D5DE461" w14:textId="77777777" w:rsidR="002F14AB" w:rsidRPr="00632748" w:rsidRDefault="002F14AB" w:rsidP="00E976B8">
      <w:pPr>
        <w:spacing w:line="360" w:lineRule="auto"/>
        <w:contextualSpacing/>
        <w:rPr>
          <w:rFonts w:ascii="Myard Pro" w:hAnsi="Myard Pro"/>
          <w:b/>
          <w:smallCaps/>
          <w:spacing w:val="-2"/>
          <w:sz w:val="20"/>
          <w:szCs w:val="20"/>
        </w:rPr>
      </w:pPr>
    </w:p>
    <w:p w14:paraId="660F0A45" w14:textId="77777777" w:rsidR="002F14AB" w:rsidRPr="00632748" w:rsidRDefault="002F14AB" w:rsidP="00E976B8">
      <w:pPr>
        <w:pStyle w:val="Heading1"/>
        <w:spacing w:line="360" w:lineRule="auto"/>
        <w:contextualSpacing/>
        <w:rPr>
          <w:rFonts w:ascii="Myard Pro" w:hAnsi="Myard Pro"/>
          <w:sz w:val="20"/>
        </w:rPr>
      </w:pPr>
      <w:r w:rsidRPr="00632748">
        <w:rPr>
          <w:rFonts w:ascii="Myard Pro" w:hAnsi="Myard Pro"/>
          <w:sz w:val="20"/>
        </w:rPr>
        <w:t xml:space="preserve">Risk Management </w:t>
      </w:r>
    </w:p>
    <w:p w14:paraId="6A09D946" w14:textId="77777777" w:rsidR="002F14AB" w:rsidRPr="00632748" w:rsidRDefault="002F14AB" w:rsidP="00E976B8">
      <w:pPr>
        <w:spacing w:line="360" w:lineRule="auto"/>
        <w:contextualSpacing/>
        <w:rPr>
          <w:rFonts w:ascii="Myard Pro" w:hAnsi="Myard Pro"/>
          <w:i/>
          <w:sz w:val="20"/>
          <w:szCs w:val="20"/>
        </w:rPr>
      </w:pPr>
      <w:r w:rsidRPr="00632748">
        <w:rPr>
          <w:rFonts w:ascii="Myard Pro" w:hAnsi="Myard Pro"/>
          <w:i/>
          <w:sz w:val="20"/>
          <w:szCs w:val="20"/>
        </w:rPr>
        <w:t xml:space="preserve">[NOTE: Please choose </w:t>
      </w:r>
      <w:r w:rsidRPr="00632748">
        <w:rPr>
          <w:rFonts w:ascii="Myard Pro" w:hAnsi="Myard Pro"/>
          <w:b/>
          <w:i/>
          <w:sz w:val="20"/>
          <w:szCs w:val="20"/>
          <w:u w:val="single"/>
        </w:rPr>
        <w:t>one</w:t>
      </w:r>
      <w:r w:rsidRPr="00632748">
        <w:rPr>
          <w:rFonts w:ascii="Myard Pro" w:hAnsi="Myard Pro"/>
          <w:i/>
          <w:sz w:val="20"/>
          <w:szCs w:val="20"/>
        </w:rPr>
        <w:t xml:space="preserve"> of the following options that corresponds to the implementation modality of the Project. Delete all other options.]</w:t>
      </w:r>
    </w:p>
    <w:p w14:paraId="16E134F7" w14:textId="77777777" w:rsidR="002F14AB" w:rsidRPr="00632748" w:rsidRDefault="002F14AB" w:rsidP="00E976B8">
      <w:pPr>
        <w:spacing w:line="360" w:lineRule="auto"/>
        <w:contextualSpacing/>
        <w:rPr>
          <w:rFonts w:ascii="Myard Pro" w:hAnsi="Myard Pro"/>
          <w:b/>
          <w:sz w:val="20"/>
          <w:szCs w:val="20"/>
        </w:rPr>
      </w:pPr>
    </w:p>
    <w:p w14:paraId="58B995BC" w14:textId="77777777" w:rsidR="002F14AB" w:rsidRPr="00632748" w:rsidRDefault="002F14AB" w:rsidP="00E976B8">
      <w:pPr>
        <w:spacing w:line="360" w:lineRule="auto"/>
        <w:contextualSpacing/>
        <w:rPr>
          <w:rFonts w:ascii="Myard Pro" w:hAnsi="Myard Pro"/>
          <w:b/>
          <w:sz w:val="20"/>
          <w:szCs w:val="20"/>
        </w:rPr>
      </w:pPr>
      <w:r w:rsidRPr="00632748">
        <w:rPr>
          <w:rFonts w:ascii="Myard Pro" w:hAnsi="Myard Pro"/>
          <w:b/>
          <w:sz w:val="20"/>
          <w:szCs w:val="20"/>
        </w:rPr>
        <w:t>Option a. Government Entity (NIM)</w:t>
      </w:r>
    </w:p>
    <w:p w14:paraId="62B23B5D" w14:textId="77777777" w:rsidR="002F14AB" w:rsidRPr="00632748" w:rsidRDefault="002F14AB" w:rsidP="00EE3D88">
      <w:pPr>
        <w:pStyle w:val="ListParagraph"/>
        <w:numPr>
          <w:ilvl w:val="0"/>
          <w:numId w:val="8"/>
        </w:numPr>
        <w:spacing w:after="0" w:line="360" w:lineRule="auto"/>
        <w:ind w:left="0" w:firstLine="0"/>
        <w:contextualSpacing/>
        <w:rPr>
          <w:rFonts w:ascii="Myard Pro" w:hAnsi="Myard Pro"/>
          <w:sz w:val="20"/>
          <w:szCs w:val="20"/>
        </w:rPr>
      </w:pPr>
      <w:r w:rsidRPr="00632748">
        <w:rPr>
          <w:rFonts w:ascii="Myard Pro" w:hAnsi="Myard Pro"/>
          <w:sz w:val="20"/>
          <w:szCs w:val="20"/>
        </w:rPr>
        <w:t xml:space="preserve">Consistent with the Article III of the SBAA </w:t>
      </w:r>
      <w:r w:rsidRPr="00632748">
        <w:rPr>
          <w:rFonts w:ascii="Myard Pro" w:hAnsi="Myard Pro"/>
          <w:i/>
          <w:sz w:val="20"/>
          <w:szCs w:val="20"/>
        </w:rPr>
        <w:t>[or the Supplemental Provisions to the Project Document]</w:t>
      </w:r>
      <w:r w:rsidRPr="00632748">
        <w:rPr>
          <w:rFonts w:ascii="Myard Pro" w:hAnsi="Myard Pro"/>
          <w:sz w:val="20"/>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6A9C5877" w14:textId="77777777" w:rsidR="002F14AB" w:rsidRPr="00632748" w:rsidRDefault="002F14AB" w:rsidP="00EE3D88">
      <w:pPr>
        <w:numPr>
          <w:ilvl w:val="0"/>
          <w:numId w:val="5"/>
        </w:numPr>
        <w:spacing w:line="360" w:lineRule="auto"/>
        <w:contextualSpacing/>
        <w:rPr>
          <w:rFonts w:ascii="Myard Pro" w:hAnsi="Myard Pro"/>
          <w:sz w:val="20"/>
          <w:szCs w:val="20"/>
        </w:rPr>
      </w:pPr>
      <w:r w:rsidRPr="00632748">
        <w:rPr>
          <w:rFonts w:ascii="Myard Pro" w:hAnsi="Myard Pro"/>
          <w:sz w:val="20"/>
          <w:szCs w:val="20"/>
        </w:rPr>
        <w:t xml:space="preserve">put in place an appropriate security plan and maintain the security plan, taking into account the security situation in the country where the project is being </w:t>
      </w:r>
      <w:proofErr w:type="gramStart"/>
      <w:r w:rsidRPr="00632748">
        <w:rPr>
          <w:rFonts w:ascii="Myard Pro" w:hAnsi="Myard Pro"/>
          <w:sz w:val="20"/>
          <w:szCs w:val="20"/>
        </w:rPr>
        <w:t>carried;</w:t>
      </w:r>
      <w:proofErr w:type="gramEnd"/>
    </w:p>
    <w:p w14:paraId="0AFACCD6" w14:textId="77777777" w:rsidR="002F14AB" w:rsidRPr="00632748" w:rsidRDefault="002F14AB" w:rsidP="00EE3D88">
      <w:pPr>
        <w:numPr>
          <w:ilvl w:val="0"/>
          <w:numId w:val="5"/>
        </w:numPr>
        <w:spacing w:line="360" w:lineRule="auto"/>
        <w:contextualSpacing/>
        <w:rPr>
          <w:rFonts w:ascii="Myard Pro" w:hAnsi="Myard Pro"/>
          <w:sz w:val="20"/>
          <w:szCs w:val="20"/>
        </w:rPr>
      </w:pPr>
      <w:r w:rsidRPr="00632748">
        <w:rPr>
          <w:rFonts w:ascii="Myard Pro" w:hAnsi="Myard Pro"/>
          <w:sz w:val="20"/>
          <w:szCs w:val="20"/>
        </w:rPr>
        <w:t>assume all risks and liabilities related to the Implementing Partner’s security, and the full implementation of the security plan.</w:t>
      </w:r>
    </w:p>
    <w:p w14:paraId="5290EE08" w14:textId="77777777" w:rsidR="002F14AB" w:rsidRPr="00632748" w:rsidRDefault="002F14AB" w:rsidP="00E976B8">
      <w:pPr>
        <w:spacing w:line="360" w:lineRule="auto"/>
        <w:contextualSpacing/>
        <w:rPr>
          <w:rFonts w:ascii="Myard Pro" w:hAnsi="Myard Pro"/>
          <w:sz w:val="20"/>
          <w:szCs w:val="20"/>
        </w:rPr>
      </w:pPr>
    </w:p>
    <w:p w14:paraId="1D087CE7" w14:textId="77777777" w:rsidR="00C13470" w:rsidRPr="00632748" w:rsidRDefault="002F14AB" w:rsidP="00EE3D88">
      <w:pPr>
        <w:pStyle w:val="ListParagraph"/>
        <w:numPr>
          <w:ilvl w:val="0"/>
          <w:numId w:val="8"/>
        </w:numPr>
        <w:spacing w:after="0" w:line="360" w:lineRule="auto"/>
        <w:ind w:left="0" w:firstLine="0"/>
        <w:contextualSpacing/>
        <w:rPr>
          <w:rFonts w:ascii="Myard Pro" w:hAnsi="Myard Pro"/>
          <w:sz w:val="20"/>
          <w:szCs w:val="20"/>
        </w:rPr>
      </w:pPr>
      <w:r w:rsidRPr="00632748">
        <w:rPr>
          <w:rFonts w:ascii="Myard Pro" w:hAnsi="Myard Pro"/>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bookmarkStart w:id="6" w:name="_Hlk42597918"/>
      <w:r w:rsidR="00C13470" w:rsidRPr="00632748">
        <w:rPr>
          <w:rFonts w:ascii="Myard Pro" w:hAnsi="Myard Pro" w:cs="Calibri"/>
          <w:sz w:val="20"/>
          <w:szCs w:val="20"/>
        </w:rPr>
        <w:t xml:space="preserve"> </w:t>
      </w:r>
    </w:p>
    <w:p w14:paraId="69AC7525" w14:textId="77777777" w:rsidR="00C13470" w:rsidRPr="00632748" w:rsidRDefault="00C13470" w:rsidP="00E976B8">
      <w:pPr>
        <w:pStyle w:val="ListParagraph"/>
        <w:spacing w:after="0" w:line="360" w:lineRule="auto"/>
        <w:ind w:left="0"/>
        <w:contextualSpacing/>
        <w:rPr>
          <w:rFonts w:ascii="Myard Pro" w:hAnsi="Myard Pro"/>
          <w:sz w:val="20"/>
          <w:szCs w:val="20"/>
        </w:rPr>
      </w:pPr>
    </w:p>
    <w:p w14:paraId="1816F45F" w14:textId="77777777" w:rsidR="002F14AB" w:rsidRPr="00632748" w:rsidRDefault="00562A48" w:rsidP="00EE3D88">
      <w:pPr>
        <w:pStyle w:val="ListParagraph"/>
        <w:numPr>
          <w:ilvl w:val="0"/>
          <w:numId w:val="8"/>
        </w:numPr>
        <w:spacing w:after="0" w:line="360" w:lineRule="auto"/>
        <w:ind w:left="0" w:firstLine="0"/>
        <w:contextualSpacing/>
        <w:rPr>
          <w:rFonts w:ascii="Myard Pro" w:hAnsi="Myard Pro"/>
          <w:sz w:val="20"/>
          <w:szCs w:val="20"/>
        </w:rPr>
      </w:pPr>
      <w:bookmarkStart w:id="7" w:name="_Hlk75272247"/>
      <w:r w:rsidRPr="00632748">
        <w:rPr>
          <w:rFonts w:ascii="Myard Pro" w:hAnsi="Myard Pro" w:cs="Calibri"/>
          <w:sz w:val="20"/>
          <w:szCs w:val="20"/>
        </w:rPr>
        <w:t xml:space="preserve"> </w:t>
      </w:r>
      <w:r w:rsidR="002F14AB" w:rsidRPr="00632748">
        <w:rPr>
          <w:rFonts w:ascii="Myard Pro" w:hAnsi="Myard Pro"/>
          <w:sz w:val="20"/>
          <w:szCs w:val="20"/>
        </w:rPr>
        <w:t>The Implementing Partner agrees to undertake all reasonable efforts to ensure that no UNDP funds received pursuant to the Project Document are used to provide support to individuals or entities associated with terrorism</w:t>
      </w:r>
      <w:r w:rsidR="00D140A9" w:rsidRPr="00632748">
        <w:rPr>
          <w:rFonts w:ascii="Myard Pro" w:hAnsi="Myard Pro" w:cs="Calibri"/>
          <w:sz w:val="20"/>
          <w:szCs w:val="20"/>
        </w:rPr>
        <w:t>,</w:t>
      </w:r>
      <w:r w:rsidR="00D140A9" w:rsidRPr="00632748">
        <w:rPr>
          <w:rFonts w:ascii="Myard Pro" w:hAnsi="Myard Pro"/>
          <w:sz w:val="20"/>
          <w:szCs w:val="20"/>
        </w:rPr>
        <w:t xml:space="preserve"> </w:t>
      </w:r>
      <w:r w:rsidR="002F14AB" w:rsidRPr="00632748">
        <w:rPr>
          <w:rFonts w:ascii="Myard Pro" w:hAnsi="Myard Pro"/>
          <w:sz w:val="20"/>
          <w:szCs w:val="20"/>
        </w:rPr>
        <w:t>that the recipients of any amounts provided by UNDP hereunder do not appear on the</w:t>
      </w:r>
      <w:r w:rsidR="00D140A9" w:rsidRPr="00632748">
        <w:rPr>
          <w:rFonts w:ascii="Myard Pro" w:hAnsi="Myard Pro"/>
          <w:sz w:val="20"/>
          <w:szCs w:val="20"/>
        </w:rPr>
        <w:t xml:space="preserve"> </w:t>
      </w:r>
      <w:r w:rsidR="00D140A9" w:rsidRPr="00632748">
        <w:rPr>
          <w:rFonts w:ascii="Myard Pro" w:hAnsi="Myard Pro" w:cs="Calibri"/>
          <w:sz w:val="20"/>
          <w:szCs w:val="20"/>
        </w:rPr>
        <w:t xml:space="preserve">United Nations </w:t>
      </w:r>
      <w:r w:rsidR="00D140A9" w:rsidRPr="00632748">
        <w:rPr>
          <w:rFonts w:ascii="Myard Pro" w:hAnsi="Myard Pro"/>
          <w:sz w:val="20"/>
          <w:szCs w:val="20"/>
        </w:rPr>
        <w:t xml:space="preserve">Security Council </w:t>
      </w:r>
      <w:r w:rsidR="00D140A9" w:rsidRPr="00632748">
        <w:rPr>
          <w:rFonts w:ascii="Myard Pro" w:hAnsi="Myard Pro" w:cs="Calibri"/>
          <w:sz w:val="20"/>
          <w:szCs w:val="20"/>
        </w:rPr>
        <w:t>Consolidated Sanctions List</w:t>
      </w:r>
      <w:r w:rsidR="006D3422" w:rsidRPr="00632748">
        <w:rPr>
          <w:rFonts w:ascii="Myard Pro" w:hAnsi="Myard Pro" w:cs="Calibri"/>
          <w:sz w:val="20"/>
          <w:szCs w:val="20"/>
        </w:rPr>
        <w:t>,</w:t>
      </w:r>
      <w:r w:rsidR="00D140A9" w:rsidRPr="00632748">
        <w:rPr>
          <w:rFonts w:ascii="Myard Pro" w:hAnsi="Myard Pro" w:cs="Calibri"/>
          <w:sz w:val="20"/>
          <w:szCs w:val="20"/>
        </w:rPr>
        <w:t xml:space="preserve"> </w:t>
      </w:r>
      <w:r w:rsidR="00EA1EF7" w:rsidRPr="00632748">
        <w:rPr>
          <w:rFonts w:ascii="Myard Pro" w:hAnsi="Myard Pro" w:cs="Calibri"/>
          <w:sz w:val="20"/>
          <w:szCs w:val="20"/>
        </w:rPr>
        <w:t>and that no UNDP funds received</w:t>
      </w:r>
      <w:r w:rsidR="00EA1EF7" w:rsidRPr="00632748">
        <w:rPr>
          <w:rFonts w:ascii="Myard Pro" w:hAnsi="Myard Pro"/>
          <w:sz w:val="20"/>
          <w:szCs w:val="20"/>
        </w:rPr>
        <w:t xml:space="preserve"> pursuant to </w:t>
      </w:r>
      <w:r w:rsidR="00EA1EF7" w:rsidRPr="00632748">
        <w:rPr>
          <w:rFonts w:ascii="Myard Pro" w:hAnsi="Myard Pro" w:cs="Calibri"/>
          <w:sz w:val="20"/>
          <w:szCs w:val="20"/>
        </w:rPr>
        <w:t xml:space="preserve">the Project Document are used for money </w:t>
      </w:r>
      <w:r w:rsidR="00EA1EF7" w:rsidRPr="00632748">
        <w:rPr>
          <w:rFonts w:ascii="Myard Pro" w:hAnsi="Myard Pro" w:cs="Calibri"/>
          <w:sz w:val="20"/>
          <w:szCs w:val="20"/>
        </w:rPr>
        <w:lastRenderedPageBreak/>
        <w:t>laundering activities</w:t>
      </w:r>
      <w:r w:rsidR="00D140A9" w:rsidRPr="00632748">
        <w:rPr>
          <w:rFonts w:ascii="Myard Pro" w:hAnsi="Myard Pro" w:cs="Calibri"/>
          <w:sz w:val="20"/>
          <w:szCs w:val="20"/>
        </w:rPr>
        <w:t>.</w:t>
      </w:r>
      <w:r w:rsidR="00D140A9" w:rsidRPr="00632748">
        <w:rPr>
          <w:rFonts w:ascii="Myard Pro" w:hAnsi="Myard Pro"/>
          <w:sz w:val="20"/>
          <w:szCs w:val="20"/>
        </w:rPr>
        <w:t xml:space="preserve"> </w:t>
      </w:r>
      <w:r w:rsidR="00EA1EF7" w:rsidRPr="00632748">
        <w:rPr>
          <w:rFonts w:ascii="Myard Pro" w:hAnsi="Myard Pro"/>
          <w:sz w:val="20"/>
          <w:szCs w:val="20"/>
        </w:rPr>
        <w:t xml:space="preserve">The </w:t>
      </w:r>
      <w:r w:rsidR="00D140A9" w:rsidRPr="00632748">
        <w:rPr>
          <w:rFonts w:ascii="Myard Pro" w:hAnsi="Myard Pro" w:cs="Calibri"/>
          <w:sz w:val="20"/>
          <w:szCs w:val="20"/>
        </w:rPr>
        <w:t>United Nations Security Council Consolidated Sanctions List</w:t>
      </w:r>
      <w:r w:rsidR="00D140A9" w:rsidRPr="00632748">
        <w:rPr>
          <w:rFonts w:ascii="Myard Pro" w:hAnsi="Myard Pro"/>
          <w:sz w:val="20"/>
          <w:szCs w:val="20"/>
        </w:rPr>
        <w:t xml:space="preserve"> can be accessed via </w:t>
      </w:r>
      <w:hyperlink r:id="rId23" w:history="1">
        <w:r w:rsidR="00D140A9" w:rsidRPr="00632748">
          <w:rPr>
            <w:rStyle w:val="Hyperlink"/>
            <w:rFonts w:ascii="Myard Pro" w:hAnsi="Myard Pro" w:cs="Calibri"/>
            <w:sz w:val="20"/>
            <w:szCs w:val="20"/>
          </w:rPr>
          <w:t>https://www.un.org/securitycouncil/content/un-sc-consolidated-list</w:t>
        </w:r>
      </w:hyperlink>
      <w:r w:rsidR="00D140A9" w:rsidRPr="00632748">
        <w:rPr>
          <w:rFonts w:ascii="Myard Pro" w:hAnsi="Myard Pro" w:cs="Calibri"/>
          <w:sz w:val="20"/>
          <w:szCs w:val="20"/>
        </w:rPr>
        <w:t>.</w:t>
      </w:r>
      <w:r w:rsidR="00D140A9" w:rsidRPr="00632748">
        <w:rPr>
          <w:rFonts w:ascii="Myard Pro" w:hAnsi="Myard Pro"/>
          <w:sz w:val="20"/>
          <w:szCs w:val="20"/>
        </w:rPr>
        <w:t xml:space="preserve"> </w:t>
      </w:r>
    </w:p>
    <w:bookmarkEnd w:id="6"/>
    <w:bookmarkEnd w:id="7"/>
    <w:p w14:paraId="43A99184" w14:textId="77777777" w:rsidR="002F14AB" w:rsidRPr="00632748" w:rsidRDefault="002F14AB" w:rsidP="00E976B8">
      <w:pPr>
        <w:pStyle w:val="ListParagraph"/>
        <w:spacing w:after="0" w:line="360" w:lineRule="auto"/>
        <w:ind w:left="0"/>
        <w:contextualSpacing/>
        <w:rPr>
          <w:rFonts w:ascii="Myard Pro" w:hAnsi="Myard Pro"/>
          <w:sz w:val="20"/>
          <w:szCs w:val="20"/>
        </w:rPr>
      </w:pPr>
    </w:p>
    <w:p w14:paraId="5B4046D9" w14:textId="77777777" w:rsidR="000034EB" w:rsidRPr="00632748" w:rsidRDefault="002F14AB" w:rsidP="00EE3D88">
      <w:pPr>
        <w:pStyle w:val="ListParagraph"/>
        <w:numPr>
          <w:ilvl w:val="0"/>
          <w:numId w:val="8"/>
        </w:numPr>
        <w:spacing w:after="240" w:line="360" w:lineRule="auto"/>
        <w:ind w:left="0" w:firstLine="0"/>
        <w:contextualSpacing/>
        <w:rPr>
          <w:rFonts w:ascii="Myard Pro" w:hAnsi="Myard Pro"/>
          <w:sz w:val="20"/>
          <w:szCs w:val="20"/>
        </w:rPr>
      </w:pPr>
      <w:r w:rsidRPr="00632748">
        <w:rPr>
          <w:rFonts w:ascii="Myard Pro" w:hAnsi="Myard Pro"/>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4BEAE120" w14:textId="77777777" w:rsidR="002F14AB" w:rsidRPr="00632748" w:rsidRDefault="002F14AB" w:rsidP="00E976B8">
      <w:pPr>
        <w:pStyle w:val="ListParagraph"/>
        <w:spacing w:after="240" w:line="360" w:lineRule="auto"/>
        <w:ind w:left="0"/>
        <w:contextualSpacing/>
        <w:rPr>
          <w:rFonts w:ascii="Myard Pro" w:hAnsi="Myard Pro"/>
          <w:sz w:val="20"/>
          <w:szCs w:val="20"/>
        </w:rPr>
      </w:pPr>
      <w:r w:rsidRPr="00632748">
        <w:rPr>
          <w:rFonts w:ascii="Myard Pro" w:hAnsi="Myard Pro"/>
          <w:sz w:val="20"/>
          <w:szCs w:val="20"/>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0CCB70DB" w14:textId="77777777" w:rsidR="002F14AB" w:rsidRPr="00632748" w:rsidRDefault="002F14AB" w:rsidP="007670FD">
      <w:pPr>
        <w:pStyle w:val="ListParagraph"/>
        <w:spacing w:after="240" w:line="360" w:lineRule="auto"/>
        <w:ind w:left="0"/>
        <w:contextualSpacing/>
        <w:rPr>
          <w:rFonts w:ascii="Myard Pro" w:hAnsi="Myard Pro" w:cs="Calibri"/>
          <w:sz w:val="20"/>
          <w:szCs w:val="20"/>
        </w:rPr>
      </w:pPr>
      <w:r w:rsidRPr="00632748">
        <w:rPr>
          <w:rFonts w:ascii="Myard Pro" w:hAnsi="Myard Pro"/>
          <w:sz w:val="20"/>
          <w:szCs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r w:rsidR="00777780" w:rsidRPr="00632748">
        <w:rPr>
          <w:rFonts w:ascii="Myard Pro" w:hAnsi="Myard Pro" w:cs="Calibri"/>
          <w:sz w:val="20"/>
          <w:szCs w:val="20"/>
        </w:rPr>
        <w:t xml:space="preserve"> </w:t>
      </w:r>
      <w:bookmarkStart w:id="8" w:name="_Hlk30160899"/>
      <w:r w:rsidR="00777780" w:rsidRPr="00632748">
        <w:rPr>
          <w:rFonts w:ascii="Myard Pro" w:hAnsi="Myard Pro" w:cs="Calibri"/>
          <w:sz w:val="20"/>
          <w:szCs w:val="20"/>
        </w:rPr>
        <w:t>SH may occur in the workplace or in conne</w:t>
      </w:r>
      <w:r w:rsidR="00F975CD" w:rsidRPr="00632748">
        <w:rPr>
          <w:rFonts w:ascii="Myard Pro" w:hAnsi="Myard Pro" w:cs="Calibri"/>
          <w:sz w:val="20"/>
          <w:szCs w:val="20"/>
        </w:rPr>
        <w:t>ction</w:t>
      </w:r>
      <w:r w:rsidR="00777780" w:rsidRPr="00632748">
        <w:rPr>
          <w:rFonts w:ascii="Myard Pro" w:hAnsi="Myard Pro" w:cs="Calibri"/>
          <w:sz w:val="20"/>
          <w:szCs w:val="20"/>
        </w:rPr>
        <w:t xml:space="preserve"> with work. While typically involving a pattern of conduct, SH may take the form of a single incident. In assessing the reasonableness of expectations or perceptions, the perspective of the person who is the target of the conduct shall be considered.</w:t>
      </w:r>
      <w:bookmarkEnd w:id="8"/>
      <w:r w:rsidR="00777780" w:rsidRPr="00632748">
        <w:rPr>
          <w:rFonts w:ascii="Myard Pro" w:hAnsi="Myard Pro" w:cs="Calibri"/>
          <w:sz w:val="20"/>
          <w:szCs w:val="20"/>
        </w:rPr>
        <w:t xml:space="preserve"> </w:t>
      </w:r>
    </w:p>
    <w:p w14:paraId="73B52812" w14:textId="77777777" w:rsidR="007670FD" w:rsidRPr="00632748" w:rsidRDefault="007670FD" w:rsidP="00E976B8">
      <w:pPr>
        <w:pStyle w:val="ListParagraph"/>
        <w:spacing w:after="240" w:line="360" w:lineRule="auto"/>
        <w:ind w:left="360"/>
        <w:contextualSpacing/>
        <w:rPr>
          <w:rFonts w:ascii="Myard Pro" w:hAnsi="Myard Pro"/>
          <w:sz w:val="20"/>
          <w:szCs w:val="20"/>
        </w:rPr>
      </w:pPr>
    </w:p>
    <w:p w14:paraId="07CF2252" w14:textId="77777777" w:rsidR="002F14AB" w:rsidRPr="00632748" w:rsidRDefault="002F14AB" w:rsidP="00EE3D88">
      <w:pPr>
        <w:pStyle w:val="ListParagraph"/>
        <w:numPr>
          <w:ilvl w:val="0"/>
          <w:numId w:val="8"/>
        </w:numPr>
        <w:spacing w:after="240" w:line="360" w:lineRule="auto"/>
        <w:ind w:left="0" w:firstLine="0"/>
        <w:contextualSpacing/>
        <w:rPr>
          <w:rFonts w:ascii="Myard Pro" w:hAnsi="Myard Pro"/>
          <w:sz w:val="20"/>
          <w:szCs w:val="20"/>
        </w:rPr>
      </w:pPr>
      <w:r w:rsidRPr="00632748">
        <w:rPr>
          <w:rFonts w:ascii="Myard Pro" w:hAnsi="Myard Pro"/>
          <w:sz w:val="20"/>
          <w:szCs w:val="20"/>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632748">
        <w:rPr>
          <w:rFonts w:ascii="Myard Pro" w:hAnsi="Myard Pro"/>
          <w:sz w:val="20"/>
          <w:szCs w:val="20"/>
        </w:rPr>
        <w:t>include:</w:t>
      </w:r>
      <w:proofErr w:type="gramEnd"/>
      <w:r w:rsidRPr="00632748">
        <w:rPr>
          <w:rFonts w:ascii="Myard Pro" w:hAnsi="Myard Pro"/>
          <w:sz w:val="20"/>
          <w:szCs w:val="20"/>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306446EF" w14:textId="77777777" w:rsidR="002F14AB" w:rsidRPr="00632748" w:rsidRDefault="002F14AB" w:rsidP="00EE3D88">
      <w:pPr>
        <w:pStyle w:val="ListParagraph"/>
        <w:numPr>
          <w:ilvl w:val="1"/>
          <w:numId w:val="12"/>
        </w:numPr>
        <w:spacing w:after="240" w:line="360" w:lineRule="auto"/>
        <w:contextualSpacing/>
        <w:rPr>
          <w:rFonts w:ascii="Myard Pro" w:hAnsi="Myard Pro"/>
          <w:sz w:val="20"/>
          <w:szCs w:val="20"/>
        </w:rPr>
      </w:pPr>
      <w:r w:rsidRPr="00632748">
        <w:rPr>
          <w:rFonts w:ascii="Myard Pro" w:hAnsi="Myard Pro"/>
          <w:sz w:val="20"/>
          <w:szCs w:val="20"/>
        </w:rPr>
        <w:t xml:space="preserve">Prevent its employees, agents or any other persons engaged to perform any services under this Project Document, from engaging in SH or </w:t>
      </w:r>
      <w:proofErr w:type="gramStart"/>
      <w:r w:rsidRPr="00632748">
        <w:rPr>
          <w:rFonts w:ascii="Myard Pro" w:hAnsi="Myard Pro"/>
          <w:sz w:val="20"/>
          <w:szCs w:val="20"/>
        </w:rPr>
        <w:t>SEA;</w:t>
      </w:r>
      <w:proofErr w:type="gramEnd"/>
    </w:p>
    <w:p w14:paraId="1201F992" w14:textId="77777777" w:rsidR="002F14AB" w:rsidRPr="00632748" w:rsidRDefault="002F14AB" w:rsidP="00EE3D88">
      <w:pPr>
        <w:pStyle w:val="ListParagraph"/>
        <w:numPr>
          <w:ilvl w:val="1"/>
          <w:numId w:val="12"/>
        </w:numPr>
        <w:spacing w:after="240" w:line="360" w:lineRule="auto"/>
        <w:contextualSpacing/>
        <w:rPr>
          <w:rFonts w:ascii="Myard Pro" w:hAnsi="Myard Pro"/>
          <w:sz w:val="20"/>
          <w:szCs w:val="20"/>
        </w:rPr>
      </w:pPr>
      <w:r w:rsidRPr="00632748">
        <w:rPr>
          <w:rFonts w:ascii="Myard Pro" w:hAnsi="Myard Pro"/>
          <w:sz w:val="20"/>
          <w:szCs w:val="20"/>
        </w:rPr>
        <w:t xml:space="preserve">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w:t>
      </w:r>
      <w:proofErr w:type="gramStart"/>
      <w:r w:rsidRPr="00632748">
        <w:rPr>
          <w:rFonts w:ascii="Myard Pro" w:hAnsi="Myard Pro"/>
          <w:sz w:val="20"/>
          <w:szCs w:val="20"/>
        </w:rPr>
        <w:t>UNDP;</w:t>
      </w:r>
      <w:proofErr w:type="gramEnd"/>
    </w:p>
    <w:p w14:paraId="70D01919" w14:textId="77777777" w:rsidR="002F14AB" w:rsidRPr="00632748" w:rsidRDefault="002F14AB" w:rsidP="00EE3D88">
      <w:pPr>
        <w:pStyle w:val="ListParagraph"/>
        <w:numPr>
          <w:ilvl w:val="1"/>
          <w:numId w:val="12"/>
        </w:numPr>
        <w:spacing w:after="240" w:line="360" w:lineRule="auto"/>
        <w:contextualSpacing/>
        <w:rPr>
          <w:rFonts w:ascii="Myard Pro" w:hAnsi="Myard Pro"/>
          <w:sz w:val="20"/>
          <w:szCs w:val="20"/>
        </w:rPr>
      </w:pPr>
      <w:r w:rsidRPr="00632748">
        <w:rPr>
          <w:rFonts w:ascii="Myard Pro" w:hAnsi="Myard Pro"/>
          <w:sz w:val="20"/>
          <w:szCs w:val="20"/>
        </w:rPr>
        <w:t xml:space="preserve">Report and monitor allegations of SH and SEA of which the Implementing Partner and its sub-parties referred to in paragraph 4 have been informed or have otherwise become aware, and status </w:t>
      </w:r>
      <w:proofErr w:type="gramStart"/>
      <w:r w:rsidRPr="00632748">
        <w:rPr>
          <w:rFonts w:ascii="Myard Pro" w:hAnsi="Myard Pro"/>
          <w:sz w:val="20"/>
          <w:szCs w:val="20"/>
        </w:rPr>
        <w:t>thereof;</w:t>
      </w:r>
      <w:proofErr w:type="gramEnd"/>
      <w:r w:rsidRPr="00632748">
        <w:rPr>
          <w:rFonts w:ascii="Myard Pro" w:hAnsi="Myard Pro"/>
          <w:sz w:val="20"/>
          <w:szCs w:val="20"/>
        </w:rPr>
        <w:t xml:space="preserve"> </w:t>
      </w:r>
    </w:p>
    <w:p w14:paraId="7A5FC3B9" w14:textId="77777777" w:rsidR="002F14AB" w:rsidRPr="00632748" w:rsidRDefault="002F14AB" w:rsidP="00EE3D88">
      <w:pPr>
        <w:pStyle w:val="ListParagraph"/>
        <w:numPr>
          <w:ilvl w:val="1"/>
          <w:numId w:val="12"/>
        </w:numPr>
        <w:spacing w:after="240" w:line="360" w:lineRule="auto"/>
        <w:contextualSpacing/>
        <w:rPr>
          <w:rFonts w:ascii="Myard Pro" w:hAnsi="Myard Pro"/>
          <w:sz w:val="20"/>
          <w:szCs w:val="20"/>
        </w:rPr>
      </w:pPr>
      <w:r w:rsidRPr="00632748">
        <w:rPr>
          <w:rFonts w:ascii="Myard Pro" w:hAnsi="Myard Pro"/>
          <w:sz w:val="20"/>
          <w:szCs w:val="20"/>
        </w:rPr>
        <w:t>Refer victims/survivors of SH and SEA to safe and confidential victim assistance; and</w:t>
      </w:r>
    </w:p>
    <w:p w14:paraId="46E482EC" w14:textId="77777777" w:rsidR="002F14AB" w:rsidRPr="00632748" w:rsidRDefault="002F14AB" w:rsidP="00EE3D88">
      <w:pPr>
        <w:pStyle w:val="ListParagraph"/>
        <w:numPr>
          <w:ilvl w:val="1"/>
          <w:numId w:val="12"/>
        </w:numPr>
        <w:spacing w:after="240" w:line="360" w:lineRule="auto"/>
        <w:contextualSpacing/>
        <w:rPr>
          <w:rFonts w:ascii="Myard Pro" w:hAnsi="Myard Pro"/>
          <w:sz w:val="20"/>
          <w:szCs w:val="20"/>
        </w:rPr>
      </w:pPr>
      <w:r w:rsidRPr="00632748">
        <w:rPr>
          <w:rFonts w:ascii="Myard Pro" w:hAnsi="Myard Pro"/>
          <w:sz w:val="20"/>
          <w:szCs w:val="20"/>
        </w:rPr>
        <w:t xml:space="preserve">Promptly and confidentially record and investigate any allegations credible enough to warrant an investigation of SH or SEA. The Implementing Partner shall advise UNDP of any such allegations </w:t>
      </w:r>
      <w:r w:rsidRPr="00632748">
        <w:rPr>
          <w:rFonts w:ascii="Myard Pro" w:hAnsi="Myard Pro"/>
          <w:sz w:val="20"/>
          <w:szCs w:val="20"/>
        </w:rPr>
        <w:lastRenderedPageBreak/>
        <w:t xml:space="preserve">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FBEDFDD" w14:textId="0DF7B74F" w:rsidR="007670FD" w:rsidRPr="000064DD" w:rsidRDefault="002F14AB" w:rsidP="007670FD">
      <w:pPr>
        <w:pStyle w:val="ListParagraph"/>
        <w:spacing w:after="240" w:line="360" w:lineRule="auto"/>
        <w:ind w:left="0"/>
        <w:contextualSpacing/>
        <w:rPr>
          <w:rFonts w:ascii="Myard Pro" w:hAnsi="Myard Pro"/>
          <w:sz w:val="20"/>
          <w:szCs w:val="20"/>
        </w:rPr>
      </w:pPr>
      <w:r w:rsidRPr="00632748">
        <w:rPr>
          <w:rFonts w:ascii="Myard Pro" w:hAnsi="Myard Pro"/>
          <w:sz w:val="20"/>
          <w:szCs w:val="20"/>
        </w:rPr>
        <w:t xml:space="preserve">b) The Implementing Partner shall establish that it has complied with the foregoing, to the satisfaction of UNDP, when requested by UNDP or any party acting on its behalf to provide such confirmation. </w:t>
      </w:r>
      <w:bookmarkStart w:id="9" w:name="_Hlk42604014"/>
      <w:r w:rsidRPr="00632748">
        <w:rPr>
          <w:rFonts w:ascii="Myard Pro" w:hAnsi="Myard Pro"/>
          <w:sz w:val="20"/>
          <w:szCs w:val="20"/>
        </w:rPr>
        <w:t>Failure of the Implementing Partner, and each of its sub-parties referred to in paragraph 4, to comply of the foregoing, as determined by UNDP, shall be considered grounds for suspension or termination of the Project.</w:t>
      </w:r>
      <w:bookmarkEnd w:id="9"/>
    </w:p>
    <w:p w14:paraId="589F1B0B" w14:textId="77777777" w:rsidR="002F14AB" w:rsidRPr="00632748" w:rsidRDefault="002F14AB" w:rsidP="00EE3D88">
      <w:pPr>
        <w:pStyle w:val="ListParagraph"/>
        <w:numPr>
          <w:ilvl w:val="0"/>
          <w:numId w:val="8"/>
        </w:numPr>
        <w:spacing w:after="240" w:line="360" w:lineRule="auto"/>
        <w:ind w:left="0" w:firstLine="0"/>
        <w:contextualSpacing/>
        <w:rPr>
          <w:rFonts w:ascii="Myard Pro" w:hAnsi="Myard Pro"/>
          <w:sz w:val="20"/>
          <w:szCs w:val="20"/>
          <w:u w:val="single"/>
        </w:rPr>
      </w:pPr>
      <w:r w:rsidRPr="00632748">
        <w:rPr>
          <w:rFonts w:ascii="Myard Pro" w:hAnsi="Myard Pro"/>
          <w:sz w:val="20"/>
          <w:szCs w:val="20"/>
        </w:rPr>
        <w:t xml:space="preserve">Social and environmental sustainability will be enhanced through application of the UNDP Social and Environmental Standards (http://www.undp.org/ses) and related Accountability Mechanism (http://www.undp.org/secu-srm).  </w:t>
      </w:r>
      <w:r w:rsidRPr="00632748">
        <w:rPr>
          <w:rFonts w:ascii="Myard Pro" w:hAnsi="Myard Pro"/>
          <w:color w:val="000000"/>
          <w:sz w:val="20"/>
          <w:szCs w:val="20"/>
        </w:rPr>
        <w:t> </w:t>
      </w:r>
    </w:p>
    <w:p w14:paraId="6ADD5547" w14:textId="77777777" w:rsidR="002F14AB" w:rsidRPr="00632748" w:rsidRDefault="002F14AB" w:rsidP="00EE3D88">
      <w:pPr>
        <w:pStyle w:val="Default"/>
        <w:numPr>
          <w:ilvl w:val="0"/>
          <w:numId w:val="8"/>
        </w:numPr>
        <w:spacing w:line="360" w:lineRule="auto"/>
        <w:ind w:left="0" w:firstLine="0"/>
        <w:contextualSpacing/>
        <w:jc w:val="both"/>
        <w:rPr>
          <w:rFonts w:ascii="Myard Pro" w:hAnsi="Myard Pro"/>
          <w:sz w:val="20"/>
          <w:szCs w:val="20"/>
        </w:rPr>
      </w:pPr>
      <w:r w:rsidRPr="00632748">
        <w:rPr>
          <w:rFonts w:ascii="Myard Pro" w:hAnsi="Myard Pro"/>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632748">
        <w:rPr>
          <w:rFonts w:ascii="Myard Pro" w:hAnsi="Myard Pro"/>
          <w:color w:val="141414"/>
          <w:spacing w:val="-4"/>
          <w:sz w:val="20"/>
          <w:szCs w:val="20"/>
          <w:lang w:val="en-GB"/>
        </w:rPr>
        <w:t>UNDP</w:t>
      </w:r>
      <w:r w:rsidRPr="00632748">
        <w:rPr>
          <w:rFonts w:ascii="Myard Pro" w:hAnsi="Myard Pro"/>
          <w:sz w:val="20"/>
          <w:szCs w:val="20"/>
          <w:lang w:val="en-GB"/>
        </w:rPr>
        <w:t xml:space="preserve"> will seek to ensure that communities and other project stakeholders are informed of and have access to the Accountability Mechanism. </w:t>
      </w:r>
    </w:p>
    <w:p w14:paraId="481D6E4B" w14:textId="77777777" w:rsidR="002F14AB" w:rsidRPr="00632748" w:rsidRDefault="002F14AB" w:rsidP="00EE3D88">
      <w:pPr>
        <w:pStyle w:val="ListParagraph"/>
        <w:numPr>
          <w:ilvl w:val="0"/>
          <w:numId w:val="8"/>
        </w:numPr>
        <w:spacing w:before="240" w:after="240" w:line="360" w:lineRule="auto"/>
        <w:ind w:left="0" w:firstLine="0"/>
        <w:contextualSpacing/>
        <w:rPr>
          <w:rFonts w:ascii="Myard Pro" w:hAnsi="Myard Pro"/>
          <w:spacing w:val="-4"/>
          <w:sz w:val="20"/>
          <w:szCs w:val="20"/>
        </w:rPr>
      </w:pPr>
      <w:r w:rsidRPr="00632748">
        <w:rPr>
          <w:rFonts w:ascii="Myard Pro" w:hAnsi="Myard Pro"/>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2C1D037F" w14:textId="77777777" w:rsidR="001302A0" w:rsidRPr="00632748" w:rsidRDefault="002F14AB" w:rsidP="00EE3D88">
      <w:pPr>
        <w:numPr>
          <w:ilvl w:val="0"/>
          <w:numId w:val="8"/>
        </w:numPr>
        <w:autoSpaceDE w:val="0"/>
        <w:autoSpaceDN w:val="0"/>
        <w:adjustRightInd w:val="0"/>
        <w:spacing w:after="0" w:line="360" w:lineRule="auto"/>
        <w:ind w:left="0" w:firstLine="0"/>
        <w:contextualSpacing/>
        <w:rPr>
          <w:rFonts w:ascii="Myard Pro" w:eastAsia="Calibri" w:hAnsi="Myard Pro"/>
          <w:color w:val="000000"/>
          <w:sz w:val="20"/>
          <w:szCs w:val="20"/>
          <w:lang w:val="en-US"/>
        </w:rPr>
      </w:pPr>
      <w:r w:rsidRPr="00632748">
        <w:rPr>
          <w:rFonts w:ascii="Myard Pro" w:eastAsia="Calibri" w:hAnsi="Myard Pro"/>
          <w:color w:val="000000"/>
          <w:sz w:val="20"/>
          <w:szCs w:val="20"/>
          <w:lang w:val="en-US"/>
        </w:rPr>
        <w:t xml:space="preserve">The Implementing Partner will take appropriate steps to prevent misuse of funds, </w:t>
      </w:r>
      <w:proofErr w:type="gramStart"/>
      <w:r w:rsidRPr="00632748">
        <w:rPr>
          <w:rFonts w:ascii="Myard Pro" w:eastAsia="Calibri" w:hAnsi="Myard Pro"/>
          <w:color w:val="000000"/>
          <w:sz w:val="20"/>
          <w:szCs w:val="20"/>
          <w:lang w:val="en-US"/>
        </w:rPr>
        <w:t>fraud</w:t>
      </w:r>
      <w:proofErr w:type="gramEnd"/>
      <w:r w:rsidRPr="00632748">
        <w:rPr>
          <w:rFonts w:ascii="Myard Pro" w:eastAsia="Calibri" w:hAnsi="Myard Pro"/>
          <w:color w:val="000000"/>
          <w:sz w:val="20"/>
          <w:szCs w:val="20"/>
          <w:lang w:val="en-US"/>
        </w:rPr>
        <w:t xml:space="preserve"> or corruption, by its officials, consultants, responsible parties, subcontractors and sub-recipients in implementing the project or using UNDP funds.  </w:t>
      </w:r>
    </w:p>
    <w:p w14:paraId="701BE737" w14:textId="77777777" w:rsidR="00710D19" w:rsidRPr="00632748" w:rsidRDefault="00710D19" w:rsidP="00B85F93">
      <w:pPr>
        <w:autoSpaceDE w:val="0"/>
        <w:autoSpaceDN w:val="0"/>
        <w:adjustRightInd w:val="0"/>
        <w:spacing w:after="0" w:line="360" w:lineRule="auto"/>
        <w:contextualSpacing/>
        <w:rPr>
          <w:rFonts w:ascii="Myard Pro" w:eastAsia="Calibri" w:hAnsi="Myard Pro" w:cs="Calibri"/>
          <w:color w:val="000000"/>
          <w:sz w:val="20"/>
          <w:szCs w:val="20"/>
          <w:lang w:val="en-US"/>
        </w:rPr>
      </w:pPr>
    </w:p>
    <w:p w14:paraId="79821F24" w14:textId="77777777" w:rsidR="00F57182" w:rsidRPr="00632748" w:rsidRDefault="00F57182" w:rsidP="00EE3D88">
      <w:pPr>
        <w:numPr>
          <w:ilvl w:val="0"/>
          <w:numId w:val="8"/>
        </w:numPr>
        <w:autoSpaceDE w:val="0"/>
        <w:autoSpaceDN w:val="0"/>
        <w:adjustRightInd w:val="0"/>
        <w:spacing w:after="0" w:line="360" w:lineRule="auto"/>
        <w:ind w:left="0" w:firstLine="0"/>
        <w:contextualSpacing/>
        <w:rPr>
          <w:rFonts w:ascii="Myard Pro" w:eastAsia="Calibri" w:hAnsi="Myard Pro" w:cs="Calibri"/>
          <w:color w:val="000000"/>
          <w:sz w:val="20"/>
          <w:szCs w:val="20"/>
          <w:lang w:val="en-US"/>
        </w:rPr>
      </w:pPr>
      <w:r w:rsidRPr="00632748">
        <w:rPr>
          <w:rFonts w:ascii="Myard Pro" w:eastAsia="Calibri" w:hAnsi="Myard Pro" w:cs="Calibri"/>
          <w:color w:val="000000"/>
          <w:sz w:val="20"/>
          <w:szCs w:val="20"/>
          <w:lang w:val="en-US"/>
        </w:rPr>
        <w:t xml:space="preserve">In the implementation of the activities under this Project Document, UNDP places reasonable reliance upon the Implementing Partner </w:t>
      </w:r>
      <w:r w:rsidR="00DB1423" w:rsidRPr="00632748">
        <w:rPr>
          <w:rFonts w:ascii="Myard Pro" w:eastAsia="Calibri" w:hAnsi="Myard Pro" w:cs="Calibri"/>
          <w:color w:val="000000"/>
          <w:sz w:val="20"/>
          <w:szCs w:val="20"/>
          <w:lang w:val="en-US"/>
        </w:rPr>
        <w:t>for it</w:t>
      </w:r>
      <w:r w:rsidRPr="00632748">
        <w:rPr>
          <w:rFonts w:ascii="Myard Pro" w:eastAsia="Calibri" w:hAnsi="Myard Pro" w:cs="Calibri"/>
          <w:color w:val="000000"/>
          <w:sz w:val="20"/>
          <w:szCs w:val="20"/>
          <w:lang w:val="en-US"/>
        </w:rPr>
        <w:t xml:space="preserve"> to apply its laws, regulations and processes, and applicable international laws regarding </w:t>
      </w:r>
      <w:r w:rsidR="007B11DB" w:rsidRPr="00632748">
        <w:rPr>
          <w:rFonts w:ascii="Myard Pro" w:eastAsia="Calibri" w:hAnsi="Myard Pro" w:cs="Calibri"/>
          <w:color w:val="000000"/>
          <w:sz w:val="20"/>
          <w:szCs w:val="20"/>
          <w:lang w:val="en-US"/>
        </w:rPr>
        <w:t>anti money laundering and counter</w:t>
      </w:r>
      <w:r w:rsidR="00D140A9" w:rsidRPr="00632748">
        <w:rPr>
          <w:rFonts w:ascii="Myard Pro" w:eastAsia="Calibri" w:hAnsi="Myard Pro" w:cs="Calibri"/>
          <w:color w:val="000000"/>
          <w:sz w:val="20"/>
          <w:szCs w:val="20"/>
          <w:lang w:val="en-US"/>
        </w:rPr>
        <w:t>ing the</w:t>
      </w:r>
      <w:r w:rsidR="007B11DB" w:rsidRPr="00632748">
        <w:rPr>
          <w:rFonts w:ascii="Myard Pro" w:eastAsia="Calibri" w:hAnsi="Myard Pro" w:cs="Calibri"/>
          <w:color w:val="000000"/>
          <w:sz w:val="20"/>
          <w:szCs w:val="20"/>
          <w:lang w:val="en-US"/>
        </w:rPr>
        <w:t xml:space="preserve"> financing of terrorism,</w:t>
      </w:r>
      <w:r w:rsidRPr="00632748">
        <w:rPr>
          <w:rFonts w:ascii="Myard Pro" w:eastAsia="Calibri" w:hAnsi="Myard Pro" w:cs="Calibri"/>
          <w:color w:val="000000"/>
          <w:sz w:val="20"/>
          <w:szCs w:val="20"/>
          <w:lang w:val="en-US"/>
        </w:rPr>
        <w:t xml:space="preserve"> to ensure consistency with the principles of </w:t>
      </w:r>
      <w:r w:rsidR="001B7BFD" w:rsidRPr="00632748">
        <w:rPr>
          <w:rFonts w:ascii="Myard Pro" w:eastAsia="Calibri" w:hAnsi="Myard Pro" w:cs="Calibri"/>
          <w:color w:val="000000"/>
          <w:sz w:val="20"/>
          <w:szCs w:val="20"/>
          <w:lang w:val="en-US"/>
        </w:rPr>
        <w:t xml:space="preserve">then in force </w:t>
      </w:r>
      <w:r w:rsidRPr="00632748">
        <w:rPr>
          <w:rFonts w:ascii="Myard Pro" w:eastAsia="Calibri" w:hAnsi="Myard Pro" w:cs="Calibri"/>
          <w:color w:val="000000"/>
          <w:sz w:val="20"/>
          <w:szCs w:val="20"/>
          <w:lang w:val="en-US"/>
        </w:rPr>
        <w:t>th</w:t>
      </w:r>
      <w:r w:rsidR="00D140A9" w:rsidRPr="00632748">
        <w:rPr>
          <w:rFonts w:ascii="Myard Pro" w:eastAsia="Calibri" w:hAnsi="Myard Pro" w:cs="Calibri"/>
          <w:color w:val="000000"/>
          <w:sz w:val="20"/>
          <w:szCs w:val="20"/>
          <w:lang w:val="en-US"/>
        </w:rPr>
        <w:t>e</w:t>
      </w:r>
      <w:r w:rsidRPr="00632748">
        <w:rPr>
          <w:rFonts w:ascii="Myard Pro" w:eastAsia="Calibri" w:hAnsi="Myard Pro" w:cs="Calibri"/>
          <w:color w:val="000000"/>
          <w:sz w:val="20"/>
          <w:szCs w:val="20"/>
          <w:lang w:val="en-US"/>
        </w:rPr>
        <w:t xml:space="preserve"> UNDP</w:t>
      </w:r>
      <w:r w:rsidR="007B11DB" w:rsidRPr="00632748">
        <w:rPr>
          <w:rFonts w:ascii="Myard Pro" w:eastAsia="Calibri" w:hAnsi="Myard Pro" w:cs="Calibri"/>
          <w:color w:val="000000"/>
          <w:sz w:val="20"/>
          <w:szCs w:val="20"/>
          <w:lang w:val="en-US"/>
        </w:rPr>
        <w:t xml:space="preserve"> A</w:t>
      </w:r>
      <w:r w:rsidRPr="00632748">
        <w:rPr>
          <w:rFonts w:ascii="Myard Pro" w:eastAsia="Calibri" w:hAnsi="Myard Pro" w:cs="Calibri"/>
          <w:color w:val="000000"/>
          <w:sz w:val="20"/>
          <w:szCs w:val="20"/>
          <w:lang w:val="en-US"/>
        </w:rPr>
        <w:t>nti-Money Laundering and Countering the Financing of Terrorism Policy.</w:t>
      </w:r>
    </w:p>
    <w:p w14:paraId="0FF19327" w14:textId="77777777" w:rsidR="001302A0" w:rsidRPr="00632748" w:rsidRDefault="001302A0" w:rsidP="001302A0">
      <w:pPr>
        <w:autoSpaceDE w:val="0"/>
        <w:autoSpaceDN w:val="0"/>
        <w:adjustRightInd w:val="0"/>
        <w:spacing w:after="0" w:line="360" w:lineRule="auto"/>
        <w:contextualSpacing/>
        <w:rPr>
          <w:rFonts w:ascii="Myard Pro" w:eastAsia="Calibri" w:hAnsi="Myard Pro" w:cs="Calibri"/>
          <w:color w:val="000000"/>
          <w:sz w:val="20"/>
          <w:szCs w:val="20"/>
          <w:lang w:val="en-US"/>
        </w:rPr>
      </w:pPr>
    </w:p>
    <w:p w14:paraId="41A70860" w14:textId="77777777" w:rsidR="002F14AB" w:rsidRPr="00632748" w:rsidRDefault="002F14AB" w:rsidP="00EE3D88">
      <w:pPr>
        <w:numPr>
          <w:ilvl w:val="0"/>
          <w:numId w:val="8"/>
        </w:numPr>
        <w:autoSpaceDE w:val="0"/>
        <w:autoSpaceDN w:val="0"/>
        <w:adjustRightInd w:val="0"/>
        <w:spacing w:after="0" w:line="360" w:lineRule="auto"/>
        <w:ind w:left="0" w:firstLine="0"/>
        <w:contextualSpacing/>
        <w:rPr>
          <w:rFonts w:ascii="Myard Pro" w:eastAsia="Calibri" w:hAnsi="Myard Pro" w:cs="Calibri"/>
          <w:color w:val="000000"/>
          <w:sz w:val="20"/>
          <w:szCs w:val="20"/>
          <w:lang w:val="en-US"/>
        </w:rPr>
      </w:pPr>
      <w:r w:rsidRPr="00632748">
        <w:rPr>
          <w:rFonts w:ascii="Myard Pro" w:eastAsia="Calibri" w:hAnsi="Myard Pro" w:cs="Calibri"/>
          <w:color w:val="000000"/>
          <w:sz w:val="20"/>
          <w:szCs w:val="20"/>
          <w:lang w:val="en-US"/>
        </w:rPr>
        <w:t>The Implementing Partner will ensure that its financial management, anti-corruption</w:t>
      </w:r>
      <w:r w:rsidR="002E00E0" w:rsidRPr="00632748">
        <w:rPr>
          <w:rFonts w:ascii="Myard Pro" w:eastAsia="Calibri" w:hAnsi="Myard Pro" w:cs="Calibri"/>
          <w:color w:val="000000"/>
          <w:sz w:val="20"/>
          <w:szCs w:val="20"/>
          <w:lang w:val="en-US"/>
        </w:rPr>
        <w:t>,</w:t>
      </w:r>
      <w:r w:rsidRPr="00632748">
        <w:rPr>
          <w:rFonts w:ascii="Myard Pro" w:eastAsia="Calibri" w:hAnsi="Myard Pro" w:cs="Calibri"/>
          <w:color w:val="000000"/>
          <w:sz w:val="20"/>
          <w:szCs w:val="20"/>
          <w:lang w:val="en-US"/>
        </w:rPr>
        <w:t xml:space="preserve"> anti-fraud</w:t>
      </w:r>
      <w:r w:rsidR="002E00E0" w:rsidRPr="00632748">
        <w:rPr>
          <w:rFonts w:ascii="Myard Pro" w:eastAsia="Calibri" w:hAnsi="Myard Pro" w:cs="Calibri"/>
          <w:color w:val="000000"/>
          <w:sz w:val="20"/>
          <w:szCs w:val="20"/>
          <w:lang w:val="en-US"/>
        </w:rPr>
        <w:t xml:space="preserve"> and </w:t>
      </w:r>
      <w:proofErr w:type="spellStart"/>
      <w:r w:rsidR="002E00E0" w:rsidRPr="00632748">
        <w:rPr>
          <w:rFonts w:ascii="Myard Pro" w:eastAsia="Calibri" w:hAnsi="Myard Pro" w:cs="Calibri"/>
          <w:color w:val="000000"/>
          <w:sz w:val="20"/>
          <w:szCs w:val="20"/>
          <w:lang w:val="en-US"/>
        </w:rPr>
        <w:t>anti money</w:t>
      </w:r>
      <w:proofErr w:type="spellEnd"/>
      <w:r w:rsidR="002E00E0" w:rsidRPr="00632748">
        <w:rPr>
          <w:rFonts w:ascii="Myard Pro" w:eastAsia="Calibri" w:hAnsi="Myard Pro" w:cs="Calibri"/>
          <w:color w:val="000000"/>
          <w:sz w:val="20"/>
          <w:szCs w:val="20"/>
          <w:lang w:val="en-US"/>
        </w:rPr>
        <w:t xml:space="preserve"> laundering and countering the financing of terrorism</w:t>
      </w:r>
      <w:r w:rsidRPr="00632748">
        <w:rPr>
          <w:rFonts w:ascii="Myard Pro" w:eastAsia="Calibri" w:hAnsi="Myard Pro" w:cs="Calibri"/>
          <w:color w:val="000000"/>
          <w:sz w:val="20"/>
          <w:szCs w:val="20"/>
          <w:lang w:val="en-US"/>
        </w:rPr>
        <w:t xml:space="preserve"> policies are in place and enforced for all funding received from or through UNDP.</w:t>
      </w:r>
      <w:r w:rsidR="002E00E0" w:rsidRPr="00632748">
        <w:rPr>
          <w:rFonts w:ascii="Myard Pro" w:eastAsia="Calibri" w:hAnsi="Myard Pro" w:cs="Calibri"/>
          <w:color w:val="000000"/>
          <w:sz w:val="20"/>
          <w:szCs w:val="20"/>
          <w:lang w:val="en-US"/>
        </w:rPr>
        <w:t xml:space="preserve"> </w:t>
      </w:r>
    </w:p>
    <w:p w14:paraId="3FF9101C" w14:textId="77777777" w:rsidR="00CA1C0E" w:rsidRPr="00632748" w:rsidRDefault="00CA1C0E" w:rsidP="00E976B8">
      <w:pPr>
        <w:autoSpaceDE w:val="0"/>
        <w:autoSpaceDN w:val="0"/>
        <w:adjustRightInd w:val="0"/>
        <w:spacing w:after="0" w:line="360" w:lineRule="auto"/>
        <w:contextualSpacing/>
        <w:rPr>
          <w:rFonts w:ascii="Myard Pro" w:eastAsia="Calibri" w:hAnsi="Myard Pro"/>
          <w:color w:val="000000"/>
          <w:sz w:val="20"/>
          <w:szCs w:val="20"/>
          <w:lang w:val="en-US"/>
        </w:rPr>
      </w:pPr>
    </w:p>
    <w:p w14:paraId="50EBD5B7" w14:textId="77777777" w:rsidR="002F14AB" w:rsidRPr="00632748" w:rsidRDefault="002F14AB" w:rsidP="00EE3D88">
      <w:pPr>
        <w:numPr>
          <w:ilvl w:val="0"/>
          <w:numId w:val="8"/>
        </w:numPr>
        <w:autoSpaceDE w:val="0"/>
        <w:autoSpaceDN w:val="0"/>
        <w:adjustRightInd w:val="0"/>
        <w:spacing w:after="0" w:line="360" w:lineRule="auto"/>
        <w:ind w:left="0" w:firstLine="0"/>
        <w:contextualSpacing/>
        <w:rPr>
          <w:rFonts w:ascii="Myard Pro" w:eastAsia="Calibri" w:hAnsi="Myard Pro"/>
          <w:color w:val="000000"/>
          <w:sz w:val="20"/>
          <w:szCs w:val="20"/>
          <w:lang w:val="en-US"/>
        </w:rPr>
      </w:pPr>
      <w:r w:rsidRPr="00632748">
        <w:rPr>
          <w:rFonts w:ascii="Myard Pro" w:eastAsia="Calibri" w:hAnsi="Myard Pro"/>
          <w:color w:val="000000"/>
          <w:sz w:val="20"/>
          <w:szCs w:val="20"/>
          <w:lang w:val="en-US"/>
        </w:rPr>
        <w:lastRenderedPageBreak/>
        <w:t>The requirements of the following documents, then in force at the time of signature of the Project Document, apply to the Implementing Partner: (a)</w:t>
      </w:r>
      <w:r w:rsidRPr="00632748">
        <w:rPr>
          <w:rFonts w:ascii="Myard Pro" w:eastAsia="Calibri" w:hAnsi="Myard Pro"/>
          <w:b/>
          <w:color w:val="000000"/>
          <w:sz w:val="20"/>
          <w:szCs w:val="20"/>
          <w:lang w:val="en-US"/>
        </w:rPr>
        <w:t xml:space="preserve"> </w:t>
      </w:r>
      <w:r w:rsidRPr="00632748">
        <w:rPr>
          <w:rFonts w:ascii="Myard Pro" w:eastAsia="Calibri" w:hAnsi="Myard Pro"/>
          <w:color w:val="000000"/>
          <w:sz w:val="20"/>
          <w:szCs w:val="20"/>
          <w:lang w:val="en-US"/>
        </w:rPr>
        <w:t>UNDP Policy on Fraud and other Corrupt Practices and (b)</w:t>
      </w:r>
      <w:r w:rsidRPr="00632748">
        <w:rPr>
          <w:rFonts w:ascii="Myard Pro" w:eastAsia="Calibri" w:hAnsi="Myard Pro"/>
          <w:b/>
          <w:color w:val="000000"/>
          <w:sz w:val="20"/>
          <w:szCs w:val="20"/>
          <w:lang w:val="en-US"/>
        </w:rPr>
        <w:t xml:space="preserve"> </w:t>
      </w:r>
      <w:r w:rsidRPr="00632748">
        <w:rPr>
          <w:rFonts w:ascii="Myard Pro" w:eastAsia="Calibri" w:hAnsi="Myard Pro"/>
          <w:color w:val="000000"/>
          <w:sz w:val="20"/>
          <w:szCs w:val="20"/>
          <w:lang w:val="en-US"/>
        </w:rPr>
        <w:t xml:space="preserve">UNDP Office of Audit and Investigations Investigation Guidelines. </w:t>
      </w:r>
      <w:r w:rsidRPr="00632748">
        <w:rPr>
          <w:rFonts w:ascii="Myard Pro" w:eastAsia="Calibri" w:hAnsi="Myard Pro"/>
          <w:sz w:val="20"/>
          <w:szCs w:val="20"/>
          <w:lang w:val="en-US"/>
        </w:rPr>
        <w:t xml:space="preserve">The Implementing Partner agrees to the requirements of the above documents, which are an integral part of this Project Document and are available online at www.undp.org. </w:t>
      </w:r>
    </w:p>
    <w:p w14:paraId="0272BBA1" w14:textId="77777777" w:rsidR="002F14AB" w:rsidRPr="00632748" w:rsidRDefault="002F14AB" w:rsidP="00E976B8">
      <w:pPr>
        <w:spacing w:after="0" w:line="360" w:lineRule="auto"/>
        <w:ind w:left="360"/>
        <w:contextualSpacing/>
        <w:rPr>
          <w:rFonts w:ascii="Myard Pro" w:hAnsi="Myard Pro"/>
          <w:color w:val="000000"/>
          <w:sz w:val="20"/>
          <w:szCs w:val="20"/>
        </w:rPr>
      </w:pPr>
    </w:p>
    <w:p w14:paraId="0694C36B" w14:textId="77777777" w:rsidR="002F14AB" w:rsidRPr="00632748" w:rsidRDefault="002F14AB" w:rsidP="00EE3D88">
      <w:pPr>
        <w:numPr>
          <w:ilvl w:val="0"/>
          <w:numId w:val="8"/>
        </w:numPr>
        <w:spacing w:after="0" w:line="360" w:lineRule="auto"/>
        <w:ind w:left="0" w:firstLine="0"/>
        <w:contextualSpacing/>
        <w:rPr>
          <w:rFonts w:ascii="Myard Pro" w:hAnsi="Myard Pro"/>
          <w:color w:val="000000"/>
          <w:sz w:val="20"/>
          <w:szCs w:val="20"/>
        </w:rPr>
      </w:pPr>
      <w:proofErr w:type="gramStart"/>
      <w:r w:rsidRPr="00632748">
        <w:rPr>
          <w:rFonts w:ascii="Myard Pro" w:hAnsi="Myard Pro"/>
          <w:color w:val="000000"/>
          <w:sz w:val="20"/>
          <w:szCs w:val="20"/>
        </w:rPr>
        <w:t>In the event that</w:t>
      </w:r>
      <w:proofErr w:type="gramEnd"/>
      <w:r w:rsidRPr="00632748">
        <w:rPr>
          <w:rFonts w:ascii="Myard Pro" w:hAnsi="Myard Pro"/>
          <w:color w:val="000000"/>
          <w:sz w:val="20"/>
          <w:szCs w:val="20"/>
        </w:rPr>
        <w:t xml:space="preserve">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632748">
        <w:rPr>
          <w:rFonts w:ascii="Myard Pro" w:eastAsia="Calibri" w:hAnsi="Myard Pro"/>
          <w:color w:val="000000"/>
          <w:sz w:val="20"/>
          <w:szCs w:val="20"/>
          <w:lang w:val="en-US"/>
        </w:rPr>
        <w:t xml:space="preserve"> </w:t>
      </w:r>
      <w:r w:rsidRPr="00632748">
        <w:rPr>
          <w:rFonts w:ascii="Myard Pro" w:hAnsi="Myard Pro"/>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4198EA2" w14:textId="77777777" w:rsidR="002F14AB" w:rsidRPr="00632748" w:rsidRDefault="002F14AB" w:rsidP="00EE3D88">
      <w:pPr>
        <w:numPr>
          <w:ilvl w:val="0"/>
          <w:numId w:val="8"/>
        </w:numPr>
        <w:spacing w:after="0" w:line="360" w:lineRule="auto"/>
        <w:ind w:left="0" w:firstLine="0"/>
        <w:contextualSpacing/>
        <w:rPr>
          <w:rFonts w:ascii="Myard Pro" w:hAnsi="Myard Pro"/>
          <w:sz w:val="20"/>
          <w:szCs w:val="20"/>
        </w:rPr>
      </w:pPr>
      <w:r w:rsidRPr="00632748">
        <w:rPr>
          <w:rFonts w:ascii="Myard Pro" w:hAnsi="Myard Pro"/>
          <w:sz w:val="20"/>
          <w:szCs w:val="20"/>
        </w:rPr>
        <w:t>The signatories to this Project Document will promptly inform one another in case of any incidence of inappropriate use of funds, credible allegation of fraud or corruption</w:t>
      </w:r>
      <w:r w:rsidRPr="00632748">
        <w:rPr>
          <w:rFonts w:ascii="Myard Pro" w:hAnsi="Myard Pro" w:cs="Calibri"/>
          <w:sz w:val="20"/>
          <w:szCs w:val="20"/>
        </w:rPr>
        <w:t xml:space="preserve"> </w:t>
      </w:r>
      <w:r w:rsidR="00B44AF7" w:rsidRPr="00632748">
        <w:rPr>
          <w:rFonts w:ascii="Myard Pro" w:hAnsi="Myard Pro" w:cs="Calibri"/>
          <w:sz w:val="20"/>
          <w:szCs w:val="20"/>
        </w:rPr>
        <w:t>or other financial irregularities</w:t>
      </w:r>
      <w:r w:rsidR="00B44AF7" w:rsidRPr="00632748">
        <w:rPr>
          <w:rFonts w:ascii="Myard Pro" w:hAnsi="Myard Pro"/>
          <w:sz w:val="20"/>
          <w:szCs w:val="20"/>
        </w:rPr>
        <w:t xml:space="preserve"> </w:t>
      </w:r>
      <w:r w:rsidRPr="00632748">
        <w:rPr>
          <w:rFonts w:ascii="Myard Pro" w:hAnsi="Myard Pro"/>
          <w:sz w:val="20"/>
          <w:szCs w:val="20"/>
        </w:rPr>
        <w:t>with due confidentiality.</w:t>
      </w:r>
    </w:p>
    <w:p w14:paraId="33818E25" w14:textId="77777777" w:rsidR="002F14AB" w:rsidRPr="00632748" w:rsidRDefault="002F14AB" w:rsidP="00E976B8">
      <w:pPr>
        <w:spacing w:after="0" w:line="360" w:lineRule="auto"/>
        <w:contextualSpacing/>
        <w:rPr>
          <w:rFonts w:ascii="Myard Pro" w:eastAsia="Calibri" w:hAnsi="Myard Pro"/>
          <w:color w:val="000000"/>
          <w:sz w:val="20"/>
          <w:szCs w:val="20"/>
          <w:lang w:val="en-US"/>
        </w:rPr>
      </w:pPr>
      <w:r w:rsidRPr="00632748">
        <w:rPr>
          <w:rFonts w:ascii="Myard Pro" w:hAnsi="Myard Pro"/>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0C36FFF8" w14:textId="77777777" w:rsidR="002F14AB" w:rsidRPr="00632748" w:rsidRDefault="002F14AB" w:rsidP="00E976B8">
      <w:pPr>
        <w:spacing w:after="0" w:line="360" w:lineRule="auto"/>
        <w:ind w:left="360"/>
        <w:contextualSpacing/>
        <w:rPr>
          <w:rFonts w:ascii="Myard Pro" w:hAnsi="Myard Pro"/>
          <w:b/>
          <w:sz w:val="20"/>
          <w:szCs w:val="20"/>
        </w:rPr>
      </w:pPr>
    </w:p>
    <w:p w14:paraId="1209F8AF" w14:textId="693EBADC" w:rsidR="00FD1078" w:rsidRPr="00182579" w:rsidRDefault="002F14AB" w:rsidP="00E976B8">
      <w:pPr>
        <w:numPr>
          <w:ilvl w:val="0"/>
          <w:numId w:val="8"/>
        </w:numPr>
        <w:spacing w:after="0" w:line="360" w:lineRule="auto"/>
        <w:ind w:left="360"/>
        <w:contextualSpacing/>
        <w:rPr>
          <w:rFonts w:ascii="Myard Pro" w:hAnsi="Myard Pro"/>
          <w:i/>
          <w:sz w:val="20"/>
          <w:szCs w:val="20"/>
        </w:rPr>
      </w:pPr>
      <w:r w:rsidRPr="00632748">
        <w:rPr>
          <w:rFonts w:ascii="Myard Pro" w:hAnsi="Myard Pro"/>
          <w:i/>
          <w:sz w:val="20"/>
          <w:szCs w:val="20"/>
        </w:rPr>
        <w:t>Choose one of the three following options:</w:t>
      </w:r>
    </w:p>
    <w:p w14:paraId="399E5400" w14:textId="18730695" w:rsidR="002F14AB" w:rsidRDefault="002F14AB" w:rsidP="00E976B8">
      <w:pPr>
        <w:spacing w:after="0" w:line="360" w:lineRule="auto"/>
        <w:contextualSpacing/>
        <w:rPr>
          <w:rFonts w:ascii="Myard Pro" w:hAnsi="Myard Pro"/>
          <w:sz w:val="20"/>
          <w:szCs w:val="20"/>
        </w:rPr>
      </w:pPr>
      <w:r w:rsidRPr="00D40A4D">
        <w:rPr>
          <w:rFonts w:ascii="Myard Pro" w:hAnsi="Myard Pro"/>
          <w:i/>
          <w:sz w:val="20"/>
          <w:szCs w:val="20"/>
        </w:rPr>
        <w:t>Option 2:</w:t>
      </w:r>
      <w:r w:rsidRPr="00D40A4D">
        <w:rPr>
          <w:rFonts w:ascii="Myard Pro" w:hAnsi="Myard Pro"/>
          <w:b/>
          <w:sz w:val="20"/>
          <w:szCs w:val="20"/>
        </w:rPr>
        <w:t xml:space="preserve"> </w:t>
      </w:r>
      <w:r w:rsidRPr="00D40A4D">
        <w:rPr>
          <w:rFonts w:ascii="Myard Pro" w:hAnsi="Myard Pro"/>
          <w:sz w:val="20"/>
          <w:szCs w:val="20"/>
        </w:rPr>
        <w:t>The Implementing</w:t>
      </w:r>
      <w:r w:rsidRPr="00632748">
        <w:rPr>
          <w:rFonts w:ascii="Myard Pro" w:hAnsi="Myard Pro"/>
          <w:sz w:val="20"/>
          <w:szCs w:val="20"/>
        </w:rPr>
        <w:t xml:space="preserve"> Partner agrees that, where applicable, donors to UNDP (including the Government) whose funding is the source, in whole or in part, of the funds for the activities which are the subject of this Project Document, may seek recourse to the Implementing Partner for the recovery of any funds determined by UNDP to have been used inappropriately, including through fraud</w:t>
      </w:r>
      <w:r w:rsidR="00D140A9" w:rsidRPr="00632748">
        <w:rPr>
          <w:rFonts w:ascii="Myard Pro" w:hAnsi="Myard Pro" w:cs="Calibri"/>
          <w:sz w:val="20"/>
          <w:szCs w:val="20"/>
        </w:rPr>
        <w:t>,</w:t>
      </w:r>
      <w:r w:rsidR="00D140A9" w:rsidRPr="00632748">
        <w:rPr>
          <w:rFonts w:ascii="Myard Pro" w:hAnsi="Myard Pro"/>
          <w:sz w:val="20"/>
          <w:szCs w:val="20"/>
        </w:rPr>
        <w:t xml:space="preserve"> </w:t>
      </w:r>
      <w:r w:rsidRPr="00632748">
        <w:rPr>
          <w:rFonts w:ascii="Myard Pro" w:hAnsi="Myard Pro"/>
          <w:sz w:val="20"/>
          <w:szCs w:val="20"/>
        </w:rPr>
        <w:t>corruption</w:t>
      </w:r>
      <w:r w:rsidR="00D140A9" w:rsidRPr="00632748">
        <w:rPr>
          <w:rFonts w:ascii="Myard Pro" w:hAnsi="Myard Pro" w:cs="Calibri"/>
          <w:sz w:val="20"/>
          <w:szCs w:val="20"/>
        </w:rPr>
        <w:t xml:space="preserve"> or other financial irregularity</w:t>
      </w:r>
      <w:r w:rsidRPr="00632748">
        <w:rPr>
          <w:rFonts w:ascii="Myard Pro" w:hAnsi="Myard Pro"/>
          <w:sz w:val="20"/>
          <w:szCs w:val="20"/>
        </w:rPr>
        <w:t>, or otherwise paid other than in accordance with the terms and conditions of the Project Document.</w:t>
      </w:r>
    </w:p>
    <w:p w14:paraId="42D03F88" w14:textId="77777777" w:rsidR="00D40A4D" w:rsidRPr="00632748" w:rsidRDefault="00D40A4D" w:rsidP="00E976B8">
      <w:pPr>
        <w:spacing w:after="0" w:line="360" w:lineRule="auto"/>
        <w:contextualSpacing/>
        <w:rPr>
          <w:rFonts w:ascii="Myard Pro" w:hAnsi="Myard Pro"/>
          <w:sz w:val="20"/>
          <w:szCs w:val="20"/>
        </w:rPr>
      </w:pPr>
    </w:p>
    <w:p w14:paraId="0A094E55" w14:textId="77777777" w:rsidR="002F14AB" w:rsidRPr="00632748" w:rsidRDefault="002F14AB" w:rsidP="00E976B8">
      <w:pPr>
        <w:spacing w:after="0" w:line="360" w:lineRule="auto"/>
        <w:contextualSpacing/>
        <w:rPr>
          <w:rFonts w:ascii="Myard Pro" w:eastAsia="Calibri" w:hAnsi="Myard Pro"/>
          <w:color w:val="000000"/>
          <w:sz w:val="20"/>
          <w:szCs w:val="20"/>
          <w:lang w:val="en-US"/>
        </w:rPr>
      </w:pPr>
      <w:r w:rsidRPr="00632748">
        <w:rPr>
          <w:rFonts w:ascii="Myard Pro" w:hAnsi="Myard Pro"/>
          <w:i/>
          <w:sz w:val="20"/>
          <w:szCs w:val="20"/>
          <w:u w:val="single"/>
        </w:rPr>
        <w:t>Note</w:t>
      </w:r>
      <w:r w:rsidRPr="00632748">
        <w:rPr>
          <w:rFonts w:ascii="Myard Pro" w:hAnsi="Myard Pro"/>
          <w:i/>
          <w:sz w:val="20"/>
          <w:szCs w:val="20"/>
        </w:rPr>
        <w:t>:</w:t>
      </w:r>
      <w:r w:rsidRPr="00632748">
        <w:rPr>
          <w:rFonts w:ascii="Myard Pro" w:hAnsi="Myard Pro"/>
          <w:sz w:val="20"/>
          <w:szCs w:val="20"/>
        </w:rPr>
        <w:t xml:space="preserve">  The term “Project Document” as used in this clause shall be deemed to include any relevant subsidiary agreement further to the Project Document, including those with responsible parties, </w:t>
      </w:r>
      <w:r w:rsidR="00D3316F" w:rsidRPr="00632748">
        <w:rPr>
          <w:rFonts w:ascii="Myard Pro" w:hAnsi="Myard Pro"/>
          <w:sz w:val="20"/>
          <w:szCs w:val="20"/>
        </w:rPr>
        <w:t>subcontractors</w:t>
      </w:r>
      <w:r w:rsidR="00D3316F" w:rsidRPr="00632748">
        <w:rPr>
          <w:rFonts w:ascii="Myard Pro" w:hAnsi="Myard Pro" w:cs="Calibri"/>
          <w:sz w:val="20"/>
          <w:szCs w:val="20"/>
        </w:rPr>
        <w:t>,</w:t>
      </w:r>
      <w:r w:rsidRPr="00632748">
        <w:rPr>
          <w:rFonts w:ascii="Myard Pro" w:hAnsi="Myard Pro"/>
          <w:sz w:val="20"/>
          <w:szCs w:val="20"/>
        </w:rPr>
        <w:t xml:space="preserve"> and sub-recipients.</w:t>
      </w:r>
    </w:p>
    <w:p w14:paraId="220ECD8D" w14:textId="77777777" w:rsidR="002F14AB" w:rsidRPr="00632748" w:rsidRDefault="002F14AB" w:rsidP="00E976B8">
      <w:pPr>
        <w:spacing w:after="0" w:line="360" w:lineRule="auto"/>
        <w:ind w:left="360"/>
        <w:contextualSpacing/>
        <w:rPr>
          <w:rFonts w:ascii="Myard Pro" w:hAnsi="Myard Pro"/>
          <w:sz w:val="20"/>
          <w:szCs w:val="20"/>
        </w:rPr>
      </w:pPr>
    </w:p>
    <w:p w14:paraId="2CF05651" w14:textId="77777777" w:rsidR="002F14AB" w:rsidRPr="00632748" w:rsidRDefault="002F14AB" w:rsidP="00EE3D88">
      <w:pPr>
        <w:numPr>
          <w:ilvl w:val="0"/>
          <w:numId w:val="8"/>
        </w:numPr>
        <w:spacing w:after="0" w:line="360" w:lineRule="auto"/>
        <w:ind w:left="0" w:firstLine="0"/>
        <w:contextualSpacing/>
        <w:rPr>
          <w:rFonts w:ascii="Myard Pro" w:hAnsi="Myard Pro"/>
          <w:sz w:val="20"/>
          <w:szCs w:val="20"/>
        </w:rPr>
      </w:pPr>
      <w:r w:rsidRPr="00632748">
        <w:rPr>
          <w:rFonts w:ascii="Myard Pro" w:hAnsi="Myard Pro"/>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B2C2ED4" w14:textId="77777777" w:rsidR="002F14AB" w:rsidRPr="00632748" w:rsidRDefault="002F14AB" w:rsidP="00E976B8">
      <w:pPr>
        <w:spacing w:after="0" w:line="360" w:lineRule="auto"/>
        <w:ind w:left="360"/>
        <w:contextualSpacing/>
        <w:rPr>
          <w:rFonts w:ascii="Myard Pro" w:hAnsi="Myard Pro"/>
          <w:sz w:val="20"/>
          <w:szCs w:val="20"/>
        </w:rPr>
      </w:pPr>
    </w:p>
    <w:p w14:paraId="090D46D9" w14:textId="77777777" w:rsidR="002F14AB" w:rsidRPr="00632748" w:rsidRDefault="002F14AB" w:rsidP="00EE3D88">
      <w:pPr>
        <w:numPr>
          <w:ilvl w:val="0"/>
          <w:numId w:val="8"/>
        </w:numPr>
        <w:spacing w:after="0" w:line="360" w:lineRule="auto"/>
        <w:ind w:left="0" w:firstLine="0"/>
        <w:contextualSpacing/>
        <w:rPr>
          <w:rFonts w:ascii="Myard Pro" w:hAnsi="Myard Pro"/>
          <w:sz w:val="20"/>
          <w:szCs w:val="20"/>
        </w:rPr>
      </w:pPr>
      <w:r w:rsidRPr="00632748">
        <w:rPr>
          <w:rFonts w:ascii="Myard Pro" w:hAnsi="Myard Pro"/>
          <w:sz w:val="20"/>
          <w:szCs w:val="20"/>
        </w:rPr>
        <w:lastRenderedPageBreak/>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D639F6A" w14:textId="77777777" w:rsidR="002F14AB" w:rsidRPr="00632748" w:rsidRDefault="002F14AB" w:rsidP="00E976B8">
      <w:pPr>
        <w:spacing w:after="0" w:line="360" w:lineRule="auto"/>
        <w:ind w:left="360"/>
        <w:contextualSpacing/>
        <w:rPr>
          <w:rFonts w:ascii="Myard Pro" w:hAnsi="Myard Pro"/>
          <w:sz w:val="20"/>
          <w:szCs w:val="20"/>
        </w:rPr>
      </w:pPr>
    </w:p>
    <w:p w14:paraId="51E78245" w14:textId="77777777" w:rsidR="002F14AB" w:rsidRPr="00632748" w:rsidRDefault="002F14AB" w:rsidP="00EE3D88">
      <w:pPr>
        <w:numPr>
          <w:ilvl w:val="0"/>
          <w:numId w:val="8"/>
        </w:numPr>
        <w:spacing w:after="0" w:line="360" w:lineRule="auto"/>
        <w:ind w:left="0" w:firstLine="0"/>
        <w:contextualSpacing/>
        <w:rPr>
          <w:rFonts w:ascii="Myard Pro" w:hAnsi="Myard Pro"/>
          <w:sz w:val="20"/>
          <w:szCs w:val="20"/>
        </w:rPr>
      </w:pPr>
      <w:r w:rsidRPr="00632748">
        <w:rPr>
          <w:rFonts w:ascii="Myard Pro" w:hAnsi="Myard Pro"/>
          <w:sz w:val="20"/>
          <w:szCs w:val="20"/>
        </w:rPr>
        <w:t xml:space="preserve">The Implementing Partner shall ensure that </w:t>
      </w:r>
      <w:proofErr w:type="gramStart"/>
      <w:r w:rsidRPr="00632748">
        <w:rPr>
          <w:rFonts w:ascii="Myard Pro" w:hAnsi="Myard Pro"/>
          <w:sz w:val="20"/>
          <w:szCs w:val="20"/>
        </w:rPr>
        <w:t>all of</w:t>
      </w:r>
      <w:proofErr w:type="gramEnd"/>
      <w:r w:rsidRPr="00632748">
        <w:rPr>
          <w:rFonts w:ascii="Myard Pro" w:hAnsi="Myard Pro"/>
          <w:sz w:val="20"/>
          <w:szCs w:val="20"/>
        </w:rPr>
        <w:t xml:space="preserve"> its obligations set forth under this section entitled “Risk Management” are passed on to each responsible party, subcontractor and sub-recipient and that all the clauses under this section entitled “Risk Management Standard Clauses” are included, </w:t>
      </w:r>
      <w:r w:rsidRPr="00632748">
        <w:rPr>
          <w:rFonts w:ascii="Myard Pro" w:hAnsi="Myard Pro"/>
          <w:i/>
          <w:sz w:val="20"/>
          <w:szCs w:val="20"/>
        </w:rPr>
        <w:t>mutatis mutandis</w:t>
      </w:r>
      <w:r w:rsidRPr="00632748">
        <w:rPr>
          <w:rFonts w:ascii="Myard Pro" w:hAnsi="Myard Pro"/>
          <w:sz w:val="20"/>
          <w:szCs w:val="20"/>
        </w:rPr>
        <w:t>, in all sub-contracts or sub-agreements entered into further to this Project Document.</w:t>
      </w:r>
    </w:p>
    <w:p w14:paraId="1C113A0A" w14:textId="77777777" w:rsidR="002F14AB" w:rsidRPr="00632748" w:rsidRDefault="002F14AB" w:rsidP="00E976B8">
      <w:pPr>
        <w:spacing w:after="0" w:line="360" w:lineRule="auto"/>
        <w:contextualSpacing/>
        <w:rPr>
          <w:rFonts w:ascii="Myard Pro" w:hAnsi="Myard Pro"/>
          <w:b/>
          <w:sz w:val="20"/>
          <w:szCs w:val="20"/>
        </w:rPr>
      </w:pPr>
    </w:p>
    <w:p w14:paraId="3C2BCC9A" w14:textId="77777777" w:rsidR="002F14AB" w:rsidRPr="00632748" w:rsidRDefault="002F14AB" w:rsidP="00E976B8">
      <w:pPr>
        <w:spacing w:line="360" w:lineRule="auto"/>
        <w:contextualSpacing/>
        <w:rPr>
          <w:rFonts w:ascii="Myard Pro" w:hAnsi="Myard Pro"/>
          <w:sz w:val="20"/>
          <w:szCs w:val="20"/>
        </w:rPr>
      </w:pPr>
    </w:p>
    <w:p w14:paraId="7754FCBE" w14:textId="77777777" w:rsidR="002F14AB" w:rsidRPr="00632748" w:rsidRDefault="002F14AB" w:rsidP="00E976B8">
      <w:pPr>
        <w:pStyle w:val="Heading1"/>
        <w:spacing w:line="360" w:lineRule="auto"/>
        <w:contextualSpacing/>
        <w:rPr>
          <w:rFonts w:ascii="Myard Pro" w:hAnsi="Myard Pro"/>
          <w:sz w:val="20"/>
        </w:rPr>
      </w:pPr>
      <w:r w:rsidRPr="00632748">
        <w:rPr>
          <w:rFonts w:ascii="Myard Pro" w:hAnsi="Myard Pro"/>
          <w:sz w:val="20"/>
        </w:rPr>
        <w:br w:type="page"/>
      </w:r>
      <w:r w:rsidRPr="00632748">
        <w:rPr>
          <w:rFonts w:ascii="Myard Pro" w:hAnsi="Myard Pro"/>
          <w:sz w:val="20"/>
        </w:rPr>
        <w:lastRenderedPageBreak/>
        <w:t>ANNEXES</w:t>
      </w:r>
    </w:p>
    <w:p w14:paraId="12710C32" w14:textId="77777777" w:rsidR="002F14AB" w:rsidRPr="00632748" w:rsidRDefault="002F14AB" w:rsidP="00E976B8">
      <w:pPr>
        <w:spacing w:line="360" w:lineRule="auto"/>
        <w:contextualSpacing/>
        <w:rPr>
          <w:rFonts w:ascii="Myard Pro" w:hAnsi="Myard Pro"/>
          <w:sz w:val="20"/>
          <w:szCs w:val="20"/>
        </w:rPr>
      </w:pPr>
    </w:p>
    <w:p w14:paraId="15EDA7B8" w14:textId="77777777" w:rsidR="002F14AB" w:rsidRPr="00632748" w:rsidRDefault="002F14AB" w:rsidP="00EE3D88">
      <w:pPr>
        <w:numPr>
          <w:ilvl w:val="0"/>
          <w:numId w:val="6"/>
        </w:numPr>
        <w:spacing w:line="360" w:lineRule="auto"/>
        <w:contextualSpacing/>
        <w:rPr>
          <w:rFonts w:ascii="Myard Pro" w:hAnsi="Myard Pro"/>
          <w:b/>
          <w:sz w:val="20"/>
          <w:szCs w:val="20"/>
        </w:rPr>
      </w:pPr>
      <w:r w:rsidRPr="00632748">
        <w:rPr>
          <w:rFonts w:ascii="Myard Pro" w:hAnsi="Myard Pro"/>
          <w:b/>
          <w:sz w:val="20"/>
          <w:szCs w:val="20"/>
        </w:rPr>
        <w:t>Project Quality Assurance Report</w:t>
      </w:r>
    </w:p>
    <w:p w14:paraId="5947F13E" w14:textId="77777777" w:rsidR="002F14AB" w:rsidRPr="00632748" w:rsidRDefault="002F14AB" w:rsidP="00E976B8">
      <w:pPr>
        <w:spacing w:line="360" w:lineRule="auto"/>
        <w:contextualSpacing/>
        <w:rPr>
          <w:rFonts w:ascii="Myard Pro" w:hAnsi="Myard Pro"/>
          <w:b/>
          <w:sz w:val="20"/>
          <w:szCs w:val="20"/>
        </w:rPr>
      </w:pPr>
    </w:p>
    <w:p w14:paraId="37FEC897" w14:textId="77777777" w:rsidR="002F14AB" w:rsidRPr="00632748" w:rsidRDefault="002F14AB" w:rsidP="00EE3D88">
      <w:pPr>
        <w:numPr>
          <w:ilvl w:val="0"/>
          <w:numId w:val="6"/>
        </w:numPr>
        <w:spacing w:line="360" w:lineRule="auto"/>
        <w:contextualSpacing/>
        <w:jc w:val="left"/>
        <w:rPr>
          <w:rFonts w:ascii="Myard Pro" w:hAnsi="Myard Pro"/>
          <w:b/>
          <w:sz w:val="20"/>
          <w:szCs w:val="20"/>
        </w:rPr>
      </w:pPr>
      <w:r w:rsidRPr="00632748">
        <w:rPr>
          <w:rFonts w:ascii="Myard Pro" w:hAnsi="Myard Pro"/>
          <w:b/>
          <w:sz w:val="20"/>
          <w:szCs w:val="20"/>
        </w:rPr>
        <w:t xml:space="preserve">Social and Environmental Screening Template </w:t>
      </w:r>
      <w:r w:rsidRPr="00632748">
        <w:rPr>
          <w:rFonts w:ascii="Myard Pro" w:hAnsi="Myard Pro"/>
          <w:sz w:val="20"/>
          <w:szCs w:val="20"/>
        </w:rPr>
        <w:t>[</w:t>
      </w:r>
      <w:hyperlink r:id="rId24" w:history="1">
        <w:r w:rsidRPr="00632748">
          <w:rPr>
            <w:rStyle w:val="Hyperlink"/>
            <w:rFonts w:ascii="Myard Pro" w:hAnsi="Myard Pro"/>
            <w:sz w:val="20"/>
            <w:szCs w:val="20"/>
          </w:rPr>
          <w:t>English</w:t>
        </w:r>
      </w:hyperlink>
      <w:r w:rsidRPr="00632748">
        <w:rPr>
          <w:rFonts w:ascii="Myard Pro" w:hAnsi="Myard Pro"/>
          <w:sz w:val="20"/>
          <w:szCs w:val="20"/>
        </w:rPr>
        <w:t>] [</w:t>
      </w:r>
      <w:hyperlink r:id="rId25" w:history="1">
        <w:r w:rsidRPr="00632748">
          <w:rPr>
            <w:rStyle w:val="Hyperlink"/>
            <w:rFonts w:ascii="Myard Pro" w:hAnsi="Myard Pro"/>
            <w:sz w:val="20"/>
            <w:szCs w:val="20"/>
          </w:rPr>
          <w:t>French</w:t>
        </w:r>
      </w:hyperlink>
      <w:r w:rsidRPr="00632748">
        <w:rPr>
          <w:rFonts w:ascii="Myard Pro" w:hAnsi="Myard Pro"/>
          <w:sz w:val="20"/>
          <w:szCs w:val="20"/>
        </w:rPr>
        <w:t>] [</w:t>
      </w:r>
      <w:hyperlink r:id="rId26" w:history="1">
        <w:r w:rsidRPr="00632748">
          <w:rPr>
            <w:rStyle w:val="Hyperlink"/>
            <w:rFonts w:ascii="Myard Pro" w:hAnsi="Myard Pro"/>
            <w:sz w:val="20"/>
            <w:szCs w:val="20"/>
          </w:rPr>
          <w:t>Spanish</w:t>
        </w:r>
      </w:hyperlink>
      <w:r w:rsidRPr="00632748">
        <w:rPr>
          <w:rFonts w:ascii="Myard Pro" w:hAnsi="Myard Pro"/>
          <w:sz w:val="20"/>
          <w:szCs w:val="20"/>
        </w:rPr>
        <w:t xml:space="preserve">], including additional Social and Environmental Assessments or Management Plans as relevant. </w:t>
      </w:r>
      <w:r w:rsidRPr="00632748">
        <w:rPr>
          <w:rFonts w:ascii="Myard Pro" w:hAnsi="Myard Pro"/>
          <w:i/>
          <w:sz w:val="20"/>
          <w:szCs w:val="20"/>
        </w:rPr>
        <w:t>(NOTE: The SES Screening is not required for projects in which UNDP is Administrative Agent only and/or projects comprised solely of reports, coordination of events, trainings, workshops, meetings, conferences, preparation of communication materials, strengthening capacities of partners to participate in international negotiations and conferences, partnership coordination and management of networks, or global/regional projects with no country level activities).</w:t>
      </w:r>
    </w:p>
    <w:p w14:paraId="4462265E" w14:textId="77777777" w:rsidR="002F14AB" w:rsidRPr="00632748" w:rsidRDefault="002F14AB" w:rsidP="00E976B8">
      <w:pPr>
        <w:spacing w:line="360" w:lineRule="auto"/>
        <w:contextualSpacing/>
        <w:jc w:val="left"/>
        <w:rPr>
          <w:rFonts w:ascii="Myard Pro" w:hAnsi="Myard Pro"/>
          <w:b/>
          <w:sz w:val="20"/>
          <w:szCs w:val="20"/>
        </w:rPr>
      </w:pPr>
    </w:p>
    <w:p w14:paraId="0466B201" w14:textId="77777777" w:rsidR="002F14AB" w:rsidRPr="00632748" w:rsidRDefault="002F14AB" w:rsidP="00EE3D88">
      <w:pPr>
        <w:numPr>
          <w:ilvl w:val="0"/>
          <w:numId w:val="6"/>
        </w:numPr>
        <w:spacing w:line="360" w:lineRule="auto"/>
        <w:contextualSpacing/>
        <w:rPr>
          <w:rFonts w:ascii="Myard Pro" w:hAnsi="Myard Pro"/>
          <w:sz w:val="20"/>
          <w:szCs w:val="20"/>
        </w:rPr>
      </w:pPr>
      <w:r w:rsidRPr="00632748">
        <w:rPr>
          <w:rFonts w:ascii="Myard Pro" w:hAnsi="Myard Pro"/>
          <w:b/>
          <w:sz w:val="20"/>
          <w:szCs w:val="20"/>
        </w:rPr>
        <w:t>Risk Analysis</w:t>
      </w:r>
      <w:r w:rsidRPr="00632748">
        <w:rPr>
          <w:rFonts w:ascii="Myard Pro" w:hAnsi="Myard Pro"/>
          <w:sz w:val="20"/>
          <w:szCs w:val="20"/>
        </w:rPr>
        <w:t xml:space="preserve">. Use the standard </w:t>
      </w:r>
      <w:hyperlink r:id="rId27" w:history="1">
        <w:r w:rsidRPr="00632748">
          <w:rPr>
            <w:rStyle w:val="Hyperlink"/>
            <w:rFonts w:ascii="Myard Pro" w:hAnsi="Myard Pro"/>
            <w:sz w:val="20"/>
            <w:szCs w:val="20"/>
          </w:rPr>
          <w:t>Risk Register template</w:t>
        </w:r>
      </w:hyperlink>
      <w:r w:rsidRPr="00632748">
        <w:rPr>
          <w:rFonts w:ascii="Myard Pro" w:hAnsi="Myard Pro"/>
          <w:sz w:val="20"/>
          <w:szCs w:val="20"/>
        </w:rPr>
        <w:t xml:space="preserve">. Please refer to the </w:t>
      </w:r>
      <w:hyperlink r:id="rId28" w:history="1">
        <w:r w:rsidRPr="00632748">
          <w:rPr>
            <w:rStyle w:val="Hyperlink"/>
            <w:rFonts w:ascii="Myard Pro" w:hAnsi="Myard Pro"/>
            <w:sz w:val="20"/>
            <w:szCs w:val="20"/>
          </w:rPr>
          <w:t>Deliver</w:t>
        </w:r>
        <w:r w:rsidR="00D42052" w:rsidRPr="00632748">
          <w:rPr>
            <w:rStyle w:val="Hyperlink"/>
            <w:rFonts w:ascii="Myard Pro" w:hAnsi="Myard Pro"/>
            <w:sz w:val="20"/>
            <w:szCs w:val="20"/>
          </w:rPr>
          <w:t>able Description of the Risk Register</w:t>
        </w:r>
      </w:hyperlink>
      <w:r w:rsidRPr="00632748">
        <w:rPr>
          <w:rFonts w:ascii="Myard Pro" w:hAnsi="Myard Pro"/>
          <w:sz w:val="20"/>
          <w:szCs w:val="20"/>
        </w:rPr>
        <w:t xml:space="preserve"> for instructions</w:t>
      </w:r>
    </w:p>
    <w:p w14:paraId="72C77945" w14:textId="77777777" w:rsidR="002F14AB" w:rsidRPr="00632748" w:rsidRDefault="002F14AB" w:rsidP="00E976B8">
      <w:pPr>
        <w:spacing w:line="360" w:lineRule="auto"/>
        <w:contextualSpacing/>
        <w:rPr>
          <w:rFonts w:ascii="Myard Pro" w:hAnsi="Myard Pro"/>
          <w:b/>
          <w:sz w:val="20"/>
          <w:szCs w:val="20"/>
        </w:rPr>
      </w:pPr>
    </w:p>
    <w:p w14:paraId="69845303" w14:textId="77777777" w:rsidR="002F14AB" w:rsidRPr="00632748" w:rsidRDefault="002F14AB" w:rsidP="00EE3D88">
      <w:pPr>
        <w:numPr>
          <w:ilvl w:val="0"/>
          <w:numId w:val="6"/>
        </w:numPr>
        <w:spacing w:line="360" w:lineRule="auto"/>
        <w:contextualSpacing/>
        <w:rPr>
          <w:rFonts w:ascii="Myard Pro" w:hAnsi="Myard Pro"/>
          <w:sz w:val="20"/>
          <w:szCs w:val="20"/>
        </w:rPr>
      </w:pPr>
      <w:r w:rsidRPr="00632748">
        <w:rPr>
          <w:rFonts w:ascii="Myard Pro" w:hAnsi="Myard Pro"/>
          <w:b/>
          <w:sz w:val="20"/>
          <w:szCs w:val="20"/>
        </w:rPr>
        <w:t>Capacity Assessment:</w:t>
      </w:r>
      <w:r w:rsidRPr="00632748">
        <w:rPr>
          <w:rFonts w:ascii="Myard Pro" w:hAnsi="Myard Pro"/>
          <w:sz w:val="20"/>
          <w:szCs w:val="20"/>
        </w:rPr>
        <w:t xml:space="preserve"> Results of capacity assessments of Implementing Partner (including </w:t>
      </w:r>
      <w:r w:rsidR="00D14239" w:rsidRPr="00632748">
        <w:rPr>
          <w:rFonts w:ascii="Myard Pro" w:hAnsi="Myard Pro"/>
          <w:sz w:val="20"/>
          <w:szCs w:val="20"/>
        </w:rPr>
        <w:t xml:space="preserve">Partner Capacity Assessment Tool </w:t>
      </w:r>
      <w:r w:rsidR="00744BD8" w:rsidRPr="00632748">
        <w:rPr>
          <w:rFonts w:ascii="Myard Pro" w:hAnsi="Myard Pro"/>
          <w:sz w:val="20"/>
          <w:szCs w:val="20"/>
        </w:rPr>
        <w:t xml:space="preserve">(PCAT) </w:t>
      </w:r>
      <w:r w:rsidR="00D14239" w:rsidRPr="00632748">
        <w:rPr>
          <w:rFonts w:ascii="Myard Pro" w:hAnsi="Myard Pro"/>
          <w:sz w:val="20"/>
          <w:szCs w:val="20"/>
        </w:rPr>
        <w:t xml:space="preserve">and </w:t>
      </w:r>
      <w:r w:rsidRPr="00632748">
        <w:rPr>
          <w:rFonts w:ascii="Myard Pro" w:hAnsi="Myard Pro"/>
          <w:sz w:val="20"/>
          <w:szCs w:val="20"/>
        </w:rPr>
        <w:t>HACT Micro Assessment)</w:t>
      </w:r>
    </w:p>
    <w:p w14:paraId="1471792D" w14:textId="77777777" w:rsidR="002F14AB" w:rsidRPr="00632748" w:rsidRDefault="002F14AB" w:rsidP="00E976B8">
      <w:pPr>
        <w:spacing w:line="360" w:lineRule="auto"/>
        <w:contextualSpacing/>
        <w:rPr>
          <w:rFonts w:ascii="Myard Pro" w:hAnsi="Myard Pro"/>
          <w:sz w:val="20"/>
          <w:szCs w:val="20"/>
        </w:rPr>
      </w:pPr>
    </w:p>
    <w:p w14:paraId="63A2A90A" w14:textId="16A5AB9B" w:rsidR="006F4C13" w:rsidRDefault="002F14AB" w:rsidP="00EE3D88">
      <w:pPr>
        <w:numPr>
          <w:ilvl w:val="0"/>
          <w:numId w:val="6"/>
        </w:numPr>
        <w:spacing w:line="360" w:lineRule="auto"/>
        <w:contextualSpacing/>
        <w:rPr>
          <w:rFonts w:ascii="Myard Pro" w:hAnsi="Myard Pro"/>
          <w:b/>
          <w:sz w:val="20"/>
          <w:szCs w:val="20"/>
        </w:rPr>
        <w:sectPr w:rsidR="006F4C13" w:rsidSect="00F02660">
          <w:footerReference w:type="default" r:id="rId29"/>
          <w:pgSz w:w="12240" w:h="15840"/>
          <w:pgMar w:top="1020" w:right="920" w:bottom="1340" w:left="1140" w:header="0" w:footer="720" w:gutter="0"/>
          <w:pgNumType w:start="24"/>
          <w:cols w:space="720"/>
          <w:docGrid w:linePitch="299"/>
        </w:sectPr>
      </w:pPr>
      <w:r w:rsidRPr="00632748">
        <w:rPr>
          <w:rFonts w:ascii="Myard Pro" w:hAnsi="Myard Pro"/>
          <w:b/>
          <w:sz w:val="20"/>
          <w:szCs w:val="20"/>
        </w:rPr>
        <w:t>Project Board Terms of Reference and TORs of key management positions</w:t>
      </w:r>
      <w:r w:rsidR="00A365EF" w:rsidRPr="00632748">
        <w:rPr>
          <w:rFonts w:ascii="Myard Pro" w:hAnsi="Myard Pro"/>
          <w:b/>
          <w:sz w:val="20"/>
          <w:szCs w:val="20"/>
        </w:rPr>
        <w:t xml:space="preserve">. </w:t>
      </w:r>
      <w:r w:rsidR="00A365EF" w:rsidRPr="00632748">
        <w:rPr>
          <w:rFonts w:ascii="Myard Pro" w:hAnsi="Myard Pro"/>
          <w:bCs/>
          <w:sz w:val="20"/>
          <w:szCs w:val="20"/>
        </w:rPr>
        <w:t xml:space="preserve">The </w:t>
      </w:r>
      <w:r w:rsidR="00EF2359" w:rsidRPr="00632748">
        <w:rPr>
          <w:rFonts w:ascii="Myard Pro" w:hAnsi="Myard Pro"/>
          <w:bCs/>
          <w:sz w:val="20"/>
          <w:szCs w:val="20"/>
        </w:rPr>
        <w:t xml:space="preserve">standard </w:t>
      </w:r>
      <w:r w:rsidR="00290AA8" w:rsidRPr="00632748">
        <w:rPr>
          <w:rFonts w:ascii="Myard Pro" w:hAnsi="Myard Pro"/>
          <w:bCs/>
          <w:sz w:val="20"/>
          <w:szCs w:val="20"/>
        </w:rPr>
        <w:t>Project Board TOR</w:t>
      </w:r>
      <w:r w:rsidR="00563430" w:rsidRPr="00632748">
        <w:rPr>
          <w:rFonts w:ascii="Myard Pro" w:hAnsi="Myard Pro"/>
          <w:bCs/>
          <w:sz w:val="20"/>
          <w:szCs w:val="20"/>
        </w:rPr>
        <w:t xml:space="preserve"> can be found</w:t>
      </w:r>
      <w:r w:rsidR="00656330" w:rsidRPr="00632748">
        <w:rPr>
          <w:rFonts w:ascii="Myard Pro" w:hAnsi="Myard Pro"/>
          <w:bCs/>
          <w:sz w:val="20"/>
          <w:szCs w:val="20"/>
        </w:rPr>
        <w:t xml:space="preserve"> </w:t>
      </w:r>
      <w:hyperlink r:id="rId30" w:history="1">
        <w:r w:rsidR="00325B3C" w:rsidRPr="00632748">
          <w:rPr>
            <w:rStyle w:val="Hyperlink"/>
            <w:rFonts w:ascii="Myard Pro" w:hAnsi="Myard Pro"/>
            <w:bCs/>
            <w:sz w:val="20"/>
            <w:szCs w:val="20"/>
          </w:rPr>
          <w:t>here</w:t>
        </w:r>
      </w:hyperlink>
    </w:p>
    <w:p w14:paraId="1A2D74D8" w14:textId="77777777" w:rsidR="005C74F0" w:rsidRPr="006F4C13" w:rsidRDefault="005C74F0" w:rsidP="003A2DAA">
      <w:pPr>
        <w:spacing w:line="360" w:lineRule="auto"/>
        <w:contextualSpacing/>
        <w:rPr>
          <w:rFonts w:ascii="Myard Pro" w:hAnsi="Myard Pro" w:cs="Calibri"/>
          <w:iCs/>
          <w:sz w:val="20"/>
          <w:szCs w:val="20"/>
        </w:rPr>
      </w:pPr>
    </w:p>
    <w:p w14:paraId="5CE851E4" w14:textId="77777777" w:rsidR="00F73CB2" w:rsidRPr="00632748" w:rsidRDefault="00F73CB2" w:rsidP="003A2DAA">
      <w:pPr>
        <w:pStyle w:val="Heading1"/>
        <w:numPr>
          <w:ilvl w:val="0"/>
          <w:numId w:val="0"/>
        </w:numPr>
        <w:pBdr>
          <w:top w:val="single" w:sz="4" w:space="20" w:color="auto"/>
        </w:pBdr>
        <w:spacing w:before="176" w:line="390" w:lineRule="exact"/>
        <w:rPr>
          <w:rFonts w:ascii="Myard Pro" w:hAnsi="Myard Pro"/>
        </w:rPr>
      </w:pPr>
      <w:r w:rsidRPr="00632748">
        <w:rPr>
          <w:rFonts w:ascii="Myard Pro" w:hAnsi="Myard Pro"/>
          <w:color w:val="345A89"/>
        </w:rPr>
        <w:t>UNDP Social and Environmental Screening Template (v. July 2022)</w:t>
      </w:r>
    </w:p>
    <w:p w14:paraId="579A8659" w14:textId="77777777" w:rsidR="00F73CB2" w:rsidRPr="00632748" w:rsidRDefault="00F73CB2" w:rsidP="00F73CB2">
      <w:pPr>
        <w:ind w:left="100" w:right="445"/>
        <w:rPr>
          <w:rFonts w:ascii="Myard Pro" w:hAnsi="Myard Pro"/>
          <w:i/>
          <w:sz w:val="20"/>
        </w:rPr>
      </w:pPr>
      <w:r w:rsidRPr="00632748">
        <w:rPr>
          <w:rFonts w:ascii="Myard Pro" w:hAnsi="Myard Pro"/>
          <w:i/>
          <w:sz w:val="20"/>
        </w:rPr>
        <w:t xml:space="preserve">The completed template, which constitutes the Social and Environmental Screening Report, must be included as an annex to the Project Document at the design stage. Note: this template will be converted into an online tool. The online version will guide users through the process and will embed relevant guidance. </w:t>
      </w:r>
    </w:p>
    <w:p w14:paraId="5E20DB19" w14:textId="77777777" w:rsidR="00F73CB2" w:rsidRPr="00632748" w:rsidRDefault="00F73CB2" w:rsidP="00F73CB2">
      <w:pPr>
        <w:pStyle w:val="BodyText"/>
        <w:rPr>
          <w:rFonts w:ascii="Myard Pro" w:hAnsi="Myard Pro"/>
          <w:i w:val="0"/>
        </w:rPr>
      </w:pPr>
    </w:p>
    <w:p w14:paraId="2D8234F6" w14:textId="77777777" w:rsidR="00F73CB2" w:rsidRPr="00632748" w:rsidRDefault="00F73CB2" w:rsidP="00F73CB2">
      <w:pPr>
        <w:pStyle w:val="BodyText"/>
        <w:spacing w:before="3"/>
        <w:rPr>
          <w:rFonts w:ascii="Myard Pro" w:hAnsi="Myard Pro"/>
          <w:i w:val="0"/>
          <w:sz w:val="16"/>
        </w:rPr>
      </w:pPr>
    </w:p>
    <w:p w14:paraId="773683E7" w14:textId="77777777" w:rsidR="00F73CB2" w:rsidRPr="00632748" w:rsidRDefault="00F73CB2" w:rsidP="00F73CB2">
      <w:pPr>
        <w:pStyle w:val="Heading3"/>
        <w:rPr>
          <w:rFonts w:ascii="Myard Pro" w:hAnsi="Myard Pro"/>
        </w:rPr>
      </w:pPr>
      <w:r w:rsidRPr="00632748">
        <w:rPr>
          <w:rFonts w:ascii="Myard Pro" w:hAnsi="Myard Pro"/>
          <w:color w:val="4F81BC"/>
        </w:rPr>
        <w:t>Project Information</w:t>
      </w:r>
    </w:p>
    <w:p w14:paraId="016F1A26" w14:textId="77777777" w:rsidR="00F73CB2" w:rsidRPr="00632748" w:rsidRDefault="00F73CB2" w:rsidP="00F73CB2">
      <w:pPr>
        <w:pStyle w:val="BodyText"/>
        <w:spacing w:after="1"/>
        <w:rPr>
          <w:rFonts w:ascii="Myard Pro" w:hAnsi="Myard Pro"/>
          <w:b/>
        </w:rPr>
      </w:pPr>
    </w:p>
    <w:tbl>
      <w:tblPr>
        <w:tblW w:w="1330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5"/>
        <w:gridCol w:w="9090"/>
      </w:tblGrid>
      <w:tr w:rsidR="00F73CB2" w:rsidRPr="00632748" w14:paraId="465C299A" w14:textId="77777777" w:rsidTr="00220E8A">
        <w:trPr>
          <w:trHeight w:val="244"/>
        </w:trPr>
        <w:tc>
          <w:tcPr>
            <w:tcW w:w="4215" w:type="dxa"/>
            <w:shd w:val="clear" w:color="auto" w:fill="C5D9F0"/>
          </w:tcPr>
          <w:p w14:paraId="1E4AE691" w14:textId="77777777" w:rsidR="00F73CB2" w:rsidRPr="00632748" w:rsidRDefault="00F73CB2" w:rsidP="00220E8A">
            <w:pPr>
              <w:pStyle w:val="TableParagraph"/>
              <w:spacing w:before="1" w:line="223" w:lineRule="exact"/>
              <w:ind w:left="107" w:right="-263"/>
              <w:rPr>
                <w:rFonts w:ascii="Myard Pro" w:hAnsi="Myard Pro"/>
                <w:b/>
                <w:i/>
                <w:sz w:val="20"/>
              </w:rPr>
            </w:pPr>
            <w:r w:rsidRPr="00632748">
              <w:rPr>
                <w:rFonts w:ascii="Myard Pro" w:hAnsi="Myard Pro"/>
                <w:b/>
                <w:i/>
                <w:sz w:val="20"/>
              </w:rPr>
              <w:t>Project Information</w:t>
            </w:r>
          </w:p>
        </w:tc>
        <w:tc>
          <w:tcPr>
            <w:tcW w:w="9090" w:type="dxa"/>
            <w:shd w:val="clear" w:color="auto" w:fill="C5D9F0"/>
          </w:tcPr>
          <w:p w14:paraId="3A7C1C73" w14:textId="77777777" w:rsidR="00F73CB2" w:rsidRPr="00632748" w:rsidRDefault="00F73CB2" w:rsidP="00220E8A">
            <w:pPr>
              <w:pStyle w:val="TableParagraph"/>
              <w:rPr>
                <w:rFonts w:ascii="Myard Pro" w:hAnsi="Myard Pro"/>
                <w:sz w:val="16"/>
              </w:rPr>
            </w:pPr>
          </w:p>
        </w:tc>
      </w:tr>
      <w:tr w:rsidR="00F73CB2" w:rsidRPr="00632748" w14:paraId="1C90BFA6" w14:textId="77777777" w:rsidTr="00220E8A">
        <w:trPr>
          <w:trHeight w:val="288"/>
        </w:trPr>
        <w:tc>
          <w:tcPr>
            <w:tcW w:w="4215" w:type="dxa"/>
          </w:tcPr>
          <w:p w14:paraId="58B4D58E" w14:textId="77777777" w:rsidR="00F73CB2" w:rsidRPr="00632748" w:rsidRDefault="00F73CB2" w:rsidP="00220E8A">
            <w:pPr>
              <w:pStyle w:val="TableParagraph"/>
              <w:tabs>
                <w:tab w:val="left" w:pos="468"/>
              </w:tabs>
              <w:spacing w:before="35"/>
              <w:ind w:left="107" w:right="-263"/>
              <w:rPr>
                <w:rFonts w:ascii="Myard Pro" w:hAnsi="Myard Pro"/>
                <w:sz w:val="18"/>
              </w:rPr>
            </w:pPr>
            <w:r w:rsidRPr="00632748">
              <w:rPr>
                <w:rFonts w:ascii="Myard Pro" w:hAnsi="Myard Pro"/>
                <w:sz w:val="18"/>
              </w:rPr>
              <w:t>1.</w:t>
            </w:r>
            <w:r w:rsidRPr="00632748">
              <w:rPr>
                <w:rFonts w:ascii="Myard Pro" w:hAnsi="Myard Pro"/>
                <w:sz w:val="18"/>
              </w:rPr>
              <w:tab/>
              <w:t>Project</w:t>
            </w:r>
            <w:r w:rsidRPr="00632748">
              <w:rPr>
                <w:rFonts w:ascii="Myard Pro" w:hAnsi="Myard Pro"/>
                <w:spacing w:val="-1"/>
                <w:sz w:val="18"/>
              </w:rPr>
              <w:t xml:space="preserve"> </w:t>
            </w:r>
            <w:r w:rsidRPr="00632748">
              <w:rPr>
                <w:rFonts w:ascii="Myard Pro" w:hAnsi="Myard Pro"/>
                <w:sz w:val="18"/>
              </w:rPr>
              <w:t>Title</w:t>
            </w:r>
          </w:p>
        </w:tc>
        <w:tc>
          <w:tcPr>
            <w:tcW w:w="9090" w:type="dxa"/>
          </w:tcPr>
          <w:p w14:paraId="2C7195E8" w14:textId="77777777" w:rsidR="00F73CB2" w:rsidRPr="00632748" w:rsidRDefault="00632748" w:rsidP="00220E8A">
            <w:pPr>
              <w:pStyle w:val="TableParagraph"/>
              <w:rPr>
                <w:rFonts w:ascii="Myard Pro" w:hAnsi="Myard Pro"/>
                <w:sz w:val="18"/>
              </w:rPr>
            </w:pPr>
            <w:proofErr w:type="spellStart"/>
            <w:r w:rsidRPr="00632748">
              <w:rPr>
                <w:rFonts w:ascii="Myard Pro" w:hAnsi="Myard Pro"/>
                <w:sz w:val="18"/>
              </w:rPr>
              <w:t>Strenghtening</w:t>
            </w:r>
            <w:proofErr w:type="spellEnd"/>
            <w:r w:rsidRPr="00632748">
              <w:rPr>
                <w:rFonts w:ascii="Myard Pro" w:hAnsi="Myard Pro"/>
                <w:sz w:val="18"/>
              </w:rPr>
              <w:t xml:space="preserve"> Seasonal Agricultural Capacities in Rural Areas</w:t>
            </w:r>
          </w:p>
        </w:tc>
      </w:tr>
      <w:tr w:rsidR="00F73CB2" w:rsidRPr="00632748" w14:paraId="0BF460A1" w14:textId="77777777" w:rsidTr="00220E8A">
        <w:trPr>
          <w:trHeight w:val="287"/>
        </w:trPr>
        <w:tc>
          <w:tcPr>
            <w:tcW w:w="4215" w:type="dxa"/>
          </w:tcPr>
          <w:p w14:paraId="7814F906" w14:textId="77777777" w:rsidR="00F73CB2" w:rsidRPr="00632748" w:rsidRDefault="00F73CB2" w:rsidP="00220E8A">
            <w:pPr>
              <w:pStyle w:val="TableParagraph"/>
              <w:tabs>
                <w:tab w:val="left" w:pos="468"/>
              </w:tabs>
              <w:spacing w:before="35"/>
              <w:ind w:left="107" w:right="-263"/>
              <w:rPr>
                <w:rFonts w:ascii="Myard Pro" w:hAnsi="Myard Pro"/>
                <w:sz w:val="18"/>
              </w:rPr>
            </w:pPr>
            <w:r w:rsidRPr="00632748">
              <w:rPr>
                <w:rFonts w:ascii="Myard Pro" w:hAnsi="Myard Pro"/>
                <w:sz w:val="18"/>
              </w:rPr>
              <w:t>2.</w:t>
            </w:r>
            <w:r w:rsidRPr="00632748">
              <w:rPr>
                <w:rFonts w:ascii="Myard Pro" w:hAnsi="Myard Pro"/>
                <w:sz w:val="18"/>
              </w:rPr>
              <w:tab/>
              <w:t>Project Number (i.e. Quantum project ID,</w:t>
            </w:r>
            <w:r w:rsidRPr="00632748">
              <w:rPr>
                <w:rFonts w:ascii="Myard Pro" w:hAnsi="Myard Pro"/>
                <w:spacing w:val="-6"/>
                <w:sz w:val="18"/>
              </w:rPr>
              <w:t xml:space="preserve"> </w:t>
            </w:r>
            <w:r w:rsidRPr="00632748">
              <w:rPr>
                <w:rFonts w:ascii="Myard Pro" w:hAnsi="Myard Pro"/>
                <w:sz w:val="18"/>
              </w:rPr>
              <w:t>PIMS+)</w:t>
            </w:r>
          </w:p>
        </w:tc>
        <w:tc>
          <w:tcPr>
            <w:tcW w:w="9090" w:type="dxa"/>
          </w:tcPr>
          <w:p w14:paraId="57A26472" w14:textId="77777777" w:rsidR="00F73CB2" w:rsidRPr="00632748" w:rsidRDefault="00F73CB2" w:rsidP="00220E8A">
            <w:pPr>
              <w:pStyle w:val="TableParagraph"/>
              <w:rPr>
                <w:rFonts w:ascii="Myard Pro" w:hAnsi="Myard Pro"/>
                <w:sz w:val="18"/>
              </w:rPr>
            </w:pPr>
          </w:p>
        </w:tc>
      </w:tr>
      <w:tr w:rsidR="00F73CB2" w:rsidRPr="00632748" w14:paraId="6DEB235A" w14:textId="77777777" w:rsidTr="00220E8A">
        <w:trPr>
          <w:trHeight w:val="287"/>
        </w:trPr>
        <w:tc>
          <w:tcPr>
            <w:tcW w:w="4215" w:type="dxa"/>
          </w:tcPr>
          <w:p w14:paraId="392BB397" w14:textId="77777777" w:rsidR="00F73CB2" w:rsidRPr="00632748" w:rsidRDefault="00F73CB2" w:rsidP="00220E8A">
            <w:pPr>
              <w:pStyle w:val="TableParagraph"/>
              <w:tabs>
                <w:tab w:val="left" w:pos="468"/>
              </w:tabs>
              <w:spacing w:before="35"/>
              <w:ind w:left="107" w:right="-263"/>
              <w:rPr>
                <w:rFonts w:ascii="Myard Pro" w:hAnsi="Myard Pro"/>
                <w:sz w:val="18"/>
              </w:rPr>
            </w:pPr>
            <w:r w:rsidRPr="00632748">
              <w:rPr>
                <w:rFonts w:ascii="Myard Pro" w:hAnsi="Myard Pro"/>
                <w:sz w:val="18"/>
              </w:rPr>
              <w:t>3.</w:t>
            </w:r>
            <w:r w:rsidRPr="00632748">
              <w:rPr>
                <w:rFonts w:ascii="Myard Pro" w:hAnsi="Myard Pro"/>
                <w:sz w:val="18"/>
              </w:rPr>
              <w:tab/>
              <w:t>Location</w:t>
            </w:r>
            <w:r w:rsidRPr="00632748">
              <w:rPr>
                <w:rFonts w:ascii="Myard Pro" w:hAnsi="Myard Pro"/>
                <w:spacing w:val="-2"/>
                <w:sz w:val="18"/>
              </w:rPr>
              <w:t xml:space="preserve"> </w:t>
            </w:r>
            <w:r w:rsidRPr="00632748">
              <w:rPr>
                <w:rFonts w:ascii="Myard Pro" w:hAnsi="Myard Pro"/>
                <w:sz w:val="18"/>
              </w:rPr>
              <w:t>(Global/Region/Country)</w:t>
            </w:r>
          </w:p>
        </w:tc>
        <w:tc>
          <w:tcPr>
            <w:tcW w:w="9090" w:type="dxa"/>
          </w:tcPr>
          <w:p w14:paraId="5C957D0C" w14:textId="77777777" w:rsidR="00F73CB2" w:rsidRPr="00632748" w:rsidRDefault="00632748" w:rsidP="00220E8A">
            <w:pPr>
              <w:pStyle w:val="TableParagraph"/>
              <w:rPr>
                <w:rFonts w:ascii="Myard Pro" w:hAnsi="Myard Pro"/>
                <w:sz w:val="18"/>
              </w:rPr>
            </w:pPr>
            <w:r w:rsidRPr="00632748">
              <w:rPr>
                <w:rFonts w:ascii="Myard Pro" w:hAnsi="Myard Pro"/>
                <w:sz w:val="18"/>
              </w:rPr>
              <w:t>Türkiye</w:t>
            </w:r>
          </w:p>
        </w:tc>
      </w:tr>
      <w:tr w:rsidR="00F73CB2" w:rsidRPr="00632748" w14:paraId="01E08617" w14:textId="77777777" w:rsidTr="00220E8A">
        <w:trPr>
          <w:trHeight w:val="290"/>
        </w:trPr>
        <w:tc>
          <w:tcPr>
            <w:tcW w:w="4215" w:type="dxa"/>
          </w:tcPr>
          <w:p w14:paraId="70B82668" w14:textId="77777777" w:rsidR="00F73CB2" w:rsidRPr="00632748" w:rsidRDefault="00F73CB2" w:rsidP="00220E8A">
            <w:pPr>
              <w:pStyle w:val="TableParagraph"/>
              <w:tabs>
                <w:tab w:val="left" w:pos="468"/>
              </w:tabs>
              <w:spacing w:before="35"/>
              <w:ind w:left="107" w:right="-263"/>
              <w:rPr>
                <w:rFonts w:ascii="Myard Pro" w:hAnsi="Myard Pro"/>
                <w:sz w:val="18"/>
              </w:rPr>
            </w:pPr>
            <w:r w:rsidRPr="00632748">
              <w:rPr>
                <w:rFonts w:ascii="Myard Pro" w:hAnsi="Myard Pro"/>
                <w:sz w:val="18"/>
              </w:rPr>
              <w:t>4.</w:t>
            </w:r>
            <w:r w:rsidRPr="00632748">
              <w:rPr>
                <w:rFonts w:ascii="Myard Pro" w:hAnsi="Myard Pro"/>
                <w:sz w:val="18"/>
              </w:rPr>
              <w:tab/>
              <w:t>Project stage (Design or</w:t>
            </w:r>
            <w:r w:rsidRPr="00632748">
              <w:rPr>
                <w:rFonts w:ascii="Myard Pro" w:hAnsi="Myard Pro"/>
                <w:spacing w:val="-5"/>
                <w:sz w:val="18"/>
              </w:rPr>
              <w:t xml:space="preserve"> </w:t>
            </w:r>
            <w:r w:rsidRPr="00632748">
              <w:rPr>
                <w:rFonts w:ascii="Myard Pro" w:hAnsi="Myard Pro"/>
                <w:sz w:val="18"/>
              </w:rPr>
              <w:t>Implementation)</w:t>
            </w:r>
          </w:p>
        </w:tc>
        <w:tc>
          <w:tcPr>
            <w:tcW w:w="9090" w:type="dxa"/>
          </w:tcPr>
          <w:p w14:paraId="63A66794" w14:textId="77777777" w:rsidR="00F73CB2" w:rsidRPr="00632748" w:rsidRDefault="00632748" w:rsidP="00220E8A">
            <w:pPr>
              <w:pStyle w:val="TableParagraph"/>
              <w:rPr>
                <w:rFonts w:ascii="Myard Pro" w:hAnsi="Myard Pro"/>
                <w:sz w:val="18"/>
              </w:rPr>
            </w:pPr>
            <w:r w:rsidRPr="00632748">
              <w:rPr>
                <w:rFonts w:ascii="Myard Pro" w:hAnsi="Myard Pro"/>
                <w:sz w:val="18"/>
              </w:rPr>
              <w:t>Design</w:t>
            </w:r>
          </w:p>
        </w:tc>
      </w:tr>
      <w:tr w:rsidR="00F73CB2" w:rsidRPr="00632748" w14:paraId="4C5B1C59" w14:textId="77777777" w:rsidTr="00220E8A">
        <w:trPr>
          <w:trHeight w:val="287"/>
        </w:trPr>
        <w:tc>
          <w:tcPr>
            <w:tcW w:w="4215" w:type="dxa"/>
          </w:tcPr>
          <w:p w14:paraId="1D84D45C" w14:textId="77777777" w:rsidR="00F73CB2" w:rsidRPr="00632748" w:rsidRDefault="00F73CB2" w:rsidP="00220E8A">
            <w:pPr>
              <w:pStyle w:val="TableParagraph"/>
              <w:tabs>
                <w:tab w:val="left" w:pos="468"/>
              </w:tabs>
              <w:spacing w:before="35"/>
              <w:ind w:left="107" w:right="-263"/>
              <w:rPr>
                <w:rFonts w:ascii="Myard Pro" w:hAnsi="Myard Pro"/>
                <w:sz w:val="18"/>
              </w:rPr>
            </w:pPr>
            <w:r w:rsidRPr="00632748">
              <w:rPr>
                <w:rFonts w:ascii="Myard Pro" w:hAnsi="Myard Pro"/>
                <w:sz w:val="18"/>
              </w:rPr>
              <w:t>5.</w:t>
            </w:r>
            <w:r w:rsidRPr="00632748">
              <w:rPr>
                <w:rFonts w:ascii="Myard Pro" w:hAnsi="Myard Pro"/>
                <w:sz w:val="18"/>
              </w:rPr>
              <w:tab/>
              <w:t>Date</w:t>
            </w:r>
          </w:p>
        </w:tc>
        <w:tc>
          <w:tcPr>
            <w:tcW w:w="9090" w:type="dxa"/>
          </w:tcPr>
          <w:p w14:paraId="0BD38327" w14:textId="77777777" w:rsidR="00F73CB2" w:rsidRPr="00632748" w:rsidRDefault="00632748" w:rsidP="00220E8A">
            <w:pPr>
              <w:pStyle w:val="TableParagraph"/>
              <w:rPr>
                <w:rFonts w:ascii="Myard Pro" w:hAnsi="Myard Pro"/>
                <w:sz w:val="18"/>
              </w:rPr>
            </w:pPr>
            <w:r w:rsidRPr="00632748">
              <w:rPr>
                <w:rFonts w:ascii="Myard Pro" w:hAnsi="Myard Pro"/>
                <w:sz w:val="18"/>
              </w:rPr>
              <w:t>26/11/2024</w:t>
            </w:r>
          </w:p>
        </w:tc>
      </w:tr>
    </w:tbl>
    <w:p w14:paraId="5E5B707A" w14:textId="77777777" w:rsidR="00F73CB2" w:rsidRPr="00632748" w:rsidRDefault="00F73CB2" w:rsidP="00F73CB2">
      <w:pPr>
        <w:pStyle w:val="BodyText"/>
        <w:rPr>
          <w:rFonts w:ascii="Myard Pro" w:hAnsi="Myard Pro"/>
          <w:b/>
          <w:sz w:val="24"/>
        </w:rPr>
      </w:pPr>
    </w:p>
    <w:p w14:paraId="74F6D29B" w14:textId="77777777" w:rsidR="00F73CB2" w:rsidRPr="00632748" w:rsidRDefault="00F73CB2" w:rsidP="00F73CB2">
      <w:pPr>
        <w:spacing w:before="150"/>
        <w:ind w:left="460"/>
        <w:rPr>
          <w:rFonts w:ascii="Myard Pro" w:hAnsi="Myard Pro"/>
          <w:b/>
          <w:sz w:val="24"/>
        </w:rPr>
      </w:pPr>
      <w:r w:rsidRPr="00632748">
        <w:rPr>
          <w:rFonts w:ascii="Myard Pro" w:hAnsi="Myard Pro"/>
          <w:b/>
          <w:color w:val="4F81BC"/>
          <w:sz w:val="24"/>
        </w:rPr>
        <w:t>Part A. Integrating Programming Principles to Strengthen Social and Environmental Sustainability</w:t>
      </w:r>
    </w:p>
    <w:p w14:paraId="3BFA7FCA" w14:textId="77777777" w:rsidR="00F73CB2" w:rsidRPr="00632748" w:rsidRDefault="00F73CB2" w:rsidP="00F73CB2">
      <w:pPr>
        <w:pStyle w:val="BodyText"/>
        <w:spacing w:before="1"/>
        <w:rPr>
          <w:rFonts w:ascii="Myard Pro" w:hAnsi="Myard Pro"/>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50"/>
      </w:tblGrid>
      <w:tr w:rsidR="00F73CB2" w:rsidRPr="00632748" w14:paraId="2AC43F9E" w14:textId="77777777" w:rsidTr="00220E8A">
        <w:trPr>
          <w:trHeight w:val="448"/>
        </w:trPr>
        <w:tc>
          <w:tcPr>
            <w:tcW w:w="13250" w:type="dxa"/>
            <w:shd w:val="clear" w:color="auto" w:fill="0E233D"/>
          </w:tcPr>
          <w:p w14:paraId="14054F6A" w14:textId="77777777" w:rsidR="00F73CB2" w:rsidRPr="00632748" w:rsidRDefault="00F73CB2" w:rsidP="00220E8A">
            <w:pPr>
              <w:pStyle w:val="TableParagraph"/>
              <w:spacing w:before="102"/>
              <w:ind w:left="107"/>
              <w:rPr>
                <w:rFonts w:ascii="Myard Pro" w:hAnsi="Myard Pro"/>
                <w:b/>
                <w:sz w:val="20"/>
              </w:rPr>
            </w:pPr>
            <w:r w:rsidRPr="00632748">
              <w:rPr>
                <w:rFonts w:ascii="Myard Pro" w:hAnsi="Myard Pro"/>
                <w:b/>
                <w:color w:val="FFFFFF"/>
                <w:sz w:val="20"/>
              </w:rPr>
              <w:t>QUESTION 1: How Does the Project Integrate the Programming Principles in Order to Strengthen Social and Environmental Sustainability?</w:t>
            </w:r>
          </w:p>
        </w:tc>
      </w:tr>
      <w:tr w:rsidR="00F73CB2" w:rsidRPr="00632748" w14:paraId="5B763266" w14:textId="77777777" w:rsidTr="00220E8A">
        <w:trPr>
          <w:trHeight w:val="340"/>
        </w:trPr>
        <w:tc>
          <w:tcPr>
            <w:tcW w:w="13250" w:type="dxa"/>
            <w:shd w:val="clear" w:color="auto" w:fill="C5D9F0"/>
          </w:tcPr>
          <w:p w14:paraId="45C96D62" w14:textId="77777777" w:rsidR="00F73CB2" w:rsidRPr="00632748" w:rsidRDefault="00F73CB2" w:rsidP="00220E8A">
            <w:pPr>
              <w:pStyle w:val="TableParagraph"/>
              <w:spacing w:before="61"/>
              <w:ind w:left="107"/>
              <w:rPr>
                <w:rFonts w:ascii="Myard Pro" w:hAnsi="Myard Pro"/>
                <w:b/>
                <w:i/>
                <w:sz w:val="18"/>
              </w:rPr>
            </w:pPr>
            <w:r w:rsidRPr="00632748">
              <w:rPr>
                <w:rFonts w:ascii="Myard Pro" w:hAnsi="Myard Pro"/>
                <w:b/>
                <w:i/>
                <w:sz w:val="18"/>
              </w:rPr>
              <w:t>Briefly describe in the space below how the project mainstreams the human rights-based approach</w:t>
            </w:r>
          </w:p>
        </w:tc>
      </w:tr>
      <w:tr w:rsidR="00F73CB2" w:rsidRPr="00632748" w14:paraId="04E81F50" w14:textId="77777777" w:rsidTr="00220E8A">
        <w:trPr>
          <w:trHeight w:val="412"/>
        </w:trPr>
        <w:tc>
          <w:tcPr>
            <w:tcW w:w="13250" w:type="dxa"/>
          </w:tcPr>
          <w:p w14:paraId="13AD1DF6" w14:textId="5987A01A" w:rsidR="00550DF7" w:rsidRPr="00550DF7" w:rsidRDefault="00550DF7" w:rsidP="00550DF7">
            <w:pPr>
              <w:pStyle w:val="TableParagraph"/>
              <w:ind w:right="25"/>
              <w:rPr>
                <w:rFonts w:ascii="Myard Pro" w:hAnsi="Myard Pro"/>
                <w:sz w:val="18"/>
              </w:rPr>
            </w:pPr>
            <w:r w:rsidRPr="00550DF7">
              <w:rPr>
                <w:rFonts w:ascii="Myard Pro" w:hAnsi="Myard Pro"/>
                <w:sz w:val="18"/>
              </w:rPr>
              <w:t>The project embraces a human rights-based approach, focusing on advancing the rights to education, an adequate standard of living, desirable work, and social security. It prioritizes vulnerable groups, including Seasonal Migratory Agricultural Workers (SMAWs), Syrians under Temporary Protection (</w:t>
            </w:r>
            <w:proofErr w:type="spellStart"/>
            <w:r w:rsidRPr="00550DF7">
              <w:rPr>
                <w:rFonts w:ascii="Myard Pro" w:hAnsi="Myard Pro"/>
                <w:sz w:val="18"/>
              </w:rPr>
              <w:t>SuTPs</w:t>
            </w:r>
            <w:proofErr w:type="spellEnd"/>
            <w:r w:rsidRPr="00550DF7">
              <w:rPr>
                <w:rFonts w:ascii="Myard Pro" w:hAnsi="Myard Pro"/>
                <w:sz w:val="18"/>
              </w:rPr>
              <w:t>), and International Protection Status Holders (IPSHA). By ensuring access to decent employment opportunities, exemptions for legal work permits, and enhanced social inclusion, the project significantly improves living conditions in seasonal agricultural settlements.</w:t>
            </w:r>
          </w:p>
          <w:p w14:paraId="60785F2D" w14:textId="7363198A" w:rsidR="00F73CB2" w:rsidRPr="00632748" w:rsidRDefault="00550DF7" w:rsidP="00550DF7">
            <w:pPr>
              <w:pStyle w:val="TableParagraph"/>
              <w:ind w:right="25"/>
              <w:jc w:val="both"/>
              <w:rPr>
                <w:rFonts w:ascii="Myard Pro" w:hAnsi="Myard Pro"/>
                <w:sz w:val="18"/>
              </w:rPr>
            </w:pPr>
            <w:r w:rsidRPr="00550DF7">
              <w:rPr>
                <w:rFonts w:ascii="Myard Pro" w:hAnsi="Myard Pro"/>
                <w:sz w:val="18"/>
              </w:rPr>
              <w:t>Tailored vocational and soft skills training, designed based on labour market assessments, empower 6,090 beneficiaries, fostering resilience and workplace integration. Furthermore, cooperative support initiatives, mentoring, and micro-grants broaden economic opportunities and promote sustainable employment. These efforts underscore the project’s dedication to equity, social justice, and the dignity of all individuals.</w:t>
            </w:r>
          </w:p>
        </w:tc>
      </w:tr>
      <w:tr w:rsidR="00F73CB2" w:rsidRPr="00632748" w14:paraId="7615158B" w14:textId="77777777" w:rsidTr="00220E8A">
        <w:trPr>
          <w:trHeight w:val="297"/>
        </w:trPr>
        <w:tc>
          <w:tcPr>
            <w:tcW w:w="13250" w:type="dxa"/>
            <w:shd w:val="clear" w:color="auto" w:fill="C5D9F0"/>
          </w:tcPr>
          <w:p w14:paraId="5805EAFF" w14:textId="77777777" w:rsidR="00F73CB2" w:rsidRPr="00632748" w:rsidRDefault="00F73CB2" w:rsidP="006D584D">
            <w:pPr>
              <w:pStyle w:val="TableParagraph"/>
              <w:spacing w:before="1"/>
              <w:ind w:left="107"/>
              <w:jc w:val="both"/>
              <w:rPr>
                <w:rFonts w:ascii="Myard Pro" w:hAnsi="Myard Pro"/>
                <w:b/>
                <w:i/>
                <w:sz w:val="18"/>
              </w:rPr>
            </w:pPr>
            <w:r w:rsidRPr="00632748">
              <w:rPr>
                <w:rFonts w:ascii="Myard Pro" w:hAnsi="Myard Pro"/>
                <w:b/>
                <w:i/>
                <w:sz w:val="18"/>
              </w:rPr>
              <w:t>Briefly describe in the space below how the project is likely to improve gender equality and women’s empowerment</w:t>
            </w:r>
          </w:p>
        </w:tc>
      </w:tr>
      <w:tr w:rsidR="00F73CB2" w:rsidRPr="00632748" w14:paraId="6F511641" w14:textId="77777777" w:rsidTr="00220E8A">
        <w:trPr>
          <w:trHeight w:val="438"/>
        </w:trPr>
        <w:tc>
          <w:tcPr>
            <w:tcW w:w="13250" w:type="dxa"/>
          </w:tcPr>
          <w:p w14:paraId="21E87EB1" w14:textId="552AC22B" w:rsidR="00F73CB2" w:rsidRPr="00632748" w:rsidRDefault="006D584D" w:rsidP="006D584D">
            <w:pPr>
              <w:pStyle w:val="TableParagraph"/>
              <w:ind w:right="25"/>
              <w:jc w:val="both"/>
              <w:rPr>
                <w:rFonts w:ascii="Myard Pro" w:hAnsi="Myard Pro"/>
                <w:sz w:val="18"/>
              </w:rPr>
            </w:pPr>
            <w:r w:rsidRPr="006D584D">
              <w:rPr>
                <w:rFonts w:ascii="Myard Pro" w:hAnsi="Myard Pro"/>
                <w:sz w:val="18"/>
              </w:rPr>
              <w:t xml:space="preserve">The project contributes to improving gender equality and women’s empowerment by addressing the unique challenges faced by women in the agriculture and husbandry sectors. It prioritizes the inclusion of women in all aspects of the initiative, from skills development and vocational training to employment opportunities, ensuring that at least </w:t>
            </w:r>
            <w:r w:rsidR="00550DF7">
              <w:rPr>
                <w:rFonts w:ascii="Myard Pro" w:hAnsi="Myard Pro"/>
                <w:sz w:val="18"/>
              </w:rPr>
              <w:t>3</w:t>
            </w:r>
            <w:r w:rsidRPr="006D584D">
              <w:rPr>
                <w:rFonts w:ascii="Myard Pro" w:hAnsi="Myard Pro"/>
                <w:sz w:val="18"/>
              </w:rPr>
              <w:t xml:space="preserve">0% of the 6,090 beneficiaries are women. </w:t>
            </w:r>
            <w:r w:rsidR="004724AF">
              <w:rPr>
                <w:rFonts w:ascii="Myard Pro" w:hAnsi="Myard Pro"/>
                <w:sz w:val="18"/>
              </w:rPr>
              <w:t>T</w:t>
            </w:r>
            <w:r w:rsidRPr="006D584D">
              <w:rPr>
                <w:rFonts w:ascii="Myard Pro" w:hAnsi="Myard Pro"/>
                <w:sz w:val="18"/>
              </w:rPr>
              <w:t xml:space="preserve">he project equips women with the tools necessary for workplace integration and long-term resilience. Improved living conditions, including enhanced shelter and sanitation facilities, specifically address the needs of women and children in seasonal agricultural settlements. </w:t>
            </w:r>
          </w:p>
        </w:tc>
      </w:tr>
      <w:tr w:rsidR="00F73CB2" w:rsidRPr="00632748" w14:paraId="7C406277" w14:textId="77777777" w:rsidTr="00220E8A">
        <w:trPr>
          <w:trHeight w:val="304"/>
        </w:trPr>
        <w:tc>
          <w:tcPr>
            <w:tcW w:w="13250" w:type="dxa"/>
            <w:shd w:val="clear" w:color="auto" w:fill="C5D9F0"/>
          </w:tcPr>
          <w:p w14:paraId="14CFA02C" w14:textId="77777777" w:rsidR="00F73CB2" w:rsidRPr="00632748" w:rsidRDefault="00F73CB2" w:rsidP="00220E8A">
            <w:pPr>
              <w:pStyle w:val="TableParagraph"/>
              <w:spacing w:before="1"/>
              <w:ind w:left="107"/>
              <w:rPr>
                <w:rFonts w:ascii="Myard Pro" w:hAnsi="Myard Pro"/>
                <w:b/>
                <w:i/>
                <w:sz w:val="18"/>
              </w:rPr>
            </w:pPr>
            <w:r w:rsidRPr="00632748">
              <w:rPr>
                <w:rFonts w:ascii="Myard Pro" w:hAnsi="Myard Pro"/>
                <w:b/>
                <w:i/>
                <w:sz w:val="18"/>
              </w:rPr>
              <w:lastRenderedPageBreak/>
              <w:t>Briefly describe in the space below how the project mainstreams sustainability and resilience</w:t>
            </w:r>
          </w:p>
        </w:tc>
      </w:tr>
      <w:tr w:rsidR="00F73CB2" w:rsidRPr="00632748" w14:paraId="3DC767CB" w14:textId="77777777" w:rsidTr="00220E8A">
        <w:trPr>
          <w:trHeight w:val="369"/>
        </w:trPr>
        <w:tc>
          <w:tcPr>
            <w:tcW w:w="13250" w:type="dxa"/>
          </w:tcPr>
          <w:p w14:paraId="4D0E6F0F" w14:textId="16F338AD" w:rsidR="00F73CB2" w:rsidRPr="00632748" w:rsidRDefault="000B3CBE" w:rsidP="000B3CBE">
            <w:pPr>
              <w:pStyle w:val="TableParagraph"/>
              <w:ind w:right="25"/>
              <w:jc w:val="both"/>
              <w:rPr>
                <w:rFonts w:ascii="Myard Pro" w:hAnsi="Myard Pro"/>
                <w:sz w:val="18"/>
              </w:rPr>
            </w:pPr>
            <w:r w:rsidRPr="000B3CBE">
              <w:rPr>
                <w:rFonts w:ascii="Myard Pro" w:hAnsi="Myard Pro"/>
                <w:sz w:val="18"/>
              </w:rPr>
              <w:t>The project mainstreams sustainability and resilience by ensuring the long-term viability of rural livelihoods in Türkiye. By registering 33,000 Seasonal Migratory Agricultural Workers into the Work Permit Exemption System, it promotes legal employment and social equity. Comprehensive labour market and baseline assessments identify opportunities for sustainable employment, guiding tailored vocational and soft skills training for 6,090 beneficiaries, including eco-conscious methods. The initiative fosters collective resilience through cooperative support programs offering mentoring, micro-grants, and in-kind assistance to enhance technical and economic capacities. Infrastructure improvements in seasonal settlements address critical needs, including shelter, sanitation, and social amenities, ensuring better living standards. This integrated approach enhances the adaptive capacity of individuals and communities, laying the groundwork for sustainable, inclusive economic growth in alignment with environmental and social priorities.</w:t>
            </w:r>
          </w:p>
        </w:tc>
      </w:tr>
      <w:tr w:rsidR="00F73CB2" w:rsidRPr="00632748" w14:paraId="77106388" w14:textId="77777777" w:rsidTr="00220E8A">
        <w:trPr>
          <w:trHeight w:val="338"/>
        </w:trPr>
        <w:tc>
          <w:tcPr>
            <w:tcW w:w="13250" w:type="dxa"/>
            <w:shd w:val="clear" w:color="auto" w:fill="C5DAF0"/>
          </w:tcPr>
          <w:p w14:paraId="25E5AC51" w14:textId="77777777" w:rsidR="00F73CB2" w:rsidRPr="00632748" w:rsidRDefault="00F73CB2" w:rsidP="00220E8A">
            <w:pPr>
              <w:pStyle w:val="TableParagraph"/>
              <w:spacing w:before="62"/>
              <w:ind w:left="107"/>
              <w:rPr>
                <w:rFonts w:ascii="Myard Pro" w:hAnsi="Myard Pro"/>
                <w:b/>
                <w:i/>
                <w:sz w:val="18"/>
              </w:rPr>
            </w:pPr>
            <w:r w:rsidRPr="00632748">
              <w:rPr>
                <w:rFonts w:ascii="Myard Pro" w:hAnsi="Myard Pro"/>
                <w:b/>
                <w:i/>
                <w:sz w:val="18"/>
              </w:rPr>
              <w:t>Briefly describe in the space below how the project strengthens accountability to stakeholders</w:t>
            </w:r>
          </w:p>
        </w:tc>
      </w:tr>
      <w:tr w:rsidR="00F73CB2" w:rsidRPr="00632748" w14:paraId="5D4302F8" w14:textId="77777777" w:rsidTr="00220E8A">
        <w:trPr>
          <w:trHeight w:val="441"/>
        </w:trPr>
        <w:tc>
          <w:tcPr>
            <w:tcW w:w="13250" w:type="dxa"/>
          </w:tcPr>
          <w:p w14:paraId="0FDFA821" w14:textId="77777777" w:rsidR="00F73CB2" w:rsidRDefault="00EF6E50" w:rsidP="00663039">
            <w:pPr>
              <w:pStyle w:val="TableParagraph"/>
              <w:ind w:right="25"/>
              <w:jc w:val="both"/>
              <w:rPr>
                <w:rFonts w:ascii="Myard Pro" w:hAnsi="Myard Pro"/>
                <w:sz w:val="18"/>
              </w:rPr>
            </w:pPr>
            <w:r w:rsidRPr="00EF6E50">
              <w:rPr>
                <w:rFonts w:ascii="Myard Pro" w:hAnsi="Myard Pro"/>
                <w:sz w:val="18"/>
              </w:rPr>
              <w:t>The project enhances accountability to stakeholders through a robust and inclusive implementation framework, emphasizing transparent engagement with beneficiaries, local authorities, and implementing partners. A comprehensive Stakeholder Engagement Plan is developed, analyzing the interests and impacts of affected stakeholders and detailing mechanisms for collecting and addressing grievances. A Grievance Redress Mechanism (GRM) will be established</w:t>
            </w:r>
            <w:r w:rsidR="00242D0B">
              <w:rPr>
                <w:rFonts w:ascii="Myard Pro" w:hAnsi="Myard Pro"/>
                <w:sz w:val="18"/>
              </w:rPr>
              <w:t xml:space="preserve"> by TRC</w:t>
            </w:r>
            <w:r w:rsidRPr="00EF6E50">
              <w:rPr>
                <w:rFonts w:ascii="Myard Pro" w:hAnsi="Myard Pro"/>
                <w:sz w:val="18"/>
              </w:rPr>
              <w:t>, providing clear channels of communication between the affected populations and the project to ensure their concerns are addressed promptly and effectively.</w:t>
            </w:r>
            <w:r w:rsidR="00242D0B">
              <w:rPr>
                <w:rFonts w:ascii="Myard Pro" w:hAnsi="Myard Pro"/>
                <w:sz w:val="18"/>
              </w:rPr>
              <w:t xml:space="preserve"> </w:t>
            </w:r>
          </w:p>
          <w:p w14:paraId="4AC75CE1" w14:textId="1B098C69" w:rsidR="00E82008" w:rsidRPr="00632748" w:rsidRDefault="00E82008" w:rsidP="00663039">
            <w:pPr>
              <w:pStyle w:val="TableParagraph"/>
              <w:ind w:right="25"/>
              <w:jc w:val="both"/>
              <w:rPr>
                <w:rFonts w:ascii="Myard Pro" w:hAnsi="Myard Pro"/>
                <w:sz w:val="18"/>
              </w:rPr>
            </w:pPr>
            <w:r w:rsidRPr="00E82008">
              <w:rPr>
                <w:rFonts w:ascii="Myard Pro" w:hAnsi="Myard Pro"/>
                <w:sz w:val="18"/>
              </w:rPr>
              <w:t>TRC and UNDP oversee rigorous monitoring and evaluation processes, supported by data management and analytics, to track progress, assess impact, and ensure alignment with objectives. Regular reporting mechanisms provide updates to stakeholders, including the EU, maintaining compliance with contractual obligations and reinforcing transparency. This integrated, participatory approach fosters trust, ownership, and mutual accountability, enhancing the project's effectiveness and credibility.</w:t>
            </w:r>
          </w:p>
        </w:tc>
      </w:tr>
    </w:tbl>
    <w:p w14:paraId="6ED5DF20" w14:textId="77777777" w:rsidR="00F73CB2" w:rsidRPr="00632748" w:rsidRDefault="00F73CB2" w:rsidP="00F73CB2">
      <w:pPr>
        <w:rPr>
          <w:rFonts w:ascii="Myard Pro" w:hAnsi="Myard Pro"/>
          <w:sz w:val="18"/>
        </w:rPr>
        <w:sectPr w:rsidR="00F73CB2" w:rsidRPr="00632748" w:rsidSect="006F4C13">
          <w:pgSz w:w="15840" w:h="12240" w:orient="landscape"/>
          <w:pgMar w:top="1140" w:right="1020" w:bottom="920" w:left="1340" w:header="0" w:footer="720" w:gutter="0"/>
          <w:pgNumType w:start="24"/>
          <w:cols w:space="720"/>
          <w:docGrid w:linePitch="299"/>
        </w:sectPr>
      </w:pPr>
    </w:p>
    <w:p w14:paraId="1DDDB235" w14:textId="77777777" w:rsidR="00F73CB2" w:rsidRPr="00632748" w:rsidRDefault="00F73CB2" w:rsidP="00F73CB2">
      <w:pPr>
        <w:spacing w:before="40"/>
        <w:ind w:left="460"/>
        <w:rPr>
          <w:rFonts w:ascii="Myard Pro" w:hAnsi="Myard Pro"/>
          <w:b/>
          <w:sz w:val="24"/>
        </w:rPr>
      </w:pPr>
      <w:r w:rsidRPr="00632748">
        <w:rPr>
          <w:rFonts w:ascii="Myard Pro" w:hAnsi="Myard Pro"/>
          <w:b/>
          <w:color w:val="4F81BC"/>
          <w:sz w:val="24"/>
        </w:rPr>
        <w:lastRenderedPageBreak/>
        <w:t xml:space="preserve">Part B. Identifying and Managing Social and Environmental </w:t>
      </w:r>
      <w:r w:rsidRPr="00632748">
        <w:rPr>
          <w:rFonts w:ascii="Myard Pro" w:hAnsi="Myard Pro"/>
          <w:b/>
          <w:color w:val="4F81BC"/>
          <w:sz w:val="24"/>
          <w:u w:val="single" w:color="4F81BC"/>
        </w:rPr>
        <w:t>Risks</w:t>
      </w:r>
    </w:p>
    <w:p w14:paraId="5D0A5E2A" w14:textId="77777777" w:rsidR="00F73CB2" w:rsidRPr="00632748" w:rsidRDefault="00F73CB2" w:rsidP="00F73CB2">
      <w:pPr>
        <w:pStyle w:val="BodyText"/>
        <w:spacing w:after="1"/>
        <w:rPr>
          <w:rFonts w:ascii="Myard Pro" w:hAnsi="Myard Pro"/>
          <w:b/>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7"/>
        <w:gridCol w:w="992"/>
        <w:gridCol w:w="1276"/>
        <w:gridCol w:w="703"/>
        <w:gridCol w:w="289"/>
        <w:gridCol w:w="701"/>
        <w:gridCol w:w="2972"/>
        <w:gridCol w:w="1349"/>
      </w:tblGrid>
      <w:tr w:rsidR="00F73CB2" w:rsidRPr="00632748" w14:paraId="1AF29888" w14:textId="77777777" w:rsidTr="007C355C">
        <w:trPr>
          <w:trHeight w:val="1170"/>
        </w:trPr>
        <w:tc>
          <w:tcPr>
            <w:tcW w:w="4857" w:type="dxa"/>
            <w:shd w:val="clear" w:color="auto" w:fill="0E233D"/>
          </w:tcPr>
          <w:p w14:paraId="71CB52F6" w14:textId="77777777" w:rsidR="00F73CB2" w:rsidRPr="00632748" w:rsidRDefault="00F73CB2" w:rsidP="00220E8A">
            <w:pPr>
              <w:pStyle w:val="TableParagraph"/>
              <w:spacing w:before="1"/>
              <w:ind w:left="107" w:right="334" w:firstLine="12"/>
              <w:rPr>
                <w:rFonts w:ascii="Myard Pro" w:hAnsi="Myard Pro"/>
                <w:b/>
                <w:sz w:val="20"/>
              </w:rPr>
            </w:pPr>
            <w:r w:rsidRPr="00632748">
              <w:rPr>
                <w:rFonts w:ascii="Myard Pro" w:hAnsi="Myard Pro"/>
                <w:b/>
                <w:color w:val="FFFFFF"/>
                <w:sz w:val="20"/>
              </w:rPr>
              <w:t>QUESTION 2: What are the Potential Social and Environmental Risks?</w:t>
            </w:r>
          </w:p>
          <w:p w14:paraId="203AA22D" w14:textId="77777777" w:rsidR="00F73CB2" w:rsidRPr="00632748" w:rsidRDefault="00F73CB2" w:rsidP="00220E8A">
            <w:pPr>
              <w:pStyle w:val="TableParagraph"/>
              <w:ind w:left="107" w:right="796" w:firstLine="12"/>
              <w:rPr>
                <w:rFonts w:ascii="Myard Pro" w:hAnsi="Myard Pro"/>
                <w:i/>
                <w:sz w:val="18"/>
              </w:rPr>
            </w:pPr>
            <w:r w:rsidRPr="00632748">
              <w:rPr>
                <w:rFonts w:ascii="Myard Pro" w:hAnsi="Myard Pro"/>
                <w:i/>
                <w:color w:val="FFFFFF"/>
                <w:sz w:val="18"/>
              </w:rPr>
              <w:t>Note: Complete SESP Attachment 1 before responding to Question 2.</w:t>
            </w:r>
          </w:p>
        </w:tc>
        <w:tc>
          <w:tcPr>
            <w:tcW w:w="3260" w:type="dxa"/>
            <w:gridSpan w:val="4"/>
            <w:shd w:val="clear" w:color="auto" w:fill="0E233D"/>
          </w:tcPr>
          <w:p w14:paraId="046C671A" w14:textId="77777777" w:rsidR="00F73CB2" w:rsidRPr="00632748" w:rsidRDefault="00F73CB2" w:rsidP="00220E8A">
            <w:pPr>
              <w:pStyle w:val="TableParagraph"/>
              <w:spacing w:before="1"/>
              <w:ind w:left="105" w:right="443" w:firstLine="12"/>
              <w:rPr>
                <w:rFonts w:ascii="Myard Pro" w:hAnsi="Myard Pro"/>
                <w:b/>
                <w:sz w:val="20"/>
              </w:rPr>
            </w:pPr>
            <w:r w:rsidRPr="00632748">
              <w:rPr>
                <w:rFonts w:ascii="Myard Pro" w:hAnsi="Myard Pro"/>
                <w:b/>
                <w:color w:val="FFFFFF"/>
                <w:sz w:val="20"/>
              </w:rPr>
              <w:t>QUESTION 3: What is the level of significance of the potential social and environmental risks?</w:t>
            </w:r>
          </w:p>
          <w:p w14:paraId="4DBC0040" w14:textId="77777777" w:rsidR="00F73CB2" w:rsidRPr="00632748" w:rsidRDefault="00F73CB2" w:rsidP="00220E8A">
            <w:pPr>
              <w:pStyle w:val="TableParagraph"/>
              <w:ind w:left="105" w:right="131"/>
              <w:rPr>
                <w:rFonts w:ascii="Myard Pro" w:hAnsi="Myard Pro"/>
                <w:i/>
                <w:sz w:val="18"/>
              </w:rPr>
            </w:pPr>
            <w:r w:rsidRPr="00632748">
              <w:rPr>
                <w:rFonts w:ascii="Myard Pro" w:hAnsi="Myard Pro"/>
                <w:i/>
                <w:color w:val="FFFFFF"/>
                <w:sz w:val="18"/>
              </w:rPr>
              <w:t>Note: Respond to Questions 4 and 5below before proceeding to Question 5</w:t>
            </w:r>
          </w:p>
        </w:tc>
        <w:tc>
          <w:tcPr>
            <w:tcW w:w="5022" w:type="dxa"/>
            <w:gridSpan w:val="3"/>
            <w:shd w:val="clear" w:color="auto" w:fill="0E233D"/>
          </w:tcPr>
          <w:p w14:paraId="40626CBE" w14:textId="77777777" w:rsidR="00F73CB2" w:rsidRPr="00632748" w:rsidRDefault="00F73CB2" w:rsidP="00220E8A">
            <w:pPr>
              <w:pStyle w:val="TableParagraph"/>
              <w:spacing w:before="1"/>
              <w:ind w:left="90" w:right="203"/>
              <w:rPr>
                <w:rFonts w:ascii="Myard Pro" w:hAnsi="Myard Pro"/>
                <w:b/>
                <w:sz w:val="20"/>
              </w:rPr>
            </w:pPr>
            <w:r w:rsidRPr="00632748">
              <w:rPr>
                <w:rFonts w:ascii="Myard Pro" w:hAnsi="Myard Pro"/>
                <w:b/>
                <w:color w:val="FFFFFF"/>
                <w:sz w:val="20"/>
              </w:rPr>
              <w:t>QUESTION 6: Describe the assessment and management measures for each risk rated Moderate, Substantial or High</w:t>
            </w:r>
          </w:p>
        </w:tc>
      </w:tr>
      <w:tr w:rsidR="00F73CB2" w:rsidRPr="00632748" w14:paraId="3DC5E155" w14:textId="77777777" w:rsidTr="007C355C">
        <w:trPr>
          <w:trHeight w:val="1099"/>
        </w:trPr>
        <w:tc>
          <w:tcPr>
            <w:tcW w:w="4857" w:type="dxa"/>
            <w:shd w:val="clear" w:color="auto" w:fill="C5D9F0"/>
          </w:tcPr>
          <w:p w14:paraId="67D25546" w14:textId="77777777" w:rsidR="00F73CB2" w:rsidRPr="00632748" w:rsidRDefault="00F73CB2" w:rsidP="00220E8A">
            <w:pPr>
              <w:pStyle w:val="TableParagraph"/>
              <w:spacing w:before="1"/>
              <w:ind w:left="107"/>
              <w:rPr>
                <w:rFonts w:ascii="Myard Pro" w:hAnsi="Myard Pro"/>
                <w:b/>
                <w:i/>
                <w:sz w:val="18"/>
              </w:rPr>
            </w:pPr>
            <w:r w:rsidRPr="00632748">
              <w:rPr>
                <w:rFonts w:ascii="Myard Pro" w:hAnsi="Myard Pro"/>
                <w:b/>
                <w:i/>
                <w:sz w:val="18"/>
              </w:rPr>
              <w:t>Risk Description</w:t>
            </w:r>
          </w:p>
          <w:p w14:paraId="0B1E3D4B" w14:textId="77777777" w:rsidR="00F73CB2" w:rsidRPr="00632748" w:rsidRDefault="00F73CB2" w:rsidP="00220E8A">
            <w:pPr>
              <w:pStyle w:val="TableParagraph"/>
              <w:spacing w:before="1"/>
              <w:ind w:left="107"/>
              <w:rPr>
                <w:rFonts w:ascii="Myard Pro" w:hAnsi="Myard Pro"/>
                <w:b/>
                <w:i/>
                <w:sz w:val="18"/>
              </w:rPr>
            </w:pPr>
            <w:r w:rsidRPr="00632748">
              <w:rPr>
                <w:rFonts w:ascii="Myard Pro" w:hAnsi="Myard Pro"/>
                <w:b/>
                <w:i/>
                <w:sz w:val="18"/>
              </w:rPr>
              <w:t>(broken down by event, cause, impact)</w:t>
            </w:r>
          </w:p>
        </w:tc>
        <w:tc>
          <w:tcPr>
            <w:tcW w:w="992" w:type="dxa"/>
            <w:shd w:val="clear" w:color="auto" w:fill="C5D9F0"/>
          </w:tcPr>
          <w:p w14:paraId="22221813" w14:textId="77777777" w:rsidR="00F73CB2" w:rsidRPr="00632748" w:rsidRDefault="00F73CB2" w:rsidP="00220E8A">
            <w:pPr>
              <w:pStyle w:val="TableParagraph"/>
              <w:spacing w:before="1"/>
              <w:ind w:left="105" w:right="116"/>
              <w:rPr>
                <w:rFonts w:ascii="Myard Pro" w:hAnsi="Myard Pro"/>
                <w:b/>
                <w:i/>
                <w:sz w:val="18"/>
              </w:rPr>
            </w:pPr>
            <w:r w:rsidRPr="00632748">
              <w:rPr>
                <w:rFonts w:ascii="Myard Pro" w:hAnsi="Myard Pro"/>
                <w:b/>
                <w:i/>
                <w:sz w:val="18"/>
              </w:rPr>
              <w:t>Impact and Likelihood (1-5)</w:t>
            </w:r>
          </w:p>
        </w:tc>
        <w:tc>
          <w:tcPr>
            <w:tcW w:w="1276" w:type="dxa"/>
            <w:shd w:val="clear" w:color="auto" w:fill="C5D9F0"/>
          </w:tcPr>
          <w:p w14:paraId="110262BA" w14:textId="77777777" w:rsidR="00F73CB2" w:rsidRPr="00632748" w:rsidRDefault="00F73CB2" w:rsidP="00220E8A">
            <w:pPr>
              <w:pStyle w:val="TableParagraph"/>
              <w:spacing w:before="1"/>
              <w:ind w:left="105" w:right="144"/>
              <w:rPr>
                <w:rFonts w:ascii="Myard Pro" w:hAnsi="Myard Pro"/>
                <w:b/>
                <w:i/>
                <w:sz w:val="18"/>
              </w:rPr>
            </w:pPr>
            <w:r w:rsidRPr="00632748">
              <w:rPr>
                <w:rFonts w:ascii="Myard Pro" w:hAnsi="Myard Pro"/>
                <w:b/>
                <w:i/>
                <w:sz w:val="18"/>
              </w:rPr>
              <w:t>Significance (Low, Moderate Substantial,</w:t>
            </w:r>
          </w:p>
          <w:p w14:paraId="23923A89" w14:textId="77777777" w:rsidR="00F73CB2" w:rsidRPr="00632748" w:rsidRDefault="00F73CB2" w:rsidP="00220E8A">
            <w:pPr>
              <w:pStyle w:val="TableParagraph"/>
              <w:spacing w:line="199" w:lineRule="exact"/>
              <w:ind w:left="105"/>
              <w:rPr>
                <w:rFonts w:ascii="Myard Pro" w:hAnsi="Myard Pro"/>
                <w:b/>
                <w:i/>
                <w:sz w:val="18"/>
              </w:rPr>
            </w:pPr>
            <w:r w:rsidRPr="00632748">
              <w:rPr>
                <w:rFonts w:ascii="Myard Pro" w:hAnsi="Myard Pro"/>
                <w:b/>
                <w:i/>
                <w:sz w:val="18"/>
              </w:rPr>
              <w:t>High)</w:t>
            </w:r>
          </w:p>
        </w:tc>
        <w:tc>
          <w:tcPr>
            <w:tcW w:w="992" w:type="dxa"/>
            <w:gridSpan w:val="2"/>
            <w:shd w:val="clear" w:color="auto" w:fill="C5D9F0"/>
          </w:tcPr>
          <w:p w14:paraId="3BDC5FC1" w14:textId="77777777" w:rsidR="00F73CB2" w:rsidRPr="00632748" w:rsidRDefault="00F73CB2" w:rsidP="00220E8A">
            <w:pPr>
              <w:pStyle w:val="TableParagraph"/>
              <w:spacing w:before="1"/>
              <w:ind w:left="107"/>
              <w:rPr>
                <w:rFonts w:ascii="Myard Pro" w:hAnsi="Myard Pro"/>
                <w:b/>
                <w:i/>
                <w:sz w:val="18"/>
              </w:rPr>
            </w:pPr>
            <w:r w:rsidRPr="00632748">
              <w:rPr>
                <w:rFonts w:ascii="Myard Pro" w:hAnsi="Myard Pro"/>
                <w:b/>
                <w:i/>
                <w:sz w:val="18"/>
              </w:rPr>
              <w:t>Comments (optional)</w:t>
            </w:r>
          </w:p>
        </w:tc>
        <w:tc>
          <w:tcPr>
            <w:tcW w:w="5022" w:type="dxa"/>
            <w:gridSpan w:val="3"/>
            <w:shd w:val="clear" w:color="auto" w:fill="C5D9F0"/>
          </w:tcPr>
          <w:p w14:paraId="10523B9E" w14:textId="77777777" w:rsidR="00F73CB2" w:rsidRPr="00632748" w:rsidRDefault="00F73CB2" w:rsidP="00220E8A">
            <w:pPr>
              <w:pStyle w:val="TableParagraph"/>
              <w:spacing w:before="1"/>
              <w:ind w:left="90" w:right="316"/>
              <w:rPr>
                <w:rFonts w:ascii="Myard Pro" w:hAnsi="Myard Pro"/>
                <w:b/>
                <w:i/>
                <w:sz w:val="18"/>
              </w:rPr>
            </w:pPr>
            <w:r w:rsidRPr="00632748">
              <w:rPr>
                <w:rFonts w:ascii="Myard Pro" w:hAnsi="Myard Pro"/>
                <w:b/>
                <w:i/>
                <w:sz w:val="18"/>
              </w:rPr>
              <w:t>Description of assessment and management measures for risks rated as Moderate, Substantial or High</w:t>
            </w:r>
          </w:p>
        </w:tc>
      </w:tr>
      <w:tr w:rsidR="00F73CB2" w:rsidRPr="00632748" w14:paraId="0F767A98" w14:textId="77777777" w:rsidTr="007C355C">
        <w:trPr>
          <w:trHeight w:val="438"/>
        </w:trPr>
        <w:tc>
          <w:tcPr>
            <w:tcW w:w="4857" w:type="dxa"/>
          </w:tcPr>
          <w:p w14:paraId="6B6257E9" w14:textId="77777777" w:rsidR="00F73CB2" w:rsidRPr="00632748" w:rsidRDefault="00F73CB2" w:rsidP="005D294F">
            <w:pPr>
              <w:pStyle w:val="TableParagraph"/>
              <w:spacing w:before="111"/>
              <w:ind w:left="107" w:right="66"/>
              <w:jc w:val="both"/>
              <w:rPr>
                <w:rFonts w:ascii="Myard Pro" w:hAnsi="Myard Pro"/>
                <w:sz w:val="18"/>
              </w:rPr>
            </w:pPr>
            <w:r w:rsidRPr="00632748">
              <w:rPr>
                <w:rFonts w:ascii="Myard Pro" w:hAnsi="Myard Pro"/>
                <w:sz w:val="18"/>
              </w:rPr>
              <w:t xml:space="preserve">Risk 1: </w:t>
            </w:r>
            <w:r w:rsidR="00A34FA3" w:rsidRPr="00632748">
              <w:rPr>
                <w:rFonts w:ascii="Myard Pro" w:hAnsi="Myard Pro"/>
                <w:sz w:val="18"/>
              </w:rPr>
              <w:t xml:space="preserve">P.5 </w:t>
            </w:r>
            <w:r w:rsidR="008D00CD" w:rsidRPr="00632748">
              <w:rPr>
                <w:rFonts w:ascii="Myard Pro" w:hAnsi="Myard Pro"/>
                <w:sz w:val="18"/>
              </w:rPr>
              <w:t xml:space="preserve">There is a risk of rising social tension among the host community members and </w:t>
            </w:r>
            <w:proofErr w:type="spellStart"/>
            <w:r w:rsidR="008D00CD" w:rsidRPr="00632748">
              <w:rPr>
                <w:rFonts w:ascii="Myard Pro" w:hAnsi="Myard Pro"/>
                <w:sz w:val="18"/>
              </w:rPr>
              <w:t>SuTP</w:t>
            </w:r>
            <w:proofErr w:type="spellEnd"/>
            <w:r w:rsidR="008D00CD" w:rsidRPr="00632748">
              <w:rPr>
                <w:rFonts w:ascii="Myard Pro" w:hAnsi="Myard Pro"/>
                <w:sz w:val="18"/>
              </w:rPr>
              <w:t xml:space="preserve">/ IPSHA </w:t>
            </w:r>
            <w:proofErr w:type="gramStart"/>
            <w:r w:rsidR="008D00CD" w:rsidRPr="00632748">
              <w:rPr>
                <w:rFonts w:ascii="Myard Pro" w:hAnsi="Myard Pro"/>
                <w:sz w:val="18"/>
              </w:rPr>
              <w:t>as a result of</w:t>
            </w:r>
            <w:proofErr w:type="gramEnd"/>
            <w:r w:rsidR="008D00CD" w:rsidRPr="00632748">
              <w:rPr>
                <w:rFonts w:ascii="Myard Pro" w:hAnsi="Myard Pro"/>
                <w:sz w:val="18"/>
              </w:rPr>
              <w:t xml:space="preserve"> disinformation, false perceptions and lack of awareness that might halt or stagnate project intervention in the selected locations</w:t>
            </w:r>
            <w:r w:rsidR="00CF0D53">
              <w:rPr>
                <w:rFonts w:ascii="Myard Pro" w:hAnsi="Myard Pro"/>
                <w:sz w:val="18"/>
              </w:rPr>
              <w:t>.</w:t>
            </w:r>
          </w:p>
        </w:tc>
        <w:tc>
          <w:tcPr>
            <w:tcW w:w="992" w:type="dxa"/>
          </w:tcPr>
          <w:p w14:paraId="36D38446" w14:textId="77777777" w:rsidR="00F73CB2" w:rsidRPr="00632748" w:rsidRDefault="00F73CB2" w:rsidP="005D294F">
            <w:pPr>
              <w:pStyle w:val="TableParagraph"/>
              <w:spacing w:before="1" w:line="219" w:lineRule="exact"/>
              <w:ind w:left="105"/>
              <w:jc w:val="both"/>
              <w:rPr>
                <w:rFonts w:ascii="Myard Pro" w:hAnsi="Myard Pro"/>
                <w:sz w:val="18"/>
              </w:rPr>
            </w:pPr>
            <w:r w:rsidRPr="00632748">
              <w:rPr>
                <w:rFonts w:ascii="Myard Pro" w:hAnsi="Myard Pro"/>
                <w:sz w:val="18"/>
              </w:rPr>
              <w:t>I =</w:t>
            </w:r>
            <w:r w:rsidR="008D00CD" w:rsidRPr="00632748">
              <w:rPr>
                <w:rFonts w:ascii="Myard Pro" w:hAnsi="Myard Pro"/>
                <w:sz w:val="18"/>
              </w:rPr>
              <w:t>3</w:t>
            </w:r>
          </w:p>
          <w:p w14:paraId="6B864A5E" w14:textId="77777777" w:rsidR="00F73CB2" w:rsidRPr="00632748" w:rsidRDefault="00F73CB2" w:rsidP="005D294F">
            <w:pPr>
              <w:pStyle w:val="TableParagraph"/>
              <w:spacing w:line="199" w:lineRule="exact"/>
              <w:ind w:left="105"/>
              <w:jc w:val="both"/>
              <w:rPr>
                <w:rFonts w:ascii="Myard Pro" w:hAnsi="Myard Pro"/>
                <w:sz w:val="18"/>
              </w:rPr>
            </w:pPr>
            <w:r w:rsidRPr="00632748">
              <w:rPr>
                <w:rFonts w:ascii="Myard Pro" w:hAnsi="Myard Pro"/>
                <w:sz w:val="18"/>
              </w:rPr>
              <w:t>L</w:t>
            </w:r>
            <w:r w:rsidRPr="00632748">
              <w:rPr>
                <w:rFonts w:ascii="Myard Pro" w:hAnsi="Myard Pro"/>
                <w:spacing w:val="1"/>
                <w:sz w:val="18"/>
              </w:rPr>
              <w:t xml:space="preserve"> </w:t>
            </w:r>
            <w:r w:rsidRPr="00632748">
              <w:rPr>
                <w:rFonts w:ascii="Myard Pro" w:hAnsi="Myard Pro"/>
                <w:sz w:val="18"/>
              </w:rPr>
              <w:t>=</w:t>
            </w:r>
            <w:r w:rsidR="008D00CD" w:rsidRPr="00632748">
              <w:rPr>
                <w:rFonts w:ascii="Myard Pro" w:hAnsi="Myard Pro"/>
                <w:sz w:val="18"/>
              </w:rPr>
              <w:t>4</w:t>
            </w:r>
          </w:p>
        </w:tc>
        <w:tc>
          <w:tcPr>
            <w:tcW w:w="1276" w:type="dxa"/>
          </w:tcPr>
          <w:p w14:paraId="19DFE94B" w14:textId="77777777" w:rsidR="00F73CB2" w:rsidRPr="00632748" w:rsidRDefault="00A34FA3" w:rsidP="005D294F">
            <w:pPr>
              <w:pStyle w:val="TableParagraph"/>
              <w:jc w:val="both"/>
              <w:rPr>
                <w:rFonts w:ascii="Myard Pro" w:hAnsi="Myard Pro"/>
                <w:sz w:val="18"/>
              </w:rPr>
            </w:pPr>
            <w:r w:rsidRPr="00632748">
              <w:rPr>
                <w:rFonts w:ascii="Myard Pro" w:hAnsi="Myard Pro"/>
                <w:sz w:val="18"/>
              </w:rPr>
              <w:t>Moderate</w:t>
            </w:r>
          </w:p>
        </w:tc>
        <w:tc>
          <w:tcPr>
            <w:tcW w:w="992" w:type="dxa"/>
            <w:gridSpan w:val="2"/>
          </w:tcPr>
          <w:p w14:paraId="3E05A083" w14:textId="77777777" w:rsidR="00F73CB2" w:rsidRPr="00632748" w:rsidRDefault="00F73CB2" w:rsidP="005D294F">
            <w:pPr>
              <w:pStyle w:val="TableParagraph"/>
              <w:jc w:val="both"/>
              <w:rPr>
                <w:rFonts w:ascii="Myard Pro" w:hAnsi="Myard Pro"/>
                <w:sz w:val="18"/>
              </w:rPr>
            </w:pPr>
          </w:p>
        </w:tc>
        <w:tc>
          <w:tcPr>
            <w:tcW w:w="5022" w:type="dxa"/>
            <w:gridSpan w:val="3"/>
          </w:tcPr>
          <w:p w14:paraId="78EB9941" w14:textId="77777777" w:rsidR="00860F0A" w:rsidRDefault="00860F0A" w:rsidP="00860F0A">
            <w:pPr>
              <w:pStyle w:val="TableParagraph"/>
              <w:ind w:right="57"/>
              <w:jc w:val="both"/>
              <w:rPr>
                <w:rFonts w:ascii="Myard Pro" w:hAnsi="Myard Pro"/>
                <w:sz w:val="18"/>
                <w:szCs w:val="18"/>
              </w:rPr>
            </w:pPr>
            <w:r>
              <w:rPr>
                <w:rFonts w:ascii="Myard Pro" w:hAnsi="Myard Pro"/>
                <w:sz w:val="18"/>
                <w:szCs w:val="18"/>
              </w:rPr>
              <w:t xml:space="preserve">UNDP </w:t>
            </w:r>
            <w:proofErr w:type="gramStart"/>
            <w:r>
              <w:rPr>
                <w:rFonts w:ascii="Myard Pro" w:hAnsi="Myard Pro"/>
                <w:sz w:val="18"/>
                <w:szCs w:val="18"/>
              </w:rPr>
              <w:t>will;</w:t>
            </w:r>
            <w:proofErr w:type="gramEnd"/>
          </w:p>
          <w:p w14:paraId="01634063" w14:textId="77777777" w:rsidR="00564943" w:rsidRPr="00564943" w:rsidRDefault="00564943" w:rsidP="00EE3D88">
            <w:pPr>
              <w:pStyle w:val="TableParagraph"/>
              <w:numPr>
                <w:ilvl w:val="0"/>
                <w:numId w:val="33"/>
              </w:numPr>
              <w:ind w:left="299" w:right="57" w:hanging="142"/>
              <w:jc w:val="both"/>
              <w:rPr>
                <w:rFonts w:ascii="Myard Pro" w:hAnsi="Myard Pro"/>
                <w:sz w:val="18"/>
                <w:szCs w:val="18"/>
              </w:rPr>
            </w:pPr>
            <w:r w:rsidRPr="00564943">
              <w:rPr>
                <w:rFonts w:ascii="Myard Pro" w:hAnsi="Myard Pro"/>
                <w:sz w:val="18"/>
                <w:szCs w:val="18"/>
              </w:rPr>
              <w:t>Conduct continuous monitoring of social sentiments to identify and address potential concerns proactively.</w:t>
            </w:r>
          </w:p>
          <w:p w14:paraId="57A9CD7C" w14:textId="77777777" w:rsidR="00564943" w:rsidRPr="00564943" w:rsidRDefault="00564943" w:rsidP="00EE3D88">
            <w:pPr>
              <w:pStyle w:val="TableParagraph"/>
              <w:numPr>
                <w:ilvl w:val="0"/>
                <w:numId w:val="33"/>
              </w:numPr>
              <w:ind w:left="299" w:right="57" w:hanging="142"/>
              <w:jc w:val="both"/>
              <w:rPr>
                <w:rFonts w:ascii="Myard Pro" w:hAnsi="Myard Pro"/>
                <w:sz w:val="18"/>
                <w:szCs w:val="18"/>
              </w:rPr>
            </w:pPr>
            <w:r w:rsidRPr="00564943">
              <w:rPr>
                <w:rFonts w:ascii="Myard Pro" w:hAnsi="Myard Pro"/>
                <w:sz w:val="18"/>
                <w:szCs w:val="18"/>
              </w:rPr>
              <w:t>Implement culturally sensitive and customized communication and visibility activities to foster understanding, collaboration, and community support.</w:t>
            </w:r>
          </w:p>
          <w:p w14:paraId="283CFEBE" w14:textId="77777777" w:rsidR="00564943" w:rsidRPr="00564943" w:rsidRDefault="00564943" w:rsidP="00EE3D88">
            <w:pPr>
              <w:pStyle w:val="TableParagraph"/>
              <w:numPr>
                <w:ilvl w:val="0"/>
                <w:numId w:val="33"/>
              </w:numPr>
              <w:ind w:left="299" w:right="57" w:hanging="142"/>
              <w:jc w:val="both"/>
              <w:rPr>
                <w:rFonts w:ascii="Myard Pro" w:hAnsi="Myard Pro"/>
                <w:sz w:val="18"/>
                <w:szCs w:val="18"/>
              </w:rPr>
            </w:pPr>
            <w:r w:rsidRPr="00564943">
              <w:rPr>
                <w:rFonts w:ascii="Myard Pro" w:hAnsi="Myard Pro"/>
                <w:sz w:val="18"/>
                <w:szCs w:val="18"/>
              </w:rPr>
              <w:t>Develop and apply clear criteria for selecting project locations to ensure suitability and minimize potential risks.</w:t>
            </w:r>
          </w:p>
          <w:p w14:paraId="47058528" w14:textId="77777777" w:rsidR="00564943" w:rsidRPr="00564943" w:rsidRDefault="00564943" w:rsidP="00EE3D88">
            <w:pPr>
              <w:pStyle w:val="TableParagraph"/>
              <w:numPr>
                <w:ilvl w:val="0"/>
                <w:numId w:val="33"/>
              </w:numPr>
              <w:ind w:left="299" w:right="57" w:hanging="142"/>
              <w:jc w:val="both"/>
              <w:rPr>
                <w:rFonts w:ascii="Myard Pro" w:hAnsi="Myard Pro"/>
                <w:sz w:val="18"/>
                <w:szCs w:val="18"/>
              </w:rPr>
            </w:pPr>
            <w:r w:rsidRPr="00564943">
              <w:rPr>
                <w:rFonts w:ascii="Myard Pro" w:hAnsi="Myard Pro"/>
                <w:sz w:val="18"/>
                <w:szCs w:val="18"/>
              </w:rPr>
              <w:t>Prepare a comprehensive stakeholder engagement plan to promote inclusive and effective participation.</w:t>
            </w:r>
          </w:p>
          <w:p w14:paraId="39D229F8" w14:textId="77777777" w:rsidR="00564943" w:rsidRPr="00564943" w:rsidRDefault="00564943" w:rsidP="00EE3D88">
            <w:pPr>
              <w:pStyle w:val="TableParagraph"/>
              <w:numPr>
                <w:ilvl w:val="0"/>
                <w:numId w:val="33"/>
              </w:numPr>
              <w:ind w:left="299" w:right="57" w:hanging="142"/>
              <w:jc w:val="both"/>
              <w:rPr>
                <w:rFonts w:ascii="Myard Pro" w:hAnsi="Myard Pro"/>
                <w:sz w:val="18"/>
                <w:szCs w:val="18"/>
              </w:rPr>
            </w:pPr>
            <w:r w:rsidRPr="00564943">
              <w:rPr>
                <w:rFonts w:ascii="Myard Pro" w:hAnsi="Myard Pro"/>
                <w:sz w:val="18"/>
                <w:szCs w:val="18"/>
              </w:rPr>
              <w:t xml:space="preserve">Engage influential community figures, such as </w:t>
            </w:r>
            <w:proofErr w:type="spellStart"/>
            <w:r w:rsidRPr="00564943">
              <w:rPr>
                <w:rFonts w:ascii="Myard Pro" w:hAnsi="Myard Pro"/>
                <w:sz w:val="18"/>
                <w:szCs w:val="18"/>
              </w:rPr>
              <w:t>muhtars</w:t>
            </w:r>
            <w:proofErr w:type="spellEnd"/>
            <w:r w:rsidRPr="00564943">
              <w:rPr>
                <w:rFonts w:ascii="Myard Pro" w:hAnsi="Myard Pro"/>
                <w:sz w:val="18"/>
                <w:szCs w:val="18"/>
              </w:rPr>
              <w:t>, imams, leaders of SMAW groups, and crew leaders, to build trust and facilitate cooperation.</w:t>
            </w:r>
          </w:p>
          <w:p w14:paraId="4EA0F226" w14:textId="77777777" w:rsidR="00F73CB2" w:rsidRPr="00632748" w:rsidRDefault="00564943" w:rsidP="00EE3D88">
            <w:pPr>
              <w:pStyle w:val="TableParagraph"/>
              <w:numPr>
                <w:ilvl w:val="0"/>
                <w:numId w:val="33"/>
              </w:numPr>
              <w:ind w:left="299" w:hanging="142"/>
              <w:jc w:val="both"/>
              <w:rPr>
                <w:rFonts w:ascii="Myard Pro" w:hAnsi="Myard Pro"/>
                <w:sz w:val="18"/>
                <w:szCs w:val="18"/>
              </w:rPr>
            </w:pPr>
            <w:r w:rsidRPr="00564943">
              <w:rPr>
                <w:rFonts w:ascii="Myard Pro" w:hAnsi="Myard Pro"/>
                <w:sz w:val="18"/>
                <w:szCs w:val="18"/>
              </w:rPr>
              <w:t>Organize de-mystification and awareness-raising sessions to address misconceptions, enhance transparency, and strengthen stakeholder confidence.</w:t>
            </w:r>
          </w:p>
        </w:tc>
      </w:tr>
      <w:tr w:rsidR="00F73CB2" w:rsidRPr="00632748" w14:paraId="441E37DA" w14:textId="77777777" w:rsidTr="007C355C">
        <w:trPr>
          <w:trHeight w:val="441"/>
        </w:trPr>
        <w:tc>
          <w:tcPr>
            <w:tcW w:w="4857" w:type="dxa"/>
          </w:tcPr>
          <w:p w14:paraId="4F49C414" w14:textId="77777777" w:rsidR="00165B8D" w:rsidRPr="00632748" w:rsidRDefault="00F73CB2" w:rsidP="005D294F">
            <w:pPr>
              <w:pStyle w:val="TableParagraph"/>
              <w:spacing w:before="111"/>
              <w:ind w:left="107"/>
              <w:jc w:val="both"/>
              <w:rPr>
                <w:rFonts w:ascii="Myard Pro" w:hAnsi="Myard Pro"/>
                <w:sz w:val="18"/>
              </w:rPr>
            </w:pPr>
            <w:r w:rsidRPr="00632748">
              <w:rPr>
                <w:rFonts w:ascii="Myard Pro" w:hAnsi="Myard Pro"/>
                <w:sz w:val="18"/>
              </w:rPr>
              <w:t xml:space="preserve">Risk </w:t>
            </w:r>
            <w:proofErr w:type="gramStart"/>
            <w:r w:rsidRPr="00632748">
              <w:rPr>
                <w:rFonts w:ascii="Myard Pro" w:hAnsi="Myard Pro"/>
                <w:sz w:val="18"/>
              </w:rPr>
              <w:t xml:space="preserve">2 </w:t>
            </w:r>
            <w:r w:rsidR="008D00CD" w:rsidRPr="00632748">
              <w:rPr>
                <w:rFonts w:ascii="Myard Pro" w:hAnsi="Myard Pro"/>
                <w:sz w:val="18"/>
              </w:rPr>
              <w:t>:</w:t>
            </w:r>
            <w:proofErr w:type="gramEnd"/>
            <w:r w:rsidR="00165B8D" w:rsidRPr="00632748">
              <w:rPr>
                <w:rFonts w:ascii="Myard Pro" w:hAnsi="Myard Pro"/>
                <w:sz w:val="18"/>
              </w:rPr>
              <w:t xml:space="preserve"> 2.1</w:t>
            </w:r>
          </w:p>
          <w:p w14:paraId="5BF40935" w14:textId="77777777" w:rsidR="00F73CB2" w:rsidRPr="00632748" w:rsidRDefault="008D00CD" w:rsidP="005D294F">
            <w:pPr>
              <w:pStyle w:val="TableParagraph"/>
              <w:spacing w:before="111"/>
              <w:ind w:left="107" w:right="208"/>
              <w:jc w:val="both"/>
              <w:rPr>
                <w:rFonts w:ascii="Myard Pro" w:hAnsi="Myard Pro"/>
                <w:sz w:val="18"/>
              </w:rPr>
            </w:pPr>
            <w:r w:rsidRPr="00632748">
              <w:rPr>
                <w:rFonts w:ascii="Myard Pro" w:hAnsi="Myard Pro"/>
                <w:sz w:val="18"/>
              </w:rPr>
              <w:t>There is a risk that SMAW shelter infrastructure and common use areas to be constructed by the project may be jeopardized due to faulty project design triggering damages caused by potential seismic activity/earthquakes, floods, fires, etc. in the selected project locations which might result in potential loss of life and damage on property.</w:t>
            </w:r>
          </w:p>
        </w:tc>
        <w:tc>
          <w:tcPr>
            <w:tcW w:w="992" w:type="dxa"/>
          </w:tcPr>
          <w:p w14:paraId="3C121D35" w14:textId="77777777" w:rsidR="00F73CB2" w:rsidRPr="00632748" w:rsidRDefault="00F73CB2" w:rsidP="005D294F">
            <w:pPr>
              <w:pStyle w:val="TableParagraph"/>
              <w:spacing w:before="1"/>
              <w:ind w:left="105"/>
              <w:jc w:val="both"/>
              <w:rPr>
                <w:rFonts w:ascii="Myard Pro" w:hAnsi="Myard Pro"/>
                <w:sz w:val="18"/>
              </w:rPr>
            </w:pPr>
            <w:r w:rsidRPr="00632748">
              <w:rPr>
                <w:rFonts w:ascii="Myard Pro" w:hAnsi="Myard Pro"/>
                <w:sz w:val="18"/>
              </w:rPr>
              <w:t>I =</w:t>
            </w:r>
            <w:r w:rsidR="008D00CD" w:rsidRPr="00632748">
              <w:rPr>
                <w:rFonts w:ascii="Myard Pro" w:hAnsi="Myard Pro"/>
                <w:sz w:val="18"/>
              </w:rPr>
              <w:t>4</w:t>
            </w:r>
          </w:p>
          <w:p w14:paraId="1DF743C3" w14:textId="77777777" w:rsidR="00F73CB2" w:rsidRPr="00632748" w:rsidRDefault="00F73CB2" w:rsidP="005D294F">
            <w:pPr>
              <w:pStyle w:val="TableParagraph"/>
              <w:spacing w:before="1" w:line="199" w:lineRule="exact"/>
              <w:ind w:left="105"/>
              <w:jc w:val="both"/>
              <w:rPr>
                <w:rFonts w:ascii="Myard Pro" w:hAnsi="Myard Pro"/>
                <w:sz w:val="18"/>
              </w:rPr>
            </w:pPr>
            <w:r w:rsidRPr="00632748">
              <w:rPr>
                <w:rFonts w:ascii="Myard Pro" w:hAnsi="Myard Pro"/>
                <w:sz w:val="18"/>
              </w:rPr>
              <w:t>L</w:t>
            </w:r>
            <w:r w:rsidRPr="00632748">
              <w:rPr>
                <w:rFonts w:ascii="Myard Pro" w:hAnsi="Myard Pro"/>
                <w:spacing w:val="1"/>
                <w:sz w:val="18"/>
              </w:rPr>
              <w:t xml:space="preserve"> </w:t>
            </w:r>
            <w:r w:rsidRPr="00632748">
              <w:rPr>
                <w:rFonts w:ascii="Myard Pro" w:hAnsi="Myard Pro"/>
                <w:sz w:val="18"/>
              </w:rPr>
              <w:t>=</w:t>
            </w:r>
            <w:r w:rsidR="008D00CD" w:rsidRPr="00632748">
              <w:rPr>
                <w:rFonts w:ascii="Myard Pro" w:hAnsi="Myard Pro"/>
                <w:sz w:val="18"/>
              </w:rPr>
              <w:t>1</w:t>
            </w:r>
          </w:p>
        </w:tc>
        <w:tc>
          <w:tcPr>
            <w:tcW w:w="1276" w:type="dxa"/>
          </w:tcPr>
          <w:p w14:paraId="31EF4A96" w14:textId="77777777" w:rsidR="00F73CB2" w:rsidRPr="00632748" w:rsidRDefault="00A34FA3" w:rsidP="005D294F">
            <w:pPr>
              <w:pStyle w:val="TableParagraph"/>
              <w:jc w:val="both"/>
              <w:rPr>
                <w:rFonts w:ascii="Myard Pro" w:hAnsi="Myard Pro"/>
                <w:sz w:val="18"/>
              </w:rPr>
            </w:pPr>
            <w:r w:rsidRPr="00632748">
              <w:rPr>
                <w:rFonts w:ascii="Myard Pro" w:hAnsi="Myard Pro"/>
                <w:sz w:val="18"/>
              </w:rPr>
              <w:t>Low</w:t>
            </w:r>
          </w:p>
        </w:tc>
        <w:tc>
          <w:tcPr>
            <w:tcW w:w="992" w:type="dxa"/>
            <w:gridSpan w:val="2"/>
          </w:tcPr>
          <w:p w14:paraId="440D1F8E" w14:textId="77777777" w:rsidR="00F73CB2" w:rsidRPr="00632748" w:rsidRDefault="00F73CB2" w:rsidP="005D294F">
            <w:pPr>
              <w:pStyle w:val="TableParagraph"/>
              <w:jc w:val="both"/>
              <w:rPr>
                <w:rFonts w:ascii="Myard Pro" w:hAnsi="Myard Pro"/>
                <w:sz w:val="18"/>
              </w:rPr>
            </w:pPr>
          </w:p>
        </w:tc>
        <w:tc>
          <w:tcPr>
            <w:tcW w:w="5022" w:type="dxa"/>
            <w:gridSpan w:val="3"/>
          </w:tcPr>
          <w:p w14:paraId="468053DE" w14:textId="2F47E058" w:rsidR="00F73CB2" w:rsidRPr="00632748" w:rsidRDefault="00165B8D" w:rsidP="00564943">
            <w:pPr>
              <w:pStyle w:val="TableParagraph"/>
              <w:ind w:right="57"/>
              <w:jc w:val="both"/>
              <w:rPr>
                <w:rFonts w:ascii="Myard Pro" w:hAnsi="Myard Pro"/>
                <w:sz w:val="18"/>
                <w:szCs w:val="18"/>
              </w:rPr>
            </w:pPr>
            <w:r w:rsidRPr="00632748">
              <w:rPr>
                <w:rFonts w:ascii="Myard Pro" w:hAnsi="Myard Pro"/>
                <w:sz w:val="18"/>
                <w:szCs w:val="18"/>
              </w:rPr>
              <w:t>UNDP will ensure incorporation of UNDP SES standards and compliance with national legislation on flood/ earthquake-resilient</w:t>
            </w:r>
            <w:r w:rsidR="00D166A4">
              <w:rPr>
                <w:rFonts w:ascii="Myard Pro" w:hAnsi="Myard Pro"/>
                <w:sz w:val="18"/>
                <w:szCs w:val="18"/>
              </w:rPr>
              <w:t xml:space="preserve"> and</w:t>
            </w:r>
            <w:r w:rsidRPr="00632748">
              <w:rPr>
                <w:rFonts w:ascii="Myard Pro" w:hAnsi="Myard Pro"/>
                <w:sz w:val="18"/>
                <w:szCs w:val="18"/>
              </w:rPr>
              <w:t xml:space="preserve"> </w:t>
            </w:r>
            <w:proofErr w:type="gramStart"/>
            <w:r w:rsidRPr="00632748">
              <w:rPr>
                <w:rFonts w:ascii="Myard Pro" w:hAnsi="Myard Pro"/>
                <w:sz w:val="18"/>
                <w:szCs w:val="18"/>
              </w:rPr>
              <w:t>fire resistant</w:t>
            </w:r>
            <w:proofErr w:type="gramEnd"/>
            <w:r w:rsidRPr="00632748">
              <w:rPr>
                <w:rFonts w:ascii="Myard Pro" w:hAnsi="Myard Pro"/>
                <w:sz w:val="18"/>
                <w:szCs w:val="18"/>
              </w:rPr>
              <w:t xml:space="preserve"> construction</w:t>
            </w:r>
            <w:r w:rsidR="00D166A4">
              <w:rPr>
                <w:rFonts w:ascii="Myard Pro" w:hAnsi="Myard Pro"/>
                <w:sz w:val="18"/>
                <w:szCs w:val="18"/>
              </w:rPr>
              <w:t xml:space="preserve"> </w:t>
            </w:r>
            <w:r w:rsidRPr="00632748">
              <w:rPr>
                <w:rFonts w:ascii="Myard Pro" w:hAnsi="Myard Pro"/>
                <w:sz w:val="18"/>
                <w:szCs w:val="18"/>
              </w:rPr>
              <w:t>in the design and implementation of works contracts by ensuring the buildings are constructed to withstand severe seismic activities, lightnings, electrical fires, to drainage challenges specific to project location.</w:t>
            </w:r>
          </w:p>
        </w:tc>
      </w:tr>
      <w:tr w:rsidR="00F73CB2" w:rsidRPr="00632748" w14:paraId="5B041C2F" w14:textId="77777777" w:rsidTr="007C355C">
        <w:trPr>
          <w:trHeight w:val="217"/>
        </w:trPr>
        <w:tc>
          <w:tcPr>
            <w:tcW w:w="4857" w:type="dxa"/>
          </w:tcPr>
          <w:p w14:paraId="5651759E" w14:textId="77777777" w:rsidR="00165B8D" w:rsidRPr="00632748" w:rsidRDefault="008D00CD" w:rsidP="005D294F">
            <w:pPr>
              <w:pStyle w:val="TableParagraph"/>
              <w:spacing w:line="198" w:lineRule="exact"/>
              <w:ind w:left="107"/>
              <w:jc w:val="both"/>
              <w:rPr>
                <w:rFonts w:ascii="Myard Pro" w:hAnsi="Myard Pro"/>
                <w:sz w:val="18"/>
              </w:rPr>
            </w:pPr>
            <w:r w:rsidRPr="00632748">
              <w:rPr>
                <w:rFonts w:ascii="Myard Pro" w:hAnsi="Myard Pro"/>
                <w:sz w:val="18"/>
              </w:rPr>
              <w:t xml:space="preserve">Risk 3: </w:t>
            </w:r>
            <w:r w:rsidR="00165B8D" w:rsidRPr="00632748">
              <w:rPr>
                <w:rFonts w:ascii="Myard Pro" w:hAnsi="Myard Pro"/>
                <w:sz w:val="18"/>
              </w:rPr>
              <w:t xml:space="preserve"> 7.6</w:t>
            </w:r>
          </w:p>
          <w:p w14:paraId="0E1A1CEC" w14:textId="77777777" w:rsidR="00165B8D" w:rsidRPr="00632748" w:rsidRDefault="00165B8D" w:rsidP="005D294F">
            <w:pPr>
              <w:pStyle w:val="TableParagraph"/>
              <w:spacing w:line="198" w:lineRule="exact"/>
              <w:ind w:left="107"/>
              <w:jc w:val="both"/>
              <w:rPr>
                <w:rFonts w:ascii="Myard Pro" w:hAnsi="Myard Pro"/>
                <w:sz w:val="18"/>
              </w:rPr>
            </w:pPr>
          </w:p>
          <w:p w14:paraId="1AD43A24" w14:textId="77777777" w:rsidR="00F73CB2" w:rsidRPr="00632748" w:rsidRDefault="008D00CD" w:rsidP="005D294F">
            <w:pPr>
              <w:pStyle w:val="TableParagraph"/>
              <w:spacing w:line="198" w:lineRule="exact"/>
              <w:ind w:left="107" w:right="66"/>
              <w:jc w:val="both"/>
              <w:rPr>
                <w:rFonts w:ascii="Myard Pro" w:hAnsi="Myard Pro"/>
                <w:sz w:val="18"/>
              </w:rPr>
            </w:pPr>
            <w:r w:rsidRPr="00632748">
              <w:rPr>
                <w:rFonts w:ascii="Myard Pro" w:hAnsi="Myard Pro"/>
                <w:sz w:val="18"/>
              </w:rPr>
              <w:t>There is a risk that construction workers may become injured or harmed during implementation of work contracts due to lack of awareness on and improper enforcement of occupational health and safety measures which might result in cancellation/delays in project activities, filing of lawsuits against project partners, and reputational risks for UNDP</w:t>
            </w:r>
          </w:p>
        </w:tc>
        <w:tc>
          <w:tcPr>
            <w:tcW w:w="992" w:type="dxa"/>
          </w:tcPr>
          <w:p w14:paraId="5AC73797" w14:textId="77777777" w:rsidR="00165B8D" w:rsidRPr="00632748" w:rsidRDefault="00165B8D" w:rsidP="005D294F">
            <w:pPr>
              <w:pStyle w:val="TableParagraph"/>
              <w:spacing w:before="1"/>
              <w:jc w:val="both"/>
              <w:rPr>
                <w:rFonts w:ascii="Myard Pro" w:hAnsi="Myard Pro"/>
                <w:sz w:val="18"/>
              </w:rPr>
            </w:pPr>
            <w:r w:rsidRPr="00632748">
              <w:rPr>
                <w:rFonts w:ascii="Myard Pro" w:hAnsi="Myard Pro"/>
                <w:sz w:val="18"/>
              </w:rPr>
              <w:t xml:space="preserve"> I =3</w:t>
            </w:r>
          </w:p>
          <w:p w14:paraId="27AC84C2" w14:textId="77777777" w:rsidR="00F73CB2" w:rsidRPr="00632748" w:rsidRDefault="00165B8D" w:rsidP="005D294F">
            <w:pPr>
              <w:pStyle w:val="TableParagraph"/>
              <w:jc w:val="both"/>
              <w:rPr>
                <w:rFonts w:ascii="Myard Pro" w:hAnsi="Myard Pro"/>
                <w:sz w:val="14"/>
              </w:rPr>
            </w:pPr>
            <w:r w:rsidRPr="00632748">
              <w:rPr>
                <w:rFonts w:ascii="Myard Pro" w:hAnsi="Myard Pro"/>
                <w:sz w:val="18"/>
              </w:rPr>
              <w:t xml:space="preserve"> L</w:t>
            </w:r>
            <w:r w:rsidRPr="00632748">
              <w:rPr>
                <w:rFonts w:ascii="Myard Pro" w:hAnsi="Myard Pro"/>
                <w:spacing w:val="1"/>
                <w:sz w:val="18"/>
              </w:rPr>
              <w:t xml:space="preserve"> </w:t>
            </w:r>
            <w:r w:rsidRPr="00632748">
              <w:rPr>
                <w:rFonts w:ascii="Myard Pro" w:hAnsi="Myard Pro"/>
                <w:sz w:val="18"/>
              </w:rPr>
              <w:t>=1</w:t>
            </w:r>
          </w:p>
        </w:tc>
        <w:tc>
          <w:tcPr>
            <w:tcW w:w="1276" w:type="dxa"/>
          </w:tcPr>
          <w:p w14:paraId="206DC558" w14:textId="77777777" w:rsidR="00F73CB2" w:rsidRPr="00632748" w:rsidRDefault="00A34FA3" w:rsidP="005D294F">
            <w:pPr>
              <w:pStyle w:val="TableParagraph"/>
              <w:jc w:val="both"/>
              <w:rPr>
                <w:rFonts w:ascii="Myard Pro" w:hAnsi="Myard Pro"/>
                <w:sz w:val="14"/>
              </w:rPr>
            </w:pPr>
            <w:r w:rsidRPr="00632748">
              <w:rPr>
                <w:rFonts w:ascii="Myard Pro" w:hAnsi="Myard Pro"/>
                <w:sz w:val="18"/>
              </w:rPr>
              <w:t>Low</w:t>
            </w:r>
          </w:p>
        </w:tc>
        <w:tc>
          <w:tcPr>
            <w:tcW w:w="992" w:type="dxa"/>
            <w:gridSpan w:val="2"/>
          </w:tcPr>
          <w:p w14:paraId="2E3883A8" w14:textId="77777777" w:rsidR="00F73CB2" w:rsidRPr="00632748" w:rsidRDefault="00F73CB2" w:rsidP="005D294F">
            <w:pPr>
              <w:pStyle w:val="TableParagraph"/>
              <w:jc w:val="both"/>
              <w:rPr>
                <w:rFonts w:ascii="Myard Pro" w:hAnsi="Myard Pro"/>
                <w:sz w:val="14"/>
              </w:rPr>
            </w:pPr>
          </w:p>
        </w:tc>
        <w:tc>
          <w:tcPr>
            <w:tcW w:w="5022" w:type="dxa"/>
            <w:gridSpan w:val="3"/>
          </w:tcPr>
          <w:p w14:paraId="491F90D5" w14:textId="77777777" w:rsidR="00F73CB2" w:rsidRPr="00632748" w:rsidRDefault="00165B8D" w:rsidP="00564943">
            <w:pPr>
              <w:pStyle w:val="TableParagraph"/>
              <w:ind w:right="57"/>
              <w:jc w:val="both"/>
              <w:rPr>
                <w:rFonts w:ascii="Myard Pro" w:hAnsi="Myard Pro"/>
                <w:sz w:val="18"/>
                <w:szCs w:val="18"/>
              </w:rPr>
            </w:pPr>
            <w:r w:rsidRPr="00632748">
              <w:rPr>
                <w:rFonts w:ascii="Myard Pro" w:hAnsi="Myard Pro"/>
                <w:sz w:val="18"/>
                <w:szCs w:val="18"/>
              </w:rPr>
              <w:t>UNDP will ensure incorporation of UNDP SES standards and compliance with national legislation on occupational health and safety in the design and implementation of works contracts by ensuring workers and contractors are informed on potential OHS risks and measures with all necessary measures taken to minimize OHS risks at the construction site.</w:t>
            </w:r>
          </w:p>
        </w:tc>
      </w:tr>
      <w:tr w:rsidR="00AC08F3" w:rsidRPr="00632748" w14:paraId="2E607A25" w14:textId="77777777" w:rsidTr="007C355C">
        <w:trPr>
          <w:trHeight w:val="217"/>
        </w:trPr>
        <w:tc>
          <w:tcPr>
            <w:tcW w:w="4857" w:type="dxa"/>
          </w:tcPr>
          <w:p w14:paraId="50899797" w14:textId="77777777" w:rsidR="00AC08F3" w:rsidRDefault="00AC08F3" w:rsidP="005D294F">
            <w:pPr>
              <w:pStyle w:val="TableParagraph"/>
              <w:spacing w:line="198" w:lineRule="exact"/>
              <w:ind w:left="107"/>
              <w:jc w:val="both"/>
              <w:rPr>
                <w:rFonts w:ascii="Myard Pro" w:hAnsi="Myard Pro"/>
                <w:sz w:val="18"/>
              </w:rPr>
            </w:pPr>
            <w:r>
              <w:rPr>
                <w:rFonts w:ascii="Myard Pro" w:hAnsi="Myard Pro"/>
                <w:sz w:val="18"/>
              </w:rPr>
              <w:t>Risk 7</w:t>
            </w:r>
            <w:r w:rsidR="0077781A">
              <w:rPr>
                <w:rFonts w:ascii="Myard Pro" w:hAnsi="Myard Pro"/>
                <w:sz w:val="18"/>
              </w:rPr>
              <w:t>: 7.3</w:t>
            </w:r>
          </w:p>
          <w:p w14:paraId="57E39AF4" w14:textId="2BB830AF" w:rsidR="00AD35FA" w:rsidRDefault="00655BC0" w:rsidP="005D294F">
            <w:pPr>
              <w:pStyle w:val="TableParagraph"/>
              <w:spacing w:line="198" w:lineRule="exact"/>
              <w:ind w:left="107"/>
              <w:jc w:val="both"/>
              <w:rPr>
                <w:rFonts w:ascii="Myard Pro" w:hAnsi="Myard Pro"/>
                <w:sz w:val="18"/>
              </w:rPr>
            </w:pPr>
            <w:r>
              <w:rPr>
                <w:rFonts w:ascii="Myard Pro" w:hAnsi="Myard Pro"/>
                <w:sz w:val="18"/>
              </w:rPr>
              <w:lastRenderedPageBreak/>
              <w:t xml:space="preserve">There is a risk that child labour is used in the </w:t>
            </w:r>
            <w:r w:rsidR="00EA293A">
              <w:rPr>
                <w:rFonts w:ascii="Myard Pro" w:hAnsi="Myard Pro"/>
                <w:sz w:val="18"/>
              </w:rPr>
              <w:t xml:space="preserve">seasonal </w:t>
            </w:r>
            <w:r>
              <w:rPr>
                <w:rFonts w:ascii="Myard Pro" w:hAnsi="Myard Pro"/>
                <w:sz w:val="18"/>
              </w:rPr>
              <w:t xml:space="preserve">agriculture </w:t>
            </w:r>
            <w:r w:rsidR="00EA293A">
              <w:rPr>
                <w:rFonts w:ascii="Myard Pro" w:hAnsi="Myard Pro"/>
                <w:sz w:val="18"/>
              </w:rPr>
              <w:t xml:space="preserve">sector. </w:t>
            </w:r>
          </w:p>
          <w:p w14:paraId="7DCF9EEA" w14:textId="471581F7" w:rsidR="0077781A" w:rsidRPr="00632748" w:rsidRDefault="0077781A" w:rsidP="005D294F">
            <w:pPr>
              <w:pStyle w:val="TableParagraph"/>
              <w:spacing w:line="198" w:lineRule="exact"/>
              <w:ind w:left="107"/>
              <w:jc w:val="both"/>
              <w:rPr>
                <w:rFonts w:ascii="Myard Pro" w:hAnsi="Myard Pro"/>
                <w:sz w:val="18"/>
              </w:rPr>
            </w:pPr>
          </w:p>
        </w:tc>
        <w:tc>
          <w:tcPr>
            <w:tcW w:w="992" w:type="dxa"/>
          </w:tcPr>
          <w:p w14:paraId="133DA3EB" w14:textId="77777777" w:rsidR="00EA293A" w:rsidRPr="00632748" w:rsidRDefault="00EA293A" w:rsidP="00EA293A">
            <w:pPr>
              <w:pStyle w:val="TableParagraph"/>
              <w:spacing w:before="1"/>
              <w:jc w:val="both"/>
              <w:rPr>
                <w:rFonts w:ascii="Myard Pro" w:hAnsi="Myard Pro"/>
                <w:sz w:val="18"/>
              </w:rPr>
            </w:pPr>
            <w:r w:rsidRPr="00632748">
              <w:rPr>
                <w:rFonts w:ascii="Myard Pro" w:hAnsi="Myard Pro"/>
                <w:sz w:val="18"/>
              </w:rPr>
              <w:lastRenderedPageBreak/>
              <w:t>I =3</w:t>
            </w:r>
          </w:p>
          <w:p w14:paraId="21106288" w14:textId="45193AC6" w:rsidR="00AC08F3" w:rsidRPr="00632748" w:rsidRDefault="00EA293A" w:rsidP="00EA293A">
            <w:pPr>
              <w:pStyle w:val="TableParagraph"/>
              <w:spacing w:before="1"/>
              <w:jc w:val="both"/>
              <w:rPr>
                <w:rFonts w:ascii="Myard Pro" w:hAnsi="Myard Pro"/>
                <w:sz w:val="18"/>
              </w:rPr>
            </w:pPr>
            <w:r w:rsidRPr="00632748">
              <w:rPr>
                <w:rFonts w:ascii="Myard Pro" w:hAnsi="Myard Pro"/>
                <w:sz w:val="18"/>
              </w:rPr>
              <w:lastRenderedPageBreak/>
              <w:t xml:space="preserve"> L</w:t>
            </w:r>
            <w:r w:rsidRPr="00632748">
              <w:rPr>
                <w:rFonts w:ascii="Myard Pro" w:hAnsi="Myard Pro"/>
                <w:spacing w:val="1"/>
                <w:sz w:val="18"/>
              </w:rPr>
              <w:t xml:space="preserve"> </w:t>
            </w:r>
            <w:r w:rsidRPr="00632748">
              <w:rPr>
                <w:rFonts w:ascii="Myard Pro" w:hAnsi="Myard Pro"/>
                <w:sz w:val="18"/>
              </w:rPr>
              <w:t>=</w:t>
            </w:r>
            <w:r w:rsidR="00C530BE">
              <w:rPr>
                <w:rFonts w:ascii="Myard Pro" w:hAnsi="Myard Pro"/>
                <w:sz w:val="18"/>
              </w:rPr>
              <w:t>2</w:t>
            </w:r>
          </w:p>
        </w:tc>
        <w:tc>
          <w:tcPr>
            <w:tcW w:w="1276" w:type="dxa"/>
          </w:tcPr>
          <w:p w14:paraId="0CA0C810" w14:textId="581141EE" w:rsidR="00AC08F3" w:rsidRPr="00632748" w:rsidRDefault="00C530BE" w:rsidP="005D294F">
            <w:pPr>
              <w:pStyle w:val="TableParagraph"/>
              <w:jc w:val="both"/>
              <w:rPr>
                <w:rFonts w:ascii="Myard Pro" w:hAnsi="Myard Pro"/>
                <w:sz w:val="18"/>
              </w:rPr>
            </w:pPr>
            <w:r>
              <w:rPr>
                <w:rFonts w:ascii="Myard Pro" w:hAnsi="Myard Pro"/>
                <w:sz w:val="18"/>
              </w:rPr>
              <w:lastRenderedPageBreak/>
              <w:t xml:space="preserve"> Low</w:t>
            </w:r>
          </w:p>
        </w:tc>
        <w:tc>
          <w:tcPr>
            <w:tcW w:w="992" w:type="dxa"/>
            <w:gridSpan w:val="2"/>
          </w:tcPr>
          <w:p w14:paraId="0F27BA53" w14:textId="77777777" w:rsidR="00AC08F3" w:rsidRPr="00632748" w:rsidRDefault="00AC08F3" w:rsidP="005D294F">
            <w:pPr>
              <w:pStyle w:val="TableParagraph"/>
              <w:jc w:val="both"/>
              <w:rPr>
                <w:rFonts w:ascii="Myard Pro" w:hAnsi="Myard Pro"/>
                <w:sz w:val="14"/>
              </w:rPr>
            </w:pPr>
          </w:p>
        </w:tc>
        <w:tc>
          <w:tcPr>
            <w:tcW w:w="5022" w:type="dxa"/>
            <w:gridSpan w:val="3"/>
          </w:tcPr>
          <w:p w14:paraId="0223B196" w14:textId="67A480AE" w:rsidR="00AC08F3" w:rsidRPr="00632748" w:rsidRDefault="00B63F75" w:rsidP="00564943">
            <w:pPr>
              <w:pStyle w:val="TableParagraph"/>
              <w:ind w:right="57"/>
              <w:jc w:val="both"/>
              <w:rPr>
                <w:rFonts w:ascii="Myard Pro" w:hAnsi="Myard Pro"/>
                <w:sz w:val="18"/>
                <w:szCs w:val="18"/>
              </w:rPr>
            </w:pPr>
            <w:r w:rsidRPr="00B63F75">
              <w:rPr>
                <w:rFonts w:ascii="Myard Pro" w:hAnsi="Myard Pro"/>
                <w:sz w:val="18"/>
                <w:szCs w:val="18"/>
              </w:rPr>
              <w:t xml:space="preserve">UNDP will ensure full integration of its Social and Environmental </w:t>
            </w:r>
            <w:r w:rsidRPr="00B63F75">
              <w:rPr>
                <w:rFonts w:ascii="Myard Pro" w:hAnsi="Myard Pro"/>
                <w:sz w:val="18"/>
                <w:szCs w:val="18"/>
              </w:rPr>
              <w:lastRenderedPageBreak/>
              <w:t>Standards (SES) with a specific focus on the prevention of child labour, while maintaining strict compliance with national legislation and international conventions on child labour. This includes implementing robust safeguards, conducting regular monitoring, and engaging stakeholders</w:t>
            </w:r>
            <w:r w:rsidR="00867DFA">
              <w:rPr>
                <w:rFonts w:ascii="Myard Pro" w:hAnsi="Myard Pro"/>
                <w:sz w:val="18"/>
                <w:szCs w:val="18"/>
              </w:rPr>
              <w:t xml:space="preserve"> especially TRC and MoAF as well as local partners</w:t>
            </w:r>
            <w:r w:rsidRPr="00B63F75">
              <w:rPr>
                <w:rFonts w:ascii="Myard Pro" w:hAnsi="Myard Pro"/>
                <w:sz w:val="18"/>
                <w:szCs w:val="18"/>
              </w:rPr>
              <w:t xml:space="preserve"> to uphold the rights and welfare of children throughout the project lifecycle.</w:t>
            </w:r>
          </w:p>
        </w:tc>
      </w:tr>
      <w:tr w:rsidR="00F73CB2" w:rsidRPr="00632748" w14:paraId="1DB6888E" w14:textId="77777777" w:rsidTr="007C355C">
        <w:trPr>
          <w:trHeight w:val="594"/>
        </w:trPr>
        <w:tc>
          <w:tcPr>
            <w:tcW w:w="4857" w:type="dxa"/>
            <w:vMerge w:val="restart"/>
          </w:tcPr>
          <w:p w14:paraId="47BA2AFD" w14:textId="77777777" w:rsidR="00F73CB2" w:rsidRPr="00632748" w:rsidRDefault="00F73CB2" w:rsidP="00220E8A">
            <w:pPr>
              <w:pStyle w:val="TableParagraph"/>
              <w:rPr>
                <w:rFonts w:ascii="Myard Pro" w:hAnsi="Myard Pro"/>
                <w:sz w:val="18"/>
              </w:rPr>
            </w:pPr>
          </w:p>
        </w:tc>
        <w:tc>
          <w:tcPr>
            <w:tcW w:w="8282" w:type="dxa"/>
            <w:gridSpan w:val="7"/>
            <w:shd w:val="clear" w:color="auto" w:fill="0E233D"/>
          </w:tcPr>
          <w:p w14:paraId="4C1005AD" w14:textId="77777777" w:rsidR="00F73CB2" w:rsidRPr="00632748" w:rsidRDefault="00F73CB2" w:rsidP="00220E8A">
            <w:pPr>
              <w:pStyle w:val="TableParagraph"/>
              <w:spacing w:before="1"/>
              <w:ind w:left="105"/>
              <w:rPr>
                <w:rFonts w:ascii="Myard Pro" w:hAnsi="Myard Pro"/>
                <w:b/>
                <w:sz w:val="20"/>
              </w:rPr>
            </w:pPr>
            <w:r w:rsidRPr="00632748">
              <w:rPr>
                <w:rFonts w:ascii="Myard Pro" w:hAnsi="Myard Pro"/>
                <w:b/>
                <w:color w:val="FFFFFF"/>
                <w:sz w:val="20"/>
              </w:rPr>
              <w:t>QUESTION 4: What is the overall project risk categorization?</w:t>
            </w:r>
          </w:p>
        </w:tc>
      </w:tr>
      <w:tr w:rsidR="00F73CB2" w:rsidRPr="00632748" w14:paraId="3D186927" w14:textId="77777777" w:rsidTr="007C355C">
        <w:trPr>
          <w:trHeight w:val="124"/>
        </w:trPr>
        <w:tc>
          <w:tcPr>
            <w:tcW w:w="4857" w:type="dxa"/>
            <w:vMerge/>
            <w:tcBorders>
              <w:top w:val="nil"/>
            </w:tcBorders>
          </w:tcPr>
          <w:p w14:paraId="7EA166BB" w14:textId="77777777" w:rsidR="00F73CB2" w:rsidRPr="00632748" w:rsidRDefault="00F73CB2" w:rsidP="00220E8A">
            <w:pPr>
              <w:rPr>
                <w:rFonts w:ascii="Myard Pro" w:hAnsi="Myard Pro"/>
                <w:sz w:val="2"/>
                <w:szCs w:val="2"/>
              </w:rPr>
            </w:pPr>
          </w:p>
        </w:tc>
        <w:tc>
          <w:tcPr>
            <w:tcW w:w="8282" w:type="dxa"/>
            <w:gridSpan w:val="7"/>
          </w:tcPr>
          <w:p w14:paraId="10EF0827" w14:textId="77777777" w:rsidR="00F73CB2" w:rsidRPr="00632748" w:rsidRDefault="00F73CB2" w:rsidP="00220E8A">
            <w:pPr>
              <w:pStyle w:val="TableParagraph"/>
              <w:rPr>
                <w:rFonts w:ascii="Myard Pro" w:hAnsi="Myard Pro"/>
                <w:sz w:val="6"/>
              </w:rPr>
            </w:pPr>
          </w:p>
        </w:tc>
      </w:tr>
      <w:tr w:rsidR="00F73CB2" w:rsidRPr="00632748" w14:paraId="376C03C0" w14:textId="77777777" w:rsidTr="007C355C">
        <w:trPr>
          <w:trHeight w:val="266"/>
        </w:trPr>
        <w:tc>
          <w:tcPr>
            <w:tcW w:w="4857" w:type="dxa"/>
            <w:vMerge/>
            <w:tcBorders>
              <w:top w:val="nil"/>
            </w:tcBorders>
          </w:tcPr>
          <w:p w14:paraId="6C86E4B7" w14:textId="77777777" w:rsidR="00F73CB2" w:rsidRPr="00632748" w:rsidRDefault="00F73CB2" w:rsidP="00220E8A">
            <w:pPr>
              <w:rPr>
                <w:rFonts w:ascii="Myard Pro" w:hAnsi="Myard Pro"/>
                <w:sz w:val="2"/>
                <w:szCs w:val="2"/>
              </w:rPr>
            </w:pPr>
          </w:p>
        </w:tc>
        <w:tc>
          <w:tcPr>
            <w:tcW w:w="2971" w:type="dxa"/>
            <w:gridSpan w:val="3"/>
          </w:tcPr>
          <w:p w14:paraId="0E0141BC" w14:textId="77777777" w:rsidR="00F73CB2" w:rsidRPr="00632748" w:rsidRDefault="00F73CB2" w:rsidP="00220E8A">
            <w:pPr>
              <w:pStyle w:val="TableParagraph"/>
              <w:spacing w:before="1"/>
              <w:ind w:right="97"/>
              <w:jc w:val="right"/>
              <w:rPr>
                <w:rFonts w:ascii="Myard Pro" w:hAnsi="Myard Pro"/>
                <w:b/>
                <w:i/>
                <w:sz w:val="18"/>
              </w:rPr>
            </w:pPr>
            <w:r w:rsidRPr="00632748">
              <w:rPr>
                <w:rFonts w:ascii="Myard Pro" w:hAnsi="Myard Pro"/>
                <w:b/>
                <w:i/>
                <w:sz w:val="18"/>
              </w:rPr>
              <w:t>Low Risk</w:t>
            </w:r>
          </w:p>
        </w:tc>
        <w:tc>
          <w:tcPr>
            <w:tcW w:w="289" w:type="dxa"/>
          </w:tcPr>
          <w:p w14:paraId="61438982" w14:textId="73764EAE" w:rsidR="00F73CB2" w:rsidRPr="00632748" w:rsidRDefault="00D166A4" w:rsidP="00220E8A">
            <w:pPr>
              <w:pStyle w:val="TableParagraph"/>
              <w:spacing w:line="246" w:lineRule="exact"/>
              <w:ind w:left="105"/>
              <w:rPr>
                <w:rFonts w:ascii="Myard Pro" w:hAnsi="Myard Pro"/>
                <w:b/>
                <w:sz w:val="20"/>
              </w:rPr>
            </w:pPr>
            <w:r w:rsidRPr="00632748">
              <w:rPr>
                <w:rFonts w:ascii="Segoe UI Symbol" w:hAnsi="Segoe UI Symbol" w:cs="Segoe UI Symbol"/>
                <w:b/>
                <w:w w:val="99"/>
                <w:sz w:val="20"/>
              </w:rPr>
              <w:t>☐</w:t>
            </w:r>
          </w:p>
        </w:tc>
        <w:tc>
          <w:tcPr>
            <w:tcW w:w="5022" w:type="dxa"/>
            <w:gridSpan w:val="3"/>
          </w:tcPr>
          <w:p w14:paraId="76FF339D" w14:textId="77777777" w:rsidR="00F73CB2" w:rsidRPr="00632748" w:rsidRDefault="00F73CB2" w:rsidP="00220E8A">
            <w:pPr>
              <w:pStyle w:val="TableParagraph"/>
              <w:rPr>
                <w:rFonts w:ascii="Myard Pro" w:hAnsi="Myard Pro"/>
                <w:sz w:val="18"/>
              </w:rPr>
            </w:pPr>
          </w:p>
        </w:tc>
      </w:tr>
      <w:tr w:rsidR="00F73CB2" w:rsidRPr="00632748" w14:paraId="20042FF2" w14:textId="77777777" w:rsidTr="007C355C">
        <w:trPr>
          <w:trHeight w:val="266"/>
        </w:trPr>
        <w:tc>
          <w:tcPr>
            <w:tcW w:w="4857" w:type="dxa"/>
            <w:vMerge/>
            <w:tcBorders>
              <w:top w:val="nil"/>
            </w:tcBorders>
          </w:tcPr>
          <w:p w14:paraId="45D89E03" w14:textId="77777777" w:rsidR="00F73CB2" w:rsidRPr="00632748" w:rsidRDefault="00F73CB2" w:rsidP="00220E8A">
            <w:pPr>
              <w:rPr>
                <w:rFonts w:ascii="Myard Pro" w:hAnsi="Myard Pro"/>
                <w:sz w:val="2"/>
                <w:szCs w:val="2"/>
              </w:rPr>
            </w:pPr>
          </w:p>
        </w:tc>
        <w:tc>
          <w:tcPr>
            <w:tcW w:w="2971" w:type="dxa"/>
            <w:gridSpan w:val="3"/>
          </w:tcPr>
          <w:p w14:paraId="2232BAF3" w14:textId="77777777" w:rsidR="00F73CB2" w:rsidRPr="00632748" w:rsidRDefault="00F73CB2" w:rsidP="00220E8A">
            <w:pPr>
              <w:pStyle w:val="TableParagraph"/>
              <w:spacing w:before="1"/>
              <w:ind w:right="100"/>
              <w:jc w:val="right"/>
              <w:rPr>
                <w:rFonts w:ascii="Myard Pro" w:hAnsi="Myard Pro"/>
                <w:b/>
                <w:i/>
                <w:sz w:val="18"/>
              </w:rPr>
            </w:pPr>
            <w:r w:rsidRPr="00632748">
              <w:rPr>
                <w:rFonts w:ascii="Myard Pro" w:hAnsi="Myard Pro"/>
                <w:b/>
                <w:i/>
                <w:sz w:val="18"/>
              </w:rPr>
              <w:t>Moderate Risk</w:t>
            </w:r>
          </w:p>
        </w:tc>
        <w:tc>
          <w:tcPr>
            <w:tcW w:w="289" w:type="dxa"/>
          </w:tcPr>
          <w:p w14:paraId="0F3AB84C" w14:textId="1CB56AB1" w:rsidR="00F73CB2" w:rsidRPr="00632748" w:rsidRDefault="00D166A4" w:rsidP="00220E8A">
            <w:pPr>
              <w:pStyle w:val="TableParagraph"/>
              <w:spacing w:line="246" w:lineRule="exact"/>
              <w:ind w:left="105"/>
              <w:rPr>
                <w:rFonts w:ascii="Myard Pro" w:hAnsi="Myard Pro"/>
                <w:b/>
                <w:sz w:val="20"/>
              </w:rPr>
            </w:pPr>
            <w:r>
              <w:rPr>
                <w:rFonts w:ascii="Segoe UI Symbol" w:hAnsi="Segoe UI Symbol" w:cs="Segoe UI Symbol"/>
                <w:b/>
                <w:w w:val="99"/>
                <w:sz w:val="20"/>
              </w:rPr>
              <w:t>X</w:t>
            </w:r>
          </w:p>
        </w:tc>
        <w:tc>
          <w:tcPr>
            <w:tcW w:w="5022" w:type="dxa"/>
            <w:gridSpan w:val="3"/>
          </w:tcPr>
          <w:p w14:paraId="5ABD020A" w14:textId="77777777" w:rsidR="00F73CB2" w:rsidRPr="00632748" w:rsidRDefault="00F73CB2" w:rsidP="00220E8A">
            <w:pPr>
              <w:pStyle w:val="TableParagraph"/>
              <w:rPr>
                <w:rFonts w:ascii="Myard Pro" w:hAnsi="Myard Pro"/>
                <w:sz w:val="18"/>
              </w:rPr>
            </w:pPr>
          </w:p>
        </w:tc>
      </w:tr>
      <w:tr w:rsidR="00F73CB2" w:rsidRPr="00632748" w14:paraId="6C782878" w14:textId="77777777" w:rsidTr="007C355C">
        <w:trPr>
          <w:trHeight w:val="266"/>
        </w:trPr>
        <w:tc>
          <w:tcPr>
            <w:tcW w:w="4857" w:type="dxa"/>
            <w:vMerge/>
            <w:tcBorders>
              <w:top w:val="nil"/>
            </w:tcBorders>
          </w:tcPr>
          <w:p w14:paraId="5BB0297C" w14:textId="77777777" w:rsidR="00F73CB2" w:rsidRPr="00632748" w:rsidRDefault="00F73CB2" w:rsidP="00220E8A">
            <w:pPr>
              <w:rPr>
                <w:rFonts w:ascii="Myard Pro" w:hAnsi="Myard Pro"/>
                <w:sz w:val="2"/>
                <w:szCs w:val="2"/>
              </w:rPr>
            </w:pPr>
          </w:p>
        </w:tc>
        <w:tc>
          <w:tcPr>
            <w:tcW w:w="2971" w:type="dxa"/>
            <w:gridSpan w:val="3"/>
          </w:tcPr>
          <w:p w14:paraId="10345A55" w14:textId="77777777" w:rsidR="00F73CB2" w:rsidRPr="00632748" w:rsidRDefault="00F73CB2" w:rsidP="00220E8A">
            <w:pPr>
              <w:pStyle w:val="TableParagraph"/>
              <w:spacing w:before="1"/>
              <w:ind w:right="96"/>
              <w:jc w:val="right"/>
              <w:rPr>
                <w:rFonts w:ascii="Myard Pro" w:hAnsi="Myard Pro"/>
                <w:b/>
                <w:i/>
                <w:sz w:val="18"/>
              </w:rPr>
            </w:pPr>
            <w:r w:rsidRPr="00632748">
              <w:rPr>
                <w:rFonts w:ascii="Myard Pro" w:hAnsi="Myard Pro"/>
                <w:b/>
                <w:i/>
                <w:sz w:val="18"/>
              </w:rPr>
              <w:t>Substantial Risk</w:t>
            </w:r>
          </w:p>
        </w:tc>
        <w:tc>
          <w:tcPr>
            <w:tcW w:w="289" w:type="dxa"/>
          </w:tcPr>
          <w:p w14:paraId="437A3204" w14:textId="77777777" w:rsidR="00F73CB2" w:rsidRPr="00632748" w:rsidRDefault="00F73CB2" w:rsidP="00220E8A">
            <w:pPr>
              <w:pStyle w:val="TableParagraph"/>
              <w:spacing w:line="246" w:lineRule="exact"/>
              <w:ind w:left="105"/>
              <w:rPr>
                <w:rFonts w:ascii="Myard Pro" w:hAnsi="Myard Pro"/>
                <w:b/>
                <w:sz w:val="20"/>
              </w:rPr>
            </w:pPr>
            <w:r w:rsidRPr="00632748">
              <w:rPr>
                <w:rFonts w:ascii="Segoe UI Symbol" w:hAnsi="Segoe UI Symbol" w:cs="Segoe UI Symbol"/>
                <w:b/>
                <w:w w:val="99"/>
                <w:sz w:val="20"/>
              </w:rPr>
              <w:t>☐</w:t>
            </w:r>
          </w:p>
        </w:tc>
        <w:tc>
          <w:tcPr>
            <w:tcW w:w="5022" w:type="dxa"/>
            <w:gridSpan w:val="3"/>
          </w:tcPr>
          <w:p w14:paraId="41DD93B4" w14:textId="77777777" w:rsidR="00F73CB2" w:rsidRPr="00632748" w:rsidRDefault="00F73CB2" w:rsidP="00220E8A">
            <w:pPr>
              <w:pStyle w:val="TableParagraph"/>
              <w:rPr>
                <w:rFonts w:ascii="Myard Pro" w:hAnsi="Myard Pro"/>
                <w:sz w:val="18"/>
              </w:rPr>
            </w:pPr>
          </w:p>
        </w:tc>
      </w:tr>
      <w:tr w:rsidR="00F73CB2" w:rsidRPr="00632748" w14:paraId="1F279101" w14:textId="77777777" w:rsidTr="007C355C">
        <w:trPr>
          <w:trHeight w:val="265"/>
        </w:trPr>
        <w:tc>
          <w:tcPr>
            <w:tcW w:w="4857" w:type="dxa"/>
            <w:vMerge/>
            <w:tcBorders>
              <w:top w:val="nil"/>
            </w:tcBorders>
          </w:tcPr>
          <w:p w14:paraId="58B579C1" w14:textId="77777777" w:rsidR="00F73CB2" w:rsidRPr="00632748" w:rsidRDefault="00F73CB2" w:rsidP="00220E8A">
            <w:pPr>
              <w:rPr>
                <w:rFonts w:ascii="Myard Pro" w:hAnsi="Myard Pro"/>
                <w:sz w:val="2"/>
                <w:szCs w:val="2"/>
              </w:rPr>
            </w:pPr>
          </w:p>
        </w:tc>
        <w:tc>
          <w:tcPr>
            <w:tcW w:w="2971" w:type="dxa"/>
            <w:gridSpan w:val="3"/>
          </w:tcPr>
          <w:p w14:paraId="450CCC30" w14:textId="77777777" w:rsidR="00F73CB2" w:rsidRPr="00632748" w:rsidRDefault="00F73CB2" w:rsidP="00220E8A">
            <w:pPr>
              <w:pStyle w:val="TableParagraph"/>
              <w:spacing w:before="1"/>
              <w:ind w:right="99"/>
              <w:jc w:val="right"/>
              <w:rPr>
                <w:rFonts w:ascii="Myard Pro" w:hAnsi="Myard Pro"/>
                <w:b/>
                <w:i/>
                <w:sz w:val="18"/>
              </w:rPr>
            </w:pPr>
            <w:r w:rsidRPr="00632748">
              <w:rPr>
                <w:rFonts w:ascii="Myard Pro" w:hAnsi="Myard Pro"/>
                <w:b/>
                <w:i/>
                <w:sz w:val="18"/>
              </w:rPr>
              <w:t>High Risk</w:t>
            </w:r>
          </w:p>
        </w:tc>
        <w:tc>
          <w:tcPr>
            <w:tcW w:w="289" w:type="dxa"/>
          </w:tcPr>
          <w:p w14:paraId="17021692" w14:textId="77777777" w:rsidR="00F73CB2" w:rsidRPr="00632748" w:rsidRDefault="00F73CB2" w:rsidP="00220E8A">
            <w:pPr>
              <w:pStyle w:val="TableParagraph"/>
              <w:spacing w:line="246" w:lineRule="exact"/>
              <w:ind w:left="105"/>
              <w:rPr>
                <w:rFonts w:ascii="Myard Pro" w:hAnsi="Myard Pro"/>
                <w:b/>
                <w:sz w:val="20"/>
              </w:rPr>
            </w:pPr>
            <w:r w:rsidRPr="00632748">
              <w:rPr>
                <w:rFonts w:ascii="Segoe UI Symbol" w:hAnsi="Segoe UI Symbol" w:cs="Segoe UI Symbol"/>
                <w:b/>
                <w:w w:val="99"/>
                <w:sz w:val="20"/>
              </w:rPr>
              <w:t>☐</w:t>
            </w:r>
          </w:p>
        </w:tc>
        <w:tc>
          <w:tcPr>
            <w:tcW w:w="5022" w:type="dxa"/>
            <w:gridSpan w:val="3"/>
          </w:tcPr>
          <w:p w14:paraId="46289D4E" w14:textId="77777777" w:rsidR="00F73CB2" w:rsidRPr="00632748" w:rsidRDefault="00F73CB2" w:rsidP="00220E8A">
            <w:pPr>
              <w:pStyle w:val="TableParagraph"/>
              <w:rPr>
                <w:rFonts w:ascii="Myard Pro" w:hAnsi="Myard Pro"/>
                <w:sz w:val="18"/>
              </w:rPr>
            </w:pPr>
          </w:p>
        </w:tc>
      </w:tr>
      <w:tr w:rsidR="00F73CB2" w:rsidRPr="00632748" w14:paraId="67602D99" w14:textId="77777777" w:rsidTr="007C355C">
        <w:trPr>
          <w:trHeight w:val="782"/>
        </w:trPr>
        <w:tc>
          <w:tcPr>
            <w:tcW w:w="4857" w:type="dxa"/>
            <w:vMerge w:val="restart"/>
          </w:tcPr>
          <w:p w14:paraId="4BF29AC5" w14:textId="77777777" w:rsidR="00F73CB2" w:rsidRPr="00632748" w:rsidRDefault="00F73CB2" w:rsidP="00220E8A">
            <w:pPr>
              <w:pStyle w:val="TableParagraph"/>
              <w:rPr>
                <w:rFonts w:ascii="Myard Pro" w:hAnsi="Myard Pro"/>
                <w:sz w:val="18"/>
              </w:rPr>
            </w:pPr>
          </w:p>
        </w:tc>
        <w:tc>
          <w:tcPr>
            <w:tcW w:w="8282" w:type="dxa"/>
            <w:gridSpan w:val="7"/>
            <w:shd w:val="clear" w:color="auto" w:fill="0E233D"/>
          </w:tcPr>
          <w:p w14:paraId="35285561" w14:textId="77777777" w:rsidR="00F73CB2" w:rsidRPr="00632748" w:rsidRDefault="00F73CB2" w:rsidP="00220E8A">
            <w:pPr>
              <w:pStyle w:val="TableParagraph"/>
              <w:spacing w:before="147"/>
              <w:ind w:left="3946" w:right="198" w:hanging="3728"/>
              <w:rPr>
                <w:rFonts w:ascii="Myard Pro" w:hAnsi="Myard Pro"/>
                <w:b/>
                <w:sz w:val="20"/>
              </w:rPr>
            </w:pPr>
            <w:r w:rsidRPr="00632748">
              <w:rPr>
                <w:rFonts w:ascii="Myard Pro" w:hAnsi="Myard Pro"/>
                <w:b/>
                <w:color w:val="FFFFFF"/>
                <w:sz w:val="20"/>
              </w:rPr>
              <w:t>QUESTION 5: Based on the identified risks and risk categorization, what requirements of the SES are triggered? (check all that apply)</w:t>
            </w:r>
          </w:p>
        </w:tc>
      </w:tr>
      <w:tr w:rsidR="00F73CB2" w:rsidRPr="00632748" w14:paraId="3F4C333C" w14:textId="77777777" w:rsidTr="007C355C">
        <w:trPr>
          <w:trHeight w:val="220"/>
        </w:trPr>
        <w:tc>
          <w:tcPr>
            <w:tcW w:w="4857" w:type="dxa"/>
            <w:vMerge/>
            <w:tcBorders>
              <w:top w:val="nil"/>
            </w:tcBorders>
          </w:tcPr>
          <w:p w14:paraId="6FC22BBC" w14:textId="77777777" w:rsidR="00F73CB2" w:rsidRPr="00632748" w:rsidRDefault="00F73CB2" w:rsidP="00220E8A">
            <w:pPr>
              <w:rPr>
                <w:rFonts w:ascii="Myard Pro" w:hAnsi="Myard Pro"/>
                <w:sz w:val="2"/>
                <w:szCs w:val="2"/>
              </w:rPr>
            </w:pPr>
          </w:p>
        </w:tc>
        <w:tc>
          <w:tcPr>
            <w:tcW w:w="8282" w:type="dxa"/>
            <w:gridSpan w:val="7"/>
          </w:tcPr>
          <w:p w14:paraId="0714AD62" w14:textId="77777777" w:rsidR="00F73CB2" w:rsidRPr="00632748" w:rsidRDefault="00F73CB2" w:rsidP="00220E8A">
            <w:pPr>
              <w:pStyle w:val="TableParagraph"/>
              <w:spacing w:before="1" w:line="199" w:lineRule="exact"/>
              <w:ind w:left="105"/>
              <w:rPr>
                <w:rFonts w:ascii="Myard Pro" w:hAnsi="Myard Pro"/>
                <w:sz w:val="18"/>
              </w:rPr>
            </w:pPr>
            <w:r w:rsidRPr="00632748">
              <w:rPr>
                <w:rFonts w:ascii="Myard Pro" w:hAnsi="Myard Pro"/>
                <w:sz w:val="18"/>
              </w:rPr>
              <w:t xml:space="preserve">Question only required for Moderate, Substantial and </w:t>
            </w:r>
            <w:proofErr w:type="gramStart"/>
            <w:r w:rsidRPr="00632748">
              <w:rPr>
                <w:rFonts w:ascii="Myard Pro" w:hAnsi="Myard Pro"/>
                <w:sz w:val="18"/>
              </w:rPr>
              <w:t>High Risk</w:t>
            </w:r>
            <w:proofErr w:type="gramEnd"/>
            <w:r w:rsidRPr="00632748">
              <w:rPr>
                <w:rFonts w:ascii="Myard Pro" w:hAnsi="Myard Pro"/>
                <w:sz w:val="18"/>
              </w:rPr>
              <w:t xml:space="preserve"> projects</w:t>
            </w:r>
          </w:p>
        </w:tc>
      </w:tr>
      <w:tr w:rsidR="00F73CB2" w:rsidRPr="00632748" w14:paraId="58D5B43C" w14:textId="77777777" w:rsidTr="007C355C">
        <w:trPr>
          <w:trHeight w:val="659"/>
        </w:trPr>
        <w:tc>
          <w:tcPr>
            <w:tcW w:w="4857" w:type="dxa"/>
            <w:vMerge/>
            <w:tcBorders>
              <w:top w:val="nil"/>
            </w:tcBorders>
          </w:tcPr>
          <w:p w14:paraId="69566C32" w14:textId="77777777" w:rsidR="00F73CB2" w:rsidRPr="00632748" w:rsidRDefault="00F73CB2" w:rsidP="00220E8A">
            <w:pPr>
              <w:rPr>
                <w:rFonts w:ascii="Myard Pro" w:hAnsi="Myard Pro"/>
                <w:sz w:val="2"/>
                <w:szCs w:val="2"/>
              </w:rPr>
            </w:pPr>
          </w:p>
        </w:tc>
        <w:tc>
          <w:tcPr>
            <w:tcW w:w="2971" w:type="dxa"/>
            <w:gridSpan w:val="3"/>
          </w:tcPr>
          <w:p w14:paraId="3381AD7B" w14:textId="77777777" w:rsidR="00F73CB2" w:rsidRPr="00632748" w:rsidRDefault="00F73CB2" w:rsidP="00220E8A">
            <w:pPr>
              <w:pStyle w:val="TableParagraph"/>
              <w:spacing w:before="12"/>
              <w:rPr>
                <w:rFonts w:ascii="Myard Pro" w:hAnsi="Myard Pro"/>
                <w:b/>
                <w:sz w:val="17"/>
              </w:rPr>
            </w:pPr>
          </w:p>
          <w:p w14:paraId="10E91011" w14:textId="77777777" w:rsidR="00F73CB2" w:rsidRPr="00632748" w:rsidRDefault="00F73CB2" w:rsidP="00220E8A">
            <w:pPr>
              <w:pStyle w:val="TableParagraph"/>
              <w:ind w:left="105"/>
              <w:rPr>
                <w:rFonts w:ascii="Myard Pro" w:hAnsi="Myard Pro"/>
                <w:b/>
                <w:i/>
                <w:sz w:val="18"/>
              </w:rPr>
            </w:pPr>
            <w:r w:rsidRPr="00632748">
              <w:rPr>
                <w:rFonts w:ascii="Myard Pro" w:hAnsi="Myard Pro"/>
                <w:b/>
                <w:i/>
                <w:sz w:val="18"/>
                <w:u w:val="single"/>
              </w:rPr>
              <w:t>Is assessment required? (check if “yes”)</w:t>
            </w:r>
          </w:p>
        </w:tc>
        <w:tc>
          <w:tcPr>
            <w:tcW w:w="289" w:type="dxa"/>
          </w:tcPr>
          <w:p w14:paraId="581A217C" w14:textId="77777777" w:rsidR="00F73CB2" w:rsidRPr="00632748" w:rsidRDefault="00F73CB2" w:rsidP="00220E8A">
            <w:pPr>
              <w:pStyle w:val="TableParagraph"/>
              <w:spacing w:before="196"/>
              <w:ind w:left="105"/>
              <w:rPr>
                <w:rFonts w:ascii="Myard Pro" w:hAnsi="Myard Pro"/>
                <w:b/>
                <w:sz w:val="20"/>
              </w:rPr>
            </w:pPr>
            <w:r w:rsidRPr="00632748">
              <w:rPr>
                <w:rFonts w:ascii="Segoe UI Symbol" w:hAnsi="Segoe UI Symbol" w:cs="Segoe UI Symbol"/>
                <w:b/>
                <w:w w:val="99"/>
                <w:sz w:val="20"/>
              </w:rPr>
              <w:t>☐</w:t>
            </w:r>
          </w:p>
        </w:tc>
        <w:tc>
          <w:tcPr>
            <w:tcW w:w="701" w:type="dxa"/>
          </w:tcPr>
          <w:p w14:paraId="7D836C8F" w14:textId="77777777" w:rsidR="00F73CB2" w:rsidRPr="00632748" w:rsidRDefault="00F73CB2" w:rsidP="00220E8A">
            <w:pPr>
              <w:pStyle w:val="TableParagraph"/>
              <w:rPr>
                <w:rFonts w:ascii="Myard Pro" w:hAnsi="Myard Pro"/>
                <w:sz w:val="18"/>
              </w:rPr>
            </w:pPr>
          </w:p>
        </w:tc>
        <w:tc>
          <w:tcPr>
            <w:tcW w:w="2972" w:type="dxa"/>
          </w:tcPr>
          <w:p w14:paraId="35E893F9" w14:textId="77777777" w:rsidR="00F73CB2" w:rsidRPr="00632748" w:rsidRDefault="00F73CB2" w:rsidP="00220E8A">
            <w:pPr>
              <w:pStyle w:val="TableParagraph"/>
              <w:rPr>
                <w:rFonts w:ascii="Myard Pro" w:hAnsi="Myard Pro"/>
                <w:sz w:val="18"/>
              </w:rPr>
            </w:pPr>
          </w:p>
        </w:tc>
        <w:tc>
          <w:tcPr>
            <w:tcW w:w="1349" w:type="dxa"/>
          </w:tcPr>
          <w:p w14:paraId="36819232" w14:textId="77777777" w:rsidR="00F73CB2" w:rsidRPr="00632748" w:rsidRDefault="00F73CB2" w:rsidP="00220E8A">
            <w:pPr>
              <w:pStyle w:val="TableParagraph"/>
              <w:ind w:left="103" w:right="326"/>
              <w:rPr>
                <w:rFonts w:ascii="Myard Pro" w:hAnsi="Myard Pro"/>
                <w:b/>
                <w:i/>
                <w:sz w:val="18"/>
              </w:rPr>
            </w:pPr>
            <w:r w:rsidRPr="00632748">
              <w:rPr>
                <w:rFonts w:ascii="Myard Pro" w:hAnsi="Myard Pro"/>
                <w:b/>
                <w:i/>
                <w:sz w:val="18"/>
              </w:rPr>
              <w:t>Status? (</w:t>
            </w:r>
            <w:proofErr w:type="gramStart"/>
            <w:r w:rsidRPr="00632748">
              <w:rPr>
                <w:rFonts w:ascii="Myard Pro" w:hAnsi="Myard Pro"/>
                <w:b/>
                <w:i/>
                <w:sz w:val="18"/>
              </w:rPr>
              <w:t>completed</w:t>
            </w:r>
            <w:proofErr w:type="gramEnd"/>
            <w:r w:rsidRPr="00632748">
              <w:rPr>
                <w:rFonts w:ascii="Myard Pro" w:hAnsi="Myard Pro"/>
                <w:b/>
                <w:i/>
                <w:sz w:val="18"/>
              </w:rPr>
              <w:t>,</w:t>
            </w:r>
          </w:p>
          <w:p w14:paraId="23D260BB" w14:textId="77777777" w:rsidR="00F73CB2" w:rsidRPr="00632748" w:rsidRDefault="00F73CB2" w:rsidP="00220E8A">
            <w:pPr>
              <w:pStyle w:val="TableParagraph"/>
              <w:spacing w:before="1" w:line="199" w:lineRule="exact"/>
              <w:ind w:left="103"/>
              <w:rPr>
                <w:rFonts w:ascii="Myard Pro" w:hAnsi="Myard Pro"/>
                <w:b/>
                <w:i/>
                <w:sz w:val="18"/>
              </w:rPr>
            </w:pPr>
            <w:r w:rsidRPr="00632748">
              <w:rPr>
                <w:rFonts w:ascii="Myard Pro" w:hAnsi="Myard Pro"/>
                <w:b/>
                <w:i/>
                <w:sz w:val="18"/>
              </w:rPr>
              <w:t>planned)</w:t>
            </w:r>
          </w:p>
        </w:tc>
      </w:tr>
      <w:tr w:rsidR="00F73CB2" w:rsidRPr="00632748" w14:paraId="4FDB198B" w14:textId="77777777" w:rsidTr="007C355C">
        <w:trPr>
          <w:trHeight w:val="265"/>
        </w:trPr>
        <w:tc>
          <w:tcPr>
            <w:tcW w:w="4857" w:type="dxa"/>
            <w:vMerge/>
            <w:tcBorders>
              <w:top w:val="nil"/>
            </w:tcBorders>
          </w:tcPr>
          <w:p w14:paraId="19703485" w14:textId="77777777" w:rsidR="00F73CB2" w:rsidRPr="00632748" w:rsidRDefault="00F73CB2" w:rsidP="00220E8A">
            <w:pPr>
              <w:rPr>
                <w:rFonts w:ascii="Myard Pro" w:hAnsi="Myard Pro"/>
                <w:sz w:val="2"/>
                <w:szCs w:val="2"/>
              </w:rPr>
            </w:pPr>
          </w:p>
        </w:tc>
        <w:tc>
          <w:tcPr>
            <w:tcW w:w="2971" w:type="dxa"/>
            <w:gridSpan w:val="3"/>
            <w:vMerge w:val="restart"/>
          </w:tcPr>
          <w:p w14:paraId="009B9A2D" w14:textId="77777777" w:rsidR="00F73CB2" w:rsidRPr="00632748" w:rsidRDefault="00F73CB2" w:rsidP="00220E8A">
            <w:pPr>
              <w:pStyle w:val="TableParagraph"/>
              <w:spacing w:line="219" w:lineRule="exact"/>
              <w:ind w:left="1469"/>
              <w:rPr>
                <w:rFonts w:ascii="Myard Pro" w:hAnsi="Myard Pro"/>
                <w:i/>
                <w:sz w:val="18"/>
              </w:rPr>
            </w:pPr>
            <w:r w:rsidRPr="00632748">
              <w:rPr>
                <w:rFonts w:ascii="Myard Pro" w:hAnsi="Myard Pro"/>
                <w:i/>
                <w:sz w:val="18"/>
              </w:rPr>
              <w:t>if yes, indicate overall type and status</w:t>
            </w:r>
          </w:p>
        </w:tc>
        <w:tc>
          <w:tcPr>
            <w:tcW w:w="289" w:type="dxa"/>
          </w:tcPr>
          <w:p w14:paraId="6C766B3D" w14:textId="77777777" w:rsidR="00F73CB2" w:rsidRPr="00632748" w:rsidRDefault="00F73CB2" w:rsidP="00220E8A">
            <w:pPr>
              <w:pStyle w:val="TableParagraph"/>
              <w:rPr>
                <w:rFonts w:ascii="Myard Pro" w:hAnsi="Myard Pro"/>
                <w:sz w:val="18"/>
              </w:rPr>
            </w:pPr>
          </w:p>
        </w:tc>
        <w:tc>
          <w:tcPr>
            <w:tcW w:w="701" w:type="dxa"/>
          </w:tcPr>
          <w:p w14:paraId="15FCFA86" w14:textId="77777777" w:rsidR="00F73CB2" w:rsidRPr="00632748" w:rsidRDefault="00F73CB2" w:rsidP="00220E8A">
            <w:pPr>
              <w:pStyle w:val="TableParagraph"/>
              <w:spacing w:line="246" w:lineRule="exact"/>
              <w:ind w:left="114"/>
              <w:rPr>
                <w:rFonts w:ascii="Myard Pro" w:hAnsi="Myard Pro"/>
                <w:b/>
                <w:sz w:val="20"/>
              </w:rPr>
            </w:pPr>
            <w:r w:rsidRPr="00632748">
              <w:rPr>
                <w:rFonts w:ascii="Segoe UI Symbol" w:hAnsi="Segoe UI Symbol" w:cs="Segoe UI Symbol"/>
                <w:b/>
                <w:w w:val="99"/>
                <w:sz w:val="20"/>
              </w:rPr>
              <w:t>☐</w:t>
            </w:r>
          </w:p>
        </w:tc>
        <w:tc>
          <w:tcPr>
            <w:tcW w:w="2972" w:type="dxa"/>
          </w:tcPr>
          <w:p w14:paraId="2523B355" w14:textId="77777777" w:rsidR="00F73CB2" w:rsidRPr="00632748" w:rsidRDefault="00F73CB2" w:rsidP="00220E8A">
            <w:pPr>
              <w:pStyle w:val="TableParagraph"/>
              <w:spacing w:line="219" w:lineRule="exact"/>
              <w:ind w:left="106"/>
              <w:rPr>
                <w:rFonts w:ascii="Myard Pro" w:hAnsi="Myard Pro"/>
                <w:sz w:val="18"/>
              </w:rPr>
            </w:pPr>
            <w:r w:rsidRPr="00632748">
              <w:rPr>
                <w:rFonts w:ascii="Myard Pro" w:hAnsi="Myard Pro"/>
                <w:sz w:val="18"/>
              </w:rPr>
              <w:t>Targeted assessment(s)</w:t>
            </w:r>
          </w:p>
        </w:tc>
        <w:tc>
          <w:tcPr>
            <w:tcW w:w="1349" w:type="dxa"/>
          </w:tcPr>
          <w:p w14:paraId="65A396BF" w14:textId="77777777" w:rsidR="00F73CB2" w:rsidRPr="00632748" w:rsidRDefault="00F73CB2" w:rsidP="00220E8A">
            <w:pPr>
              <w:pStyle w:val="TableParagraph"/>
              <w:rPr>
                <w:rFonts w:ascii="Myard Pro" w:hAnsi="Myard Pro"/>
                <w:sz w:val="18"/>
              </w:rPr>
            </w:pPr>
          </w:p>
        </w:tc>
      </w:tr>
      <w:tr w:rsidR="00F73CB2" w:rsidRPr="00632748" w14:paraId="76B64F4E" w14:textId="77777777" w:rsidTr="007C355C">
        <w:trPr>
          <w:trHeight w:val="439"/>
        </w:trPr>
        <w:tc>
          <w:tcPr>
            <w:tcW w:w="4857" w:type="dxa"/>
            <w:vMerge/>
            <w:tcBorders>
              <w:top w:val="nil"/>
            </w:tcBorders>
          </w:tcPr>
          <w:p w14:paraId="236FC283" w14:textId="77777777" w:rsidR="00F73CB2" w:rsidRPr="00632748" w:rsidRDefault="00F73CB2" w:rsidP="00220E8A">
            <w:pPr>
              <w:rPr>
                <w:rFonts w:ascii="Myard Pro" w:hAnsi="Myard Pro"/>
                <w:sz w:val="2"/>
                <w:szCs w:val="2"/>
              </w:rPr>
            </w:pPr>
          </w:p>
        </w:tc>
        <w:tc>
          <w:tcPr>
            <w:tcW w:w="2971" w:type="dxa"/>
            <w:gridSpan w:val="3"/>
            <w:vMerge/>
            <w:tcBorders>
              <w:top w:val="nil"/>
            </w:tcBorders>
          </w:tcPr>
          <w:p w14:paraId="1185ED57" w14:textId="77777777" w:rsidR="00F73CB2" w:rsidRPr="00632748" w:rsidRDefault="00F73CB2" w:rsidP="00220E8A">
            <w:pPr>
              <w:rPr>
                <w:rFonts w:ascii="Myard Pro" w:hAnsi="Myard Pro"/>
                <w:sz w:val="2"/>
                <w:szCs w:val="2"/>
              </w:rPr>
            </w:pPr>
          </w:p>
        </w:tc>
        <w:tc>
          <w:tcPr>
            <w:tcW w:w="289" w:type="dxa"/>
          </w:tcPr>
          <w:p w14:paraId="59EEDC99" w14:textId="77777777" w:rsidR="00F73CB2" w:rsidRPr="00632748" w:rsidRDefault="00F73CB2" w:rsidP="00220E8A">
            <w:pPr>
              <w:pStyle w:val="TableParagraph"/>
              <w:rPr>
                <w:rFonts w:ascii="Myard Pro" w:hAnsi="Myard Pro"/>
                <w:sz w:val="18"/>
              </w:rPr>
            </w:pPr>
          </w:p>
        </w:tc>
        <w:tc>
          <w:tcPr>
            <w:tcW w:w="701" w:type="dxa"/>
          </w:tcPr>
          <w:p w14:paraId="3B91CA0D" w14:textId="77777777" w:rsidR="00F73CB2" w:rsidRPr="00632748" w:rsidRDefault="00F73CB2" w:rsidP="00220E8A">
            <w:pPr>
              <w:pStyle w:val="TableParagraph"/>
              <w:ind w:left="114"/>
              <w:rPr>
                <w:rFonts w:ascii="Myard Pro" w:hAnsi="Myard Pro"/>
                <w:b/>
                <w:sz w:val="20"/>
              </w:rPr>
            </w:pPr>
            <w:r w:rsidRPr="00632748">
              <w:rPr>
                <w:rFonts w:ascii="Segoe UI Symbol" w:hAnsi="Segoe UI Symbol" w:cs="Segoe UI Symbol"/>
                <w:b/>
                <w:w w:val="99"/>
                <w:sz w:val="20"/>
              </w:rPr>
              <w:t>☐</w:t>
            </w:r>
          </w:p>
        </w:tc>
        <w:tc>
          <w:tcPr>
            <w:tcW w:w="2972" w:type="dxa"/>
          </w:tcPr>
          <w:p w14:paraId="630120D9" w14:textId="77777777" w:rsidR="00F73CB2" w:rsidRPr="00632748" w:rsidRDefault="00F73CB2" w:rsidP="00220E8A">
            <w:pPr>
              <w:pStyle w:val="TableParagraph"/>
              <w:spacing w:line="219" w:lineRule="exact"/>
              <w:ind w:left="106"/>
              <w:rPr>
                <w:rFonts w:ascii="Myard Pro" w:hAnsi="Myard Pro"/>
                <w:sz w:val="18"/>
              </w:rPr>
            </w:pPr>
            <w:r w:rsidRPr="00632748">
              <w:rPr>
                <w:rFonts w:ascii="Myard Pro" w:hAnsi="Myard Pro"/>
                <w:sz w:val="18"/>
              </w:rPr>
              <w:t>ESIA (Environmental and Social</w:t>
            </w:r>
          </w:p>
          <w:p w14:paraId="3D5613A7" w14:textId="77777777" w:rsidR="00F73CB2" w:rsidRPr="00632748" w:rsidRDefault="00F73CB2" w:rsidP="00220E8A">
            <w:pPr>
              <w:pStyle w:val="TableParagraph"/>
              <w:spacing w:before="1" w:line="199" w:lineRule="exact"/>
              <w:ind w:left="106"/>
              <w:rPr>
                <w:rFonts w:ascii="Myard Pro" w:hAnsi="Myard Pro"/>
                <w:sz w:val="18"/>
              </w:rPr>
            </w:pPr>
            <w:r w:rsidRPr="00632748">
              <w:rPr>
                <w:rFonts w:ascii="Myard Pro" w:hAnsi="Myard Pro"/>
                <w:sz w:val="18"/>
              </w:rPr>
              <w:t>Impact Assessment)</w:t>
            </w:r>
          </w:p>
        </w:tc>
        <w:tc>
          <w:tcPr>
            <w:tcW w:w="1349" w:type="dxa"/>
          </w:tcPr>
          <w:p w14:paraId="2A3CB9F2" w14:textId="77777777" w:rsidR="00F73CB2" w:rsidRPr="00632748" w:rsidRDefault="00F73CB2" w:rsidP="00220E8A">
            <w:pPr>
              <w:pStyle w:val="TableParagraph"/>
              <w:rPr>
                <w:rFonts w:ascii="Myard Pro" w:hAnsi="Myard Pro"/>
                <w:sz w:val="18"/>
              </w:rPr>
            </w:pPr>
          </w:p>
        </w:tc>
      </w:tr>
      <w:tr w:rsidR="00F73CB2" w:rsidRPr="00632748" w14:paraId="2FEF5D1B" w14:textId="77777777" w:rsidTr="007C355C">
        <w:trPr>
          <w:trHeight w:val="438"/>
        </w:trPr>
        <w:tc>
          <w:tcPr>
            <w:tcW w:w="4857" w:type="dxa"/>
            <w:vMerge/>
            <w:tcBorders>
              <w:top w:val="nil"/>
            </w:tcBorders>
          </w:tcPr>
          <w:p w14:paraId="4B0D4DBC" w14:textId="77777777" w:rsidR="00F73CB2" w:rsidRPr="00632748" w:rsidRDefault="00F73CB2" w:rsidP="00220E8A">
            <w:pPr>
              <w:rPr>
                <w:rFonts w:ascii="Myard Pro" w:hAnsi="Myard Pro"/>
                <w:sz w:val="2"/>
                <w:szCs w:val="2"/>
              </w:rPr>
            </w:pPr>
          </w:p>
        </w:tc>
        <w:tc>
          <w:tcPr>
            <w:tcW w:w="2971" w:type="dxa"/>
            <w:gridSpan w:val="3"/>
            <w:vMerge/>
            <w:tcBorders>
              <w:top w:val="nil"/>
            </w:tcBorders>
          </w:tcPr>
          <w:p w14:paraId="586BFC70" w14:textId="77777777" w:rsidR="00F73CB2" w:rsidRPr="00632748" w:rsidRDefault="00F73CB2" w:rsidP="00220E8A">
            <w:pPr>
              <w:rPr>
                <w:rFonts w:ascii="Myard Pro" w:hAnsi="Myard Pro"/>
                <w:sz w:val="2"/>
                <w:szCs w:val="2"/>
              </w:rPr>
            </w:pPr>
          </w:p>
        </w:tc>
        <w:tc>
          <w:tcPr>
            <w:tcW w:w="289" w:type="dxa"/>
          </w:tcPr>
          <w:p w14:paraId="41C0380B" w14:textId="77777777" w:rsidR="00F73CB2" w:rsidRPr="00632748" w:rsidRDefault="00F73CB2" w:rsidP="00220E8A">
            <w:pPr>
              <w:pStyle w:val="TableParagraph"/>
              <w:rPr>
                <w:rFonts w:ascii="Myard Pro" w:hAnsi="Myard Pro"/>
                <w:sz w:val="18"/>
              </w:rPr>
            </w:pPr>
          </w:p>
        </w:tc>
        <w:tc>
          <w:tcPr>
            <w:tcW w:w="701" w:type="dxa"/>
          </w:tcPr>
          <w:p w14:paraId="0632D24B" w14:textId="77777777" w:rsidR="00F73CB2" w:rsidRPr="00632748" w:rsidRDefault="00F73CB2" w:rsidP="00220E8A">
            <w:pPr>
              <w:pStyle w:val="TableParagraph"/>
              <w:ind w:left="114"/>
              <w:rPr>
                <w:rFonts w:ascii="Myard Pro" w:hAnsi="Myard Pro"/>
                <w:b/>
                <w:sz w:val="20"/>
              </w:rPr>
            </w:pPr>
            <w:r w:rsidRPr="00632748">
              <w:rPr>
                <w:rFonts w:ascii="Segoe UI Symbol" w:hAnsi="Segoe UI Symbol" w:cs="Segoe UI Symbol"/>
                <w:b/>
                <w:w w:val="99"/>
                <w:sz w:val="20"/>
              </w:rPr>
              <w:t>☐</w:t>
            </w:r>
          </w:p>
        </w:tc>
        <w:tc>
          <w:tcPr>
            <w:tcW w:w="2972" w:type="dxa"/>
          </w:tcPr>
          <w:p w14:paraId="66BA47FB" w14:textId="77777777" w:rsidR="00F73CB2" w:rsidRPr="00632748" w:rsidRDefault="00F73CB2" w:rsidP="00220E8A">
            <w:pPr>
              <w:pStyle w:val="TableParagraph"/>
              <w:spacing w:before="1" w:line="219" w:lineRule="exact"/>
              <w:ind w:left="106"/>
              <w:rPr>
                <w:rFonts w:ascii="Myard Pro" w:hAnsi="Myard Pro"/>
                <w:sz w:val="18"/>
              </w:rPr>
            </w:pPr>
            <w:r w:rsidRPr="00632748">
              <w:rPr>
                <w:rFonts w:ascii="Myard Pro" w:hAnsi="Myard Pro"/>
                <w:sz w:val="18"/>
              </w:rPr>
              <w:t>SESA (Strategic Environmental and</w:t>
            </w:r>
          </w:p>
          <w:p w14:paraId="136865FE" w14:textId="77777777" w:rsidR="00F73CB2" w:rsidRPr="00632748" w:rsidRDefault="00F73CB2" w:rsidP="00220E8A">
            <w:pPr>
              <w:pStyle w:val="TableParagraph"/>
              <w:spacing w:line="199" w:lineRule="exact"/>
              <w:ind w:left="106"/>
              <w:rPr>
                <w:rFonts w:ascii="Myard Pro" w:hAnsi="Myard Pro"/>
                <w:sz w:val="18"/>
              </w:rPr>
            </w:pPr>
            <w:r w:rsidRPr="00632748">
              <w:rPr>
                <w:rFonts w:ascii="Myard Pro" w:hAnsi="Myard Pro"/>
                <w:sz w:val="18"/>
              </w:rPr>
              <w:t>Social Assessment)</w:t>
            </w:r>
          </w:p>
        </w:tc>
        <w:tc>
          <w:tcPr>
            <w:tcW w:w="1349" w:type="dxa"/>
          </w:tcPr>
          <w:p w14:paraId="271D73C7" w14:textId="77777777" w:rsidR="00F73CB2" w:rsidRPr="00632748" w:rsidRDefault="00F73CB2" w:rsidP="00220E8A">
            <w:pPr>
              <w:pStyle w:val="TableParagraph"/>
              <w:rPr>
                <w:rFonts w:ascii="Myard Pro" w:hAnsi="Myard Pro"/>
                <w:sz w:val="18"/>
              </w:rPr>
            </w:pPr>
          </w:p>
        </w:tc>
      </w:tr>
      <w:tr w:rsidR="00F73CB2" w:rsidRPr="00632748" w14:paraId="76963927" w14:textId="77777777" w:rsidTr="007C355C">
        <w:trPr>
          <w:trHeight w:val="265"/>
        </w:trPr>
        <w:tc>
          <w:tcPr>
            <w:tcW w:w="4857" w:type="dxa"/>
            <w:vMerge/>
            <w:tcBorders>
              <w:top w:val="nil"/>
            </w:tcBorders>
          </w:tcPr>
          <w:p w14:paraId="0CD3970C" w14:textId="77777777" w:rsidR="00F73CB2" w:rsidRPr="00632748" w:rsidRDefault="00F73CB2" w:rsidP="00220E8A">
            <w:pPr>
              <w:rPr>
                <w:rFonts w:ascii="Myard Pro" w:hAnsi="Myard Pro"/>
                <w:sz w:val="2"/>
                <w:szCs w:val="2"/>
              </w:rPr>
            </w:pPr>
          </w:p>
        </w:tc>
        <w:tc>
          <w:tcPr>
            <w:tcW w:w="2971" w:type="dxa"/>
            <w:gridSpan w:val="3"/>
          </w:tcPr>
          <w:p w14:paraId="2C5670B7" w14:textId="77777777" w:rsidR="00F73CB2" w:rsidRPr="00632748" w:rsidRDefault="00F73CB2" w:rsidP="00220E8A">
            <w:pPr>
              <w:pStyle w:val="TableParagraph"/>
              <w:spacing w:before="23"/>
              <w:ind w:left="105"/>
              <w:rPr>
                <w:rFonts w:ascii="Myard Pro" w:hAnsi="Myard Pro"/>
                <w:b/>
                <w:i/>
                <w:sz w:val="18"/>
              </w:rPr>
            </w:pPr>
            <w:r w:rsidRPr="00632748">
              <w:rPr>
                <w:rFonts w:ascii="Myard Pro" w:hAnsi="Myard Pro"/>
                <w:b/>
                <w:i/>
                <w:sz w:val="18"/>
              </w:rPr>
              <w:t>Are management plans required? (check if “yes)</w:t>
            </w:r>
          </w:p>
        </w:tc>
        <w:tc>
          <w:tcPr>
            <w:tcW w:w="289" w:type="dxa"/>
          </w:tcPr>
          <w:p w14:paraId="0B2EEFA8" w14:textId="77777777" w:rsidR="00F73CB2" w:rsidRPr="00632748" w:rsidRDefault="00F73CB2" w:rsidP="00220E8A">
            <w:pPr>
              <w:pStyle w:val="TableParagraph"/>
              <w:spacing w:line="246" w:lineRule="exact"/>
              <w:ind w:left="105"/>
              <w:rPr>
                <w:rFonts w:ascii="Myard Pro" w:hAnsi="Myard Pro"/>
                <w:b/>
                <w:sz w:val="20"/>
              </w:rPr>
            </w:pPr>
            <w:r w:rsidRPr="00632748">
              <w:rPr>
                <w:rFonts w:ascii="Segoe UI Symbol" w:hAnsi="Segoe UI Symbol" w:cs="Segoe UI Symbol"/>
                <w:b/>
                <w:w w:val="99"/>
                <w:sz w:val="20"/>
              </w:rPr>
              <w:t>☐</w:t>
            </w:r>
          </w:p>
        </w:tc>
        <w:tc>
          <w:tcPr>
            <w:tcW w:w="701" w:type="dxa"/>
          </w:tcPr>
          <w:p w14:paraId="22ACA4F9" w14:textId="77777777" w:rsidR="00F73CB2" w:rsidRPr="00632748" w:rsidRDefault="00F73CB2" w:rsidP="00220E8A">
            <w:pPr>
              <w:pStyle w:val="TableParagraph"/>
              <w:rPr>
                <w:rFonts w:ascii="Myard Pro" w:hAnsi="Myard Pro"/>
                <w:sz w:val="18"/>
              </w:rPr>
            </w:pPr>
          </w:p>
        </w:tc>
        <w:tc>
          <w:tcPr>
            <w:tcW w:w="4321" w:type="dxa"/>
            <w:gridSpan w:val="2"/>
          </w:tcPr>
          <w:p w14:paraId="5441ACFD" w14:textId="77777777" w:rsidR="00F73CB2" w:rsidRPr="00632748" w:rsidRDefault="00F73CB2" w:rsidP="00220E8A">
            <w:pPr>
              <w:pStyle w:val="TableParagraph"/>
              <w:rPr>
                <w:rFonts w:ascii="Myard Pro" w:hAnsi="Myard Pro"/>
                <w:sz w:val="18"/>
              </w:rPr>
            </w:pPr>
          </w:p>
        </w:tc>
      </w:tr>
      <w:tr w:rsidR="00F73CB2" w:rsidRPr="00632748" w14:paraId="174C4197" w14:textId="77777777" w:rsidTr="007C355C">
        <w:trPr>
          <w:trHeight w:val="880"/>
        </w:trPr>
        <w:tc>
          <w:tcPr>
            <w:tcW w:w="4857" w:type="dxa"/>
            <w:vMerge/>
            <w:tcBorders>
              <w:top w:val="nil"/>
            </w:tcBorders>
          </w:tcPr>
          <w:p w14:paraId="7C1B85CD" w14:textId="77777777" w:rsidR="00F73CB2" w:rsidRPr="00632748" w:rsidRDefault="00F73CB2" w:rsidP="00220E8A">
            <w:pPr>
              <w:rPr>
                <w:rFonts w:ascii="Myard Pro" w:hAnsi="Myard Pro"/>
                <w:sz w:val="2"/>
                <w:szCs w:val="2"/>
              </w:rPr>
            </w:pPr>
          </w:p>
        </w:tc>
        <w:tc>
          <w:tcPr>
            <w:tcW w:w="2971" w:type="dxa"/>
            <w:gridSpan w:val="3"/>
          </w:tcPr>
          <w:p w14:paraId="46E8F465" w14:textId="77777777" w:rsidR="00F73CB2" w:rsidRPr="00632748" w:rsidRDefault="00F73CB2" w:rsidP="00220E8A">
            <w:pPr>
              <w:pStyle w:val="TableParagraph"/>
              <w:spacing w:before="1"/>
              <w:ind w:left="2268"/>
              <w:rPr>
                <w:rFonts w:ascii="Myard Pro" w:hAnsi="Myard Pro"/>
                <w:i/>
                <w:sz w:val="18"/>
              </w:rPr>
            </w:pPr>
            <w:r w:rsidRPr="00632748">
              <w:rPr>
                <w:rFonts w:ascii="Myard Pro" w:hAnsi="Myard Pro"/>
                <w:i/>
                <w:sz w:val="18"/>
              </w:rPr>
              <w:t>If yes, indicate overall type</w:t>
            </w:r>
          </w:p>
        </w:tc>
        <w:tc>
          <w:tcPr>
            <w:tcW w:w="289" w:type="dxa"/>
          </w:tcPr>
          <w:p w14:paraId="71F4A852" w14:textId="77777777" w:rsidR="00F73CB2" w:rsidRPr="00632748" w:rsidRDefault="00F73CB2" w:rsidP="00220E8A">
            <w:pPr>
              <w:pStyle w:val="TableParagraph"/>
              <w:rPr>
                <w:rFonts w:ascii="Myard Pro" w:hAnsi="Myard Pro"/>
                <w:sz w:val="18"/>
              </w:rPr>
            </w:pPr>
          </w:p>
        </w:tc>
        <w:tc>
          <w:tcPr>
            <w:tcW w:w="701" w:type="dxa"/>
          </w:tcPr>
          <w:p w14:paraId="51EA45A1" w14:textId="77777777" w:rsidR="00F73CB2" w:rsidRPr="00632748" w:rsidRDefault="00F73CB2" w:rsidP="00220E8A">
            <w:pPr>
              <w:pStyle w:val="TableParagraph"/>
              <w:ind w:left="114"/>
              <w:rPr>
                <w:rFonts w:ascii="Myard Pro" w:hAnsi="Myard Pro"/>
                <w:b/>
                <w:sz w:val="20"/>
              </w:rPr>
            </w:pPr>
            <w:r w:rsidRPr="00632748">
              <w:rPr>
                <w:rFonts w:ascii="Segoe UI Symbol" w:hAnsi="Segoe UI Symbol" w:cs="Segoe UI Symbol"/>
                <w:b/>
                <w:w w:val="99"/>
                <w:sz w:val="20"/>
              </w:rPr>
              <w:t>☐</w:t>
            </w:r>
          </w:p>
        </w:tc>
        <w:tc>
          <w:tcPr>
            <w:tcW w:w="2972" w:type="dxa"/>
          </w:tcPr>
          <w:p w14:paraId="237E0470" w14:textId="77777777" w:rsidR="00F73CB2" w:rsidRPr="00632748" w:rsidRDefault="00F73CB2" w:rsidP="00220E8A">
            <w:pPr>
              <w:pStyle w:val="TableParagraph"/>
              <w:spacing w:before="1"/>
              <w:ind w:left="106" w:right="202"/>
              <w:rPr>
                <w:rFonts w:ascii="Myard Pro" w:hAnsi="Myard Pro"/>
                <w:sz w:val="18"/>
              </w:rPr>
            </w:pPr>
            <w:r w:rsidRPr="00632748">
              <w:rPr>
                <w:rFonts w:ascii="Myard Pro" w:hAnsi="Myard Pro"/>
                <w:sz w:val="18"/>
              </w:rPr>
              <w:t>Targeted management plans (e.g. Gender Action Plan, Emergency Response Plan, Waste Management</w:t>
            </w:r>
          </w:p>
          <w:p w14:paraId="347CF316" w14:textId="77777777" w:rsidR="00F73CB2" w:rsidRPr="00632748" w:rsidRDefault="00F73CB2" w:rsidP="00220E8A">
            <w:pPr>
              <w:pStyle w:val="TableParagraph"/>
              <w:spacing w:line="200" w:lineRule="exact"/>
              <w:ind w:left="106"/>
              <w:rPr>
                <w:rFonts w:ascii="Myard Pro" w:hAnsi="Myard Pro"/>
                <w:sz w:val="18"/>
              </w:rPr>
            </w:pPr>
            <w:r w:rsidRPr="00632748">
              <w:rPr>
                <w:rFonts w:ascii="Myard Pro" w:hAnsi="Myard Pro"/>
                <w:sz w:val="18"/>
              </w:rPr>
              <w:t>Plan, others)</w:t>
            </w:r>
          </w:p>
        </w:tc>
        <w:tc>
          <w:tcPr>
            <w:tcW w:w="1349" w:type="dxa"/>
          </w:tcPr>
          <w:p w14:paraId="388667E3" w14:textId="77777777" w:rsidR="00F73CB2" w:rsidRPr="00632748" w:rsidRDefault="00F73CB2" w:rsidP="00220E8A">
            <w:pPr>
              <w:pStyle w:val="TableParagraph"/>
              <w:rPr>
                <w:rFonts w:ascii="Myard Pro" w:hAnsi="Myard Pro"/>
                <w:sz w:val="18"/>
              </w:rPr>
            </w:pPr>
          </w:p>
        </w:tc>
      </w:tr>
    </w:tbl>
    <w:p w14:paraId="637CF454" w14:textId="77777777" w:rsidR="00F73CB2" w:rsidRPr="00632748" w:rsidRDefault="00F73CB2" w:rsidP="00F73CB2">
      <w:pPr>
        <w:rPr>
          <w:rFonts w:ascii="Myard Pro" w:hAnsi="Myard Pro"/>
          <w:sz w:val="18"/>
        </w:rPr>
        <w:sectPr w:rsidR="00F73CB2" w:rsidRPr="00632748" w:rsidSect="00F73CB2">
          <w:pgSz w:w="15840" w:h="12240" w:orient="landscape"/>
          <w:pgMar w:top="1040" w:right="1020" w:bottom="920" w:left="1340" w:header="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7"/>
        <w:gridCol w:w="4320"/>
        <w:gridCol w:w="561"/>
        <w:gridCol w:w="427"/>
        <w:gridCol w:w="2972"/>
        <w:gridCol w:w="1349"/>
      </w:tblGrid>
      <w:tr w:rsidR="00F73CB2" w:rsidRPr="00632748" w14:paraId="47DBFE93" w14:textId="77777777" w:rsidTr="00220E8A">
        <w:trPr>
          <w:trHeight w:val="660"/>
        </w:trPr>
        <w:tc>
          <w:tcPr>
            <w:tcW w:w="3507" w:type="dxa"/>
            <w:vMerge w:val="restart"/>
          </w:tcPr>
          <w:p w14:paraId="4BB61661" w14:textId="77777777" w:rsidR="00F73CB2" w:rsidRPr="00632748" w:rsidRDefault="00F73CB2" w:rsidP="00220E8A">
            <w:pPr>
              <w:pStyle w:val="TableParagraph"/>
              <w:rPr>
                <w:rFonts w:ascii="Myard Pro" w:hAnsi="Myard Pro"/>
                <w:sz w:val="18"/>
              </w:rPr>
            </w:pPr>
          </w:p>
        </w:tc>
        <w:tc>
          <w:tcPr>
            <w:tcW w:w="4320" w:type="dxa"/>
            <w:vMerge w:val="restart"/>
          </w:tcPr>
          <w:p w14:paraId="2385553E" w14:textId="77777777" w:rsidR="00F73CB2" w:rsidRPr="00632748" w:rsidRDefault="00F73CB2" w:rsidP="00220E8A">
            <w:pPr>
              <w:pStyle w:val="TableParagraph"/>
              <w:rPr>
                <w:rFonts w:ascii="Myard Pro" w:hAnsi="Myard Pro"/>
                <w:sz w:val="18"/>
              </w:rPr>
            </w:pPr>
          </w:p>
        </w:tc>
        <w:tc>
          <w:tcPr>
            <w:tcW w:w="561" w:type="dxa"/>
          </w:tcPr>
          <w:p w14:paraId="4D23E25F" w14:textId="77777777" w:rsidR="00F73CB2" w:rsidRPr="00632748" w:rsidRDefault="00F73CB2" w:rsidP="00220E8A">
            <w:pPr>
              <w:pStyle w:val="TableParagraph"/>
              <w:rPr>
                <w:rFonts w:ascii="Myard Pro" w:hAnsi="Myard Pro"/>
                <w:sz w:val="18"/>
              </w:rPr>
            </w:pPr>
          </w:p>
        </w:tc>
        <w:tc>
          <w:tcPr>
            <w:tcW w:w="427" w:type="dxa"/>
          </w:tcPr>
          <w:p w14:paraId="74B02ED9" w14:textId="77777777" w:rsidR="00F73CB2" w:rsidRPr="00632748" w:rsidRDefault="00F73CB2" w:rsidP="00220E8A">
            <w:pPr>
              <w:pStyle w:val="TableParagraph"/>
              <w:ind w:left="109"/>
              <w:rPr>
                <w:rFonts w:ascii="Myard Pro" w:hAnsi="Myard Pro"/>
                <w:b/>
                <w:sz w:val="20"/>
              </w:rPr>
            </w:pPr>
            <w:r w:rsidRPr="00632748">
              <w:rPr>
                <w:rFonts w:ascii="Segoe UI Symbol" w:hAnsi="Segoe UI Symbol" w:cs="Segoe UI Symbol"/>
                <w:b/>
                <w:w w:val="99"/>
                <w:sz w:val="20"/>
              </w:rPr>
              <w:t>☐</w:t>
            </w:r>
          </w:p>
        </w:tc>
        <w:tc>
          <w:tcPr>
            <w:tcW w:w="2972" w:type="dxa"/>
          </w:tcPr>
          <w:p w14:paraId="260240F5" w14:textId="77777777" w:rsidR="00F73CB2" w:rsidRPr="00632748" w:rsidRDefault="00F73CB2" w:rsidP="00220E8A">
            <w:pPr>
              <w:pStyle w:val="TableParagraph"/>
              <w:spacing w:before="1"/>
              <w:ind w:left="109" w:right="93"/>
              <w:rPr>
                <w:rFonts w:ascii="Myard Pro" w:hAnsi="Myard Pro"/>
                <w:sz w:val="18"/>
              </w:rPr>
            </w:pPr>
            <w:r w:rsidRPr="00632748">
              <w:rPr>
                <w:rFonts w:ascii="Myard Pro" w:hAnsi="Myard Pro"/>
                <w:sz w:val="18"/>
              </w:rPr>
              <w:t>ESMP (Environmental and Social Management Plan which may include</w:t>
            </w:r>
          </w:p>
          <w:p w14:paraId="3F82AFE0" w14:textId="77777777" w:rsidR="00F73CB2" w:rsidRPr="00632748" w:rsidRDefault="00F73CB2" w:rsidP="00220E8A">
            <w:pPr>
              <w:pStyle w:val="TableParagraph"/>
              <w:spacing w:line="199" w:lineRule="exact"/>
              <w:ind w:left="109"/>
              <w:rPr>
                <w:rFonts w:ascii="Myard Pro" w:hAnsi="Myard Pro"/>
                <w:sz w:val="18"/>
              </w:rPr>
            </w:pPr>
            <w:r w:rsidRPr="00632748">
              <w:rPr>
                <w:rFonts w:ascii="Myard Pro" w:hAnsi="Myard Pro"/>
                <w:sz w:val="18"/>
              </w:rPr>
              <w:t>range of targeted plans)</w:t>
            </w:r>
          </w:p>
        </w:tc>
        <w:tc>
          <w:tcPr>
            <w:tcW w:w="1349" w:type="dxa"/>
          </w:tcPr>
          <w:p w14:paraId="13A1F90C" w14:textId="77777777" w:rsidR="00F73CB2" w:rsidRPr="00632748" w:rsidRDefault="00F73CB2" w:rsidP="00220E8A">
            <w:pPr>
              <w:pStyle w:val="TableParagraph"/>
              <w:rPr>
                <w:rFonts w:ascii="Myard Pro" w:hAnsi="Myard Pro"/>
                <w:sz w:val="18"/>
              </w:rPr>
            </w:pPr>
          </w:p>
        </w:tc>
      </w:tr>
      <w:tr w:rsidR="00F73CB2" w:rsidRPr="00632748" w14:paraId="7517BD71" w14:textId="77777777" w:rsidTr="00220E8A">
        <w:trPr>
          <w:trHeight w:val="510"/>
        </w:trPr>
        <w:tc>
          <w:tcPr>
            <w:tcW w:w="3507" w:type="dxa"/>
            <w:vMerge/>
            <w:tcBorders>
              <w:top w:val="nil"/>
            </w:tcBorders>
          </w:tcPr>
          <w:p w14:paraId="5DC2369A" w14:textId="77777777" w:rsidR="00F73CB2" w:rsidRPr="00632748" w:rsidRDefault="00F73CB2" w:rsidP="00220E8A">
            <w:pPr>
              <w:rPr>
                <w:rFonts w:ascii="Myard Pro" w:hAnsi="Myard Pro"/>
                <w:sz w:val="2"/>
                <w:szCs w:val="2"/>
              </w:rPr>
            </w:pPr>
          </w:p>
        </w:tc>
        <w:tc>
          <w:tcPr>
            <w:tcW w:w="4320" w:type="dxa"/>
            <w:vMerge/>
            <w:tcBorders>
              <w:top w:val="nil"/>
            </w:tcBorders>
          </w:tcPr>
          <w:p w14:paraId="7EB58CAE" w14:textId="77777777" w:rsidR="00F73CB2" w:rsidRPr="00632748" w:rsidRDefault="00F73CB2" w:rsidP="00220E8A">
            <w:pPr>
              <w:rPr>
                <w:rFonts w:ascii="Myard Pro" w:hAnsi="Myard Pro"/>
                <w:sz w:val="2"/>
                <w:szCs w:val="2"/>
              </w:rPr>
            </w:pPr>
          </w:p>
        </w:tc>
        <w:tc>
          <w:tcPr>
            <w:tcW w:w="561" w:type="dxa"/>
          </w:tcPr>
          <w:p w14:paraId="15E2EE24" w14:textId="77777777" w:rsidR="00F73CB2" w:rsidRPr="00632748" w:rsidRDefault="00F73CB2" w:rsidP="00220E8A">
            <w:pPr>
              <w:pStyle w:val="TableParagraph"/>
              <w:rPr>
                <w:rFonts w:ascii="Myard Pro" w:hAnsi="Myard Pro"/>
                <w:sz w:val="18"/>
              </w:rPr>
            </w:pPr>
          </w:p>
        </w:tc>
        <w:tc>
          <w:tcPr>
            <w:tcW w:w="427" w:type="dxa"/>
          </w:tcPr>
          <w:p w14:paraId="3DD6A987" w14:textId="77777777" w:rsidR="00F73CB2" w:rsidRPr="00632748" w:rsidRDefault="00F73CB2" w:rsidP="00220E8A">
            <w:pPr>
              <w:pStyle w:val="TableParagraph"/>
              <w:ind w:left="109"/>
              <w:rPr>
                <w:rFonts w:ascii="Myard Pro" w:hAnsi="Myard Pro"/>
                <w:b/>
                <w:sz w:val="20"/>
              </w:rPr>
            </w:pPr>
            <w:r w:rsidRPr="00632748">
              <w:rPr>
                <w:rFonts w:ascii="Segoe UI Symbol" w:hAnsi="Segoe UI Symbol" w:cs="Segoe UI Symbol"/>
                <w:b/>
                <w:w w:val="99"/>
                <w:sz w:val="20"/>
              </w:rPr>
              <w:t>☐</w:t>
            </w:r>
          </w:p>
        </w:tc>
        <w:tc>
          <w:tcPr>
            <w:tcW w:w="2972" w:type="dxa"/>
          </w:tcPr>
          <w:p w14:paraId="6F3280B3" w14:textId="77777777" w:rsidR="00F73CB2" w:rsidRPr="00632748" w:rsidRDefault="00F73CB2" w:rsidP="00220E8A">
            <w:pPr>
              <w:pStyle w:val="TableParagraph"/>
              <w:spacing w:before="1"/>
              <w:ind w:left="109" w:right="478"/>
              <w:rPr>
                <w:rFonts w:ascii="Myard Pro" w:hAnsi="Myard Pro"/>
                <w:sz w:val="18"/>
              </w:rPr>
            </w:pPr>
            <w:r w:rsidRPr="00632748">
              <w:rPr>
                <w:rFonts w:ascii="Myard Pro" w:hAnsi="Myard Pro"/>
                <w:sz w:val="18"/>
              </w:rPr>
              <w:t>ESMF (Environmental and Social Management Framework)</w:t>
            </w:r>
          </w:p>
        </w:tc>
        <w:tc>
          <w:tcPr>
            <w:tcW w:w="1349" w:type="dxa"/>
          </w:tcPr>
          <w:p w14:paraId="7F803900" w14:textId="77777777" w:rsidR="00F73CB2" w:rsidRPr="00632748" w:rsidRDefault="00F73CB2" w:rsidP="00220E8A">
            <w:pPr>
              <w:pStyle w:val="TableParagraph"/>
              <w:rPr>
                <w:rFonts w:ascii="Myard Pro" w:hAnsi="Myard Pro"/>
                <w:sz w:val="18"/>
              </w:rPr>
            </w:pPr>
          </w:p>
        </w:tc>
      </w:tr>
      <w:tr w:rsidR="00F73CB2" w:rsidRPr="00632748" w14:paraId="3096CD6D" w14:textId="77777777" w:rsidTr="00220E8A">
        <w:trPr>
          <w:trHeight w:val="522"/>
        </w:trPr>
        <w:tc>
          <w:tcPr>
            <w:tcW w:w="3507" w:type="dxa"/>
            <w:vMerge/>
            <w:tcBorders>
              <w:top w:val="nil"/>
            </w:tcBorders>
          </w:tcPr>
          <w:p w14:paraId="2ACB8F6A" w14:textId="77777777" w:rsidR="00F73CB2" w:rsidRPr="00632748" w:rsidRDefault="00F73CB2" w:rsidP="00220E8A">
            <w:pPr>
              <w:rPr>
                <w:rFonts w:ascii="Myard Pro" w:hAnsi="Myard Pro"/>
                <w:sz w:val="2"/>
                <w:szCs w:val="2"/>
              </w:rPr>
            </w:pPr>
          </w:p>
        </w:tc>
        <w:tc>
          <w:tcPr>
            <w:tcW w:w="4320" w:type="dxa"/>
          </w:tcPr>
          <w:p w14:paraId="5E49969E" w14:textId="77777777" w:rsidR="00F73CB2" w:rsidRPr="00632748" w:rsidRDefault="00F73CB2" w:rsidP="00220E8A">
            <w:pPr>
              <w:pStyle w:val="TableParagraph"/>
              <w:spacing w:before="1"/>
              <w:ind w:left="105" w:right="429"/>
              <w:rPr>
                <w:rFonts w:ascii="Myard Pro" w:hAnsi="Myard Pro"/>
                <w:b/>
                <w:i/>
                <w:sz w:val="18"/>
              </w:rPr>
            </w:pPr>
            <w:r w:rsidRPr="00632748">
              <w:rPr>
                <w:rFonts w:ascii="Myard Pro" w:hAnsi="Myard Pro"/>
                <w:b/>
                <w:i/>
                <w:sz w:val="18"/>
              </w:rPr>
              <w:t xml:space="preserve">Based on identified </w:t>
            </w:r>
            <w:r w:rsidRPr="00632748">
              <w:rPr>
                <w:rFonts w:ascii="Myard Pro" w:hAnsi="Myard Pro"/>
                <w:b/>
                <w:i/>
                <w:sz w:val="18"/>
                <w:u w:val="single"/>
              </w:rPr>
              <w:t>risks</w:t>
            </w:r>
            <w:r w:rsidRPr="00632748">
              <w:rPr>
                <w:rFonts w:ascii="Myard Pro" w:hAnsi="Myard Pro"/>
                <w:b/>
                <w:i/>
                <w:sz w:val="18"/>
              </w:rPr>
              <w:t>, which Principles/Project- level Standards triggered?</w:t>
            </w:r>
          </w:p>
        </w:tc>
        <w:tc>
          <w:tcPr>
            <w:tcW w:w="561" w:type="dxa"/>
          </w:tcPr>
          <w:p w14:paraId="482425AE" w14:textId="77777777" w:rsidR="00F73CB2" w:rsidRPr="00632748" w:rsidRDefault="00F73CB2" w:rsidP="00220E8A">
            <w:pPr>
              <w:pStyle w:val="TableParagraph"/>
              <w:rPr>
                <w:rFonts w:ascii="Myard Pro" w:hAnsi="Myard Pro"/>
                <w:sz w:val="18"/>
              </w:rPr>
            </w:pPr>
          </w:p>
        </w:tc>
        <w:tc>
          <w:tcPr>
            <w:tcW w:w="4748" w:type="dxa"/>
            <w:gridSpan w:val="3"/>
          </w:tcPr>
          <w:p w14:paraId="2DC66ED6" w14:textId="77777777" w:rsidR="00F73CB2" w:rsidRPr="00632748" w:rsidRDefault="00F73CB2" w:rsidP="00220E8A">
            <w:pPr>
              <w:pStyle w:val="TableParagraph"/>
              <w:spacing w:before="152"/>
              <w:ind w:left="1424"/>
              <w:rPr>
                <w:rFonts w:ascii="Myard Pro" w:hAnsi="Myard Pro"/>
                <w:b/>
                <w:sz w:val="18"/>
              </w:rPr>
            </w:pPr>
            <w:r w:rsidRPr="00632748">
              <w:rPr>
                <w:rFonts w:ascii="Myard Pro" w:hAnsi="Myard Pro"/>
                <w:b/>
                <w:sz w:val="18"/>
              </w:rPr>
              <w:t>Comments (not required)</w:t>
            </w:r>
          </w:p>
        </w:tc>
      </w:tr>
      <w:tr w:rsidR="00F73CB2" w:rsidRPr="00632748" w14:paraId="3B85EA1D" w14:textId="77777777" w:rsidTr="00220E8A">
        <w:trPr>
          <w:trHeight w:val="217"/>
        </w:trPr>
        <w:tc>
          <w:tcPr>
            <w:tcW w:w="3507" w:type="dxa"/>
            <w:vMerge/>
            <w:tcBorders>
              <w:top w:val="nil"/>
            </w:tcBorders>
          </w:tcPr>
          <w:p w14:paraId="2453A597" w14:textId="77777777" w:rsidR="00F73CB2" w:rsidRPr="00632748" w:rsidRDefault="00F73CB2" w:rsidP="00220E8A">
            <w:pPr>
              <w:rPr>
                <w:rFonts w:ascii="Myard Pro" w:hAnsi="Myard Pro"/>
                <w:sz w:val="2"/>
                <w:szCs w:val="2"/>
              </w:rPr>
            </w:pPr>
          </w:p>
        </w:tc>
        <w:tc>
          <w:tcPr>
            <w:tcW w:w="4320" w:type="dxa"/>
          </w:tcPr>
          <w:p w14:paraId="38046746" w14:textId="77777777" w:rsidR="00F73CB2" w:rsidRPr="00632748" w:rsidRDefault="00F73CB2" w:rsidP="00220E8A">
            <w:pPr>
              <w:pStyle w:val="TableParagraph"/>
              <w:spacing w:line="198" w:lineRule="exact"/>
              <w:ind w:left="105"/>
              <w:rPr>
                <w:rFonts w:ascii="Myard Pro" w:hAnsi="Myard Pro"/>
                <w:b/>
                <w:i/>
                <w:sz w:val="18"/>
              </w:rPr>
            </w:pPr>
            <w:r w:rsidRPr="00632748">
              <w:rPr>
                <w:rFonts w:ascii="Myard Pro" w:hAnsi="Myard Pro"/>
                <w:b/>
                <w:i/>
                <w:sz w:val="18"/>
              </w:rPr>
              <w:t>Overarching Principle: Leave No One Behind</w:t>
            </w:r>
          </w:p>
        </w:tc>
        <w:tc>
          <w:tcPr>
            <w:tcW w:w="561" w:type="dxa"/>
          </w:tcPr>
          <w:p w14:paraId="1BFAC4F8" w14:textId="77777777" w:rsidR="00F73CB2" w:rsidRPr="00632748" w:rsidRDefault="00F73CB2" w:rsidP="00220E8A">
            <w:pPr>
              <w:pStyle w:val="TableParagraph"/>
              <w:rPr>
                <w:rFonts w:ascii="Myard Pro" w:hAnsi="Myard Pro"/>
                <w:sz w:val="14"/>
              </w:rPr>
            </w:pPr>
          </w:p>
        </w:tc>
        <w:tc>
          <w:tcPr>
            <w:tcW w:w="4748" w:type="dxa"/>
            <w:gridSpan w:val="3"/>
          </w:tcPr>
          <w:p w14:paraId="7E631E14" w14:textId="77777777" w:rsidR="00F73CB2" w:rsidRPr="00632748" w:rsidRDefault="00F73CB2" w:rsidP="00220E8A">
            <w:pPr>
              <w:pStyle w:val="TableParagraph"/>
              <w:rPr>
                <w:rFonts w:ascii="Myard Pro" w:hAnsi="Myard Pro"/>
                <w:sz w:val="14"/>
              </w:rPr>
            </w:pPr>
          </w:p>
        </w:tc>
      </w:tr>
      <w:tr w:rsidR="00F73CB2" w:rsidRPr="00632748" w14:paraId="4BCA90AB" w14:textId="77777777" w:rsidTr="00220E8A">
        <w:trPr>
          <w:trHeight w:val="287"/>
        </w:trPr>
        <w:tc>
          <w:tcPr>
            <w:tcW w:w="3507" w:type="dxa"/>
            <w:vMerge/>
            <w:tcBorders>
              <w:top w:val="nil"/>
            </w:tcBorders>
          </w:tcPr>
          <w:p w14:paraId="1B733653" w14:textId="77777777" w:rsidR="00F73CB2" w:rsidRPr="00632748" w:rsidRDefault="00F73CB2" w:rsidP="00220E8A">
            <w:pPr>
              <w:rPr>
                <w:rFonts w:ascii="Myard Pro" w:hAnsi="Myard Pro"/>
                <w:sz w:val="2"/>
                <w:szCs w:val="2"/>
              </w:rPr>
            </w:pPr>
          </w:p>
        </w:tc>
        <w:tc>
          <w:tcPr>
            <w:tcW w:w="4320" w:type="dxa"/>
          </w:tcPr>
          <w:p w14:paraId="2DF7D530" w14:textId="77777777" w:rsidR="00F73CB2" w:rsidRPr="00632748" w:rsidRDefault="00F73CB2" w:rsidP="00220E8A">
            <w:pPr>
              <w:pStyle w:val="TableParagraph"/>
              <w:spacing w:before="35"/>
              <w:ind w:left="475"/>
              <w:rPr>
                <w:rFonts w:ascii="Myard Pro" w:hAnsi="Myard Pro"/>
                <w:b/>
                <w:i/>
                <w:sz w:val="18"/>
              </w:rPr>
            </w:pPr>
            <w:r w:rsidRPr="00632748">
              <w:rPr>
                <w:rFonts w:ascii="Myard Pro" w:hAnsi="Myard Pro"/>
                <w:b/>
                <w:i/>
                <w:sz w:val="18"/>
              </w:rPr>
              <w:t>Human Rights</w:t>
            </w:r>
          </w:p>
        </w:tc>
        <w:tc>
          <w:tcPr>
            <w:tcW w:w="561" w:type="dxa"/>
          </w:tcPr>
          <w:p w14:paraId="17BA4D69" w14:textId="77777777" w:rsidR="00F73CB2" w:rsidRPr="00632748" w:rsidRDefault="00A34FA3" w:rsidP="00220E8A">
            <w:pPr>
              <w:pStyle w:val="TableParagraph"/>
              <w:spacing w:before="12" w:line="256" w:lineRule="exact"/>
              <w:ind w:left="106"/>
              <w:rPr>
                <w:rFonts w:ascii="Myard Pro" w:hAnsi="Myard Pro"/>
                <w:b/>
                <w:sz w:val="20"/>
              </w:rPr>
            </w:pPr>
            <w:r w:rsidRPr="00632748">
              <w:rPr>
                <w:rFonts w:ascii="Myard Pro" w:hAnsi="Myard Pro"/>
                <w:b/>
                <w:w w:val="99"/>
                <w:sz w:val="20"/>
              </w:rPr>
              <w:t>X</w:t>
            </w:r>
          </w:p>
        </w:tc>
        <w:tc>
          <w:tcPr>
            <w:tcW w:w="4748" w:type="dxa"/>
            <w:gridSpan w:val="3"/>
          </w:tcPr>
          <w:p w14:paraId="613866BF" w14:textId="77777777" w:rsidR="00F73CB2" w:rsidRPr="00632748" w:rsidRDefault="00F73CB2" w:rsidP="00220E8A">
            <w:pPr>
              <w:pStyle w:val="TableParagraph"/>
              <w:rPr>
                <w:rFonts w:ascii="Myard Pro" w:hAnsi="Myard Pro"/>
                <w:sz w:val="18"/>
              </w:rPr>
            </w:pPr>
          </w:p>
        </w:tc>
      </w:tr>
      <w:tr w:rsidR="00F73CB2" w:rsidRPr="00632748" w14:paraId="08EAABEA" w14:textId="77777777" w:rsidTr="00220E8A">
        <w:trPr>
          <w:trHeight w:val="266"/>
        </w:trPr>
        <w:tc>
          <w:tcPr>
            <w:tcW w:w="3507" w:type="dxa"/>
            <w:vMerge/>
            <w:tcBorders>
              <w:top w:val="nil"/>
            </w:tcBorders>
          </w:tcPr>
          <w:p w14:paraId="351CBD73" w14:textId="77777777" w:rsidR="00F73CB2" w:rsidRPr="00632748" w:rsidRDefault="00F73CB2" w:rsidP="00220E8A">
            <w:pPr>
              <w:rPr>
                <w:rFonts w:ascii="Myard Pro" w:hAnsi="Myard Pro"/>
                <w:sz w:val="2"/>
                <w:szCs w:val="2"/>
              </w:rPr>
            </w:pPr>
          </w:p>
        </w:tc>
        <w:tc>
          <w:tcPr>
            <w:tcW w:w="4320" w:type="dxa"/>
          </w:tcPr>
          <w:p w14:paraId="2A9CA9A3" w14:textId="77777777" w:rsidR="00F73CB2" w:rsidRPr="00632748" w:rsidRDefault="00F73CB2" w:rsidP="00220E8A">
            <w:pPr>
              <w:pStyle w:val="TableParagraph"/>
              <w:spacing w:before="23"/>
              <w:ind w:left="475"/>
              <w:rPr>
                <w:rFonts w:ascii="Myard Pro" w:hAnsi="Myard Pro"/>
                <w:b/>
                <w:i/>
                <w:sz w:val="18"/>
              </w:rPr>
            </w:pPr>
            <w:r w:rsidRPr="00632748">
              <w:rPr>
                <w:rFonts w:ascii="Myard Pro" w:hAnsi="Myard Pro"/>
                <w:b/>
                <w:i/>
                <w:sz w:val="18"/>
              </w:rPr>
              <w:t>Gender Equality and Women’s Empowerment</w:t>
            </w:r>
          </w:p>
        </w:tc>
        <w:tc>
          <w:tcPr>
            <w:tcW w:w="561" w:type="dxa"/>
          </w:tcPr>
          <w:p w14:paraId="5724A948" w14:textId="77777777" w:rsidR="00F73CB2" w:rsidRPr="00632748" w:rsidRDefault="00F73CB2" w:rsidP="00220E8A">
            <w:pPr>
              <w:pStyle w:val="TableParagraph"/>
              <w:spacing w:line="246" w:lineRule="exact"/>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347F0B8B" w14:textId="77777777" w:rsidR="00F73CB2" w:rsidRPr="00632748" w:rsidRDefault="00F73CB2" w:rsidP="00220E8A">
            <w:pPr>
              <w:pStyle w:val="TableParagraph"/>
              <w:rPr>
                <w:rFonts w:ascii="Myard Pro" w:hAnsi="Myard Pro"/>
                <w:sz w:val="18"/>
              </w:rPr>
            </w:pPr>
          </w:p>
        </w:tc>
      </w:tr>
      <w:tr w:rsidR="00F73CB2" w:rsidRPr="00632748" w14:paraId="3CC69E67" w14:textId="77777777" w:rsidTr="00220E8A">
        <w:trPr>
          <w:trHeight w:val="278"/>
        </w:trPr>
        <w:tc>
          <w:tcPr>
            <w:tcW w:w="3507" w:type="dxa"/>
            <w:vMerge/>
            <w:tcBorders>
              <w:top w:val="nil"/>
            </w:tcBorders>
          </w:tcPr>
          <w:p w14:paraId="2DD1F05F" w14:textId="77777777" w:rsidR="00F73CB2" w:rsidRPr="00632748" w:rsidRDefault="00F73CB2" w:rsidP="00220E8A">
            <w:pPr>
              <w:rPr>
                <w:rFonts w:ascii="Myard Pro" w:hAnsi="Myard Pro"/>
                <w:sz w:val="2"/>
                <w:szCs w:val="2"/>
              </w:rPr>
            </w:pPr>
          </w:p>
        </w:tc>
        <w:tc>
          <w:tcPr>
            <w:tcW w:w="4320" w:type="dxa"/>
          </w:tcPr>
          <w:p w14:paraId="69FF4779" w14:textId="77777777" w:rsidR="00F73CB2" w:rsidRPr="00632748" w:rsidRDefault="00F73CB2" w:rsidP="00220E8A">
            <w:pPr>
              <w:pStyle w:val="TableParagraph"/>
              <w:spacing w:before="30"/>
              <w:ind w:left="475"/>
              <w:rPr>
                <w:rFonts w:ascii="Myard Pro" w:hAnsi="Myard Pro"/>
                <w:b/>
                <w:i/>
                <w:sz w:val="18"/>
              </w:rPr>
            </w:pPr>
            <w:r w:rsidRPr="00632748">
              <w:rPr>
                <w:rFonts w:ascii="Myard Pro" w:hAnsi="Myard Pro"/>
                <w:b/>
                <w:i/>
                <w:sz w:val="18"/>
              </w:rPr>
              <w:t>Accountability</w:t>
            </w:r>
          </w:p>
        </w:tc>
        <w:tc>
          <w:tcPr>
            <w:tcW w:w="561" w:type="dxa"/>
          </w:tcPr>
          <w:p w14:paraId="0165DA6E" w14:textId="77777777" w:rsidR="00F73CB2" w:rsidRPr="00632748" w:rsidRDefault="00F73CB2" w:rsidP="00220E8A">
            <w:pPr>
              <w:pStyle w:val="TableParagraph"/>
              <w:spacing w:before="7" w:line="251" w:lineRule="exact"/>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3B796FE6" w14:textId="77777777" w:rsidR="00F73CB2" w:rsidRPr="00632748" w:rsidRDefault="00F73CB2" w:rsidP="00220E8A">
            <w:pPr>
              <w:pStyle w:val="TableParagraph"/>
              <w:rPr>
                <w:rFonts w:ascii="Myard Pro" w:hAnsi="Myard Pro"/>
                <w:sz w:val="18"/>
              </w:rPr>
            </w:pPr>
          </w:p>
        </w:tc>
      </w:tr>
      <w:tr w:rsidR="00F73CB2" w:rsidRPr="00632748" w14:paraId="33E61670" w14:textId="77777777" w:rsidTr="00220E8A">
        <w:trPr>
          <w:trHeight w:val="438"/>
        </w:trPr>
        <w:tc>
          <w:tcPr>
            <w:tcW w:w="3507" w:type="dxa"/>
            <w:vMerge/>
            <w:tcBorders>
              <w:top w:val="nil"/>
            </w:tcBorders>
          </w:tcPr>
          <w:p w14:paraId="2AB79E2D" w14:textId="77777777" w:rsidR="00F73CB2" w:rsidRPr="00632748" w:rsidRDefault="00F73CB2" w:rsidP="00220E8A">
            <w:pPr>
              <w:rPr>
                <w:rFonts w:ascii="Myard Pro" w:hAnsi="Myard Pro"/>
                <w:sz w:val="2"/>
                <w:szCs w:val="2"/>
              </w:rPr>
            </w:pPr>
          </w:p>
        </w:tc>
        <w:tc>
          <w:tcPr>
            <w:tcW w:w="4320" w:type="dxa"/>
          </w:tcPr>
          <w:p w14:paraId="613BE622" w14:textId="77777777" w:rsidR="00F73CB2" w:rsidRPr="00632748" w:rsidRDefault="00F73CB2" w:rsidP="00220E8A">
            <w:pPr>
              <w:pStyle w:val="TableParagraph"/>
              <w:spacing w:before="1" w:line="219" w:lineRule="exact"/>
              <w:ind w:left="105"/>
              <w:rPr>
                <w:rFonts w:ascii="Myard Pro" w:hAnsi="Myard Pro"/>
                <w:b/>
                <w:i/>
                <w:sz w:val="18"/>
              </w:rPr>
            </w:pPr>
            <w:r w:rsidRPr="00632748">
              <w:rPr>
                <w:rFonts w:ascii="Myard Pro" w:hAnsi="Myard Pro"/>
                <w:b/>
                <w:i/>
                <w:sz w:val="18"/>
              </w:rPr>
              <w:t>1. Biodiversity Conservation and Sustainable Natural</w:t>
            </w:r>
          </w:p>
          <w:p w14:paraId="51F8929F" w14:textId="77777777" w:rsidR="00F73CB2" w:rsidRPr="00632748" w:rsidRDefault="00F73CB2" w:rsidP="00220E8A">
            <w:pPr>
              <w:pStyle w:val="TableParagraph"/>
              <w:spacing w:line="199" w:lineRule="exact"/>
              <w:ind w:left="376"/>
              <w:rPr>
                <w:rFonts w:ascii="Myard Pro" w:hAnsi="Myard Pro"/>
                <w:b/>
                <w:i/>
                <w:sz w:val="18"/>
              </w:rPr>
            </w:pPr>
            <w:r w:rsidRPr="00632748">
              <w:rPr>
                <w:rFonts w:ascii="Myard Pro" w:hAnsi="Myard Pro"/>
                <w:b/>
                <w:i/>
                <w:sz w:val="18"/>
              </w:rPr>
              <w:t>Resource Management</w:t>
            </w:r>
          </w:p>
        </w:tc>
        <w:tc>
          <w:tcPr>
            <w:tcW w:w="561" w:type="dxa"/>
          </w:tcPr>
          <w:p w14:paraId="481DC9A9" w14:textId="77777777" w:rsidR="00F73CB2" w:rsidRPr="00632748" w:rsidRDefault="00F73CB2" w:rsidP="00220E8A">
            <w:pPr>
              <w:pStyle w:val="TableParagraph"/>
              <w:spacing w:before="86"/>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39CE2173" w14:textId="77777777" w:rsidR="00F73CB2" w:rsidRPr="00632748" w:rsidRDefault="00F73CB2" w:rsidP="00220E8A">
            <w:pPr>
              <w:pStyle w:val="TableParagraph"/>
              <w:rPr>
                <w:rFonts w:ascii="Myard Pro" w:hAnsi="Myard Pro"/>
                <w:sz w:val="18"/>
              </w:rPr>
            </w:pPr>
          </w:p>
        </w:tc>
      </w:tr>
      <w:tr w:rsidR="00F73CB2" w:rsidRPr="00632748" w14:paraId="10CA8D83" w14:textId="77777777" w:rsidTr="00220E8A">
        <w:trPr>
          <w:trHeight w:val="350"/>
        </w:trPr>
        <w:tc>
          <w:tcPr>
            <w:tcW w:w="3507" w:type="dxa"/>
            <w:vMerge/>
            <w:tcBorders>
              <w:top w:val="nil"/>
            </w:tcBorders>
          </w:tcPr>
          <w:p w14:paraId="1CF7A27A" w14:textId="77777777" w:rsidR="00F73CB2" w:rsidRPr="00632748" w:rsidRDefault="00F73CB2" w:rsidP="00220E8A">
            <w:pPr>
              <w:rPr>
                <w:rFonts w:ascii="Myard Pro" w:hAnsi="Myard Pro"/>
                <w:sz w:val="2"/>
                <w:szCs w:val="2"/>
              </w:rPr>
            </w:pPr>
          </w:p>
        </w:tc>
        <w:tc>
          <w:tcPr>
            <w:tcW w:w="4320" w:type="dxa"/>
          </w:tcPr>
          <w:p w14:paraId="6320E95A" w14:textId="77777777" w:rsidR="00F73CB2" w:rsidRPr="00632748" w:rsidRDefault="00F73CB2" w:rsidP="00220E8A">
            <w:pPr>
              <w:pStyle w:val="TableParagraph"/>
              <w:spacing w:before="66"/>
              <w:ind w:left="105"/>
              <w:rPr>
                <w:rFonts w:ascii="Myard Pro" w:hAnsi="Myard Pro"/>
                <w:b/>
                <w:i/>
                <w:sz w:val="18"/>
              </w:rPr>
            </w:pPr>
            <w:r w:rsidRPr="00632748">
              <w:rPr>
                <w:rFonts w:ascii="Myard Pro" w:hAnsi="Myard Pro"/>
                <w:b/>
                <w:i/>
                <w:sz w:val="18"/>
              </w:rPr>
              <w:t>2. Climate Change and Disaster Risks</w:t>
            </w:r>
          </w:p>
        </w:tc>
        <w:tc>
          <w:tcPr>
            <w:tcW w:w="561" w:type="dxa"/>
          </w:tcPr>
          <w:p w14:paraId="00A50308" w14:textId="77777777" w:rsidR="00F73CB2" w:rsidRPr="00632748" w:rsidRDefault="00A34FA3" w:rsidP="00220E8A">
            <w:pPr>
              <w:pStyle w:val="TableParagraph"/>
              <w:spacing w:before="43"/>
              <w:ind w:left="106"/>
              <w:rPr>
                <w:rFonts w:ascii="Myard Pro" w:hAnsi="Myard Pro"/>
                <w:b/>
                <w:sz w:val="20"/>
              </w:rPr>
            </w:pPr>
            <w:r w:rsidRPr="00632748">
              <w:rPr>
                <w:rFonts w:ascii="Myard Pro" w:hAnsi="Myard Pro"/>
                <w:b/>
                <w:w w:val="99"/>
                <w:sz w:val="20"/>
              </w:rPr>
              <w:t>X</w:t>
            </w:r>
          </w:p>
        </w:tc>
        <w:tc>
          <w:tcPr>
            <w:tcW w:w="4748" w:type="dxa"/>
            <w:gridSpan w:val="3"/>
          </w:tcPr>
          <w:p w14:paraId="5571FB82" w14:textId="77777777" w:rsidR="00F73CB2" w:rsidRPr="00632748" w:rsidRDefault="00F73CB2" w:rsidP="00220E8A">
            <w:pPr>
              <w:pStyle w:val="TableParagraph"/>
              <w:rPr>
                <w:rFonts w:ascii="Myard Pro" w:hAnsi="Myard Pro"/>
                <w:sz w:val="18"/>
              </w:rPr>
            </w:pPr>
          </w:p>
        </w:tc>
      </w:tr>
      <w:tr w:rsidR="00F73CB2" w:rsidRPr="00632748" w14:paraId="4ED85A69" w14:textId="77777777" w:rsidTr="00220E8A">
        <w:trPr>
          <w:trHeight w:val="333"/>
        </w:trPr>
        <w:tc>
          <w:tcPr>
            <w:tcW w:w="3507" w:type="dxa"/>
            <w:vMerge/>
            <w:tcBorders>
              <w:top w:val="nil"/>
            </w:tcBorders>
          </w:tcPr>
          <w:p w14:paraId="45A38D04" w14:textId="77777777" w:rsidR="00F73CB2" w:rsidRPr="00632748" w:rsidRDefault="00F73CB2" w:rsidP="00220E8A">
            <w:pPr>
              <w:rPr>
                <w:rFonts w:ascii="Myard Pro" w:hAnsi="Myard Pro"/>
                <w:sz w:val="2"/>
                <w:szCs w:val="2"/>
              </w:rPr>
            </w:pPr>
          </w:p>
        </w:tc>
        <w:tc>
          <w:tcPr>
            <w:tcW w:w="4320" w:type="dxa"/>
          </w:tcPr>
          <w:p w14:paraId="2E65B5A9" w14:textId="77777777" w:rsidR="00F73CB2" w:rsidRPr="00632748" w:rsidRDefault="00F73CB2" w:rsidP="00220E8A">
            <w:pPr>
              <w:pStyle w:val="TableParagraph"/>
              <w:spacing w:before="56"/>
              <w:ind w:left="105"/>
              <w:rPr>
                <w:rFonts w:ascii="Myard Pro" w:hAnsi="Myard Pro"/>
                <w:b/>
                <w:i/>
                <w:sz w:val="18"/>
              </w:rPr>
            </w:pPr>
            <w:r w:rsidRPr="00632748">
              <w:rPr>
                <w:rFonts w:ascii="Myard Pro" w:hAnsi="Myard Pro"/>
                <w:b/>
                <w:i/>
                <w:sz w:val="18"/>
              </w:rPr>
              <w:t>3. Community Health, Safety and Security</w:t>
            </w:r>
          </w:p>
        </w:tc>
        <w:tc>
          <w:tcPr>
            <w:tcW w:w="561" w:type="dxa"/>
          </w:tcPr>
          <w:p w14:paraId="0EF6DAC1" w14:textId="77777777" w:rsidR="00F73CB2" w:rsidRPr="00632748" w:rsidRDefault="00F73CB2" w:rsidP="00220E8A">
            <w:pPr>
              <w:pStyle w:val="TableParagraph"/>
              <w:spacing w:before="33"/>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2F32E718" w14:textId="77777777" w:rsidR="00F73CB2" w:rsidRPr="00632748" w:rsidRDefault="00F73CB2" w:rsidP="00220E8A">
            <w:pPr>
              <w:pStyle w:val="TableParagraph"/>
              <w:rPr>
                <w:rFonts w:ascii="Myard Pro" w:hAnsi="Myard Pro"/>
                <w:sz w:val="18"/>
              </w:rPr>
            </w:pPr>
          </w:p>
        </w:tc>
      </w:tr>
      <w:tr w:rsidR="00F73CB2" w:rsidRPr="00632748" w14:paraId="45D05C10" w14:textId="77777777" w:rsidTr="00220E8A">
        <w:trPr>
          <w:trHeight w:val="266"/>
        </w:trPr>
        <w:tc>
          <w:tcPr>
            <w:tcW w:w="3507" w:type="dxa"/>
            <w:vMerge/>
            <w:tcBorders>
              <w:top w:val="nil"/>
            </w:tcBorders>
          </w:tcPr>
          <w:p w14:paraId="5D114E0D" w14:textId="77777777" w:rsidR="00F73CB2" w:rsidRPr="00632748" w:rsidRDefault="00F73CB2" w:rsidP="00220E8A">
            <w:pPr>
              <w:rPr>
                <w:rFonts w:ascii="Myard Pro" w:hAnsi="Myard Pro"/>
                <w:sz w:val="2"/>
                <w:szCs w:val="2"/>
              </w:rPr>
            </w:pPr>
          </w:p>
        </w:tc>
        <w:tc>
          <w:tcPr>
            <w:tcW w:w="4320" w:type="dxa"/>
          </w:tcPr>
          <w:p w14:paraId="7BEC35BD" w14:textId="77777777" w:rsidR="00F73CB2" w:rsidRPr="00632748" w:rsidRDefault="00F73CB2" w:rsidP="00220E8A">
            <w:pPr>
              <w:pStyle w:val="TableParagraph"/>
              <w:spacing w:before="23"/>
              <w:ind w:left="105"/>
              <w:rPr>
                <w:rFonts w:ascii="Myard Pro" w:hAnsi="Myard Pro"/>
                <w:b/>
                <w:i/>
                <w:sz w:val="18"/>
              </w:rPr>
            </w:pPr>
            <w:r w:rsidRPr="00632748">
              <w:rPr>
                <w:rFonts w:ascii="Myard Pro" w:hAnsi="Myard Pro"/>
                <w:b/>
                <w:i/>
                <w:sz w:val="18"/>
              </w:rPr>
              <w:t>4. Cultural Heritage</w:t>
            </w:r>
          </w:p>
        </w:tc>
        <w:tc>
          <w:tcPr>
            <w:tcW w:w="561" w:type="dxa"/>
          </w:tcPr>
          <w:p w14:paraId="2FD69EE1" w14:textId="77777777" w:rsidR="00F73CB2" w:rsidRPr="00632748" w:rsidRDefault="00F73CB2" w:rsidP="00220E8A">
            <w:pPr>
              <w:pStyle w:val="TableParagraph"/>
              <w:spacing w:line="246" w:lineRule="exact"/>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5799E418" w14:textId="77777777" w:rsidR="00F73CB2" w:rsidRPr="00632748" w:rsidRDefault="00F73CB2" w:rsidP="00220E8A">
            <w:pPr>
              <w:pStyle w:val="TableParagraph"/>
              <w:rPr>
                <w:rFonts w:ascii="Myard Pro" w:hAnsi="Myard Pro"/>
                <w:sz w:val="18"/>
              </w:rPr>
            </w:pPr>
          </w:p>
        </w:tc>
      </w:tr>
      <w:tr w:rsidR="00F73CB2" w:rsidRPr="00632748" w14:paraId="61D82D7C" w14:textId="77777777" w:rsidTr="00220E8A">
        <w:trPr>
          <w:trHeight w:val="359"/>
        </w:trPr>
        <w:tc>
          <w:tcPr>
            <w:tcW w:w="3507" w:type="dxa"/>
            <w:vMerge/>
            <w:tcBorders>
              <w:top w:val="nil"/>
            </w:tcBorders>
          </w:tcPr>
          <w:p w14:paraId="6568A881" w14:textId="77777777" w:rsidR="00F73CB2" w:rsidRPr="00632748" w:rsidRDefault="00F73CB2" w:rsidP="00220E8A">
            <w:pPr>
              <w:rPr>
                <w:rFonts w:ascii="Myard Pro" w:hAnsi="Myard Pro"/>
                <w:sz w:val="2"/>
                <w:szCs w:val="2"/>
              </w:rPr>
            </w:pPr>
          </w:p>
        </w:tc>
        <w:tc>
          <w:tcPr>
            <w:tcW w:w="4320" w:type="dxa"/>
          </w:tcPr>
          <w:p w14:paraId="7B153CC5" w14:textId="77777777" w:rsidR="00F73CB2" w:rsidRPr="00632748" w:rsidRDefault="00F73CB2" w:rsidP="00220E8A">
            <w:pPr>
              <w:pStyle w:val="TableParagraph"/>
              <w:spacing w:before="71"/>
              <w:ind w:left="105"/>
              <w:rPr>
                <w:rFonts w:ascii="Myard Pro" w:hAnsi="Myard Pro"/>
                <w:b/>
                <w:i/>
                <w:sz w:val="18"/>
              </w:rPr>
            </w:pPr>
            <w:r w:rsidRPr="00632748">
              <w:rPr>
                <w:rFonts w:ascii="Myard Pro" w:hAnsi="Myard Pro"/>
                <w:b/>
                <w:i/>
                <w:sz w:val="18"/>
              </w:rPr>
              <w:t>5. Displacement and Resettlement</w:t>
            </w:r>
          </w:p>
        </w:tc>
        <w:tc>
          <w:tcPr>
            <w:tcW w:w="561" w:type="dxa"/>
          </w:tcPr>
          <w:p w14:paraId="78C93E95" w14:textId="77777777" w:rsidR="00F73CB2" w:rsidRPr="00632748" w:rsidRDefault="00F73CB2" w:rsidP="00220E8A">
            <w:pPr>
              <w:pStyle w:val="TableParagraph"/>
              <w:spacing w:before="45"/>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5B72E56B" w14:textId="77777777" w:rsidR="00F73CB2" w:rsidRPr="00632748" w:rsidRDefault="00F73CB2" w:rsidP="00220E8A">
            <w:pPr>
              <w:pStyle w:val="TableParagraph"/>
              <w:rPr>
                <w:rFonts w:ascii="Myard Pro" w:hAnsi="Myard Pro"/>
                <w:sz w:val="18"/>
              </w:rPr>
            </w:pPr>
          </w:p>
        </w:tc>
      </w:tr>
      <w:tr w:rsidR="00F73CB2" w:rsidRPr="00632748" w14:paraId="05FDC451" w14:textId="77777777" w:rsidTr="00220E8A">
        <w:trPr>
          <w:trHeight w:val="359"/>
        </w:trPr>
        <w:tc>
          <w:tcPr>
            <w:tcW w:w="3507" w:type="dxa"/>
            <w:vMerge/>
            <w:tcBorders>
              <w:top w:val="nil"/>
            </w:tcBorders>
          </w:tcPr>
          <w:p w14:paraId="3D55D24D" w14:textId="77777777" w:rsidR="00F73CB2" w:rsidRPr="00632748" w:rsidRDefault="00F73CB2" w:rsidP="00220E8A">
            <w:pPr>
              <w:rPr>
                <w:rFonts w:ascii="Myard Pro" w:hAnsi="Myard Pro"/>
                <w:sz w:val="2"/>
                <w:szCs w:val="2"/>
              </w:rPr>
            </w:pPr>
          </w:p>
        </w:tc>
        <w:tc>
          <w:tcPr>
            <w:tcW w:w="4320" w:type="dxa"/>
          </w:tcPr>
          <w:p w14:paraId="2071AF2A" w14:textId="77777777" w:rsidR="00F73CB2" w:rsidRPr="00632748" w:rsidRDefault="00F73CB2" w:rsidP="00220E8A">
            <w:pPr>
              <w:pStyle w:val="TableParagraph"/>
              <w:spacing w:before="71"/>
              <w:ind w:left="105"/>
              <w:rPr>
                <w:rFonts w:ascii="Myard Pro" w:hAnsi="Myard Pro"/>
                <w:b/>
                <w:i/>
                <w:sz w:val="18"/>
              </w:rPr>
            </w:pPr>
            <w:r w:rsidRPr="00632748">
              <w:rPr>
                <w:rFonts w:ascii="Myard Pro" w:hAnsi="Myard Pro"/>
                <w:b/>
                <w:i/>
                <w:sz w:val="18"/>
              </w:rPr>
              <w:t>6. Indigenous Peoples</w:t>
            </w:r>
          </w:p>
        </w:tc>
        <w:tc>
          <w:tcPr>
            <w:tcW w:w="561" w:type="dxa"/>
          </w:tcPr>
          <w:p w14:paraId="445993E8" w14:textId="77777777" w:rsidR="00F73CB2" w:rsidRPr="00632748" w:rsidRDefault="00F73CB2" w:rsidP="00220E8A">
            <w:pPr>
              <w:pStyle w:val="TableParagraph"/>
              <w:spacing w:before="48"/>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3B8C0738" w14:textId="77777777" w:rsidR="00F73CB2" w:rsidRPr="00632748" w:rsidRDefault="00F73CB2" w:rsidP="00220E8A">
            <w:pPr>
              <w:pStyle w:val="TableParagraph"/>
              <w:rPr>
                <w:rFonts w:ascii="Myard Pro" w:hAnsi="Myard Pro"/>
                <w:sz w:val="18"/>
              </w:rPr>
            </w:pPr>
          </w:p>
        </w:tc>
      </w:tr>
      <w:tr w:rsidR="00F73CB2" w:rsidRPr="00632748" w14:paraId="140B9C79" w14:textId="77777777" w:rsidTr="00220E8A">
        <w:trPr>
          <w:trHeight w:val="360"/>
        </w:trPr>
        <w:tc>
          <w:tcPr>
            <w:tcW w:w="3507" w:type="dxa"/>
            <w:vMerge/>
            <w:tcBorders>
              <w:top w:val="nil"/>
            </w:tcBorders>
          </w:tcPr>
          <w:p w14:paraId="73610A26" w14:textId="77777777" w:rsidR="00F73CB2" w:rsidRPr="00632748" w:rsidRDefault="00F73CB2" w:rsidP="00220E8A">
            <w:pPr>
              <w:rPr>
                <w:rFonts w:ascii="Myard Pro" w:hAnsi="Myard Pro"/>
                <w:sz w:val="2"/>
                <w:szCs w:val="2"/>
              </w:rPr>
            </w:pPr>
          </w:p>
        </w:tc>
        <w:tc>
          <w:tcPr>
            <w:tcW w:w="4320" w:type="dxa"/>
          </w:tcPr>
          <w:p w14:paraId="6CCF52E1" w14:textId="77777777" w:rsidR="00F73CB2" w:rsidRPr="00632748" w:rsidRDefault="00F73CB2" w:rsidP="00220E8A">
            <w:pPr>
              <w:pStyle w:val="TableParagraph"/>
              <w:spacing w:before="71"/>
              <w:ind w:left="105"/>
              <w:rPr>
                <w:rFonts w:ascii="Myard Pro" w:hAnsi="Myard Pro"/>
                <w:b/>
                <w:i/>
                <w:sz w:val="18"/>
              </w:rPr>
            </w:pPr>
            <w:r w:rsidRPr="00632748">
              <w:rPr>
                <w:rFonts w:ascii="Myard Pro" w:hAnsi="Myard Pro"/>
                <w:b/>
                <w:i/>
                <w:sz w:val="18"/>
              </w:rPr>
              <w:t>7. Labour and Working Conditions</w:t>
            </w:r>
          </w:p>
        </w:tc>
        <w:tc>
          <w:tcPr>
            <w:tcW w:w="561" w:type="dxa"/>
          </w:tcPr>
          <w:p w14:paraId="68AB8456" w14:textId="77777777" w:rsidR="00F73CB2" w:rsidRPr="00632748" w:rsidRDefault="00A34FA3" w:rsidP="00220E8A">
            <w:pPr>
              <w:pStyle w:val="TableParagraph"/>
              <w:spacing w:before="48"/>
              <w:ind w:left="106"/>
              <w:rPr>
                <w:rFonts w:ascii="Myard Pro" w:hAnsi="Myard Pro"/>
                <w:b/>
                <w:sz w:val="20"/>
              </w:rPr>
            </w:pPr>
            <w:r w:rsidRPr="00632748">
              <w:rPr>
                <w:rFonts w:ascii="Myard Pro" w:hAnsi="Myard Pro"/>
                <w:b/>
                <w:w w:val="99"/>
                <w:sz w:val="20"/>
              </w:rPr>
              <w:t>X</w:t>
            </w:r>
          </w:p>
        </w:tc>
        <w:tc>
          <w:tcPr>
            <w:tcW w:w="4748" w:type="dxa"/>
            <w:gridSpan w:val="3"/>
          </w:tcPr>
          <w:p w14:paraId="1700C829" w14:textId="77777777" w:rsidR="00F73CB2" w:rsidRPr="00632748" w:rsidRDefault="00F73CB2" w:rsidP="00220E8A">
            <w:pPr>
              <w:pStyle w:val="TableParagraph"/>
              <w:rPr>
                <w:rFonts w:ascii="Myard Pro" w:hAnsi="Myard Pro"/>
                <w:sz w:val="18"/>
              </w:rPr>
            </w:pPr>
          </w:p>
        </w:tc>
      </w:tr>
      <w:tr w:rsidR="00F73CB2" w:rsidRPr="00632748" w14:paraId="4BA592DE" w14:textId="77777777" w:rsidTr="00220E8A">
        <w:trPr>
          <w:trHeight w:val="287"/>
        </w:trPr>
        <w:tc>
          <w:tcPr>
            <w:tcW w:w="3507" w:type="dxa"/>
            <w:vMerge/>
            <w:tcBorders>
              <w:top w:val="nil"/>
            </w:tcBorders>
          </w:tcPr>
          <w:p w14:paraId="1C7E7DB0" w14:textId="77777777" w:rsidR="00F73CB2" w:rsidRPr="00632748" w:rsidRDefault="00F73CB2" w:rsidP="00220E8A">
            <w:pPr>
              <w:rPr>
                <w:rFonts w:ascii="Myard Pro" w:hAnsi="Myard Pro"/>
                <w:sz w:val="2"/>
                <w:szCs w:val="2"/>
              </w:rPr>
            </w:pPr>
          </w:p>
        </w:tc>
        <w:tc>
          <w:tcPr>
            <w:tcW w:w="4320" w:type="dxa"/>
          </w:tcPr>
          <w:p w14:paraId="3BA89777" w14:textId="77777777" w:rsidR="00F73CB2" w:rsidRPr="00632748" w:rsidRDefault="00F73CB2" w:rsidP="00220E8A">
            <w:pPr>
              <w:pStyle w:val="TableParagraph"/>
              <w:spacing w:before="35"/>
              <w:ind w:left="105"/>
              <w:rPr>
                <w:rFonts w:ascii="Myard Pro" w:hAnsi="Myard Pro"/>
                <w:b/>
                <w:i/>
                <w:sz w:val="18"/>
              </w:rPr>
            </w:pPr>
            <w:r w:rsidRPr="00632748">
              <w:rPr>
                <w:rFonts w:ascii="Myard Pro" w:hAnsi="Myard Pro"/>
                <w:b/>
                <w:i/>
                <w:sz w:val="18"/>
              </w:rPr>
              <w:t>8. Pollution Prevention and Resource Efficiency</w:t>
            </w:r>
          </w:p>
        </w:tc>
        <w:tc>
          <w:tcPr>
            <w:tcW w:w="561" w:type="dxa"/>
          </w:tcPr>
          <w:p w14:paraId="4DC7717E" w14:textId="77777777" w:rsidR="00F73CB2" w:rsidRPr="00632748" w:rsidRDefault="00F73CB2" w:rsidP="00220E8A">
            <w:pPr>
              <w:pStyle w:val="TableParagraph"/>
              <w:spacing w:before="12" w:line="256" w:lineRule="exact"/>
              <w:ind w:left="106"/>
              <w:rPr>
                <w:rFonts w:ascii="Myard Pro" w:hAnsi="Myard Pro"/>
                <w:b/>
                <w:sz w:val="20"/>
              </w:rPr>
            </w:pPr>
            <w:r w:rsidRPr="00632748">
              <w:rPr>
                <w:rFonts w:ascii="Segoe UI Symbol" w:hAnsi="Segoe UI Symbol" w:cs="Segoe UI Symbol"/>
                <w:b/>
                <w:w w:val="99"/>
                <w:sz w:val="20"/>
              </w:rPr>
              <w:t>☐</w:t>
            </w:r>
          </w:p>
        </w:tc>
        <w:tc>
          <w:tcPr>
            <w:tcW w:w="4748" w:type="dxa"/>
            <w:gridSpan w:val="3"/>
          </w:tcPr>
          <w:p w14:paraId="7759D0A0" w14:textId="77777777" w:rsidR="00F73CB2" w:rsidRPr="00632748" w:rsidRDefault="00F73CB2" w:rsidP="00220E8A">
            <w:pPr>
              <w:pStyle w:val="TableParagraph"/>
              <w:rPr>
                <w:rFonts w:ascii="Myard Pro" w:hAnsi="Myard Pro"/>
                <w:sz w:val="18"/>
              </w:rPr>
            </w:pPr>
          </w:p>
        </w:tc>
      </w:tr>
    </w:tbl>
    <w:p w14:paraId="2A003B85" w14:textId="77777777" w:rsidR="00F73CB2" w:rsidRPr="00632748" w:rsidRDefault="00F73CB2" w:rsidP="00F73CB2">
      <w:pPr>
        <w:pStyle w:val="BodyText"/>
        <w:rPr>
          <w:rFonts w:ascii="Myard Pro" w:hAnsi="Myard Pro"/>
          <w:b/>
          <w:sz w:val="12"/>
        </w:rPr>
      </w:pPr>
    </w:p>
    <w:p w14:paraId="65F8343B" w14:textId="77777777" w:rsidR="00F73CB2" w:rsidRPr="00632748" w:rsidRDefault="00F73CB2" w:rsidP="00F73CB2">
      <w:pPr>
        <w:spacing w:before="52"/>
        <w:ind w:left="460"/>
        <w:rPr>
          <w:rFonts w:ascii="Myard Pro" w:hAnsi="Myard Pro"/>
          <w:b/>
          <w:sz w:val="24"/>
        </w:rPr>
      </w:pPr>
      <w:r w:rsidRPr="00632748">
        <w:rPr>
          <w:rFonts w:ascii="Myard Pro" w:hAnsi="Myard Pro"/>
          <w:b/>
          <w:color w:val="4F81BC"/>
          <w:sz w:val="24"/>
        </w:rPr>
        <w:t>Final Sign Off</w:t>
      </w:r>
    </w:p>
    <w:p w14:paraId="7DF8B03E" w14:textId="77777777" w:rsidR="00F73CB2" w:rsidRPr="00632748" w:rsidRDefault="00F73CB2" w:rsidP="00F73CB2">
      <w:pPr>
        <w:spacing w:before="2"/>
        <w:ind w:left="100"/>
        <w:rPr>
          <w:rFonts w:ascii="Myard Pro" w:hAnsi="Myard Pro"/>
          <w:i/>
          <w:sz w:val="18"/>
        </w:rPr>
      </w:pPr>
      <w:r w:rsidRPr="00632748">
        <w:rPr>
          <w:rFonts w:ascii="Myard Pro" w:hAnsi="Myard Pro"/>
          <w:i/>
          <w:sz w:val="18"/>
        </w:rPr>
        <w:t>Final Screening at the design-stage is not complete until the following signatures are included</w:t>
      </w:r>
    </w:p>
    <w:p w14:paraId="488E418B" w14:textId="77777777" w:rsidR="00F73CB2" w:rsidRPr="00632748" w:rsidRDefault="00F73CB2" w:rsidP="00F73CB2">
      <w:pPr>
        <w:pStyle w:val="BodyText"/>
        <w:rPr>
          <w:rFonts w:ascii="Myard Pro" w:hAnsi="Myard Pro"/>
          <w:i w:val="0"/>
          <w:sz w:val="18"/>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4"/>
        <w:gridCol w:w="850"/>
        <w:gridCol w:w="9090"/>
      </w:tblGrid>
      <w:tr w:rsidR="00F73CB2" w:rsidRPr="00632748" w14:paraId="1C18459C" w14:textId="77777777" w:rsidTr="00D73140">
        <w:trPr>
          <w:trHeight w:val="217"/>
        </w:trPr>
        <w:tc>
          <w:tcPr>
            <w:tcW w:w="3014" w:type="dxa"/>
            <w:shd w:val="clear" w:color="auto" w:fill="C5D9F0"/>
          </w:tcPr>
          <w:p w14:paraId="147557A0" w14:textId="77777777" w:rsidR="00F73CB2" w:rsidRPr="00632748" w:rsidRDefault="00F73CB2" w:rsidP="00220E8A">
            <w:pPr>
              <w:pStyle w:val="TableParagraph"/>
              <w:spacing w:line="198" w:lineRule="exact"/>
              <w:ind w:left="107"/>
              <w:rPr>
                <w:rFonts w:ascii="Myard Pro" w:hAnsi="Myard Pro"/>
                <w:b/>
                <w:i/>
                <w:sz w:val="18"/>
              </w:rPr>
            </w:pPr>
            <w:r w:rsidRPr="00632748">
              <w:rPr>
                <w:rFonts w:ascii="Myard Pro" w:hAnsi="Myard Pro"/>
                <w:b/>
                <w:i/>
                <w:sz w:val="18"/>
              </w:rPr>
              <w:t>Signature</w:t>
            </w:r>
          </w:p>
        </w:tc>
        <w:tc>
          <w:tcPr>
            <w:tcW w:w="850" w:type="dxa"/>
            <w:shd w:val="clear" w:color="auto" w:fill="C5D9F0"/>
          </w:tcPr>
          <w:p w14:paraId="74AF5EB4" w14:textId="77777777" w:rsidR="00F73CB2" w:rsidRPr="00632748" w:rsidRDefault="00F73CB2" w:rsidP="00220E8A">
            <w:pPr>
              <w:pStyle w:val="TableParagraph"/>
              <w:spacing w:line="198" w:lineRule="exact"/>
              <w:ind w:left="107"/>
              <w:rPr>
                <w:rFonts w:ascii="Myard Pro" w:hAnsi="Myard Pro"/>
                <w:b/>
                <w:i/>
                <w:sz w:val="18"/>
              </w:rPr>
            </w:pPr>
            <w:r w:rsidRPr="00632748">
              <w:rPr>
                <w:rFonts w:ascii="Myard Pro" w:hAnsi="Myard Pro"/>
                <w:b/>
                <w:i/>
                <w:sz w:val="18"/>
              </w:rPr>
              <w:t>Date</w:t>
            </w:r>
          </w:p>
        </w:tc>
        <w:tc>
          <w:tcPr>
            <w:tcW w:w="9090" w:type="dxa"/>
            <w:shd w:val="clear" w:color="auto" w:fill="C5D9F0"/>
          </w:tcPr>
          <w:p w14:paraId="06D10778" w14:textId="77777777" w:rsidR="00F73CB2" w:rsidRPr="00632748" w:rsidRDefault="00F73CB2" w:rsidP="00220E8A">
            <w:pPr>
              <w:pStyle w:val="TableParagraph"/>
              <w:spacing w:line="198" w:lineRule="exact"/>
              <w:ind w:left="106"/>
              <w:rPr>
                <w:rFonts w:ascii="Myard Pro" w:hAnsi="Myard Pro"/>
                <w:b/>
                <w:i/>
                <w:sz w:val="18"/>
              </w:rPr>
            </w:pPr>
            <w:r w:rsidRPr="00632748">
              <w:rPr>
                <w:rFonts w:ascii="Myard Pro" w:hAnsi="Myard Pro"/>
                <w:b/>
                <w:i/>
                <w:sz w:val="18"/>
              </w:rPr>
              <w:t>Description</w:t>
            </w:r>
          </w:p>
        </w:tc>
      </w:tr>
      <w:tr w:rsidR="00F73CB2" w:rsidRPr="00632748" w14:paraId="35FE5141" w14:textId="77777777" w:rsidTr="00D73140">
        <w:trPr>
          <w:trHeight w:val="630"/>
        </w:trPr>
        <w:tc>
          <w:tcPr>
            <w:tcW w:w="3014" w:type="dxa"/>
          </w:tcPr>
          <w:p w14:paraId="6A33424B" w14:textId="77777777" w:rsidR="00F73CB2" w:rsidRPr="00632748" w:rsidRDefault="00F73CB2" w:rsidP="00220E8A">
            <w:pPr>
              <w:pStyle w:val="TableParagraph"/>
              <w:spacing w:before="1"/>
              <w:ind w:left="107"/>
              <w:rPr>
                <w:rFonts w:ascii="Myard Pro" w:hAnsi="Myard Pro"/>
                <w:sz w:val="20"/>
              </w:rPr>
            </w:pPr>
            <w:r w:rsidRPr="00632748">
              <w:rPr>
                <w:rFonts w:ascii="Myard Pro" w:hAnsi="Myard Pro"/>
                <w:sz w:val="20"/>
              </w:rPr>
              <w:t>QA Assessor</w:t>
            </w:r>
          </w:p>
          <w:p w14:paraId="4B83222B" w14:textId="76CAB6FA" w:rsidR="00A34FA3" w:rsidRPr="00632748" w:rsidRDefault="00C77D38" w:rsidP="00A34FA3">
            <w:pPr>
              <w:pStyle w:val="TableParagraph"/>
              <w:spacing w:before="1"/>
              <w:ind w:left="107"/>
              <w:rPr>
                <w:rFonts w:ascii="Myard Pro" w:hAnsi="Myard Pro"/>
                <w:sz w:val="20"/>
              </w:rPr>
            </w:pPr>
            <w:r>
              <w:rPr>
                <w:rFonts w:ascii="Myard Pro" w:hAnsi="Myard Pro"/>
                <w:sz w:val="20"/>
              </w:rPr>
              <w:t>Berkin Erol</w:t>
            </w:r>
          </w:p>
          <w:p w14:paraId="00C2AD2F" w14:textId="50CD1140" w:rsidR="00A34FA3" w:rsidRPr="00632748" w:rsidRDefault="00C77D38" w:rsidP="00A34FA3">
            <w:pPr>
              <w:pStyle w:val="TableParagraph"/>
              <w:spacing w:before="1"/>
              <w:ind w:left="107"/>
              <w:rPr>
                <w:rFonts w:ascii="Myard Pro" w:hAnsi="Myard Pro"/>
                <w:sz w:val="20"/>
              </w:rPr>
            </w:pPr>
            <w:r>
              <w:rPr>
                <w:rFonts w:ascii="Myard Pro" w:hAnsi="Myard Pro"/>
                <w:sz w:val="20"/>
              </w:rPr>
              <w:t>M&amp;E Officer</w:t>
            </w:r>
          </w:p>
        </w:tc>
        <w:tc>
          <w:tcPr>
            <w:tcW w:w="850" w:type="dxa"/>
          </w:tcPr>
          <w:p w14:paraId="477A8438" w14:textId="77777777" w:rsidR="00F73CB2" w:rsidRPr="00632748" w:rsidRDefault="00F73CB2" w:rsidP="00220E8A">
            <w:pPr>
              <w:pStyle w:val="TableParagraph"/>
              <w:rPr>
                <w:rFonts w:ascii="Myard Pro" w:hAnsi="Myard Pro"/>
                <w:sz w:val="18"/>
              </w:rPr>
            </w:pPr>
          </w:p>
        </w:tc>
        <w:tc>
          <w:tcPr>
            <w:tcW w:w="9090" w:type="dxa"/>
          </w:tcPr>
          <w:p w14:paraId="422F2F43" w14:textId="77777777" w:rsidR="00F73CB2" w:rsidRPr="00632748" w:rsidRDefault="00F73CB2" w:rsidP="00220E8A">
            <w:pPr>
              <w:pStyle w:val="TableParagraph"/>
              <w:spacing w:before="3"/>
              <w:ind w:left="106"/>
              <w:rPr>
                <w:rFonts w:ascii="Myard Pro" w:hAnsi="Myard Pro"/>
                <w:sz w:val="20"/>
              </w:rPr>
            </w:pPr>
            <w:r w:rsidRPr="00632748">
              <w:rPr>
                <w:rFonts w:ascii="Myard Pro" w:hAnsi="Myard Pro"/>
                <w:sz w:val="20"/>
              </w:rPr>
              <w:t>UNDP staff member responsible for the project, typically a UNDP Programme Officer. Final signature confirms</w:t>
            </w:r>
          </w:p>
          <w:p w14:paraId="2734F741" w14:textId="77777777" w:rsidR="00F73CB2" w:rsidRPr="00632748" w:rsidRDefault="00F73CB2" w:rsidP="00220E8A">
            <w:pPr>
              <w:pStyle w:val="TableParagraph"/>
              <w:spacing w:before="25"/>
              <w:ind w:left="106"/>
              <w:rPr>
                <w:rFonts w:ascii="Myard Pro" w:hAnsi="Myard Pro"/>
                <w:sz w:val="20"/>
              </w:rPr>
            </w:pPr>
            <w:r w:rsidRPr="00632748">
              <w:rPr>
                <w:rFonts w:ascii="Myard Pro" w:hAnsi="Myard Pro"/>
                <w:sz w:val="20"/>
              </w:rPr>
              <w:t>they have “checked” to ensure that the SESP is adequately conducted.</w:t>
            </w:r>
          </w:p>
        </w:tc>
      </w:tr>
      <w:tr w:rsidR="00F73CB2" w:rsidRPr="00632748" w14:paraId="66E4C585" w14:textId="77777777" w:rsidTr="00D73140">
        <w:trPr>
          <w:trHeight w:val="732"/>
        </w:trPr>
        <w:tc>
          <w:tcPr>
            <w:tcW w:w="3014" w:type="dxa"/>
          </w:tcPr>
          <w:p w14:paraId="787FFFE1" w14:textId="77777777" w:rsidR="00F73CB2" w:rsidRPr="00632748" w:rsidRDefault="00F73CB2" w:rsidP="00220E8A">
            <w:pPr>
              <w:pStyle w:val="TableParagraph"/>
              <w:spacing w:before="1"/>
              <w:ind w:left="107"/>
              <w:rPr>
                <w:rFonts w:ascii="Myard Pro" w:hAnsi="Myard Pro"/>
                <w:sz w:val="20"/>
              </w:rPr>
            </w:pPr>
            <w:r w:rsidRPr="00632748">
              <w:rPr>
                <w:rFonts w:ascii="Myard Pro" w:hAnsi="Myard Pro"/>
                <w:sz w:val="20"/>
              </w:rPr>
              <w:t>QA Approver</w:t>
            </w:r>
          </w:p>
          <w:p w14:paraId="61884FB3" w14:textId="77777777" w:rsidR="00A34FA3" w:rsidRPr="00632748" w:rsidRDefault="00A34FA3" w:rsidP="00A34FA3">
            <w:pPr>
              <w:pStyle w:val="TableParagraph"/>
              <w:spacing w:before="1"/>
              <w:ind w:left="107"/>
              <w:rPr>
                <w:rFonts w:ascii="Myard Pro" w:hAnsi="Myard Pro"/>
                <w:sz w:val="20"/>
              </w:rPr>
            </w:pPr>
            <w:r w:rsidRPr="00632748">
              <w:rPr>
                <w:rFonts w:ascii="Myard Pro" w:hAnsi="Myard Pro"/>
                <w:sz w:val="20"/>
              </w:rPr>
              <w:t>Nurettin Cemil Gökpınar,</w:t>
            </w:r>
          </w:p>
          <w:p w14:paraId="456674B2" w14:textId="77777777" w:rsidR="00A34FA3" w:rsidRPr="00632748" w:rsidRDefault="00A34FA3" w:rsidP="00A34FA3">
            <w:pPr>
              <w:pStyle w:val="TableParagraph"/>
              <w:spacing w:before="1"/>
              <w:ind w:left="107"/>
              <w:rPr>
                <w:rFonts w:ascii="Myard Pro" w:hAnsi="Myard Pro"/>
                <w:sz w:val="20"/>
              </w:rPr>
            </w:pPr>
            <w:r w:rsidRPr="00632748">
              <w:rPr>
                <w:rFonts w:ascii="Myard Pro" w:hAnsi="Myard Pro"/>
                <w:sz w:val="20"/>
              </w:rPr>
              <w:t>M&amp;E and Knowledge Management Analyst</w:t>
            </w:r>
          </w:p>
        </w:tc>
        <w:tc>
          <w:tcPr>
            <w:tcW w:w="850" w:type="dxa"/>
          </w:tcPr>
          <w:p w14:paraId="0697B55F" w14:textId="77777777" w:rsidR="00F73CB2" w:rsidRPr="00632748" w:rsidRDefault="00F73CB2" w:rsidP="00220E8A">
            <w:pPr>
              <w:pStyle w:val="TableParagraph"/>
              <w:rPr>
                <w:rFonts w:ascii="Myard Pro" w:hAnsi="Myard Pro"/>
                <w:sz w:val="18"/>
              </w:rPr>
            </w:pPr>
          </w:p>
        </w:tc>
        <w:tc>
          <w:tcPr>
            <w:tcW w:w="9090" w:type="dxa"/>
          </w:tcPr>
          <w:p w14:paraId="0515B5C9" w14:textId="77777777" w:rsidR="00F73CB2" w:rsidRPr="00632748" w:rsidRDefault="00F73CB2" w:rsidP="00220E8A">
            <w:pPr>
              <w:pStyle w:val="TableParagraph"/>
              <w:spacing w:before="1"/>
              <w:ind w:left="106" w:right="44"/>
              <w:rPr>
                <w:rFonts w:ascii="Myard Pro" w:hAnsi="Myard Pro"/>
                <w:sz w:val="20"/>
              </w:rPr>
            </w:pPr>
            <w:r w:rsidRPr="00632748">
              <w:rPr>
                <w:rFonts w:ascii="Myard Pro" w:hAnsi="Myard Pro"/>
                <w:sz w:val="20"/>
              </w:rPr>
              <w:t>UNDP senior manager, typically the UNDP Deputy Country Director (DCD), Country Director (CD)</w:t>
            </w:r>
            <w:r w:rsidRPr="00632748">
              <w:rPr>
                <w:rFonts w:ascii="Myard Pro" w:hAnsi="Myard Pro"/>
                <w:b/>
                <w:sz w:val="20"/>
              </w:rPr>
              <w:t xml:space="preserve">, </w:t>
            </w:r>
            <w:r w:rsidRPr="00632748">
              <w:rPr>
                <w:rFonts w:ascii="Myard Pro" w:hAnsi="Myard Pro"/>
                <w:sz w:val="20"/>
              </w:rPr>
              <w:t>Deputy Resident Representative (DRR), or Resident Representative (RR). The QA Approver cannot also be the QA</w:t>
            </w:r>
          </w:p>
          <w:p w14:paraId="2CEBA34E" w14:textId="77777777" w:rsidR="00F73CB2" w:rsidRPr="00632748" w:rsidRDefault="00F73CB2" w:rsidP="00220E8A">
            <w:pPr>
              <w:pStyle w:val="TableParagraph"/>
              <w:spacing w:line="223" w:lineRule="exact"/>
              <w:ind w:left="106"/>
              <w:rPr>
                <w:rFonts w:ascii="Myard Pro" w:hAnsi="Myard Pro"/>
                <w:sz w:val="20"/>
              </w:rPr>
            </w:pPr>
            <w:r w:rsidRPr="00632748">
              <w:rPr>
                <w:rFonts w:ascii="Myard Pro" w:hAnsi="Myard Pro"/>
                <w:sz w:val="20"/>
              </w:rPr>
              <w:t>Assessor. Final signature confirms they have “cleared” the SESP prior to submittal to the PAC.</w:t>
            </w:r>
          </w:p>
        </w:tc>
      </w:tr>
      <w:tr w:rsidR="00F73CB2" w:rsidRPr="00632748" w14:paraId="21C5B8B2" w14:textId="77777777" w:rsidTr="00D73140">
        <w:trPr>
          <w:trHeight w:val="489"/>
        </w:trPr>
        <w:tc>
          <w:tcPr>
            <w:tcW w:w="3014" w:type="dxa"/>
          </w:tcPr>
          <w:p w14:paraId="717A6584" w14:textId="77777777" w:rsidR="00F73CB2" w:rsidRPr="00632748" w:rsidRDefault="00F73CB2" w:rsidP="00220E8A">
            <w:pPr>
              <w:pStyle w:val="TableParagraph"/>
              <w:spacing w:before="1"/>
              <w:ind w:left="107"/>
              <w:rPr>
                <w:rFonts w:ascii="Myard Pro" w:hAnsi="Myard Pro"/>
                <w:sz w:val="20"/>
              </w:rPr>
            </w:pPr>
            <w:r w:rsidRPr="00632748">
              <w:rPr>
                <w:rFonts w:ascii="Myard Pro" w:hAnsi="Myard Pro"/>
                <w:sz w:val="20"/>
              </w:rPr>
              <w:t>PAC Chair</w:t>
            </w:r>
          </w:p>
          <w:p w14:paraId="7F956FDC" w14:textId="77777777" w:rsidR="00A34FA3" w:rsidRPr="00B657F4" w:rsidRDefault="00A34FA3" w:rsidP="00A34FA3">
            <w:pPr>
              <w:pStyle w:val="TableParagraph"/>
              <w:spacing w:before="1"/>
              <w:ind w:left="107"/>
              <w:rPr>
                <w:rFonts w:ascii="Myard Pro" w:hAnsi="Myard Pro"/>
                <w:sz w:val="20"/>
              </w:rPr>
            </w:pPr>
            <w:r w:rsidRPr="00B657F4">
              <w:rPr>
                <w:rFonts w:ascii="Myard Pro" w:hAnsi="Myard Pro"/>
                <w:sz w:val="20"/>
              </w:rPr>
              <w:t>Mustafa Ali yurdupak</w:t>
            </w:r>
          </w:p>
          <w:p w14:paraId="22F15551" w14:textId="77777777" w:rsidR="00A34FA3" w:rsidRPr="00B657F4" w:rsidRDefault="00A34FA3" w:rsidP="00A34FA3">
            <w:pPr>
              <w:pStyle w:val="TableParagraph"/>
              <w:spacing w:before="1"/>
              <w:ind w:left="107"/>
              <w:rPr>
                <w:rFonts w:ascii="Myard Pro" w:hAnsi="Myard Pro"/>
                <w:sz w:val="20"/>
              </w:rPr>
            </w:pPr>
            <w:r w:rsidRPr="00B657F4">
              <w:rPr>
                <w:rFonts w:ascii="Myard Pro" w:hAnsi="Myard Pro"/>
                <w:sz w:val="20"/>
              </w:rPr>
              <w:t>ARR (Programme)</w:t>
            </w:r>
          </w:p>
        </w:tc>
        <w:tc>
          <w:tcPr>
            <w:tcW w:w="850" w:type="dxa"/>
          </w:tcPr>
          <w:p w14:paraId="1F62CAC9" w14:textId="77777777" w:rsidR="00F73CB2" w:rsidRPr="00B657F4" w:rsidRDefault="00F73CB2" w:rsidP="00220E8A">
            <w:pPr>
              <w:pStyle w:val="TableParagraph"/>
              <w:rPr>
                <w:rFonts w:ascii="Myard Pro" w:hAnsi="Myard Pro"/>
                <w:sz w:val="18"/>
              </w:rPr>
            </w:pPr>
          </w:p>
        </w:tc>
        <w:tc>
          <w:tcPr>
            <w:tcW w:w="9090" w:type="dxa"/>
          </w:tcPr>
          <w:p w14:paraId="2C0A4A00" w14:textId="77777777" w:rsidR="00F73CB2" w:rsidRPr="00632748" w:rsidRDefault="00F73CB2" w:rsidP="00220E8A">
            <w:pPr>
              <w:pStyle w:val="TableParagraph"/>
              <w:spacing w:before="1" w:line="240" w:lineRule="atLeast"/>
              <w:ind w:left="106"/>
              <w:rPr>
                <w:rFonts w:ascii="Myard Pro" w:hAnsi="Myard Pro"/>
                <w:sz w:val="20"/>
              </w:rPr>
            </w:pPr>
            <w:r w:rsidRPr="00632748">
              <w:rPr>
                <w:rFonts w:ascii="Myard Pro" w:hAnsi="Myard Pro"/>
                <w:sz w:val="20"/>
              </w:rPr>
              <w:t xml:space="preserve">UNDP chair of the PAC. In some </w:t>
            </w:r>
            <w:proofErr w:type="gramStart"/>
            <w:r w:rsidRPr="00632748">
              <w:rPr>
                <w:rFonts w:ascii="Myard Pro" w:hAnsi="Myard Pro"/>
                <w:sz w:val="20"/>
              </w:rPr>
              <w:t>cases</w:t>
            </w:r>
            <w:proofErr w:type="gramEnd"/>
            <w:r w:rsidRPr="00632748">
              <w:rPr>
                <w:rFonts w:ascii="Myard Pro" w:hAnsi="Myard Pro"/>
                <w:sz w:val="20"/>
              </w:rPr>
              <w:t xml:space="preserve"> PAC Chair may also be the QA Approver. Final signature confirms that the SESP was considered as part of the project appraisal and considered in recommendations of the PAC.</w:t>
            </w:r>
          </w:p>
        </w:tc>
      </w:tr>
    </w:tbl>
    <w:p w14:paraId="394B3E36" w14:textId="77777777" w:rsidR="00F73CB2" w:rsidRPr="00632748" w:rsidRDefault="00F73CB2" w:rsidP="00F73CB2">
      <w:pPr>
        <w:spacing w:line="240" w:lineRule="atLeast"/>
        <w:rPr>
          <w:rFonts w:ascii="Myard Pro" w:hAnsi="Myard Pro"/>
          <w:sz w:val="20"/>
        </w:rPr>
        <w:sectPr w:rsidR="00F73CB2" w:rsidRPr="00632748" w:rsidSect="00F73CB2">
          <w:pgSz w:w="15840" w:h="12240" w:orient="landscape"/>
          <w:pgMar w:top="1080" w:right="1020" w:bottom="920" w:left="1340" w:header="0" w:footer="720" w:gutter="0"/>
          <w:cols w:space="720"/>
        </w:sectPr>
      </w:pPr>
    </w:p>
    <w:p w14:paraId="169E6447" w14:textId="77777777" w:rsidR="00F73CB2" w:rsidRPr="00632748" w:rsidRDefault="00F73CB2" w:rsidP="00F73CB2">
      <w:pPr>
        <w:pStyle w:val="BodyText"/>
        <w:spacing w:before="1"/>
        <w:rPr>
          <w:rFonts w:ascii="Myard Pro" w:hAnsi="Myard Pro"/>
          <w:i w:val="0"/>
          <w:sz w:val="19"/>
        </w:rPr>
      </w:pPr>
    </w:p>
    <w:p w14:paraId="5579B648" w14:textId="77777777" w:rsidR="00F73CB2" w:rsidRPr="00632748" w:rsidRDefault="00F73CB2" w:rsidP="00121A20">
      <w:pPr>
        <w:pStyle w:val="Heading4"/>
        <w:spacing w:before="59" w:after="120"/>
        <w:ind w:left="459"/>
        <w:rPr>
          <w:rFonts w:ascii="Myard Pro" w:hAnsi="Myard Pro"/>
        </w:rPr>
      </w:pPr>
      <w:bookmarkStart w:id="10" w:name="_TOC_250001"/>
      <w:bookmarkEnd w:id="10"/>
      <w:r w:rsidRPr="00632748">
        <w:rPr>
          <w:rFonts w:ascii="Myard Pro" w:hAnsi="Myard Pro"/>
          <w:color w:val="4F81BC"/>
        </w:rPr>
        <w:t>SESP Attachment 1. Social and Environmental Risk Screening Checklist</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
        <w:gridCol w:w="8036"/>
        <w:gridCol w:w="926"/>
      </w:tblGrid>
      <w:tr w:rsidR="00F73CB2" w:rsidRPr="00632748" w14:paraId="5A0C89C1" w14:textId="77777777" w:rsidTr="00CF0D53">
        <w:trPr>
          <w:trHeight w:val="268"/>
        </w:trPr>
        <w:tc>
          <w:tcPr>
            <w:tcW w:w="8542" w:type="dxa"/>
            <w:gridSpan w:val="2"/>
            <w:shd w:val="clear" w:color="auto" w:fill="8DB3E1"/>
          </w:tcPr>
          <w:p w14:paraId="3952D4BA" w14:textId="77777777" w:rsidR="00F73CB2" w:rsidRPr="00632748" w:rsidRDefault="00F73CB2" w:rsidP="00220E8A">
            <w:pPr>
              <w:pStyle w:val="TableParagraph"/>
              <w:spacing w:line="248" w:lineRule="exact"/>
              <w:ind w:left="107"/>
              <w:rPr>
                <w:rFonts w:ascii="Myard Pro" w:hAnsi="Myard Pro"/>
                <w:b/>
              </w:rPr>
            </w:pPr>
            <w:r w:rsidRPr="00632748">
              <w:rPr>
                <w:rFonts w:ascii="Myard Pro" w:hAnsi="Myard Pro"/>
                <w:b/>
              </w:rPr>
              <w:t xml:space="preserve">Checklist Potential Social and Environmental </w:t>
            </w:r>
            <w:r w:rsidRPr="00632748">
              <w:rPr>
                <w:rFonts w:ascii="Myard Pro" w:hAnsi="Myard Pro"/>
                <w:b/>
                <w:u w:val="single"/>
              </w:rPr>
              <w:t>Risks</w:t>
            </w:r>
          </w:p>
        </w:tc>
        <w:tc>
          <w:tcPr>
            <w:tcW w:w="926" w:type="dxa"/>
            <w:shd w:val="clear" w:color="auto" w:fill="8DB3E1"/>
          </w:tcPr>
          <w:p w14:paraId="39B7C4FA" w14:textId="77777777" w:rsidR="00F73CB2" w:rsidRPr="00632748" w:rsidRDefault="00F73CB2" w:rsidP="00220E8A">
            <w:pPr>
              <w:pStyle w:val="TableParagraph"/>
              <w:rPr>
                <w:rFonts w:ascii="Myard Pro" w:hAnsi="Myard Pro"/>
                <w:sz w:val="18"/>
              </w:rPr>
            </w:pPr>
          </w:p>
        </w:tc>
      </w:tr>
      <w:tr w:rsidR="00F73CB2" w:rsidRPr="00632748" w14:paraId="3245D0C3" w14:textId="77777777" w:rsidTr="00CF0D53">
        <w:trPr>
          <w:trHeight w:val="878"/>
        </w:trPr>
        <w:tc>
          <w:tcPr>
            <w:tcW w:w="8542" w:type="dxa"/>
            <w:gridSpan w:val="2"/>
          </w:tcPr>
          <w:p w14:paraId="2E0D9046" w14:textId="77777777" w:rsidR="00F73CB2" w:rsidRPr="00632748" w:rsidRDefault="00F73CB2" w:rsidP="00220E8A">
            <w:pPr>
              <w:pStyle w:val="TableParagraph"/>
              <w:spacing w:before="1"/>
              <w:ind w:left="107" w:right="113"/>
              <w:rPr>
                <w:rFonts w:ascii="Myard Pro" w:hAnsi="Myard Pro"/>
                <w:sz w:val="18"/>
              </w:rPr>
            </w:pPr>
            <w:r w:rsidRPr="00632748">
              <w:rPr>
                <w:rFonts w:ascii="Myard Pro" w:hAnsi="Myard Pro"/>
                <w:sz w:val="18"/>
                <w:u w:val="single"/>
              </w:rPr>
              <w:t>INSTRUCTIONS</w:t>
            </w:r>
            <w:r w:rsidRPr="00632748">
              <w:rPr>
                <w:rFonts w:ascii="Myard Pro" w:hAnsi="Myard Pro"/>
                <w:sz w:val="18"/>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31">
              <w:r w:rsidRPr="00632748">
                <w:rPr>
                  <w:rFonts w:ascii="Myard Pro" w:hAnsi="Myard Pro"/>
                  <w:color w:val="0000FF"/>
                  <w:sz w:val="18"/>
                  <w:u w:val="single" w:color="0000FF"/>
                </w:rPr>
                <w:t>SES toolkit</w:t>
              </w:r>
            </w:hyperlink>
          </w:p>
          <w:p w14:paraId="59649B21" w14:textId="77777777" w:rsidR="00F73CB2" w:rsidRPr="00632748" w:rsidRDefault="00F73CB2" w:rsidP="00220E8A">
            <w:pPr>
              <w:pStyle w:val="TableParagraph"/>
              <w:spacing w:line="198" w:lineRule="exact"/>
              <w:ind w:left="107"/>
              <w:rPr>
                <w:rFonts w:ascii="Myard Pro" w:hAnsi="Myard Pro"/>
                <w:sz w:val="18"/>
              </w:rPr>
            </w:pPr>
            <w:r w:rsidRPr="00632748">
              <w:rPr>
                <w:rFonts w:ascii="Myard Pro" w:hAnsi="Myard Pro"/>
                <w:sz w:val="18"/>
              </w:rPr>
              <w:t>for further guidance on addressing screening questions.</w:t>
            </w:r>
          </w:p>
        </w:tc>
        <w:tc>
          <w:tcPr>
            <w:tcW w:w="926" w:type="dxa"/>
          </w:tcPr>
          <w:p w14:paraId="03A028B1" w14:textId="77777777" w:rsidR="00F73CB2" w:rsidRPr="00632748" w:rsidRDefault="00F73CB2" w:rsidP="00220E8A">
            <w:pPr>
              <w:pStyle w:val="TableParagraph"/>
              <w:rPr>
                <w:rFonts w:ascii="Myard Pro" w:hAnsi="Myard Pro"/>
                <w:sz w:val="18"/>
              </w:rPr>
            </w:pPr>
          </w:p>
        </w:tc>
      </w:tr>
      <w:tr w:rsidR="00F73CB2" w:rsidRPr="00632748" w14:paraId="2E46D4F7" w14:textId="77777777" w:rsidTr="00CF0D53">
        <w:trPr>
          <w:trHeight w:val="825"/>
        </w:trPr>
        <w:tc>
          <w:tcPr>
            <w:tcW w:w="8542" w:type="dxa"/>
            <w:gridSpan w:val="2"/>
            <w:shd w:val="clear" w:color="auto" w:fill="DBE4F0"/>
          </w:tcPr>
          <w:p w14:paraId="3B66A71A" w14:textId="77777777" w:rsidR="00F73CB2" w:rsidRPr="00632748" w:rsidRDefault="00F73CB2" w:rsidP="00220E8A">
            <w:pPr>
              <w:pStyle w:val="TableParagraph"/>
              <w:spacing w:before="121"/>
              <w:ind w:left="107"/>
              <w:rPr>
                <w:rFonts w:ascii="Myard Pro" w:hAnsi="Myard Pro"/>
                <w:b/>
                <w:sz w:val="20"/>
              </w:rPr>
            </w:pPr>
            <w:r w:rsidRPr="00632748">
              <w:rPr>
                <w:rFonts w:ascii="Myard Pro" w:hAnsi="Myard Pro"/>
                <w:b/>
                <w:sz w:val="20"/>
              </w:rPr>
              <w:t>Overarching Principle: Leave No One Behind</w:t>
            </w:r>
          </w:p>
          <w:p w14:paraId="6C255740" w14:textId="77777777" w:rsidR="00F73CB2" w:rsidRPr="00632748" w:rsidRDefault="00F73CB2" w:rsidP="00220E8A">
            <w:pPr>
              <w:pStyle w:val="TableParagraph"/>
              <w:spacing w:before="121"/>
              <w:ind w:left="107"/>
              <w:rPr>
                <w:rFonts w:ascii="Myard Pro" w:hAnsi="Myard Pro"/>
                <w:b/>
                <w:sz w:val="18"/>
              </w:rPr>
            </w:pPr>
            <w:r w:rsidRPr="00632748">
              <w:rPr>
                <w:rFonts w:ascii="Myard Pro" w:hAnsi="Myard Pro"/>
                <w:b/>
                <w:sz w:val="18"/>
              </w:rPr>
              <w:t>Human Rights</w:t>
            </w:r>
          </w:p>
        </w:tc>
        <w:tc>
          <w:tcPr>
            <w:tcW w:w="926" w:type="dxa"/>
            <w:shd w:val="clear" w:color="auto" w:fill="DBE4F0"/>
          </w:tcPr>
          <w:p w14:paraId="6F91250A" w14:textId="77777777" w:rsidR="00F73CB2" w:rsidRPr="00632748" w:rsidRDefault="00F73CB2" w:rsidP="00220E8A">
            <w:pPr>
              <w:pStyle w:val="TableParagraph"/>
              <w:ind w:left="122" w:right="92" w:firstLine="40"/>
              <w:rPr>
                <w:rFonts w:ascii="Myard Pro" w:hAnsi="Myard Pro"/>
                <w:b/>
                <w:sz w:val="16"/>
              </w:rPr>
            </w:pPr>
            <w:r w:rsidRPr="00632748">
              <w:rPr>
                <w:rFonts w:ascii="Myard Pro" w:hAnsi="Myard Pro"/>
                <w:b/>
                <w:sz w:val="16"/>
              </w:rPr>
              <w:t>Answer (Yes/No)</w:t>
            </w:r>
          </w:p>
        </w:tc>
      </w:tr>
      <w:tr w:rsidR="00F73CB2" w:rsidRPr="00632748" w14:paraId="6A7E2216" w14:textId="77777777" w:rsidTr="00CF0D53">
        <w:trPr>
          <w:trHeight w:val="558"/>
        </w:trPr>
        <w:tc>
          <w:tcPr>
            <w:tcW w:w="506" w:type="dxa"/>
            <w:tcBorders>
              <w:right w:val="nil"/>
            </w:tcBorders>
          </w:tcPr>
          <w:p w14:paraId="6E64C398" w14:textId="77777777" w:rsidR="00F73CB2" w:rsidRPr="00632748" w:rsidRDefault="00F73CB2" w:rsidP="00220E8A">
            <w:pPr>
              <w:pStyle w:val="TableParagraph"/>
              <w:spacing w:before="59"/>
              <w:ind w:left="107"/>
              <w:rPr>
                <w:rFonts w:ascii="Myard Pro" w:hAnsi="Myard Pro"/>
                <w:sz w:val="18"/>
              </w:rPr>
            </w:pPr>
            <w:r w:rsidRPr="00632748">
              <w:rPr>
                <w:rFonts w:ascii="Myard Pro" w:hAnsi="Myard Pro"/>
                <w:sz w:val="18"/>
              </w:rPr>
              <w:t>P.1</w:t>
            </w:r>
          </w:p>
        </w:tc>
        <w:tc>
          <w:tcPr>
            <w:tcW w:w="8036" w:type="dxa"/>
            <w:tcBorders>
              <w:left w:val="nil"/>
            </w:tcBorders>
          </w:tcPr>
          <w:p w14:paraId="2AB0A371" w14:textId="77777777" w:rsidR="00F73CB2" w:rsidRPr="00632748" w:rsidRDefault="00F73CB2" w:rsidP="00220E8A">
            <w:pPr>
              <w:pStyle w:val="TableParagraph"/>
              <w:spacing w:before="59"/>
              <w:ind w:left="173" w:right="228"/>
              <w:rPr>
                <w:rFonts w:ascii="Myard Pro" w:hAnsi="Myard Pro"/>
                <w:sz w:val="18"/>
              </w:rPr>
            </w:pPr>
            <w:r w:rsidRPr="00632748">
              <w:rPr>
                <w:rFonts w:ascii="Myard Pro" w:hAnsi="Myard Pro"/>
                <w:sz w:val="18"/>
              </w:rPr>
              <w:t>Have local communities or individuals raised human rights concerns regarding the project (e.g. during the stakeholder engagement process, grievance processes, public statements)?</w:t>
            </w:r>
          </w:p>
        </w:tc>
        <w:tc>
          <w:tcPr>
            <w:tcW w:w="926" w:type="dxa"/>
          </w:tcPr>
          <w:p w14:paraId="557AFE64"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7D211107" w14:textId="77777777" w:rsidTr="00CF0D53">
        <w:trPr>
          <w:trHeight w:val="559"/>
        </w:trPr>
        <w:tc>
          <w:tcPr>
            <w:tcW w:w="506" w:type="dxa"/>
            <w:tcBorders>
              <w:right w:val="nil"/>
            </w:tcBorders>
          </w:tcPr>
          <w:p w14:paraId="03EE8515" w14:textId="77777777" w:rsidR="00F73CB2" w:rsidRPr="00632748" w:rsidRDefault="00F73CB2" w:rsidP="00220E8A">
            <w:pPr>
              <w:pStyle w:val="TableParagraph"/>
              <w:spacing w:before="62"/>
              <w:ind w:left="107"/>
              <w:rPr>
                <w:rFonts w:ascii="Myard Pro" w:hAnsi="Myard Pro"/>
                <w:sz w:val="18"/>
              </w:rPr>
            </w:pPr>
            <w:r w:rsidRPr="00632748">
              <w:rPr>
                <w:rFonts w:ascii="Myard Pro" w:hAnsi="Myard Pro"/>
                <w:sz w:val="18"/>
              </w:rPr>
              <w:t>P.2</w:t>
            </w:r>
          </w:p>
        </w:tc>
        <w:tc>
          <w:tcPr>
            <w:tcW w:w="8036" w:type="dxa"/>
            <w:tcBorders>
              <w:left w:val="nil"/>
            </w:tcBorders>
          </w:tcPr>
          <w:p w14:paraId="707416FF" w14:textId="77777777" w:rsidR="00F73CB2" w:rsidRPr="00632748" w:rsidRDefault="00F73CB2" w:rsidP="00220E8A">
            <w:pPr>
              <w:pStyle w:val="TableParagraph"/>
              <w:spacing w:before="62"/>
              <w:ind w:left="173" w:right="755"/>
              <w:rPr>
                <w:rFonts w:ascii="Myard Pro" w:hAnsi="Myard Pro"/>
                <w:sz w:val="18"/>
              </w:rPr>
            </w:pPr>
            <w:r w:rsidRPr="00632748">
              <w:rPr>
                <w:rFonts w:ascii="Myard Pro" w:hAnsi="Myard Pro"/>
                <w:sz w:val="18"/>
              </w:rPr>
              <w:t>Is there a risk that duty-bearers (e.g. government agencies) do not have the capacity to meet their obligations in the project?</w:t>
            </w:r>
          </w:p>
        </w:tc>
        <w:tc>
          <w:tcPr>
            <w:tcW w:w="926" w:type="dxa"/>
          </w:tcPr>
          <w:p w14:paraId="30A32076"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6ED3885" w14:textId="77777777" w:rsidTr="00CF0D53">
        <w:trPr>
          <w:trHeight w:val="558"/>
        </w:trPr>
        <w:tc>
          <w:tcPr>
            <w:tcW w:w="506" w:type="dxa"/>
            <w:tcBorders>
              <w:right w:val="nil"/>
            </w:tcBorders>
          </w:tcPr>
          <w:p w14:paraId="7897224A" w14:textId="77777777" w:rsidR="00F73CB2" w:rsidRPr="00632748" w:rsidRDefault="00F73CB2" w:rsidP="00220E8A">
            <w:pPr>
              <w:pStyle w:val="TableParagraph"/>
              <w:spacing w:before="61"/>
              <w:ind w:left="107"/>
              <w:rPr>
                <w:rFonts w:ascii="Myard Pro" w:hAnsi="Myard Pro"/>
                <w:sz w:val="18"/>
              </w:rPr>
            </w:pPr>
            <w:r w:rsidRPr="00632748">
              <w:rPr>
                <w:rFonts w:ascii="Myard Pro" w:hAnsi="Myard Pro"/>
                <w:sz w:val="18"/>
              </w:rPr>
              <w:t>P.3</w:t>
            </w:r>
          </w:p>
        </w:tc>
        <w:tc>
          <w:tcPr>
            <w:tcW w:w="8036" w:type="dxa"/>
            <w:tcBorders>
              <w:left w:val="nil"/>
            </w:tcBorders>
          </w:tcPr>
          <w:p w14:paraId="590B6EB0" w14:textId="77777777" w:rsidR="00F73CB2" w:rsidRPr="00632748" w:rsidRDefault="00F73CB2" w:rsidP="00220E8A">
            <w:pPr>
              <w:pStyle w:val="TableParagraph"/>
              <w:spacing w:before="61"/>
              <w:ind w:left="173" w:right="228"/>
              <w:rPr>
                <w:rFonts w:ascii="Myard Pro" w:hAnsi="Myard Pro"/>
                <w:sz w:val="18"/>
              </w:rPr>
            </w:pPr>
            <w:r w:rsidRPr="00632748">
              <w:rPr>
                <w:rFonts w:ascii="Myard Pro" w:hAnsi="Myard Pro"/>
                <w:sz w:val="18"/>
              </w:rPr>
              <w:t>Is there a risk that rights-holders (e.g. project-affected persons) do not have the capacity to claim their rights?</w:t>
            </w:r>
          </w:p>
        </w:tc>
        <w:tc>
          <w:tcPr>
            <w:tcW w:w="926" w:type="dxa"/>
          </w:tcPr>
          <w:p w14:paraId="26A22EE1"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20CC48BD" w14:textId="77777777" w:rsidTr="00CF0D53">
        <w:trPr>
          <w:trHeight w:val="340"/>
        </w:trPr>
        <w:tc>
          <w:tcPr>
            <w:tcW w:w="8542" w:type="dxa"/>
            <w:gridSpan w:val="2"/>
          </w:tcPr>
          <w:p w14:paraId="459E046F" w14:textId="77777777" w:rsidR="00F73CB2" w:rsidRPr="00632748" w:rsidRDefault="00F73CB2" w:rsidP="00220E8A">
            <w:pPr>
              <w:pStyle w:val="TableParagraph"/>
              <w:spacing w:before="63"/>
              <w:ind w:left="107"/>
              <w:rPr>
                <w:rFonts w:ascii="Myard Pro" w:hAnsi="Myard Pro"/>
                <w:i/>
                <w:sz w:val="18"/>
              </w:rPr>
            </w:pPr>
            <w:r w:rsidRPr="00632748">
              <w:rPr>
                <w:rFonts w:ascii="Myard Pro" w:hAnsi="Myard Pro"/>
                <w:i/>
                <w:sz w:val="18"/>
              </w:rPr>
              <w:t>Would the project potentially involve or lead to:</w:t>
            </w:r>
          </w:p>
        </w:tc>
        <w:tc>
          <w:tcPr>
            <w:tcW w:w="926" w:type="dxa"/>
          </w:tcPr>
          <w:p w14:paraId="5A1CE00D"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232EF301" w14:textId="77777777" w:rsidTr="00CF0D53">
        <w:trPr>
          <w:trHeight w:val="558"/>
        </w:trPr>
        <w:tc>
          <w:tcPr>
            <w:tcW w:w="506" w:type="dxa"/>
            <w:tcBorders>
              <w:right w:val="nil"/>
            </w:tcBorders>
          </w:tcPr>
          <w:p w14:paraId="580F315B" w14:textId="77777777" w:rsidR="00F73CB2" w:rsidRPr="00632748" w:rsidRDefault="00F73CB2" w:rsidP="00220E8A">
            <w:pPr>
              <w:pStyle w:val="TableParagraph"/>
              <w:spacing w:before="61"/>
              <w:ind w:left="107"/>
              <w:rPr>
                <w:rFonts w:ascii="Myard Pro" w:hAnsi="Myard Pro"/>
                <w:sz w:val="18"/>
              </w:rPr>
            </w:pPr>
            <w:r w:rsidRPr="00632748">
              <w:rPr>
                <w:rFonts w:ascii="Myard Pro" w:hAnsi="Myard Pro"/>
                <w:sz w:val="18"/>
              </w:rPr>
              <w:t>P.4</w:t>
            </w:r>
          </w:p>
        </w:tc>
        <w:tc>
          <w:tcPr>
            <w:tcW w:w="8036" w:type="dxa"/>
            <w:tcBorders>
              <w:left w:val="nil"/>
            </w:tcBorders>
          </w:tcPr>
          <w:p w14:paraId="59E560D3" w14:textId="77777777" w:rsidR="00F73CB2" w:rsidRPr="00632748" w:rsidRDefault="00F73CB2" w:rsidP="00220E8A">
            <w:pPr>
              <w:pStyle w:val="TableParagraph"/>
              <w:spacing w:before="61"/>
              <w:ind w:left="173" w:right="228"/>
              <w:rPr>
                <w:rFonts w:ascii="Myard Pro" w:hAnsi="Myard Pro"/>
                <w:sz w:val="18"/>
              </w:rPr>
            </w:pPr>
            <w:r w:rsidRPr="00632748">
              <w:rPr>
                <w:rFonts w:ascii="Myard Pro" w:hAnsi="Myard Pro"/>
                <w:sz w:val="18"/>
              </w:rPr>
              <w:t>adverse impacts on enjoyment of the human rights (civil, political, economic, social or cultural) of the affected population and particularly of marginalized groups?</w:t>
            </w:r>
          </w:p>
        </w:tc>
        <w:tc>
          <w:tcPr>
            <w:tcW w:w="926" w:type="dxa"/>
          </w:tcPr>
          <w:p w14:paraId="4FC066A7"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0A8DCEF9" w14:textId="77777777" w:rsidTr="00CF0D53">
        <w:trPr>
          <w:trHeight w:val="561"/>
        </w:trPr>
        <w:tc>
          <w:tcPr>
            <w:tcW w:w="506" w:type="dxa"/>
            <w:tcBorders>
              <w:right w:val="nil"/>
            </w:tcBorders>
          </w:tcPr>
          <w:p w14:paraId="5B2D3B23" w14:textId="77777777" w:rsidR="00F73CB2" w:rsidRPr="00632748" w:rsidRDefault="00F73CB2" w:rsidP="00220E8A">
            <w:pPr>
              <w:pStyle w:val="TableParagraph"/>
              <w:spacing w:before="61"/>
              <w:ind w:left="107"/>
              <w:rPr>
                <w:rFonts w:ascii="Myard Pro" w:hAnsi="Myard Pro"/>
                <w:sz w:val="18"/>
              </w:rPr>
            </w:pPr>
            <w:r w:rsidRPr="00632748">
              <w:rPr>
                <w:rFonts w:ascii="Myard Pro" w:hAnsi="Myard Pro"/>
                <w:sz w:val="18"/>
              </w:rPr>
              <w:t>P.5</w:t>
            </w:r>
          </w:p>
        </w:tc>
        <w:tc>
          <w:tcPr>
            <w:tcW w:w="8036" w:type="dxa"/>
            <w:tcBorders>
              <w:left w:val="nil"/>
            </w:tcBorders>
          </w:tcPr>
          <w:p w14:paraId="71429C62" w14:textId="77777777" w:rsidR="00F73CB2" w:rsidRPr="00632748" w:rsidRDefault="00F73CB2" w:rsidP="00220E8A">
            <w:pPr>
              <w:pStyle w:val="TableParagraph"/>
              <w:spacing w:before="61"/>
              <w:ind w:left="173" w:right="549"/>
              <w:rPr>
                <w:rFonts w:ascii="Myard Pro" w:hAnsi="Myard Pro"/>
                <w:sz w:val="12"/>
              </w:rPr>
            </w:pPr>
            <w:r w:rsidRPr="00632748">
              <w:rPr>
                <w:rFonts w:ascii="Myard Pro" w:hAnsi="Myard Pro"/>
                <w:sz w:val="18"/>
              </w:rPr>
              <w:t xml:space="preserve">inequitable or discriminatory impacts on affected populations, particularly people living in poverty or marginalized or excluded individuals or groups, including persons with disabilities? </w:t>
            </w:r>
            <w:r w:rsidRPr="00632748">
              <w:rPr>
                <w:rFonts w:ascii="Myard Pro" w:hAnsi="Myard Pro"/>
                <w:position w:val="5"/>
                <w:sz w:val="12"/>
              </w:rPr>
              <w:t>16</w:t>
            </w:r>
          </w:p>
        </w:tc>
        <w:tc>
          <w:tcPr>
            <w:tcW w:w="926" w:type="dxa"/>
          </w:tcPr>
          <w:p w14:paraId="2376404F" w14:textId="661BA954" w:rsidR="00F73CB2" w:rsidRPr="00632748" w:rsidRDefault="00C77D38" w:rsidP="00220E8A">
            <w:pPr>
              <w:pStyle w:val="TableParagraph"/>
              <w:rPr>
                <w:rFonts w:ascii="Myard Pro" w:hAnsi="Myard Pro"/>
                <w:sz w:val="18"/>
              </w:rPr>
            </w:pPr>
            <w:r>
              <w:rPr>
                <w:rFonts w:ascii="Myard Pro" w:hAnsi="Myard Pro"/>
                <w:sz w:val="18"/>
              </w:rPr>
              <w:t>NO</w:t>
            </w:r>
          </w:p>
        </w:tc>
      </w:tr>
      <w:tr w:rsidR="00F73CB2" w:rsidRPr="00632748" w14:paraId="06C72FED" w14:textId="77777777" w:rsidTr="00CF0D53">
        <w:trPr>
          <w:trHeight w:val="558"/>
        </w:trPr>
        <w:tc>
          <w:tcPr>
            <w:tcW w:w="506" w:type="dxa"/>
            <w:tcBorders>
              <w:right w:val="nil"/>
            </w:tcBorders>
          </w:tcPr>
          <w:p w14:paraId="7D49E9BD" w14:textId="77777777" w:rsidR="00F73CB2" w:rsidRPr="00632748" w:rsidRDefault="00F73CB2" w:rsidP="00220E8A">
            <w:pPr>
              <w:pStyle w:val="TableParagraph"/>
              <w:spacing w:before="59"/>
              <w:ind w:left="107"/>
              <w:rPr>
                <w:rFonts w:ascii="Myard Pro" w:hAnsi="Myard Pro"/>
                <w:sz w:val="18"/>
              </w:rPr>
            </w:pPr>
            <w:r w:rsidRPr="00632748">
              <w:rPr>
                <w:rFonts w:ascii="Myard Pro" w:hAnsi="Myard Pro"/>
                <w:sz w:val="18"/>
              </w:rPr>
              <w:t>P.6</w:t>
            </w:r>
          </w:p>
        </w:tc>
        <w:tc>
          <w:tcPr>
            <w:tcW w:w="8036" w:type="dxa"/>
            <w:tcBorders>
              <w:left w:val="nil"/>
            </w:tcBorders>
          </w:tcPr>
          <w:p w14:paraId="1798FC36" w14:textId="77777777" w:rsidR="00F73CB2" w:rsidRPr="00632748" w:rsidRDefault="00F73CB2" w:rsidP="00220E8A">
            <w:pPr>
              <w:pStyle w:val="TableParagraph"/>
              <w:spacing w:before="59"/>
              <w:ind w:left="173" w:right="228"/>
              <w:rPr>
                <w:rFonts w:ascii="Myard Pro" w:hAnsi="Myard Pro"/>
                <w:sz w:val="18"/>
              </w:rPr>
            </w:pPr>
            <w:r w:rsidRPr="00632748">
              <w:rPr>
                <w:rFonts w:ascii="Myard Pro" w:hAnsi="Myard Pro"/>
                <w:sz w:val="18"/>
              </w:rPr>
              <w:t xml:space="preserve">restrictions in availability, quality of and/or access to resources or basic services, </w:t>
            </w:r>
            <w:proofErr w:type="gramStart"/>
            <w:r w:rsidRPr="00632748">
              <w:rPr>
                <w:rFonts w:ascii="Myard Pro" w:hAnsi="Myard Pro"/>
                <w:sz w:val="18"/>
              </w:rPr>
              <w:t>in particular to</w:t>
            </w:r>
            <w:proofErr w:type="gramEnd"/>
            <w:r w:rsidRPr="00632748">
              <w:rPr>
                <w:rFonts w:ascii="Myard Pro" w:hAnsi="Myard Pro"/>
                <w:sz w:val="18"/>
              </w:rPr>
              <w:t xml:space="preserve"> marginalized individuals or groups, including persons with disabilities?</w:t>
            </w:r>
          </w:p>
        </w:tc>
        <w:tc>
          <w:tcPr>
            <w:tcW w:w="926" w:type="dxa"/>
          </w:tcPr>
          <w:p w14:paraId="63106387"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01198B1" w14:textId="77777777" w:rsidTr="00CF0D53">
        <w:trPr>
          <w:trHeight w:val="559"/>
        </w:trPr>
        <w:tc>
          <w:tcPr>
            <w:tcW w:w="506" w:type="dxa"/>
            <w:tcBorders>
              <w:right w:val="nil"/>
            </w:tcBorders>
          </w:tcPr>
          <w:p w14:paraId="22865092" w14:textId="77777777" w:rsidR="00F73CB2" w:rsidRPr="00632748" w:rsidRDefault="00F73CB2" w:rsidP="00220E8A">
            <w:pPr>
              <w:pStyle w:val="TableParagraph"/>
              <w:spacing w:before="61"/>
              <w:ind w:left="107"/>
              <w:rPr>
                <w:rFonts w:ascii="Myard Pro" w:hAnsi="Myard Pro"/>
                <w:sz w:val="18"/>
              </w:rPr>
            </w:pPr>
            <w:r w:rsidRPr="00632748">
              <w:rPr>
                <w:rFonts w:ascii="Myard Pro" w:hAnsi="Myard Pro"/>
                <w:sz w:val="18"/>
              </w:rPr>
              <w:t>P.7</w:t>
            </w:r>
          </w:p>
        </w:tc>
        <w:tc>
          <w:tcPr>
            <w:tcW w:w="8036" w:type="dxa"/>
            <w:tcBorders>
              <w:left w:val="nil"/>
            </w:tcBorders>
          </w:tcPr>
          <w:p w14:paraId="15CDB0BB" w14:textId="77777777" w:rsidR="00F73CB2" w:rsidRPr="00632748" w:rsidRDefault="00F73CB2" w:rsidP="00220E8A">
            <w:pPr>
              <w:pStyle w:val="TableParagraph"/>
              <w:spacing w:before="61"/>
              <w:ind w:left="173" w:right="900"/>
              <w:rPr>
                <w:rFonts w:ascii="Myard Pro" w:hAnsi="Myard Pro"/>
                <w:sz w:val="18"/>
              </w:rPr>
            </w:pPr>
            <w:r w:rsidRPr="00632748">
              <w:rPr>
                <w:rFonts w:ascii="Myard Pro" w:hAnsi="Myard Pro"/>
                <w:sz w:val="18"/>
              </w:rPr>
              <w:t>exacerbation of conflicts among and/or the risk of violence to project-affected communities and individuals?</w:t>
            </w:r>
          </w:p>
        </w:tc>
        <w:tc>
          <w:tcPr>
            <w:tcW w:w="926" w:type="dxa"/>
          </w:tcPr>
          <w:p w14:paraId="0F01B88C" w14:textId="4E3BD6A1" w:rsidR="00F73CB2" w:rsidRPr="00632748" w:rsidRDefault="00C77D38" w:rsidP="00220E8A">
            <w:pPr>
              <w:pStyle w:val="TableParagraph"/>
              <w:rPr>
                <w:rFonts w:ascii="Myard Pro" w:hAnsi="Myard Pro"/>
                <w:sz w:val="18"/>
              </w:rPr>
            </w:pPr>
            <w:r>
              <w:rPr>
                <w:rFonts w:ascii="Myard Pro" w:hAnsi="Myard Pro"/>
                <w:sz w:val="18"/>
              </w:rPr>
              <w:t>YES</w:t>
            </w:r>
          </w:p>
        </w:tc>
      </w:tr>
      <w:tr w:rsidR="00F73CB2" w:rsidRPr="00632748" w14:paraId="0062CCF6" w14:textId="77777777" w:rsidTr="00CF0D53">
        <w:trPr>
          <w:trHeight w:val="460"/>
        </w:trPr>
        <w:tc>
          <w:tcPr>
            <w:tcW w:w="8542" w:type="dxa"/>
            <w:gridSpan w:val="2"/>
            <w:shd w:val="clear" w:color="auto" w:fill="DBE4F0"/>
          </w:tcPr>
          <w:p w14:paraId="4E1BA33B" w14:textId="77777777" w:rsidR="00F73CB2" w:rsidRPr="00632748" w:rsidRDefault="00F73CB2" w:rsidP="00220E8A">
            <w:pPr>
              <w:pStyle w:val="TableParagraph"/>
              <w:spacing w:before="121"/>
              <w:ind w:left="107"/>
              <w:rPr>
                <w:rFonts w:ascii="Myard Pro" w:hAnsi="Myard Pro"/>
                <w:b/>
                <w:sz w:val="18"/>
              </w:rPr>
            </w:pPr>
            <w:r w:rsidRPr="00632748">
              <w:rPr>
                <w:rFonts w:ascii="Myard Pro" w:hAnsi="Myard Pro"/>
                <w:b/>
                <w:sz w:val="18"/>
              </w:rPr>
              <w:t>Gender Equality and Women’s Empowerment</w:t>
            </w:r>
          </w:p>
        </w:tc>
        <w:tc>
          <w:tcPr>
            <w:tcW w:w="926" w:type="dxa"/>
            <w:shd w:val="clear" w:color="auto" w:fill="DBE4F0"/>
          </w:tcPr>
          <w:p w14:paraId="1551DB9D" w14:textId="77777777" w:rsidR="00F73CB2" w:rsidRPr="00632748" w:rsidRDefault="00F73CB2" w:rsidP="00220E8A">
            <w:pPr>
              <w:pStyle w:val="TableParagraph"/>
              <w:rPr>
                <w:rFonts w:ascii="Myard Pro" w:hAnsi="Myard Pro"/>
                <w:sz w:val="18"/>
              </w:rPr>
            </w:pPr>
          </w:p>
        </w:tc>
      </w:tr>
      <w:tr w:rsidR="00F73CB2" w:rsidRPr="00632748" w14:paraId="1CFD21CB" w14:textId="77777777" w:rsidTr="00CF0D53">
        <w:trPr>
          <w:trHeight w:val="558"/>
        </w:trPr>
        <w:tc>
          <w:tcPr>
            <w:tcW w:w="506" w:type="dxa"/>
            <w:tcBorders>
              <w:right w:val="nil"/>
            </w:tcBorders>
          </w:tcPr>
          <w:p w14:paraId="695DB24F" w14:textId="77777777" w:rsidR="00F73CB2" w:rsidRPr="00632748" w:rsidRDefault="00F73CB2" w:rsidP="00220E8A">
            <w:pPr>
              <w:pStyle w:val="TableParagraph"/>
              <w:spacing w:before="61"/>
              <w:ind w:left="107"/>
              <w:rPr>
                <w:rFonts w:ascii="Myard Pro" w:hAnsi="Myard Pro"/>
                <w:sz w:val="18"/>
              </w:rPr>
            </w:pPr>
            <w:r w:rsidRPr="00632748">
              <w:rPr>
                <w:rFonts w:ascii="Myard Pro" w:hAnsi="Myard Pro"/>
                <w:sz w:val="18"/>
              </w:rPr>
              <w:t>P.8</w:t>
            </w:r>
          </w:p>
        </w:tc>
        <w:tc>
          <w:tcPr>
            <w:tcW w:w="8036" w:type="dxa"/>
            <w:tcBorders>
              <w:left w:val="nil"/>
            </w:tcBorders>
          </w:tcPr>
          <w:p w14:paraId="4A8E82B3" w14:textId="77777777" w:rsidR="00F73CB2" w:rsidRPr="00632748" w:rsidRDefault="00F73CB2" w:rsidP="00220E8A">
            <w:pPr>
              <w:pStyle w:val="TableParagraph"/>
              <w:spacing w:before="61"/>
              <w:ind w:left="173" w:right="544"/>
              <w:rPr>
                <w:rFonts w:ascii="Myard Pro" w:hAnsi="Myard Pro"/>
                <w:sz w:val="18"/>
              </w:rPr>
            </w:pPr>
            <w:r w:rsidRPr="00632748">
              <w:rPr>
                <w:rFonts w:ascii="Myard Pro" w:hAnsi="Myard Pro"/>
                <w:sz w:val="18"/>
              </w:rPr>
              <w:t>Have women’s groups/leaders raised gender equality concerns regarding the project, (e.g. during the stakeholder engagement process, grievance processes, public statements)?</w:t>
            </w:r>
          </w:p>
        </w:tc>
        <w:tc>
          <w:tcPr>
            <w:tcW w:w="926" w:type="dxa"/>
          </w:tcPr>
          <w:p w14:paraId="5838FADF"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02CBB77" w14:textId="77777777" w:rsidTr="00CF0D53">
        <w:trPr>
          <w:trHeight w:val="340"/>
        </w:trPr>
        <w:tc>
          <w:tcPr>
            <w:tcW w:w="8542" w:type="dxa"/>
            <w:gridSpan w:val="2"/>
          </w:tcPr>
          <w:p w14:paraId="360627FD"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926" w:type="dxa"/>
          </w:tcPr>
          <w:p w14:paraId="2538D414" w14:textId="77777777" w:rsidR="00F73CB2" w:rsidRPr="00632748" w:rsidRDefault="00F73CB2" w:rsidP="00220E8A">
            <w:pPr>
              <w:pStyle w:val="TableParagraph"/>
              <w:rPr>
                <w:rFonts w:ascii="Myard Pro" w:hAnsi="Myard Pro"/>
                <w:sz w:val="18"/>
              </w:rPr>
            </w:pPr>
          </w:p>
        </w:tc>
      </w:tr>
      <w:tr w:rsidR="00F73CB2" w:rsidRPr="00632748" w14:paraId="7AB0F20F" w14:textId="77777777" w:rsidTr="00CF0D53">
        <w:trPr>
          <w:trHeight w:val="340"/>
        </w:trPr>
        <w:tc>
          <w:tcPr>
            <w:tcW w:w="506" w:type="dxa"/>
            <w:tcBorders>
              <w:right w:val="nil"/>
            </w:tcBorders>
          </w:tcPr>
          <w:p w14:paraId="1F20808D" w14:textId="77777777" w:rsidR="00F73CB2" w:rsidRPr="00632748" w:rsidRDefault="00F73CB2" w:rsidP="00220E8A">
            <w:pPr>
              <w:pStyle w:val="TableParagraph"/>
              <w:spacing w:before="61"/>
              <w:ind w:left="107"/>
              <w:rPr>
                <w:rFonts w:ascii="Myard Pro" w:hAnsi="Myard Pro"/>
                <w:sz w:val="18"/>
              </w:rPr>
            </w:pPr>
            <w:r w:rsidRPr="00632748">
              <w:rPr>
                <w:rFonts w:ascii="Myard Pro" w:hAnsi="Myard Pro"/>
                <w:sz w:val="18"/>
              </w:rPr>
              <w:t>P.9</w:t>
            </w:r>
          </w:p>
        </w:tc>
        <w:tc>
          <w:tcPr>
            <w:tcW w:w="8036" w:type="dxa"/>
            <w:tcBorders>
              <w:left w:val="nil"/>
            </w:tcBorders>
          </w:tcPr>
          <w:p w14:paraId="3CF05D2A" w14:textId="77777777" w:rsidR="00F73CB2" w:rsidRPr="00632748" w:rsidRDefault="00F73CB2" w:rsidP="00220E8A">
            <w:pPr>
              <w:pStyle w:val="TableParagraph"/>
              <w:spacing w:before="61"/>
              <w:ind w:left="173"/>
              <w:rPr>
                <w:rFonts w:ascii="Myard Pro" w:hAnsi="Myard Pro"/>
                <w:sz w:val="18"/>
              </w:rPr>
            </w:pPr>
            <w:r w:rsidRPr="00632748">
              <w:rPr>
                <w:rFonts w:ascii="Myard Pro" w:hAnsi="Myard Pro"/>
                <w:sz w:val="18"/>
              </w:rPr>
              <w:t>adverse impacts on gender equality and/or the situation of women and girls?</w:t>
            </w:r>
          </w:p>
        </w:tc>
        <w:tc>
          <w:tcPr>
            <w:tcW w:w="926" w:type="dxa"/>
          </w:tcPr>
          <w:p w14:paraId="6C32FA15"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C6B0EE0" w14:textId="77777777" w:rsidTr="00CF0D53">
        <w:trPr>
          <w:trHeight w:val="558"/>
        </w:trPr>
        <w:tc>
          <w:tcPr>
            <w:tcW w:w="8542" w:type="dxa"/>
            <w:gridSpan w:val="2"/>
          </w:tcPr>
          <w:p w14:paraId="71432228" w14:textId="77777777" w:rsidR="00F73CB2" w:rsidRPr="00632748" w:rsidRDefault="00F73CB2" w:rsidP="00220E8A">
            <w:pPr>
              <w:pStyle w:val="TableParagraph"/>
              <w:tabs>
                <w:tab w:val="left" w:pos="674"/>
              </w:tabs>
              <w:spacing w:before="59"/>
              <w:ind w:left="674" w:right="282" w:hanging="567"/>
              <w:rPr>
                <w:rFonts w:ascii="Myard Pro" w:hAnsi="Myard Pro"/>
                <w:sz w:val="18"/>
              </w:rPr>
            </w:pPr>
            <w:r w:rsidRPr="00632748">
              <w:rPr>
                <w:rFonts w:ascii="Myard Pro" w:hAnsi="Myard Pro"/>
                <w:sz w:val="18"/>
              </w:rPr>
              <w:t>P.10</w:t>
            </w:r>
            <w:r w:rsidRPr="00632748">
              <w:rPr>
                <w:rFonts w:ascii="Myard Pro" w:hAnsi="Myard Pro"/>
                <w:sz w:val="18"/>
              </w:rPr>
              <w:tab/>
              <w:t>reproducing discriminations against women based on gender, especially regarding participation</w:t>
            </w:r>
            <w:r w:rsidRPr="00632748">
              <w:rPr>
                <w:rFonts w:ascii="Myard Pro" w:hAnsi="Myard Pro"/>
                <w:spacing w:val="-30"/>
                <w:sz w:val="18"/>
              </w:rPr>
              <w:t xml:space="preserve"> </w:t>
            </w:r>
            <w:r w:rsidRPr="00632748">
              <w:rPr>
                <w:rFonts w:ascii="Myard Pro" w:hAnsi="Myard Pro"/>
                <w:sz w:val="18"/>
              </w:rPr>
              <w:t>in design and implementation or access to opportunities and</w:t>
            </w:r>
            <w:r w:rsidRPr="00632748">
              <w:rPr>
                <w:rFonts w:ascii="Myard Pro" w:hAnsi="Myard Pro"/>
                <w:spacing w:val="-7"/>
                <w:sz w:val="18"/>
              </w:rPr>
              <w:t xml:space="preserve"> </w:t>
            </w:r>
            <w:r w:rsidRPr="00632748">
              <w:rPr>
                <w:rFonts w:ascii="Myard Pro" w:hAnsi="Myard Pro"/>
                <w:sz w:val="18"/>
              </w:rPr>
              <w:t>benefits?</w:t>
            </w:r>
          </w:p>
        </w:tc>
        <w:tc>
          <w:tcPr>
            <w:tcW w:w="926" w:type="dxa"/>
          </w:tcPr>
          <w:p w14:paraId="37824A59"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622897DB" w14:textId="77777777" w:rsidTr="00CF0D53">
        <w:trPr>
          <w:trHeight w:val="1058"/>
        </w:trPr>
        <w:tc>
          <w:tcPr>
            <w:tcW w:w="8542" w:type="dxa"/>
            <w:gridSpan w:val="2"/>
          </w:tcPr>
          <w:p w14:paraId="52267959"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P.11</w:t>
            </w:r>
            <w:r w:rsidRPr="00632748">
              <w:rPr>
                <w:rFonts w:ascii="Myard Pro" w:hAnsi="Myard Pro"/>
                <w:sz w:val="18"/>
              </w:rPr>
              <w:tab/>
              <w:t xml:space="preserve">limitations on women’s ability to use, develop and protect natural resources, </w:t>
            </w:r>
            <w:proofErr w:type="gramStart"/>
            <w:r w:rsidRPr="00632748">
              <w:rPr>
                <w:rFonts w:ascii="Myard Pro" w:hAnsi="Myard Pro"/>
                <w:sz w:val="18"/>
              </w:rPr>
              <w:t>taking into account</w:t>
            </w:r>
            <w:proofErr w:type="gramEnd"/>
            <w:r w:rsidRPr="00632748">
              <w:rPr>
                <w:rFonts w:ascii="Myard Pro" w:hAnsi="Myard Pro"/>
                <w:spacing w:val="-25"/>
                <w:sz w:val="18"/>
              </w:rPr>
              <w:t xml:space="preserve"> </w:t>
            </w:r>
            <w:r w:rsidRPr="00632748">
              <w:rPr>
                <w:rFonts w:ascii="Myard Pro" w:hAnsi="Myard Pro"/>
                <w:sz w:val="18"/>
              </w:rPr>
              <w:t>different</w:t>
            </w:r>
          </w:p>
          <w:p w14:paraId="290A1A3C" w14:textId="77777777" w:rsidR="00F73CB2" w:rsidRPr="00632748" w:rsidRDefault="00F73CB2" w:rsidP="00220E8A">
            <w:pPr>
              <w:pStyle w:val="TableParagraph"/>
              <w:spacing w:before="1"/>
              <w:ind w:left="674"/>
              <w:rPr>
                <w:rFonts w:ascii="Myard Pro" w:hAnsi="Myard Pro"/>
                <w:sz w:val="18"/>
              </w:rPr>
            </w:pPr>
            <w:r w:rsidRPr="00632748">
              <w:rPr>
                <w:rFonts w:ascii="Myard Pro" w:hAnsi="Myard Pro"/>
                <w:sz w:val="18"/>
              </w:rPr>
              <w:t>roles and positions of women and men in accessing environmental goods and services?</w:t>
            </w:r>
          </w:p>
          <w:p w14:paraId="039D2D8B" w14:textId="77777777" w:rsidR="00F73CB2" w:rsidRPr="00632748" w:rsidRDefault="00F73CB2" w:rsidP="00220E8A">
            <w:pPr>
              <w:pStyle w:val="TableParagraph"/>
              <w:spacing w:before="59"/>
              <w:ind w:left="674" w:right="301"/>
              <w:rPr>
                <w:rFonts w:ascii="Myard Pro" w:hAnsi="Myard Pro"/>
                <w:i/>
                <w:sz w:val="18"/>
              </w:rPr>
            </w:pPr>
            <w:r w:rsidRPr="00632748">
              <w:rPr>
                <w:rFonts w:ascii="Myard Pro" w:hAnsi="Myard Pro"/>
                <w:i/>
                <w:sz w:val="18"/>
              </w:rPr>
              <w:t>For example, activities that could lead to natural resources degradation or depletion in communities who depend on these resources for their livelihoods and well being</w:t>
            </w:r>
          </w:p>
        </w:tc>
        <w:tc>
          <w:tcPr>
            <w:tcW w:w="926" w:type="dxa"/>
          </w:tcPr>
          <w:p w14:paraId="3FE8D462"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2C4D2F52" w14:textId="77777777" w:rsidTr="00CF0D53">
        <w:trPr>
          <w:trHeight w:val="839"/>
        </w:trPr>
        <w:tc>
          <w:tcPr>
            <w:tcW w:w="8542" w:type="dxa"/>
            <w:gridSpan w:val="2"/>
          </w:tcPr>
          <w:p w14:paraId="4A5687BF"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P.12</w:t>
            </w:r>
            <w:r w:rsidRPr="00632748">
              <w:rPr>
                <w:rFonts w:ascii="Myard Pro" w:hAnsi="Myard Pro"/>
                <w:sz w:val="18"/>
              </w:rPr>
              <w:tab/>
              <w:t>exacerbation of risks of gender-based</w:t>
            </w:r>
            <w:r w:rsidRPr="00632748">
              <w:rPr>
                <w:rFonts w:ascii="Myard Pro" w:hAnsi="Myard Pro"/>
                <w:spacing w:val="-7"/>
                <w:sz w:val="18"/>
              </w:rPr>
              <w:t xml:space="preserve"> </w:t>
            </w:r>
            <w:r w:rsidRPr="00632748">
              <w:rPr>
                <w:rFonts w:ascii="Myard Pro" w:hAnsi="Myard Pro"/>
                <w:sz w:val="18"/>
              </w:rPr>
              <w:t>violence?</w:t>
            </w:r>
          </w:p>
          <w:p w14:paraId="74A28665" w14:textId="77777777" w:rsidR="00F73CB2" w:rsidRPr="00632748" w:rsidRDefault="00F73CB2" w:rsidP="00220E8A">
            <w:pPr>
              <w:pStyle w:val="TableParagraph"/>
              <w:spacing w:before="61"/>
              <w:ind w:left="674" w:right="313"/>
              <w:rPr>
                <w:rFonts w:ascii="Myard Pro" w:hAnsi="Myard Pro"/>
                <w:sz w:val="18"/>
              </w:rPr>
            </w:pPr>
            <w:r w:rsidRPr="00632748">
              <w:rPr>
                <w:rFonts w:ascii="Myard Pro" w:hAnsi="Myard Pro"/>
                <w:i/>
                <w:sz w:val="18"/>
              </w:rPr>
              <w:t>For example, through the influx of workers to a community, changes in community and household power dynamics, increased exposure to unsafe public places and/or transport, etc</w:t>
            </w:r>
            <w:r w:rsidRPr="00632748">
              <w:rPr>
                <w:rFonts w:ascii="Myard Pro" w:hAnsi="Myard Pro"/>
                <w:sz w:val="18"/>
              </w:rPr>
              <w:t>.</w:t>
            </w:r>
          </w:p>
        </w:tc>
        <w:tc>
          <w:tcPr>
            <w:tcW w:w="926" w:type="dxa"/>
          </w:tcPr>
          <w:p w14:paraId="1A0AD2FF"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bl>
    <w:p w14:paraId="281D167C" w14:textId="7A285986" w:rsidR="00F73CB2" w:rsidRPr="00632748" w:rsidRDefault="00DC23CA" w:rsidP="00F73CB2">
      <w:pPr>
        <w:pStyle w:val="BodyText"/>
        <w:spacing w:before="1"/>
        <w:rPr>
          <w:rFonts w:ascii="Myard Pro" w:hAnsi="Myard Pro"/>
          <w:b/>
          <w:sz w:val="23"/>
        </w:rPr>
      </w:pPr>
      <w:r w:rsidRPr="00632748">
        <w:rPr>
          <w:rFonts w:ascii="Myard Pro" w:hAnsi="Myard Pro"/>
          <w:noProof/>
          <w:sz w:val="20"/>
        </w:rPr>
        <mc:AlternateContent>
          <mc:Choice Requires="wps">
            <w:drawing>
              <wp:anchor distT="0" distB="0" distL="0" distR="0" simplePos="0" relativeHeight="251656192" behindDoc="1" locked="0" layoutInCell="1" allowOverlap="1" wp14:anchorId="5776D5A5" wp14:editId="5AE0B90F">
                <wp:simplePos x="0" y="0"/>
                <wp:positionH relativeFrom="page">
                  <wp:posOffset>914400</wp:posOffset>
                </wp:positionH>
                <wp:positionV relativeFrom="paragraph">
                  <wp:posOffset>208280</wp:posOffset>
                </wp:positionV>
                <wp:extent cx="1829435" cy="1270"/>
                <wp:effectExtent l="9525" t="13970" r="8890" b="3810"/>
                <wp:wrapTopAndBottom/>
                <wp:docPr id="1283650642"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5D0CB3DA" id="Freeform 4" o:spid="_x0000_s1026" style="position:absolute;margin-left:1in;margin-top:16.4pt;width:144.05pt;height:.1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" path="m,l2881,e" filled="f" strokeweight=".6pt">
                <v:path arrowok="t" o:connecttype="custom" o:connectlocs="0,0;2147483646,0" o:connectangles="0,0"/>
                <w10:wrap type="topAndBottom" anchorx="page"/>
              </v:shape>
            </w:pict>
          </mc:Fallback>
        </mc:AlternateContent>
      </w:r>
    </w:p>
    <w:p w14:paraId="7EF467A3" w14:textId="77777777" w:rsidR="00F73CB2" w:rsidRPr="00632748" w:rsidRDefault="00F73CB2" w:rsidP="00F73CB2">
      <w:pPr>
        <w:spacing w:before="63"/>
        <w:ind w:left="100" w:right="286"/>
        <w:rPr>
          <w:rFonts w:ascii="Myard Pro" w:hAnsi="Myard Pro"/>
          <w:sz w:val="18"/>
        </w:rPr>
      </w:pPr>
      <w:r w:rsidRPr="00632748">
        <w:rPr>
          <w:rFonts w:ascii="Myard Pro" w:hAnsi="Myard Pro"/>
          <w:position w:val="5"/>
          <w:sz w:val="12"/>
        </w:rPr>
        <w:t xml:space="preserve">16 </w:t>
      </w:r>
      <w:r w:rsidRPr="00632748">
        <w:rPr>
          <w:rFonts w:ascii="Myard Pro" w:hAnsi="Myard Pro"/>
          <w:sz w:val="18"/>
        </w:rPr>
        <w:t>Prohibited grounds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and transsexual people.</w:t>
      </w:r>
    </w:p>
    <w:p w14:paraId="0138DB32" w14:textId="77777777" w:rsidR="00F73CB2" w:rsidRPr="00632748" w:rsidRDefault="00F73CB2" w:rsidP="00F73CB2">
      <w:pPr>
        <w:rPr>
          <w:rFonts w:ascii="Myard Pro" w:hAnsi="Myard Pro"/>
          <w:sz w:val="18"/>
        </w:rPr>
        <w:sectPr w:rsidR="00F73CB2" w:rsidRPr="00632748" w:rsidSect="00F73CB2">
          <w:footerReference w:type="default" r:id="rId32"/>
          <w:pgSz w:w="12240" w:h="15840"/>
          <w:pgMar w:top="1500" w:right="1200" w:bottom="820" w:left="1340" w:header="0" w:footer="640" w:gutter="0"/>
          <w:pgNumType w:start="27"/>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F73CB2" w:rsidRPr="00632748" w14:paraId="2395B0BC" w14:textId="77777777" w:rsidTr="00220E8A">
        <w:trPr>
          <w:trHeight w:val="679"/>
        </w:trPr>
        <w:tc>
          <w:tcPr>
            <w:tcW w:w="8637" w:type="dxa"/>
            <w:shd w:val="clear" w:color="auto" w:fill="DBE4F0"/>
          </w:tcPr>
          <w:p w14:paraId="7D3DADC1" w14:textId="77777777" w:rsidR="00F73CB2" w:rsidRPr="00632748" w:rsidRDefault="00F73CB2" w:rsidP="00220E8A">
            <w:pPr>
              <w:pStyle w:val="TableParagraph"/>
              <w:spacing w:before="121"/>
              <w:ind w:left="107" w:right="195"/>
              <w:rPr>
                <w:rFonts w:ascii="Myard Pro" w:hAnsi="Myard Pro"/>
                <w:sz w:val="18"/>
              </w:rPr>
            </w:pPr>
            <w:r w:rsidRPr="00632748">
              <w:rPr>
                <w:rFonts w:ascii="Myard Pro" w:hAnsi="Myard Pro"/>
                <w:b/>
                <w:sz w:val="18"/>
              </w:rPr>
              <w:lastRenderedPageBreak/>
              <w:t xml:space="preserve">Sustainability and Resilience: </w:t>
            </w:r>
            <w:r w:rsidRPr="00632748">
              <w:rPr>
                <w:rFonts w:ascii="Myard Pro" w:hAnsi="Myard Pro"/>
                <w:sz w:val="18"/>
              </w:rPr>
              <w:t>Screening questions regarding risks associated with sustainability and resilience are encompassed by the Standard-specific questions below</w:t>
            </w:r>
          </w:p>
        </w:tc>
        <w:tc>
          <w:tcPr>
            <w:tcW w:w="833" w:type="dxa"/>
            <w:shd w:val="clear" w:color="auto" w:fill="DBE4F0"/>
          </w:tcPr>
          <w:p w14:paraId="423FC5D7" w14:textId="77777777" w:rsidR="00F73CB2" w:rsidRPr="00632748" w:rsidRDefault="00F73CB2" w:rsidP="00220E8A">
            <w:pPr>
              <w:pStyle w:val="TableParagraph"/>
              <w:rPr>
                <w:rFonts w:ascii="Myard Pro" w:hAnsi="Myard Pro"/>
                <w:sz w:val="16"/>
              </w:rPr>
            </w:pPr>
          </w:p>
        </w:tc>
      </w:tr>
      <w:tr w:rsidR="00F73CB2" w:rsidRPr="00632748" w14:paraId="73B61FA2" w14:textId="77777777" w:rsidTr="00220E8A">
        <w:trPr>
          <w:trHeight w:val="460"/>
        </w:trPr>
        <w:tc>
          <w:tcPr>
            <w:tcW w:w="8637" w:type="dxa"/>
            <w:shd w:val="clear" w:color="auto" w:fill="DBE4F0"/>
          </w:tcPr>
          <w:p w14:paraId="40A9D7CA" w14:textId="77777777" w:rsidR="00F73CB2" w:rsidRPr="00632748" w:rsidRDefault="00F73CB2" w:rsidP="00220E8A">
            <w:pPr>
              <w:pStyle w:val="TableParagraph"/>
              <w:spacing w:before="121"/>
              <w:ind w:left="107"/>
              <w:rPr>
                <w:rFonts w:ascii="Myard Pro" w:hAnsi="Myard Pro"/>
                <w:b/>
                <w:sz w:val="18"/>
              </w:rPr>
            </w:pPr>
            <w:r w:rsidRPr="00632748">
              <w:rPr>
                <w:rFonts w:ascii="Myard Pro" w:hAnsi="Myard Pro"/>
                <w:b/>
                <w:sz w:val="18"/>
              </w:rPr>
              <w:t>Accountability</w:t>
            </w:r>
          </w:p>
        </w:tc>
        <w:tc>
          <w:tcPr>
            <w:tcW w:w="833" w:type="dxa"/>
            <w:shd w:val="clear" w:color="auto" w:fill="DBE4F0"/>
          </w:tcPr>
          <w:p w14:paraId="4EC842C3" w14:textId="77777777" w:rsidR="00F73CB2" w:rsidRPr="00632748" w:rsidRDefault="00F73CB2" w:rsidP="00220E8A">
            <w:pPr>
              <w:pStyle w:val="TableParagraph"/>
              <w:rPr>
                <w:rFonts w:ascii="Myard Pro" w:hAnsi="Myard Pro"/>
                <w:sz w:val="16"/>
              </w:rPr>
            </w:pPr>
          </w:p>
        </w:tc>
      </w:tr>
      <w:tr w:rsidR="00F73CB2" w:rsidRPr="00632748" w14:paraId="307B8E2C" w14:textId="77777777" w:rsidTr="00220E8A">
        <w:trPr>
          <w:trHeight w:val="340"/>
        </w:trPr>
        <w:tc>
          <w:tcPr>
            <w:tcW w:w="8637" w:type="dxa"/>
          </w:tcPr>
          <w:p w14:paraId="2CE8802A"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833" w:type="dxa"/>
          </w:tcPr>
          <w:p w14:paraId="6E899DE7" w14:textId="77777777" w:rsidR="00F73CB2" w:rsidRPr="00632748" w:rsidRDefault="00F73CB2" w:rsidP="00220E8A">
            <w:pPr>
              <w:pStyle w:val="TableParagraph"/>
              <w:rPr>
                <w:rFonts w:ascii="Myard Pro" w:hAnsi="Myard Pro"/>
                <w:sz w:val="16"/>
              </w:rPr>
            </w:pPr>
          </w:p>
        </w:tc>
      </w:tr>
      <w:tr w:rsidR="00F73CB2" w:rsidRPr="00632748" w14:paraId="27FD3778" w14:textId="77777777" w:rsidTr="00220E8A">
        <w:trPr>
          <w:trHeight w:val="558"/>
        </w:trPr>
        <w:tc>
          <w:tcPr>
            <w:tcW w:w="8637" w:type="dxa"/>
          </w:tcPr>
          <w:p w14:paraId="0F09ED27" w14:textId="77777777" w:rsidR="00F73CB2" w:rsidRPr="00632748" w:rsidRDefault="00F73CB2" w:rsidP="00220E8A">
            <w:pPr>
              <w:pStyle w:val="TableParagraph"/>
              <w:tabs>
                <w:tab w:val="left" w:pos="674"/>
              </w:tabs>
              <w:spacing w:before="59"/>
              <w:ind w:left="674" w:right="242" w:hanging="567"/>
              <w:rPr>
                <w:rFonts w:ascii="Myard Pro" w:hAnsi="Myard Pro"/>
                <w:sz w:val="18"/>
              </w:rPr>
            </w:pPr>
            <w:r w:rsidRPr="00632748">
              <w:rPr>
                <w:rFonts w:ascii="Myard Pro" w:hAnsi="Myard Pro"/>
                <w:sz w:val="18"/>
              </w:rPr>
              <w:t>P.13</w:t>
            </w:r>
            <w:r w:rsidRPr="00632748">
              <w:rPr>
                <w:rFonts w:ascii="Myard Pro" w:hAnsi="Myard Pro"/>
                <w:sz w:val="18"/>
              </w:rPr>
              <w:tab/>
              <w:t>exclusion of any potentially affected stakeholders, in particular marginalized groups and excluded individuals</w:t>
            </w:r>
            <w:r w:rsidRPr="00632748">
              <w:rPr>
                <w:rFonts w:ascii="Myard Pro" w:hAnsi="Myard Pro"/>
                <w:spacing w:val="-4"/>
                <w:sz w:val="18"/>
              </w:rPr>
              <w:t xml:space="preserve"> </w:t>
            </w:r>
            <w:r w:rsidRPr="00632748">
              <w:rPr>
                <w:rFonts w:ascii="Myard Pro" w:hAnsi="Myard Pro"/>
                <w:sz w:val="18"/>
              </w:rPr>
              <w:t>(including</w:t>
            </w:r>
            <w:r w:rsidRPr="00632748">
              <w:rPr>
                <w:rFonts w:ascii="Myard Pro" w:hAnsi="Myard Pro"/>
                <w:spacing w:val="-3"/>
                <w:sz w:val="18"/>
              </w:rPr>
              <w:t xml:space="preserve"> </w:t>
            </w:r>
            <w:r w:rsidRPr="00632748">
              <w:rPr>
                <w:rFonts w:ascii="Myard Pro" w:hAnsi="Myard Pro"/>
                <w:sz w:val="18"/>
              </w:rPr>
              <w:t>persons</w:t>
            </w:r>
            <w:r w:rsidRPr="00632748">
              <w:rPr>
                <w:rFonts w:ascii="Myard Pro" w:hAnsi="Myard Pro"/>
                <w:spacing w:val="-3"/>
                <w:sz w:val="18"/>
              </w:rPr>
              <w:t xml:space="preserve"> </w:t>
            </w:r>
            <w:r w:rsidRPr="00632748">
              <w:rPr>
                <w:rFonts w:ascii="Myard Pro" w:hAnsi="Myard Pro"/>
                <w:sz w:val="18"/>
              </w:rPr>
              <w:t>with</w:t>
            </w:r>
            <w:r w:rsidRPr="00632748">
              <w:rPr>
                <w:rFonts w:ascii="Myard Pro" w:hAnsi="Myard Pro"/>
                <w:spacing w:val="-3"/>
                <w:sz w:val="18"/>
              </w:rPr>
              <w:t xml:space="preserve"> </w:t>
            </w:r>
            <w:r w:rsidRPr="00632748">
              <w:rPr>
                <w:rFonts w:ascii="Myard Pro" w:hAnsi="Myard Pro"/>
                <w:sz w:val="18"/>
              </w:rPr>
              <w:t>disabilities),</w:t>
            </w:r>
            <w:r w:rsidRPr="00632748">
              <w:rPr>
                <w:rFonts w:ascii="Myard Pro" w:hAnsi="Myard Pro"/>
                <w:spacing w:val="-3"/>
                <w:sz w:val="18"/>
              </w:rPr>
              <w:t xml:space="preserve"> </w:t>
            </w:r>
            <w:r w:rsidRPr="00632748">
              <w:rPr>
                <w:rFonts w:ascii="Myard Pro" w:hAnsi="Myard Pro"/>
                <w:sz w:val="18"/>
              </w:rPr>
              <w:t>from</w:t>
            </w:r>
            <w:r w:rsidRPr="00632748">
              <w:rPr>
                <w:rFonts w:ascii="Myard Pro" w:hAnsi="Myard Pro"/>
                <w:spacing w:val="-2"/>
                <w:sz w:val="18"/>
              </w:rPr>
              <w:t xml:space="preserve"> </w:t>
            </w:r>
            <w:r w:rsidRPr="00632748">
              <w:rPr>
                <w:rFonts w:ascii="Myard Pro" w:hAnsi="Myard Pro"/>
                <w:sz w:val="18"/>
              </w:rPr>
              <w:t>fully</w:t>
            </w:r>
            <w:r w:rsidRPr="00632748">
              <w:rPr>
                <w:rFonts w:ascii="Myard Pro" w:hAnsi="Myard Pro"/>
                <w:spacing w:val="-2"/>
                <w:sz w:val="18"/>
              </w:rPr>
              <w:t xml:space="preserve"> </w:t>
            </w:r>
            <w:r w:rsidRPr="00632748">
              <w:rPr>
                <w:rFonts w:ascii="Myard Pro" w:hAnsi="Myard Pro"/>
                <w:sz w:val="18"/>
              </w:rPr>
              <w:t>participating</w:t>
            </w:r>
            <w:r w:rsidRPr="00632748">
              <w:rPr>
                <w:rFonts w:ascii="Myard Pro" w:hAnsi="Myard Pro"/>
                <w:spacing w:val="-3"/>
                <w:sz w:val="18"/>
              </w:rPr>
              <w:t xml:space="preserve"> </w:t>
            </w:r>
            <w:r w:rsidRPr="00632748">
              <w:rPr>
                <w:rFonts w:ascii="Myard Pro" w:hAnsi="Myard Pro"/>
                <w:sz w:val="18"/>
              </w:rPr>
              <w:t>in</w:t>
            </w:r>
            <w:r w:rsidRPr="00632748">
              <w:rPr>
                <w:rFonts w:ascii="Myard Pro" w:hAnsi="Myard Pro"/>
                <w:spacing w:val="-3"/>
                <w:sz w:val="18"/>
              </w:rPr>
              <w:t xml:space="preserve"> </w:t>
            </w:r>
            <w:r w:rsidRPr="00632748">
              <w:rPr>
                <w:rFonts w:ascii="Myard Pro" w:hAnsi="Myard Pro"/>
                <w:sz w:val="18"/>
              </w:rPr>
              <w:t>decisions</w:t>
            </w:r>
            <w:r w:rsidRPr="00632748">
              <w:rPr>
                <w:rFonts w:ascii="Myard Pro" w:hAnsi="Myard Pro"/>
                <w:spacing w:val="-4"/>
                <w:sz w:val="18"/>
              </w:rPr>
              <w:t xml:space="preserve"> </w:t>
            </w:r>
            <w:r w:rsidRPr="00632748">
              <w:rPr>
                <w:rFonts w:ascii="Myard Pro" w:hAnsi="Myard Pro"/>
                <w:sz w:val="18"/>
              </w:rPr>
              <w:t>that</w:t>
            </w:r>
            <w:r w:rsidRPr="00632748">
              <w:rPr>
                <w:rFonts w:ascii="Myard Pro" w:hAnsi="Myard Pro"/>
                <w:spacing w:val="-3"/>
                <w:sz w:val="18"/>
              </w:rPr>
              <w:t xml:space="preserve"> </w:t>
            </w:r>
            <w:r w:rsidRPr="00632748">
              <w:rPr>
                <w:rFonts w:ascii="Myard Pro" w:hAnsi="Myard Pro"/>
                <w:sz w:val="18"/>
              </w:rPr>
              <w:t>may</w:t>
            </w:r>
            <w:r w:rsidRPr="00632748">
              <w:rPr>
                <w:rFonts w:ascii="Myard Pro" w:hAnsi="Myard Pro"/>
                <w:spacing w:val="-2"/>
                <w:sz w:val="18"/>
              </w:rPr>
              <w:t xml:space="preserve"> </w:t>
            </w:r>
            <w:r w:rsidRPr="00632748">
              <w:rPr>
                <w:rFonts w:ascii="Myard Pro" w:hAnsi="Myard Pro"/>
                <w:sz w:val="18"/>
              </w:rPr>
              <w:t>affect</w:t>
            </w:r>
            <w:r w:rsidRPr="00632748">
              <w:rPr>
                <w:rFonts w:ascii="Myard Pro" w:hAnsi="Myard Pro"/>
                <w:spacing w:val="-2"/>
                <w:sz w:val="18"/>
              </w:rPr>
              <w:t xml:space="preserve"> </w:t>
            </w:r>
            <w:r w:rsidRPr="00632748">
              <w:rPr>
                <w:rFonts w:ascii="Myard Pro" w:hAnsi="Myard Pro"/>
                <w:sz w:val="18"/>
              </w:rPr>
              <w:t>them?</w:t>
            </w:r>
          </w:p>
        </w:tc>
        <w:tc>
          <w:tcPr>
            <w:tcW w:w="833" w:type="dxa"/>
          </w:tcPr>
          <w:p w14:paraId="0ADBA95E"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5D991CA6" w14:textId="77777777" w:rsidTr="00220E8A">
        <w:trPr>
          <w:trHeight w:val="340"/>
        </w:trPr>
        <w:tc>
          <w:tcPr>
            <w:tcW w:w="8637" w:type="dxa"/>
          </w:tcPr>
          <w:p w14:paraId="3845B28A"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P.14</w:t>
            </w:r>
            <w:r w:rsidRPr="00632748">
              <w:rPr>
                <w:rFonts w:ascii="Myard Pro" w:hAnsi="Myard Pro"/>
                <w:sz w:val="18"/>
              </w:rPr>
              <w:tab/>
              <w:t>grievances or objections from potentially affected</w:t>
            </w:r>
            <w:r w:rsidRPr="00632748">
              <w:rPr>
                <w:rFonts w:ascii="Myard Pro" w:hAnsi="Myard Pro"/>
                <w:spacing w:val="-4"/>
                <w:sz w:val="18"/>
              </w:rPr>
              <w:t xml:space="preserve"> </w:t>
            </w:r>
            <w:r w:rsidRPr="00632748">
              <w:rPr>
                <w:rFonts w:ascii="Myard Pro" w:hAnsi="Myard Pro"/>
                <w:sz w:val="18"/>
              </w:rPr>
              <w:t>stakeholders?</w:t>
            </w:r>
          </w:p>
        </w:tc>
        <w:tc>
          <w:tcPr>
            <w:tcW w:w="833" w:type="dxa"/>
          </w:tcPr>
          <w:p w14:paraId="64DF1798"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3E1F2819" w14:textId="77777777" w:rsidTr="00220E8A">
        <w:trPr>
          <w:trHeight w:val="558"/>
        </w:trPr>
        <w:tc>
          <w:tcPr>
            <w:tcW w:w="8637" w:type="dxa"/>
          </w:tcPr>
          <w:p w14:paraId="55ED04DD" w14:textId="77777777" w:rsidR="00F73CB2" w:rsidRPr="00632748" w:rsidRDefault="00F73CB2" w:rsidP="00220E8A">
            <w:pPr>
              <w:pStyle w:val="TableParagraph"/>
              <w:tabs>
                <w:tab w:val="left" w:pos="674"/>
              </w:tabs>
              <w:spacing w:before="59"/>
              <w:ind w:left="674" w:right="395" w:hanging="567"/>
              <w:rPr>
                <w:rFonts w:ascii="Myard Pro" w:hAnsi="Myard Pro"/>
                <w:sz w:val="18"/>
              </w:rPr>
            </w:pPr>
            <w:r w:rsidRPr="00632748">
              <w:rPr>
                <w:rFonts w:ascii="Myard Pro" w:hAnsi="Myard Pro"/>
                <w:sz w:val="18"/>
              </w:rPr>
              <w:t>P.15</w:t>
            </w:r>
            <w:r w:rsidRPr="00632748">
              <w:rPr>
                <w:rFonts w:ascii="Myard Pro" w:hAnsi="Myard Pro"/>
                <w:sz w:val="18"/>
              </w:rPr>
              <w:tab/>
              <w:t>risks of retaliation or reprisals against stakeholders who express concerns</w:t>
            </w:r>
            <w:r w:rsidRPr="00632748">
              <w:rPr>
                <w:rFonts w:ascii="Myard Pro" w:hAnsi="Myard Pro"/>
                <w:spacing w:val="-29"/>
                <w:sz w:val="18"/>
              </w:rPr>
              <w:t xml:space="preserve"> </w:t>
            </w:r>
            <w:r w:rsidRPr="00632748">
              <w:rPr>
                <w:rFonts w:ascii="Myard Pro" w:hAnsi="Myard Pro"/>
                <w:sz w:val="18"/>
              </w:rPr>
              <w:t>or grievances, or who seek to participate in or to obtain information on the</w:t>
            </w:r>
            <w:r w:rsidRPr="00632748">
              <w:rPr>
                <w:rFonts w:ascii="Myard Pro" w:hAnsi="Myard Pro"/>
                <w:spacing w:val="-6"/>
                <w:sz w:val="18"/>
              </w:rPr>
              <w:t xml:space="preserve"> </w:t>
            </w:r>
            <w:r w:rsidRPr="00632748">
              <w:rPr>
                <w:rFonts w:ascii="Myard Pro" w:hAnsi="Myard Pro"/>
                <w:sz w:val="18"/>
              </w:rPr>
              <w:t>project?</w:t>
            </w:r>
          </w:p>
        </w:tc>
        <w:tc>
          <w:tcPr>
            <w:tcW w:w="833" w:type="dxa"/>
          </w:tcPr>
          <w:p w14:paraId="00E07618"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2A55251D" w14:textId="77777777" w:rsidTr="00220E8A">
        <w:trPr>
          <w:trHeight w:val="458"/>
        </w:trPr>
        <w:tc>
          <w:tcPr>
            <w:tcW w:w="8637" w:type="dxa"/>
            <w:tcBorders>
              <w:bottom w:val="single" w:sz="6" w:space="0" w:color="000000"/>
            </w:tcBorders>
            <w:shd w:val="clear" w:color="auto" w:fill="DBE4F0"/>
          </w:tcPr>
          <w:p w14:paraId="4C521575" w14:textId="77777777" w:rsidR="00F73CB2" w:rsidRPr="00632748" w:rsidRDefault="00F73CB2" w:rsidP="00220E8A">
            <w:pPr>
              <w:pStyle w:val="TableParagraph"/>
              <w:spacing w:before="121"/>
              <w:ind w:left="107"/>
              <w:rPr>
                <w:rFonts w:ascii="Myard Pro" w:hAnsi="Myard Pro"/>
                <w:b/>
                <w:sz w:val="18"/>
              </w:rPr>
            </w:pPr>
            <w:r w:rsidRPr="00632748">
              <w:rPr>
                <w:rFonts w:ascii="Myard Pro" w:hAnsi="Myard Pro"/>
                <w:b/>
                <w:sz w:val="18"/>
              </w:rPr>
              <w:t>Project-Level Standards</w:t>
            </w:r>
          </w:p>
        </w:tc>
        <w:tc>
          <w:tcPr>
            <w:tcW w:w="833" w:type="dxa"/>
            <w:tcBorders>
              <w:bottom w:val="single" w:sz="6" w:space="0" w:color="000000"/>
            </w:tcBorders>
            <w:shd w:val="clear" w:color="auto" w:fill="DBE4F0"/>
          </w:tcPr>
          <w:p w14:paraId="040E0EA9" w14:textId="77777777" w:rsidR="00F73CB2" w:rsidRPr="00632748" w:rsidRDefault="00F73CB2" w:rsidP="00220E8A">
            <w:pPr>
              <w:pStyle w:val="TableParagraph"/>
              <w:rPr>
                <w:rFonts w:ascii="Myard Pro" w:hAnsi="Myard Pro"/>
                <w:sz w:val="16"/>
              </w:rPr>
            </w:pPr>
          </w:p>
        </w:tc>
      </w:tr>
      <w:tr w:rsidR="00F73CB2" w:rsidRPr="00632748" w14:paraId="52FC7A42" w14:textId="77777777" w:rsidTr="00220E8A">
        <w:trPr>
          <w:trHeight w:val="455"/>
        </w:trPr>
        <w:tc>
          <w:tcPr>
            <w:tcW w:w="8637" w:type="dxa"/>
            <w:tcBorders>
              <w:top w:val="single" w:sz="6" w:space="0" w:color="000000"/>
            </w:tcBorders>
            <w:shd w:val="clear" w:color="auto" w:fill="DBE4F0"/>
          </w:tcPr>
          <w:p w14:paraId="1F7D9A76" w14:textId="77777777" w:rsidR="00F73CB2" w:rsidRPr="00632748" w:rsidRDefault="00F73CB2" w:rsidP="00220E8A">
            <w:pPr>
              <w:pStyle w:val="TableParagraph"/>
              <w:spacing w:before="119"/>
              <w:ind w:left="107"/>
              <w:rPr>
                <w:rFonts w:ascii="Myard Pro" w:hAnsi="Myard Pro"/>
                <w:b/>
                <w:sz w:val="18"/>
              </w:rPr>
            </w:pPr>
            <w:r w:rsidRPr="00632748">
              <w:rPr>
                <w:rFonts w:ascii="Myard Pro" w:hAnsi="Myard Pro"/>
                <w:b/>
                <w:sz w:val="18"/>
              </w:rPr>
              <w:t>Standard 1: Biodiversity Conservation and Sustainable Natural Resource Management</w:t>
            </w:r>
          </w:p>
        </w:tc>
        <w:tc>
          <w:tcPr>
            <w:tcW w:w="833" w:type="dxa"/>
            <w:tcBorders>
              <w:top w:val="single" w:sz="6" w:space="0" w:color="000000"/>
            </w:tcBorders>
            <w:shd w:val="clear" w:color="auto" w:fill="DBE4F0"/>
          </w:tcPr>
          <w:p w14:paraId="309B5AF0" w14:textId="77777777" w:rsidR="00F73CB2" w:rsidRPr="00632748" w:rsidRDefault="00F73CB2" w:rsidP="00220E8A">
            <w:pPr>
              <w:pStyle w:val="TableParagraph"/>
              <w:rPr>
                <w:rFonts w:ascii="Myard Pro" w:hAnsi="Myard Pro"/>
                <w:sz w:val="16"/>
              </w:rPr>
            </w:pPr>
          </w:p>
        </w:tc>
      </w:tr>
      <w:tr w:rsidR="00F73CB2" w:rsidRPr="00632748" w14:paraId="0C5D9B04" w14:textId="77777777" w:rsidTr="00220E8A">
        <w:trPr>
          <w:trHeight w:val="340"/>
        </w:trPr>
        <w:tc>
          <w:tcPr>
            <w:tcW w:w="8637" w:type="dxa"/>
          </w:tcPr>
          <w:p w14:paraId="3AEB2459" w14:textId="77777777" w:rsidR="00F73CB2" w:rsidRPr="00632748" w:rsidRDefault="00F73CB2" w:rsidP="00220E8A">
            <w:pPr>
              <w:pStyle w:val="TableParagraph"/>
              <w:spacing w:before="63"/>
              <w:ind w:left="107"/>
              <w:rPr>
                <w:rFonts w:ascii="Myard Pro" w:hAnsi="Myard Pro"/>
                <w:i/>
                <w:sz w:val="18"/>
              </w:rPr>
            </w:pPr>
            <w:r w:rsidRPr="00632748">
              <w:rPr>
                <w:rFonts w:ascii="Myard Pro" w:hAnsi="Myard Pro"/>
                <w:i/>
                <w:sz w:val="18"/>
              </w:rPr>
              <w:t>Would the project potentially involve or lead to:</w:t>
            </w:r>
          </w:p>
        </w:tc>
        <w:tc>
          <w:tcPr>
            <w:tcW w:w="833" w:type="dxa"/>
          </w:tcPr>
          <w:p w14:paraId="69DE3329" w14:textId="77777777" w:rsidR="00F73CB2" w:rsidRPr="00632748" w:rsidRDefault="00F73CB2" w:rsidP="00220E8A">
            <w:pPr>
              <w:pStyle w:val="TableParagraph"/>
              <w:rPr>
                <w:rFonts w:ascii="Myard Pro" w:hAnsi="Myard Pro"/>
                <w:sz w:val="16"/>
              </w:rPr>
            </w:pPr>
          </w:p>
        </w:tc>
      </w:tr>
      <w:tr w:rsidR="00F73CB2" w:rsidRPr="00632748" w14:paraId="696EEDD8" w14:textId="77777777" w:rsidTr="00220E8A">
        <w:trPr>
          <w:trHeight w:val="839"/>
        </w:trPr>
        <w:tc>
          <w:tcPr>
            <w:tcW w:w="8637" w:type="dxa"/>
          </w:tcPr>
          <w:p w14:paraId="7E10AA3D" w14:textId="77777777" w:rsidR="00F73CB2" w:rsidRPr="00632748" w:rsidRDefault="00F73CB2" w:rsidP="00220E8A">
            <w:pPr>
              <w:pStyle w:val="TableParagraph"/>
              <w:tabs>
                <w:tab w:val="left" w:pos="674"/>
              </w:tabs>
              <w:spacing w:before="61"/>
              <w:ind w:left="674" w:right="124" w:hanging="567"/>
              <w:rPr>
                <w:rFonts w:ascii="Myard Pro" w:hAnsi="Myard Pro"/>
                <w:sz w:val="18"/>
              </w:rPr>
            </w:pPr>
            <w:r w:rsidRPr="00632748">
              <w:rPr>
                <w:rFonts w:ascii="Myard Pro" w:hAnsi="Myard Pro"/>
                <w:sz w:val="18"/>
              </w:rPr>
              <w:t>1.1</w:t>
            </w:r>
            <w:r w:rsidRPr="00632748">
              <w:rPr>
                <w:rFonts w:ascii="Myard Pro" w:hAnsi="Myard Pro"/>
                <w:sz w:val="18"/>
              </w:rPr>
              <w:tab/>
              <w:t>adverse impacts to habitats (e.g. modified, natural, and critical habitats) and/or ecosystems and ecosystem services?</w:t>
            </w:r>
          </w:p>
          <w:p w14:paraId="605FD26E" w14:textId="77777777" w:rsidR="00F73CB2" w:rsidRPr="00632748" w:rsidRDefault="00F73CB2" w:rsidP="00220E8A">
            <w:pPr>
              <w:pStyle w:val="TableParagraph"/>
              <w:spacing w:before="60"/>
              <w:ind w:left="674"/>
              <w:rPr>
                <w:rFonts w:ascii="Myard Pro" w:hAnsi="Myard Pro"/>
                <w:i/>
                <w:sz w:val="18"/>
              </w:rPr>
            </w:pPr>
            <w:r w:rsidRPr="00632748">
              <w:rPr>
                <w:rFonts w:ascii="Myard Pro" w:hAnsi="Myard Pro"/>
                <w:i/>
                <w:sz w:val="18"/>
              </w:rPr>
              <w:t>For example, through habitat loss, conversion or degradation, fragmentation, hydrological changes</w:t>
            </w:r>
          </w:p>
        </w:tc>
        <w:tc>
          <w:tcPr>
            <w:tcW w:w="833" w:type="dxa"/>
          </w:tcPr>
          <w:p w14:paraId="5718B1EE"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7FE5D75B" w14:textId="77777777" w:rsidTr="00220E8A">
        <w:trPr>
          <w:trHeight w:val="779"/>
        </w:trPr>
        <w:tc>
          <w:tcPr>
            <w:tcW w:w="8637" w:type="dxa"/>
          </w:tcPr>
          <w:p w14:paraId="5FA7775F" w14:textId="77777777" w:rsidR="00F73CB2" w:rsidRPr="00632748" w:rsidRDefault="00F73CB2" w:rsidP="00220E8A">
            <w:pPr>
              <w:pStyle w:val="TableParagraph"/>
              <w:tabs>
                <w:tab w:val="left" w:pos="674"/>
              </w:tabs>
              <w:spacing w:before="61"/>
              <w:ind w:left="674" w:right="293" w:hanging="567"/>
              <w:rPr>
                <w:rFonts w:ascii="Myard Pro" w:hAnsi="Myard Pro"/>
                <w:sz w:val="18"/>
              </w:rPr>
            </w:pPr>
            <w:r w:rsidRPr="00632748">
              <w:rPr>
                <w:rFonts w:ascii="Myard Pro" w:hAnsi="Myard Pro"/>
                <w:sz w:val="18"/>
              </w:rPr>
              <w:t>1.2</w:t>
            </w:r>
            <w:r w:rsidRPr="00632748">
              <w:rPr>
                <w:rFonts w:ascii="Myard Pro" w:hAnsi="Myard Pro"/>
                <w:sz w:val="18"/>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w:t>
            </w:r>
            <w:r w:rsidRPr="00632748">
              <w:rPr>
                <w:rFonts w:ascii="Myard Pro" w:hAnsi="Myard Pro"/>
                <w:spacing w:val="-14"/>
                <w:sz w:val="18"/>
              </w:rPr>
              <w:t xml:space="preserve"> </w:t>
            </w:r>
            <w:r w:rsidRPr="00632748">
              <w:rPr>
                <w:rFonts w:ascii="Myard Pro" w:hAnsi="Myard Pro"/>
                <w:sz w:val="18"/>
              </w:rPr>
              <w:t>communities?</w:t>
            </w:r>
          </w:p>
        </w:tc>
        <w:tc>
          <w:tcPr>
            <w:tcW w:w="833" w:type="dxa"/>
          </w:tcPr>
          <w:p w14:paraId="369B53AD"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4897039D" w14:textId="77777777" w:rsidTr="00220E8A">
        <w:trPr>
          <w:trHeight w:val="558"/>
        </w:trPr>
        <w:tc>
          <w:tcPr>
            <w:tcW w:w="8637" w:type="dxa"/>
          </w:tcPr>
          <w:p w14:paraId="2F83B126" w14:textId="77777777" w:rsidR="00F73CB2" w:rsidRPr="00632748" w:rsidRDefault="00F73CB2" w:rsidP="00220E8A">
            <w:pPr>
              <w:pStyle w:val="TableParagraph"/>
              <w:tabs>
                <w:tab w:val="left" w:pos="674"/>
              </w:tabs>
              <w:spacing w:before="61"/>
              <w:ind w:left="674" w:right="195" w:hanging="567"/>
              <w:rPr>
                <w:rFonts w:ascii="Myard Pro" w:hAnsi="Myard Pro"/>
                <w:sz w:val="18"/>
              </w:rPr>
            </w:pPr>
            <w:r w:rsidRPr="00632748">
              <w:rPr>
                <w:rFonts w:ascii="Myard Pro" w:hAnsi="Myard Pro"/>
                <w:sz w:val="18"/>
              </w:rPr>
              <w:t>1.3</w:t>
            </w:r>
            <w:r w:rsidRPr="00632748">
              <w:rPr>
                <w:rFonts w:ascii="Myard Pro" w:hAnsi="Myard Pro"/>
                <w:sz w:val="18"/>
              </w:rPr>
              <w:tab/>
              <w:t>changes</w:t>
            </w:r>
            <w:r w:rsidRPr="00632748">
              <w:rPr>
                <w:rFonts w:ascii="Myard Pro" w:hAnsi="Myard Pro"/>
                <w:spacing w:val="-1"/>
                <w:sz w:val="18"/>
              </w:rPr>
              <w:t xml:space="preserve"> </w:t>
            </w:r>
            <w:r w:rsidRPr="00632748">
              <w:rPr>
                <w:rFonts w:ascii="Myard Pro" w:hAnsi="Myard Pro"/>
                <w:sz w:val="18"/>
              </w:rPr>
              <w:t>to</w:t>
            </w:r>
            <w:r w:rsidRPr="00632748">
              <w:rPr>
                <w:rFonts w:ascii="Myard Pro" w:hAnsi="Myard Pro"/>
                <w:spacing w:val="-1"/>
                <w:sz w:val="18"/>
              </w:rPr>
              <w:t xml:space="preserve"> </w:t>
            </w:r>
            <w:r w:rsidRPr="00632748">
              <w:rPr>
                <w:rFonts w:ascii="Myard Pro" w:hAnsi="Myard Pro"/>
                <w:sz w:val="18"/>
              </w:rPr>
              <w:t>the</w:t>
            </w:r>
            <w:r w:rsidRPr="00632748">
              <w:rPr>
                <w:rFonts w:ascii="Myard Pro" w:hAnsi="Myard Pro"/>
                <w:spacing w:val="-3"/>
                <w:sz w:val="18"/>
              </w:rPr>
              <w:t xml:space="preserve"> </w:t>
            </w:r>
            <w:r w:rsidRPr="00632748">
              <w:rPr>
                <w:rFonts w:ascii="Myard Pro" w:hAnsi="Myard Pro"/>
                <w:sz w:val="18"/>
              </w:rPr>
              <w:t>use</w:t>
            </w:r>
            <w:r w:rsidRPr="00632748">
              <w:rPr>
                <w:rFonts w:ascii="Myard Pro" w:hAnsi="Myard Pro"/>
                <w:spacing w:val="-2"/>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lands</w:t>
            </w:r>
            <w:r w:rsidRPr="00632748">
              <w:rPr>
                <w:rFonts w:ascii="Myard Pro" w:hAnsi="Myard Pro"/>
                <w:spacing w:val="-2"/>
                <w:sz w:val="18"/>
              </w:rPr>
              <w:t xml:space="preserve"> </w:t>
            </w:r>
            <w:r w:rsidRPr="00632748">
              <w:rPr>
                <w:rFonts w:ascii="Myard Pro" w:hAnsi="Myard Pro"/>
                <w:sz w:val="18"/>
              </w:rPr>
              <w:t>and</w:t>
            </w:r>
            <w:r w:rsidRPr="00632748">
              <w:rPr>
                <w:rFonts w:ascii="Myard Pro" w:hAnsi="Myard Pro"/>
                <w:spacing w:val="-2"/>
                <w:sz w:val="18"/>
              </w:rPr>
              <w:t xml:space="preserve"> </w:t>
            </w:r>
            <w:r w:rsidRPr="00632748">
              <w:rPr>
                <w:rFonts w:ascii="Myard Pro" w:hAnsi="Myard Pro"/>
                <w:sz w:val="18"/>
              </w:rPr>
              <w:t>resources</w:t>
            </w:r>
            <w:r w:rsidRPr="00632748">
              <w:rPr>
                <w:rFonts w:ascii="Myard Pro" w:hAnsi="Myard Pro"/>
                <w:spacing w:val="-2"/>
                <w:sz w:val="18"/>
              </w:rPr>
              <w:t xml:space="preserve"> </w:t>
            </w:r>
            <w:r w:rsidRPr="00632748">
              <w:rPr>
                <w:rFonts w:ascii="Myard Pro" w:hAnsi="Myard Pro"/>
                <w:sz w:val="18"/>
              </w:rPr>
              <w:t>that</w:t>
            </w:r>
            <w:r w:rsidRPr="00632748">
              <w:rPr>
                <w:rFonts w:ascii="Myard Pro" w:hAnsi="Myard Pro"/>
                <w:spacing w:val="-2"/>
                <w:sz w:val="18"/>
              </w:rPr>
              <w:t xml:space="preserve"> </w:t>
            </w:r>
            <w:r w:rsidRPr="00632748">
              <w:rPr>
                <w:rFonts w:ascii="Myard Pro" w:hAnsi="Myard Pro"/>
                <w:sz w:val="18"/>
              </w:rPr>
              <w:t>may</w:t>
            </w:r>
            <w:r w:rsidRPr="00632748">
              <w:rPr>
                <w:rFonts w:ascii="Myard Pro" w:hAnsi="Myard Pro"/>
                <w:spacing w:val="-2"/>
                <w:sz w:val="18"/>
              </w:rPr>
              <w:t xml:space="preserve"> </w:t>
            </w:r>
            <w:r w:rsidRPr="00632748">
              <w:rPr>
                <w:rFonts w:ascii="Myard Pro" w:hAnsi="Myard Pro"/>
                <w:sz w:val="18"/>
              </w:rPr>
              <w:t>have</w:t>
            </w:r>
            <w:r w:rsidRPr="00632748">
              <w:rPr>
                <w:rFonts w:ascii="Myard Pro" w:hAnsi="Myard Pro"/>
                <w:spacing w:val="-2"/>
                <w:sz w:val="18"/>
              </w:rPr>
              <w:t xml:space="preserve"> </w:t>
            </w:r>
            <w:r w:rsidRPr="00632748">
              <w:rPr>
                <w:rFonts w:ascii="Myard Pro" w:hAnsi="Myard Pro"/>
                <w:sz w:val="18"/>
              </w:rPr>
              <w:t>adverse</w:t>
            </w:r>
            <w:r w:rsidRPr="00632748">
              <w:rPr>
                <w:rFonts w:ascii="Myard Pro" w:hAnsi="Myard Pro"/>
                <w:spacing w:val="-3"/>
                <w:sz w:val="18"/>
              </w:rPr>
              <w:t xml:space="preserve"> </w:t>
            </w:r>
            <w:r w:rsidRPr="00632748">
              <w:rPr>
                <w:rFonts w:ascii="Myard Pro" w:hAnsi="Myard Pro"/>
                <w:sz w:val="18"/>
              </w:rPr>
              <w:t>impacts</w:t>
            </w:r>
            <w:r w:rsidRPr="00632748">
              <w:rPr>
                <w:rFonts w:ascii="Myard Pro" w:hAnsi="Myard Pro"/>
                <w:spacing w:val="-3"/>
                <w:sz w:val="18"/>
              </w:rPr>
              <w:t xml:space="preserve"> </w:t>
            </w:r>
            <w:r w:rsidRPr="00632748">
              <w:rPr>
                <w:rFonts w:ascii="Myard Pro" w:hAnsi="Myard Pro"/>
                <w:sz w:val="18"/>
              </w:rPr>
              <w:t>on</w:t>
            </w:r>
            <w:r w:rsidRPr="00632748">
              <w:rPr>
                <w:rFonts w:ascii="Myard Pro" w:hAnsi="Myard Pro"/>
                <w:spacing w:val="-2"/>
                <w:sz w:val="18"/>
              </w:rPr>
              <w:t xml:space="preserve"> </w:t>
            </w:r>
            <w:r w:rsidRPr="00632748">
              <w:rPr>
                <w:rFonts w:ascii="Myard Pro" w:hAnsi="Myard Pro"/>
                <w:sz w:val="18"/>
              </w:rPr>
              <w:t>habitats,</w:t>
            </w:r>
            <w:r w:rsidRPr="00632748">
              <w:rPr>
                <w:rFonts w:ascii="Myard Pro" w:hAnsi="Myard Pro"/>
                <w:spacing w:val="-2"/>
                <w:sz w:val="18"/>
              </w:rPr>
              <w:t xml:space="preserve"> </w:t>
            </w:r>
            <w:r w:rsidRPr="00632748">
              <w:rPr>
                <w:rFonts w:ascii="Myard Pro" w:hAnsi="Myard Pro"/>
                <w:sz w:val="18"/>
              </w:rPr>
              <w:t>ecosystems,</w:t>
            </w:r>
            <w:r w:rsidRPr="00632748">
              <w:rPr>
                <w:rFonts w:ascii="Myard Pro" w:hAnsi="Myard Pro"/>
                <w:spacing w:val="1"/>
                <w:sz w:val="18"/>
              </w:rPr>
              <w:t xml:space="preserve"> </w:t>
            </w:r>
            <w:r w:rsidRPr="00632748">
              <w:rPr>
                <w:rFonts w:ascii="Myard Pro" w:hAnsi="Myard Pro"/>
                <w:sz w:val="18"/>
              </w:rPr>
              <w:t>and/or livelihoods? (Note: if restrictions and/or limitations of access to lands would apply, refer to Standard</w:t>
            </w:r>
            <w:r w:rsidRPr="00632748">
              <w:rPr>
                <w:rFonts w:ascii="Myard Pro" w:hAnsi="Myard Pro"/>
                <w:spacing w:val="-26"/>
                <w:sz w:val="18"/>
              </w:rPr>
              <w:t xml:space="preserve"> </w:t>
            </w:r>
            <w:r w:rsidRPr="00632748">
              <w:rPr>
                <w:rFonts w:ascii="Myard Pro" w:hAnsi="Myard Pro"/>
                <w:sz w:val="18"/>
              </w:rPr>
              <w:t>5)</w:t>
            </w:r>
          </w:p>
        </w:tc>
        <w:tc>
          <w:tcPr>
            <w:tcW w:w="833" w:type="dxa"/>
          </w:tcPr>
          <w:p w14:paraId="6A2FD8A4"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70AE9067" w14:textId="77777777" w:rsidTr="00220E8A">
        <w:trPr>
          <w:trHeight w:val="369"/>
        </w:trPr>
        <w:tc>
          <w:tcPr>
            <w:tcW w:w="8637" w:type="dxa"/>
          </w:tcPr>
          <w:p w14:paraId="6472776C"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1.4</w:t>
            </w:r>
            <w:r w:rsidRPr="00632748">
              <w:rPr>
                <w:rFonts w:ascii="Myard Pro" w:hAnsi="Myard Pro"/>
                <w:sz w:val="18"/>
              </w:rPr>
              <w:tab/>
              <w:t>risks to endangered species (e.g. reduction, encroachment on</w:t>
            </w:r>
            <w:r w:rsidRPr="00632748">
              <w:rPr>
                <w:rFonts w:ascii="Myard Pro" w:hAnsi="Myard Pro"/>
                <w:spacing w:val="-6"/>
                <w:sz w:val="18"/>
              </w:rPr>
              <w:t xml:space="preserve"> </w:t>
            </w:r>
            <w:r w:rsidRPr="00632748">
              <w:rPr>
                <w:rFonts w:ascii="Myard Pro" w:hAnsi="Myard Pro"/>
                <w:sz w:val="18"/>
              </w:rPr>
              <w:t>habitat)?</w:t>
            </w:r>
          </w:p>
        </w:tc>
        <w:tc>
          <w:tcPr>
            <w:tcW w:w="833" w:type="dxa"/>
          </w:tcPr>
          <w:p w14:paraId="165C5ED3"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133D9DC3" w14:textId="77777777" w:rsidTr="00220E8A">
        <w:trPr>
          <w:trHeight w:val="337"/>
        </w:trPr>
        <w:tc>
          <w:tcPr>
            <w:tcW w:w="8637" w:type="dxa"/>
          </w:tcPr>
          <w:p w14:paraId="73E6B1C1"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1.5</w:t>
            </w:r>
            <w:r w:rsidRPr="00632748">
              <w:rPr>
                <w:rFonts w:ascii="Myard Pro" w:hAnsi="Myard Pro"/>
                <w:sz w:val="18"/>
              </w:rPr>
              <w:tab/>
              <w:t>exacerbation of illegal wildlife</w:t>
            </w:r>
            <w:r w:rsidRPr="00632748">
              <w:rPr>
                <w:rFonts w:ascii="Myard Pro" w:hAnsi="Myard Pro"/>
                <w:spacing w:val="-5"/>
                <w:sz w:val="18"/>
              </w:rPr>
              <w:t xml:space="preserve"> </w:t>
            </w:r>
            <w:r w:rsidRPr="00632748">
              <w:rPr>
                <w:rFonts w:ascii="Myard Pro" w:hAnsi="Myard Pro"/>
                <w:sz w:val="18"/>
              </w:rPr>
              <w:t>trade?</w:t>
            </w:r>
          </w:p>
        </w:tc>
        <w:tc>
          <w:tcPr>
            <w:tcW w:w="833" w:type="dxa"/>
          </w:tcPr>
          <w:p w14:paraId="743E4081"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68B42E57" w14:textId="77777777" w:rsidTr="00220E8A">
        <w:trPr>
          <w:trHeight w:val="340"/>
        </w:trPr>
        <w:tc>
          <w:tcPr>
            <w:tcW w:w="8637" w:type="dxa"/>
          </w:tcPr>
          <w:p w14:paraId="3DD9EFEC"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1.6</w:t>
            </w:r>
            <w:r w:rsidRPr="00632748">
              <w:rPr>
                <w:rFonts w:ascii="Myard Pro" w:hAnsi="Myard Pro"/>
                <w:sz w:val="18"/>
              </w:rPr>
              <w:tab/>
              <w:t>introduction of invasive alien</w:t>
            </w:r>
            <w:r w:rsidRPr="00632748">
              <w:rPr>
                <w:rFonts w:ascii="Myard Pro" w:hAnsi="Myard Pro"/>
                <w:spacing w:val="-4"/>
                <w:sz w:val="18"/>
              </w:rPr>
              <w:t xml:space="preserve"> </w:t>
            </w:r>
            <w:r w:rsidRPr="00632748">
              <w:rPr>
                <w:rFonts w:ascii="Myard Pro" w:hAnsi="Myard Pro"/>
                <w:sz w:val="18"/>
              </w:rPr>
              <w:t>species?</w:t>
            </w:r>
          </w:p>
        </w:tc>
        <w:tc>
          <w:tcPr>
            <w:tcW w:w="833" w:type="dxa"/>
          </w:tcPr>
          <w:p w14:paraId="6CD5FF68"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0FDD25A0" w14:textId="77777777" w:rsidTr="00220E8A">
        <w:trPr>
          <w:trHeight w:val="340"/>
        </w:trPr>
        <w:tc>
          <w:tcPr>
            <w:tcW w:w="8637" w:type="dxa"/>
          </w:tcPr>
          <w:p w14:paraId="6362BFA8"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1.7</w:t>
            </w:r>
            <w:r w:rsidRPr="00632748">
              <w:rPr>
                <w:rFonts w:ascii="Myard Pro" w:hAnsi="Myard Pro"/>
                <w:sz w:val="18"/>
              </w:rPr>
              <w:tab/>
              <w:t>adverse impacts on</w:t>
            </w:r>
            <w:r w:rsidRPr="00632748">
              <w:rPr>
                <w:rFonts w:ascii="Myard Pro" w:hAnsi="Myard Pro"/>
                <w:spacing w:val="-3"/>
                <w:sz w:val="18"/>
              </w:rPr>
              <w:t xml:space="preserve"> </w:t>
            </w:r>
            <w:r w:rsidRPr="00632748">
              <w:rPr>
                <w:rFonts w:ascii="Myard Pro" w:hAnsi="Myard Pro"/>
                <w:sz w:val="18"/>
              </w:rPr>
              <w:t>soils?</w:t>
            </w:r>
          </w:p>
        </w:tc>
        <w:tc>
          <w:tcPr>
            <w:tcW w:w="833" w:type="dxa"/>
          </w:tcPr>
          <w:p w14:paraId="5E5F7A21"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418905D4" w14:textId="77777777" w:rsidTr="00220E8A">
        <w:trPr>
          <w:trHeight w:val="337"/>
        </w:trPr>
        <w:tc>
          <w:tcPr>
            <w:tcW w:w="8637" w:type="dxa"/>
          </w:tcPr>
          <w:p w14:paraId="31F9123D"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1.8</w:t>
            </w:r>
            <w:r w:rsidRPr="00632748">
              <w:rPr>
                <w:rFonts w:ascii="Myard Pro" w:hAnsi="Myard Pro"/>
                <w:sz w:val="18"/>
              </w:rPr>
              <w:tab/>
              <w:t>harvesting of natural forests, plantation development, or</w:t>
            </w:r>
            <w:r w:rsidRPr="00632748">
              <w:rPr>
                <w:rFonts w:ascii="Myard Pro" w:hAnsi="Myard Pro"/>
                <w:spacing w:val="-6"/>
                <w:sz w:val="18"/>
              </w:rPr>
              <w:t xml:space="preserve"> </w:t>
            </w:r>
            <w:r w:rsidRPr="00632748">
              <w:rPr>
                <w:rFonts w:ascii="Myard Pro" w:hAnsi="Myard Pro"/>
                <w:sz w:val="18"/>
              </w:rPr>
              <w:t>reforestation?</w:t>
            </w:r>
          </w:p>
        </w:tc>
        <w:tc>
          <w:tcPr>
            <w:tcW w:w="833" w:type="dxa"/>
          </w:tcPr>
          <w:p w14:paraId="3B3D80F5"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50394203" w14:textId="77777777" w:rsidTr="00220E8A">
        <w:trPr>
          <w:trHeight w:val="340"/>
        </w:trPr>
        <w:tc>
          <w:tcPr>
            <w:tcW w:w="8637" w:type="dxa"/>
          </w:tcPr>
          <w:p w14:paraId="40B17327" w14:textId="77777777" w:rsidR="00F73CB2" w:rsidRPr="00632748" w:rsidRDefault="00F73CB2" w:rsidP="00220E8A">
            <w:pPr>
              <w:pStyle w:val="TableParagraph"/>
              <w:tabs>
                <w:tab w:val="left" w:pos="674"/>
              </w:tabs>
              <w:spacing w:before="63"/>
              <w:ind w:left="107"/>
              <w:rPr>
                <w:rFonts w:ascii="Myard Pro" w:hAnsi="Myard Pro"/>
                <w:sz w:val="18"/>
              </w:rPr>
            </w:pPr>
            <w:r w:rsidRPr="00632748">
              <w:rPr>
                <w:rFonts w:ascii="Myard Pro" w:hAnsi="Myard Pro"/>
                <w:sz w:val="18"/>
              </w:rPr>
              <w:t>1.9</w:t>
            </w:r>
            <w:r w:rsidRPr="00632748">
              <w:rPr>
                <w:rFonts w:ascii="Myard Pro" w:hAnsi="Myard Pro"/>
                <w:sz w:val="18"/>
              </w:rPr>
              <w:tab/>
              <w:t>significant agricultural</w:t>
            </w:r>
            <w:r w:rsidRPr="00632748">
              <w:rPr>
                <w:rFonts w:ascii="Myard Pro" w:hAnsi="Myard Pro"/>
                <w:spacing w:val="-1"/>
                <w:sz w:val="18"/>
              </w:rPr>
              <w:t xml:space="preserve"> </w:t>
            </w:r>
            <w:r w:rsidRPr="00632748">
              <w:rPr>
                <w:rFonts w:ascii="Myard Pro" w:hAnsi="Myard Pro"/>
                <w:sz w:val="18"/>
              </w:rPr>
              <w:t>production?</w:t>
            </w:r>
          </w:p>
        </w:tc>
        <w:tc>
          <w:tcPr>
            <w:tcW w:w="833" w:type="dxa"/>
          </w:tcPr>
          <w:p w14:paraId="729B708A"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11794087" w14:textId="77777777" w:rsidTr="00220E8A">
        <w:trPr>
          <w:trHeight w:val="340"/>
        </w:trPr>
        <w:tc>
          <w:tcPr>
            <w:tcW w:w="8637" w:type="dxa"/>
          </w:tcPr>
          <w:p w14:paraId="3FA64BE0"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1.10</w:t>
            </w:r>
            <w:r w:rsidRPr="00632748">
              <w:rPr>
                <w:rFonts w:ascii="Myard Pro" w:hAnsi="Myard Pro"/>
                <w:sz w:val="18"/>
              </w:rPr>
              <w:tab/>
              <w:t>animal husbandry or harvesting of fish populations or other aquatic</w:t>
            </w:r>
            <w:r w:rsidRPr="00632748">
              <w:rPr>
                <w:rFonts w:ascii="Myard Pro" w:hAnsi="Myard Pro"/>
                <w:spacing w:val="-5"/>
                <w:sz w:val="18"/>
              </w:rPr>
              <w:t xml:space="preserve"> </w:t>
            </w:r>
            <w:r w:rsidRPr="00632748">
              <w:rPr>
                <w:rFonts w:ascii="Myard Pro" w:hAnsi="Myard Pro"/>
                <w:sz w:val="18"/>
              </w:rPr>
              <w:t>species?</w:t>
            </w:r>
          </w:p>
        </w:tc>
        <w:tc>
          <w:tcPr>
            <w:tcW w:w="833" w:type="dxa"/>
          </w:tcPr>
          <w:p w14:paraId="69B9A198"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39B3BF8E" w14:textId="77777777" w:rsidTr="00220E8A">
        <w:trPr>
          <w:trHeight w:val="618"/>
        </w:trPr>
        <w:tc>
          <w:tcPr>
            <w:tcW w:w="8637" w:type="dxa"/>
          </w:tcPr>
          <w:p w14:paraId="73AD3BA1"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1.11</w:t>
            </w:r>
            <w:r w:rsidRPr="00632748">
              <w:rPr>
                <w:rFonts w:ascii="Myard Pro" w:hAnsi="Myard Pro"/>
                <w:sz w:val="18"/>
              </w:rPr>
              <w:tab/>
              <w:t>significant extraction, diversion or containment of surface or ground</w:t>
            </w:r>
            <w:r w:rsidRPr="00632748">
              <w:rPr>
                <w:rFonts w:ascii="Myard Pro" w:hAnsi="Myard Pro"/>
                <w:spacing w:val="-7"/>
                <w:sz w:val="18"/>
              </w:rPr>
              <w:t xml:space="preserve"> </w:t>
            </w:r>
            <w:r w:rsidRPr="00632748">
              <w:rPr>
                <w:rFonts w:ascii="Myard Pro" w:hAnsi="Myard Pro"/>
                <w:sz w:val="18"/>
              </w:rPr>
              <w:t>water?</w:t>
            </w:r>
          </w:p>
          <w:p w14:paraId="57D57F5B" w14:textId="77777777" w:rsidR="00F73CB2" w:rsidRPr="00632748" w:rsidRDefault="00F73CB2" w:rsidP="00220E8A">
            <w:pPr>
              <w:pStyle w:val="TableParagraph"/>
              <w:spacing w:before="61"/>
              <w:ind w:left="674"/>
              <w:rPr>
                <w:rFonts w:ascii="Myard Pro" w:hAnsi="Myard Pro"/>
                <w:i/>
                <w:sz w:val="18"/>
              </w:rPr>
            </w:pPr>
            <w:r w:rsidRPr="00632748">
              <w:rPr>
                <w:rFonts w:ascii="Myard Pro" w:hAnsi="Myard Pro"/>
                <w:i/>
                <w:sz w:val="18"/>
              </w:rPr>
              <w:t>For example, construction of dams, reservoirs, river basin developments, groundwater extraction</w:t>
            </w:r>
          </w:p>
        </w:tc>
        <w:tc>
          <w:tcPr>
            <w:tcW w:w="833" w:type="dxa"/>
          </w:tcPr>
          <w:p w14:paraId="3483A73E"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7E71D5A1" w14:textId="77777777" w:rsidTr="00220E8A">
        <w:trPr>
          <w:trHeight w:val="340"/>
        </w:trPr>
        <w:tc>
          <w:tcPr>
            <w:tcW w:w="8637" w:type="dxa"/>
          </w:tcPr>
          <w:p w14:paraId="3FC86FBF" w14:textId="77777777" w:rsidR="00F73CB2" w:rsidRPr="00632748" w:rsidRDefault="00F73CB2" w:rsidP="00220E8A">
            <w:pPr>
              <w:pStyle w:val="TableParagraph"/>
              <w:tabs>
                <w:tab w:val="left" w:pos="674"/>
              </w:tabs>
              <w:spacing w:before="61"/>
              <w:ind w:left="107"/>
              <w:rPr>
                <w:rFonts w:ascii="Myard Pro" w:hAnsi="Myard Pro"/>
                <w:sz w:val="12"/>
              </w:rPr>
            </w:pPr>
            <w:r w:rsidRPr="00632748">
              <w:rPr>
                <w:rFonts w:ascii="Myard Pro" w:hAnsi="Myard Pro"/>
                <w:sz w:val="18"/>
              </w:rPr>
              <w:t>1.12</w:t>
            </w:r>
            <w:r w:rsidRPr="00632748">
              <w:rPr>
                <w:rFonts w:ascii="Myard Pro" w:hAnsi="Myard Pro"/>
                <w:sz w:val="18"/>
              </w:rPr>
              <w:tab/>
              <w:t>handling or utilization of genetically modified organisms/living modified</w:t>
            </w:r>
            <w:r w:rsidRPr="00632748">
              <w:rPr>
                <w:rFonts w:ascii="Myard Pro" w:hAnsi="Myard Pro"/>
                <w:spacing w:val="-10"/>
                <w:sz w:val="18"/>
              </w:rPr>
              <w:t xml:space="preserve"> </w:t>
            </w:r>
            <w:r w:rsidRPr="00632748">
              <w:rPr>
                <w:rFonts w:ascii="Myard Pro" w:hAnsi="Myard Pro"/>
                <w:sz w:val="18"/>
              </w:rPr>
              <w:t>organisms?</w:t>
            </w:r>
            <w:r w:rsidRPr="00632748">
              <w:rPr>
                <w:rFonts w:ascii="Myard Pro" w:hAnsi="Myard Pro"/>
                <w:position w:val="5"/>
                <w:sz w:val="12"/>
              </w:rPr>
              <w:t>17</w:t>
            </w:r>
          </w:p>
        </w:tc>
        <w:tc>
          <w:tcPr>
            <w:tcW w:w="833" w:type="dxa"/>
          </w:tcPr>
          <w:p w14:paraId="0773BEF8"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4C1477D0" w14:textId="77777777" w:rsidTr="00220E8A">
        <w:trPr>
          <w:trHeight w:val="341"/>
        </w:trPr>
        <w:tc>
          <w:tcPr>
            <w:tcW w:w="8637" w:type="dxa"/>
          </w:tcPr>
          <w:p w14:paraId="701D81C3" w14:textId="77777777" w:rsidR="00F73CB2" w:rsidRPr="00632748" w:rsidRDefault="00F73CB2" w:rsidP="00220E8A">
            <w:pPr>
              <w:pStyle w:val="TableParagraph"/>
              <w:tabs>
                <w:tab w:val="left" w:pos="674"/>
              </w:tabs>
              <w:spacing w:before="62"/>
              <w:ind w:left="107"/>
              <w:rPr>
                <w:rFonts w:ascii="Myard Pro" w:hAnsi="Myard Pro"/>
                <w:sz w:val="12"/>
              </w:rPr>
            </w:pPr>
            <w:r w:rsidRPr="00632748">
              <w:rPr>
                <w:rFonts w:ascii="Myard Pro" w:hAnsi="Myard Pro"/>
                <w:sz w:val="18"/>
              </w:rPr>
              <w:t>1.13</w:t>
            </w:r>
            <w:r w:rsidRPr="00632748">
              <w:rPr>
                <w:rFonts w:ascii="Myard Pro" w:hAnsi="Myard Pro"/>
                <w:sz w:val="18"/>
              </w:rPr>
              <w:tab/>
              <w:t>utilization of genetic resources? (e.g. collection and/or harvesting, commercial</w:t>
            </w:r>
            <w:r w:rsidRPr="00632748">
              <w:rPr>
                <w:rFonts w:ascii="Myard Pro" w:hAnsi="Myard Pro"/>
                <w:spacing w:val="-10"/>
                <w:sz w:val="18"/>
              </w:rPr>
              <w:t xml:space="preserve"> </w:t>
            </w:r>
            <w:r w:rsidRPr="00632748">
              <w:rPr>
                <w:rFonts w:ascii="Myard Pro" w:hAnsi="Myard Pro"/>
                <w:sz w:val="18"/>
              </w:rPr>
              <w:t>development)</w:t>
            </w:r>
            <w:r w:rsidRPr="00632748">
              <w:rPr>
                <w:rFonts w:ascii="Myard Pro" w:hAnsi="Myard Pro"/>
                <w:position w:val="5"/>
                <w:sz w:val="12"/>
              </w:rPr>
              <w:t>18</w:t>
            </w:r>
          </w:p>
        </w:tc>
        <w:tc>
          <w:tcPr>
            <w:tcW w:w="833" w:type="dxa"/>
          </w:tcPr>
          <w:p w14:paraId="370814D8"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36EB94FA" w14:textId="77777777" w:rsidTr="00220E8A">
        <w:trPr>
          <w:trHeight w:val="338"/>
        </w:trPr>
        <w:tc>
          <w:tcPr>
            <w:tcW w:w="8637" w:type="dxa"/>
          </w:tcPr>
          <w:p w14:paraId="48453C21"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1.14</w:t>
            </w:r>
            <w:r w:rsidRPr="00632748">
              <w:rPr>
                <w:rFonts w:ascii="Myard Pro" w:hAnsi="Myard Pro"/>
                <w:sz w:val="18"/>
              </w:rPr>
              <w:tab/>
              <w:t>adverse transboundary or global environmental</w:t>
            </w:r>
            <w:r w:rsidRPr="00632748">
              <w:rPr>
                <w:rFonts w:ascii="Myard Pro" w:hAnsi="Myard Pro"/>
                <w:spacing w:val="-2"/>
                <w:sz w:val="18"/>
              </w:rPr>
              <w:t xml:space="preserve"> </w:t>
            </w:r>
            <w:r w:rsidRPr="00632748">
              <w:rPr>
                <w:rFonts w:ascii="Myard Pro" w:hAnsi="Myard Pro"/>
                <w:sz w:val="18"/>
              </w:rPr>
              <w:t>concerns?</w:t>
            </w:r>
          </w:p>
        </w:tc>
        <w:tc>
          <w:tcPr>
            <w:tcW w:w="833" w:type="dxa"/>
          </w:tcPr>
          <w:p w14:paraId="2320A877" w14:textId="77777777" w:rsidR="00F73CB2" w:rsidRPr="00632748" w:rsidRDefault="00A34FA3" w:rsidP="00220E8A">
            <w:pPr>
              <w:pStyle w:val="TableParagraph"/>
              <w:rPr>
                <w:rFonts w:ascii="Myard Pro" w:hAnsi="Myard Pro"/>
                <w:sz w:val="16"/>
              </w:rPr>
            </w:pPr>
            <w:r w:rsidRPr="00632748">
              <w:rPr>
                <w:rFonts w:ascii="Myard Pro" w:hAnsi="Myard Pro"/>
                <w:sz w:val="18"/>
              </w:rPr>
              <w:t>NO</w:t>
            </w:r>
          </w:p>
        </w:tc>
      </w:tr>
      <w:tr w:rsidR="00F73CB2" w:rsidRPr="00632748" w14:paraId="6F0152B1" w14:textId="77777777" w:rsidTr="00220E8A">
        <w:trPr>
          <w:trHeight w:val="530"/>
        </w:trPr>
        <w:tc>
          <w:tcPr>
            <w:tcW w:w="8637" w:type="dxa"/>
            <w:shd w:val="clear" w:color="auto" w:fill="DBE4F0"/>
          </w:tcPr>
          <w:p w14:paraId="06BF1A0F" w14:textId="77777777" w:rsidR="00F73CB2" w:rsidRPr="00632748" w:rsidRDefault="00F73CB2" w:rsidP="00220E8A">
            <w:pPr>
              <w:pStyle w:val="TableParagraph"/>
              <w:spacing w:before="157"/>
              <w:ind w:left="107"/>
              <w:rPr>
                <w:rFonts w:ascii="Myard Pro" w:hAnsi="Myard Pro"/>
                <w:b/>
                <w:sz w:val="18"/>
              </w:rPr>
            </w:pPr>
            <w:r w:rsidRPr="00632748">
              <w:rPr>
                <w:rFonts w:ascii="Myard Pro" w:hAnsi="Myard Pro"/>
                <w:b/>
                <w:sz w:val="18"/>
              </w:rPr>
              <w:t>Standard 2: Climate Change and Disaster Risks</w:t>
            </w:r>
          </w:p>
        </w:tc>
        <w:tc>
          <w:tcPr>
            <w:tcW w:w="833" w:type="dxa"/>
            <w:shd w:val="clear" w:color="auto" w:fill="DBE4F0"/>
          </w:tcPr>
          <w:p w14:paraId="6C575FC1" w14:textId="77777777" w:rsidR="00F73CB2" w:rsidRPr="00632748" w:rsidRDefault="00F73CB2" w:rsidP="00220E8A">
            <w:pPr>
              <w:pStyle w:val="TableParagraph"/>
              <w:rPr>
                <w:rFonts w:ascii="Myard Pro" w:hAnsi="Myard Pro"/>
                <w:sz w:val="16"/>
              </w:rPr>
            </w:pPr>
          </w:p>
        </w:tc>
      </w:tr>
      <w:tr w:rsidR="00F73CB2" w:rsidRPr="00632748" w14:paraId="2E584C7D" w14:textId="77777777" w:rsidTr="00220E8A">
        <w:trPr>
          <w:trHeight w:val="340"/>
        </w:trPr>
        <w:tc>
          <w:tcPr>
            <w:tcW w:w="8637" w:type="dxa"/>
          </w:tcPr>
          <w:p w14:paraId="20CE3994"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833" w:type="dxa"/>
          </w:tcPr>
          <w:p w14:paraId="22839E30" w14:textId="77777777" w:rsidR="00F73CB2" w:rsidRPr="00632748" w:rsidRDefault="00F73CB2" w:rsidP="00220E8A">
            <w:pPr>
              <w:pStyle w:val="TableParagraph"/>
              <w:rPr>
                <w:rFonts w:ascii="Myard Pro" w:hAnsi="Myard Pro"/>
                <w:sz w:val="16"/>
              </w:rPr>
            </w:pPr>
          </w:p>
        </w:tc>
      </w:tr>
    </w:tbl>
    <w:p w14:paraId="0C7B21F8" w14:textId="77777777" w:rsidR="00F73CB2" w:rsidRPr="00632748" w:rsidRDefault="00F73CB2" w:rsidP="00F73CB2">
      <w:pPr>
        <w:pStyle w:val="BodyText"/>
        <w:rPr>
          <w:rFonts w:ascii="Myard Pro" w:hAnsi="Myard Pro"/>
        </w:rPr>
      </w:pPr>
    </w:p>
    <w:p w14:paraId="6AD2D04D" w14:textId="56A2AC9F" w:rsidR="00F73CB2" w:rsidRPr="00632748" w:rsidRDefault="00DC23CA" w:rsidP="00F73CB2">
      <w:pPr>
        <w:pStyle w:val="BodyText"/>
        <w:spacing w:before="10"/>
        <w:rPr>
          <w:rFonts w:ascii="Myard Pro" w:hAnsi="Myard Pro"/>
          <w:sz w:val="29"/>
        </w:rPr>
      </w:pPr>
      <w:r w:rsidRPr="00632748">
        <w:rPr>
          <w:rFonts w:ascii="Myard Pro" w:hAnsi="Myard Pro"/>
          <w:noProof/>
          <w:sz w:val="20"/>
        </w:rPr>
        <mc:AlternateContent>
          <mc:Choice Requires="wps">
            <w:drawing>
              <wp:anchor distT="0" distB="0" distL="0" distR="0" simplePos="0" relativeHeight="251657216" behindDoc="1" locked="0" layoutInCell="1" allowOverlap="1" wp14:anchorId="04EEFB01" wp14:editId="430FF7D0">
                <wp:simplePos x="0" y="0"/>
                <wp:positionH relativeFrom="page">
                  <wp:posOffset>914400</wp:posOffset>
                </wp:positionH>
                <wp:positionV relativeFrom="paragraph">
                  <wp:posOffset>260350</wp:posOffset>
                </wp:positionV>
                <wp:extent cx="1829435" cy="1270"/>
                <wp:effectExtent l="9525" t="11430" r="8890" b="6350"/>
                <wp:wrapTopAndBottom/>
                <wp:docPr id="411472519"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4508A82A" id="Freeform 3" o:spid="_x0000_s1026" style="position:absolute;margin-left:1in;margin-top:20.5pt;width:144.05pt;height:.1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" path="m,l2881,e" filled="f" strokeweight=".6pt">
                <v:path arrowok="t" o:connecttype="custom" o:connectlocs="0,0;2147483646,0" o:connectangles="0,0"/>
                <w10:wrap type="topAndBottom" anchorx="page"/>
              </v:shape>
            </w:pict>
          </mc:Fallback>
        </mc:AlternateContent>
      </w:r>
    </w:p>
    <w:p w14:paraId="348E166E" w14:textId="77777777" w:rsidR="00F73CB2" w:rsidRPr="00632748" w:rsidRDefault="00F73CB2" w:rsidP="00F73CB2">
      <w:pPr>
        <w:spacing w:before="63" w:line="219" w:lineRule="exact"/>
        <w:ind w:left="100"/>
        <w:rPr>
          <w:rFonts w:ascii="Myard Pro" w:hAnsi="Myard Pro"/>
          <w:sz w:val="18"/>
        </w:rPr>
      </w:pPr>
      <w:r w:rsidRPr="00632748">
        <w:rPr>
          <w:rFonts w:ascii="Myard Pro" w:hAnsi="Myard Pro"/>
          <w:position w:val="5"/>
          <w:sz w:val="12"/>
        </w:rPr>
        <w:t xml:space="preserve">17 </w:t>
      </w:r>
      <w:r w:rsidRPr="00632748">
        <w:rPr>
          <w:rFonts w:ascii="Myard Pro" w:hAnsi="Myard Pro"/>
          <w:sz w:val="18"/>
        </w:rPr>
        <w:t xml:space="preserve">See the </w:t>
      </w:r>
      <w:hyperlink r:id="rId33">
        <w:r w:rsidRPr="00632748">
          <w:rPr>
            <w:rFonts w:ascii="Myard Pro" w:hAnsi="Myard Pro"/>
            <w:color w:val="0000FF"/>
            <w:sz w:val="18"/>
            <w:u w:val="single" w:color="0000FF"/>
          </w:rPr>
          <w:t>Convention on Biological Diversity</w:t>
        </w:r>
        <w:r w:rsidRPr="00632748">
          <w:rPr>
            <w:rFonts w:ascii="Myard Pro" w:hAnsi="Myard Pro"/>
            <w:color w:val="0000FF"/>
            <w:sz w:val="18"/>
          </w:rPr>
          <w:t xml:space="preserve"> </w:t>
        </w:r>
      </w:hyperlink>
      <w:r w:rsidRPr="00632748">
        <w:rPr>
          <w:rFonts w:ascii="Myard Pro" w:hAnsi="Myard Pro"/>
          <w:sz w:val="18"/>
        </w:rPr>
        <w:t xml:space="preserve">and its </w:t>
      </w:r>
      <w:hyperlink r:id="rId34">
        <w:r w:rsidRPr="00632748">
          <w:rPr>
            <w:rFonts w:ascii="Myard Pro" w:hAnsi="Myard Pro"/>
            <w:color w:val="0000FF"/>
            <w:sz w:val="18"/>
            <w:u w:val="single" w:color="0000FF"/>
          </w:rPr>
          <w:t>Cartagena Protocol on Biosafety</w:t>
        </w:r>
        <w:r w:rsidRPr="00632748">
          <w:rPr>
            <w:rFonts w:ascii="Myard Pro" w:hAnsi="Myard Pro"/>
            <w:sz w:val="18"/>
          </w:rPr>
          <w:t>.</w:t>
        </w:r>
      </w:hyperlink>
    </w:p>
    <w:p w14:paraId="49FF488F" w14:textId="77777777" w:rsidR="00F73CB2" w:rsidRPr="00632748" w:rsidRDefault="00F73CB2" w:rsidP="00F73CB2">
      <w:pPr>
        <w:ind w:left="100" w:right="916"/>
        <w:rPr>
          <w:rFonts w:ascii="Myard Pro" w:hAnsi="Myard Pro"/>
          <w:sz w:val="18"/>
        </w:rPr>
      </w:pPr>
      <w:r w:rsidRPr="00632748">
        <w:rPr>
          <w:rFonts w:ascii="Myard Pro" w:hAnsi="Myard Pro"/>
          <w:position w:val="5"/>
          <w:sz w:val="12"/>
        </w:rPr>
        <w:t xml:space="preserve">18 </w:t>
      </w:r>
      <w:r w:rsidRPr="00632748">
        <w:rPr>
          <w:rFonts w:ascii="Myard Pro" w:hAnsi="Myard Pro"/>
          <w:sz w:val="18"/>
        </w:rPr>
        <w:t xml:space="preserve">See the </w:t>
      </w:r>
      <w:hyperlink r:id="rId35">
        <w:r w:rsidRPr="00632748">
          <w:rPr>
            <w:rFonts w:ascii="Myard Pro" w:hAnsi="Myard Pro"/>
            <w:color w:val="0000FF"/>
            <w:sz w:val="18"/>
            <w:u w:val="single" w:color="0000FF"/>
          </w:rPr>
          <w:t>Convention on Biological Diversity</w:t>
        </w:r>
        <w:r w:rsidRPr="00632748">
          <w:rPr>
            <w:rFonts w:ascii="Myard Pro" w:hAnsi="Myard Pro"/>
            <w:color w:val="0000FF"/>
            <w:sz w:val="18"/>
          </w:rPr>
          <w:t xml:space="preserve"> </w:t>
        </w:r>
      </w:hyperlink>
      <w:r w:rsidRPr="00632748">
        <w:rPr>
          <w:rFonts w:ascii="Myard Pro" w:hAnsi="Myard Pro"/>
          <w:sz w:val="18"/>
        </w:rPr>
        <w:t xml:space="preserve">and its </w:t>
      </w:r>
      <w:hyperlink r:id="rId36">
        <w:r w:rsidRPr="00632748">
          <w:rPr>
            <w:rFonts w:ascii="Myard Pro" w:hAnsi="Myard Pro"/>
            <w:color w:val="0000FF"/>
            <w:sz w:val="18"/>
            <w:u w:val="single" w:color="0000FF"/>
          </w:rPr>
          <w:t>Nagoya Protocol</w:t>
        </w:r>
        <w:r w:rsidRPr="00632748">
          <w:rPr>
            <w:rFonts w:ascii="Myard Pro" w:hAnsi="Myard Pro"/>
            <w:color w:val="0000FF"/>
            <w:sz w:val="18"/>
          </w:rPr>
          <w:t xml:space="preserve"> </w:t>
        </w:r>
      </w:hyperlink>
      <w:r w:rsidRPr="00632748">
        <w:rPr>
          <w:rFonts w:ascii="Myard Pro" w:hAnsi="Myard Pro"/>
          <w:sz w:val="18"/>
        </w:rPr>
        <w:t>on access and benefit sharing from use of genetic resources.</w:t>
      </w:r>
    </w:p>
    <w:p w14:paraId="618F848B" w14:textId="77777777" w:rsidR="00F73CB2" w:rsidRPr="00632748" w:rsidRDefault="00F73CB2" w:rsidP="00F73CB2">
      <w:pPr>
        <w:rPr>
          <w:rFonts w:ascii="Myard Pro" w:hAnsi="Myard Pro"/>
          <w:sz w:val="18"/>
        </w:rPr>
        <w:sectPr w:rsidR="00F73CB2" w:rsidRPr="00632748" w:rsidSect="00F73CB2">
          <w:pgSz w:w="12240" w:h="15840"/>
          <w:pgMar w:top="1440" w:right="1200" w:bottom="900" w:left="1340" w:header="0" w:footer="64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F73CB2" w:rsidRPr="00632748" w14:paraId="7A6102B5" w14:textId="77777777" w:rsidTr="00220E8A">
        <w:trPr>
          <w:trHeight w:val="559"/>
        </w:trPr>
        <w:tc>
          <w:tcPr>
            <w:tcW w:w="8637" w:type="dxa"/>
          </w:tcPr>
          <w:p w14:paraId="59DCA63B" w14:textId="77777777" w:rsidR="00F73CB2" w:rsidRPr="00632748" w:rsidRDefault="00F73CB2" w:rsidP="00220E8A">
            <w:pPr>
              <w:pStyle w:val="TableParagraph"/>
              <w:tabs>
                <w:tab w:val="left" w:pos="674"/>
              </w:tabs>
              <w:spacing w:before="61"/>
              <w:ind w:left="674" w:right="370" w:hanging="567"/>
              <w:rPr>
                <w:rFonts w:ascii="Myard Pro" w:hAnsi="Myard Pro"/>
                <w:sz w:val="18"/>
              </w:rPr>
            </w:pPr>
            <w:r w:rsidRPr="00632748">
              <w:rPr>
                <w:rFonts w:ascii="Myard Pro" w:hAnsi="Myard Pro"/>
                <w:sz w:val="18"/>
              </w:rPr>
              <w:lastRenderedPageBreak/>
              <w:t>2.1</w:t>
            </w:r>
            <w:r w:rsidRPr="00632748">
              <w:rPr>
                <w:rFonts w:ascii="Myard Pro" w:hAnsi="Myard Pro"/>
                <w:sz w:val="18"/>
              </w:rPr>
              <w:tab/>
              <w:t>areas subject to hazards such as earthquakes, floods, landslides, severe</w:t>
            </w:r>
            <w:r w:rsidRPr="00632748">
              <w:rPr>
                <w:rFonts w:ascii="Myard Pro" w:hAnsi="Myard Pro"/>
                <w:spacing w:val="-30"/>
                <w:sz w:val="18"/>
              </w:rPr>
              <w:t xml:space="preserve"> </w:t>
            </w:r>
            <w:r w:rsidRPr="00632748">
              <w:rPr>
                <w:rFonts w:ascii="Myard Pro" w:hAnsi="Myard Pro"/>
                <w:sz w:val="18"/>
              </w:rPr>
              <w:t>winds, storm surges, tsunami or volcanic</w:t>
            </w:r>
            <w:r w:rsidRPr="00632748">
              <w:rPr>
                <w:rFonts w:ascii="Myard Pro" w:hAnsi="Myard Pro"/>
                <w:spacing w:val="-1"/>
                <w:sz w:val="18"/>
              </w:rPr>
              <w:t xml:space="preserve"> </w:t>
            </w:r>
            <w:r w:rsidRPr="00632748">
              <w:rPr>
                <w:rFonts w:ascii="Myard Pro" w:hAnsi="Myard Pro"/>
                <w:sz w:val="18"/>
              </w:rPr>
              <w:t>eruptions?</w:t>
            </w:r>
          </w:p>
        </w:tc>
        <w:tc>
          <w:tcPr>
            <w:tcW w:w="833" w:type="dxa"/>
          </w:tcPr>
          <w:p w14:paraId="00E20831" w14:textId="77777777" w:rsidR="00F73CB2" w:rsidRPr="00632748" w:rsidRDefault="00A34FA3" w:rsidP="00220E8A">
            <w:pPr>
              <w:pStyle w:val="TableParagraph"/>
              <w:rPr>
                <w:rFonts w:ascii="Myard Pro" w:hAnsi="Myard Pro"/>
                <w:sz w:val="18"/>
              </w:rPr>
            </w:pPr>
            <w:r w:rsidRPr="00632748">
              <w:rPr>
                <w:rFonts w:ascii="Myard Pro" w:hAnsi="Myard Pro"/>
                <w:sz w:val="18"/>
              </w:rPr>
              <w:t>YES</w:t>
            </w:r>
          </w:p>
        </w:tc>
      </w:tr>
      <w:tr w:rsidR="00F73CB2" w:rsidRPr="00632748" w14:paraId="6B885DB5" w14:textId="77777777" w:rsidTr="00220E8A">
        <w:trPr>
          <w:trHeight w:val="621"/>
        </w:trPr>
        <w:tc>
          <w:tcPr>
            <w:tcW w:w="8637" w:type="dxa"/>
          </w:tcPr>
          <w:p w14:paraId="76B1E1D2"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2.2</w:t>
            </w:r>
            <w:r w:rsidRPr="00632748">
              <w:rPr>
                <w:rFonts w:ascii="Myard Pro" w:hAnsi="Myard Pro"/>
                <w:sz w:val="18"/>
              </w:rPr>
              <w:tab/>
              <w:t>outputs and outcomes sensitive or vulnerable to potential impacts of climate change or</w:t>
            </w:r>
            <w:r w:rsidRPr="00632748">
              <w:rPr>
                <w:rFonts w:ascii="Myard Pro" w:hAnsi="Myard Pro"/>
                <w:spacing w:val="-14"/>
                <w:sz w:val="18"/>
              </w:rPr>
              <w:t xml:space="preserve"> </w:t>
            </w:r>
            <w:r w:rsidRPr="00632748">
              <w:rPr>
                <w:rFonts w:ascii="Myard Pro" w:hAnsi="Myard Pro"/>
                <w:sz w:val="18"/>
              </w:rPr>
              <w:t>disasters?</w:t>
            </w:r>
          </w:p>
          <w:p w14:paraId="21313BA3" w14:textId="77777777" w:rsidR="00F73CB2" w:rsidRPr="00632748" w:rsidRDefault="00F73CB2" w:rsidP="00220E8A">
            <w:pPr>
              <w:pStyle w:val="TableParagraph"/>
              <w:spacing w:before="61"/>
              <w:ind w:left="674"/>
              <w:rPr>
                <w:rFonts w:ascii="Myard Pro" w:hAnsi="Myard Pro"/>
                <w:i/>
                <w:sz w:val="18"/>
              </w:rPr>
            </w:pPr>
            <w:r w:rsidRPr="00632748">
              <w:rPr>
                <w:rFonts w:ascii="Myard Pro" w:hAnsi="Myard Pro"/>
                <w:i/>
                <w:sz w:val="18"/>
              </w:rPr>
              <w:t>For example, through increased precipitation, drought, temperature, salinity, extreme events, earthquakes</w:t>
            </w:r>
          </w:p>
        </w:tc>
        <w:tc>
          <w:tcPr>
            <w:tcW w:w="833" w:type="dxa"/>
          </w:tcPr>
          <w:p w14:paraId="78C9A9EA"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8E1E6CB" w14:textId="77777777" w:rsidTr="00220E8A">
        <w:trPr>
          <w:trHeight w:val="1057"/>
        </w:trPr>
        <w:tc>
          <w:tcPr>
            <w:tcW w:w="8637" w:type="dxa"/>
          </w:tcPr>
          <w:p w14:paraId="697FD194" w14:textId="77777777" w:rsidR="00F73CB2" w:rsidRPr="00632748" w:rsidRDefault="00F73CB2" w:rsidP="00220E8A">
            <w:pPr>
              <w:pStyle w:val="TableParagraph"/>
              <w:tabs>
                <w:tab w:val="left" w:pos="674"/>
              </w:tabs>
              <w:spacing w:before="59"/>
              <w:ind w:left="674" w:right="369" w:hanging="567"/>
              <w:rPr>
                <w:rFonts w:ascii="Myard Pro" w:hAnsi="Myard Pro"/>
                <w:sz w:val="18"/>
              </w:rPr>
            </w:pPr>
            <w:r w:rsidRPr="00632748">
              <w:rPr>
                <w:rFonts w:ascii="Myard Pro" w:hAnsi="Myard Pro"/>
                <w:sz w:val="18"/>
              </w:rPr>
              <w:t>2.3</w:t>
            </w:r>
            <w:r w:rsidRPr="00632748">
              <w:rPr>
                <w:rFonts w:ascii="Myard Pro" w:hAnsi="Myard Pro"/>
                <w:sz w:val="18"/>
              </w:rPr>
              <w:tab/>
              <w:t>increases</w:t>
            </w:r>
            <w:r w:rsidRPr="00632748">
              <w:rPr>
                <w:rFonts w:ascii="Myard Pro" w:hAnsi="Myard Pro"/>
                <w:spacing w:val="-3"/>
                <w:sz w:val="18"/>
              </w:rPr>
              <w:t xml:space="preserve"> </w:t>
            </w:r>
            <w:r w:rsidRPr="00632748">
              <w:rPr>
                <w:rFonts w:ascii="Myard Pro" w:hAnsi="Myard Pro"/>
                <w:sz w:val="18"/>
              </w:rPr>
              <w:t>in</w:t>
            </w:r>
            <w:r w:rsidRPr="00632748">
              <w:rPr>
                <w:rFonts w:ascii="Myard Pro" w:hAnsi="Myard Pro"/>
                <w:spacing w:val="-3"/>
                <w:sz w:val="18"/>
              </w:rPr>
              <w:t xml:space="preserve"> </w:t>
            </w:r>
            <w:r w:rsidRPr="00632748">
              <w:rPr>
                <w:rFonts w:ascii="Myard Pro" w:hAnsi="Myard Pro"/>
                <w:sz w:val="18"/>
              </w:rPr>
              <w:t>vulnerability</w:t>
            </w:r>
            <w:r w:rsidRPr="00632748">
              <w:rPr>
                <w:rFonts w:ascii="Myard Pro" w:hAnsi="Myard Pro"/>
                <w:spacing w:val="-1"/>
                <w:sz w:val="18"/>
              </w:rPr>
              <w:t xml:space="preserve"> </w:t>
            </w:r>
            <w:r w:rsidRPr="00632748">
              <w:rPr>
                <w:rFonts w:ascii="Myard Pro" w:hAnsi="Myard Pro"/>
                <w:sz w:val="18"/>
              </w:rPr>
              <w:t>to</w:t>
            </w:r>
            <w:r w:rsidRPr="00632748">
              <w:rPr>
                <w:rFonts w:ascii="Myard Pro" w:hAnsi="Myard Pro"/>
                <w:spacing w:val="-1"/>
                <w:sz w:val="18"/>
              </w:rPr>
              <w:t xml:space="preserve"> </w:t>
            </w:r>
            <w:r w:rsidRPr="00632748">
              <w:rPr>
                <w:rFonts w:ascii="Myard Pro" w:hAnsi="Myard Pro"/>
                <w:sz w:val="18"/>
              </w:rPr>
              <w:t>climate</w:t>
            </w:r>
            <w:r w:rsidRPr="00632748">
              <w:rPr>
                <w:rFonts w:ascii="Myard Pro" w:hAnsi="Myard Pro"/>
                <w:spacing w:val="-2"/>
                <w:sz w:val="18"/>
              </w:rPr>
              <w:t xml:space="preserve"> </w:t>
            </w:r>
            <w:r w:rsidRPr="00632748">
              <w:rPr>
                <w:rFonts w:ascii="Myard Pro" w:hAnsi="Myard Pro"/>
                <w:sz w:val="18"/>
              </w:rPr>
              <w:t>change impacts</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1"/>
                <w:sz w:val="18"/>
              </w:rPr>
              <w:t xml:space="preserve"> </w:t>
            </w:r>
            <w:r w:rsidRPr="00632748">
              <w:rPr>
                <w:rFonts w:ascii="Myard Pro" w:hAnsi="Myard Pro"/>
                <w:sz w:val="18"/>
              </w:rPr>
              <w:t>disaster</w:t>
            </w:r>
            <w:r w:rsidRPr="00632748">
              <w:rPr>
                <w:rFonts w:ascii="Myard Pro" w:hAnsi="Myard Pro"/>
                <w:spacing w:val="-1"/>
                <w:sz w:val="18"/>
              </w:rPr>
              <w:t xml:space="preserve"> </w:t>
            </w:r>
            <w:r w:rsidRPr="00632748">
              <w:rPr>
                <w:rFonts w:ascii="Myard Pro" w:hAnsi="Myard Pro"/>
                <w:sz w:val="18"/>
              </w:rPr>
              <w:t>risks</w:t>
            </w:r>
            <w:r w:rsidRPr="00632748">
              <w:rPr>
                <w:rFonts w:ascii="Myard Pro" w:hAnsi="Myard Pro"/>
                <w:spacing w:val="-2"/>
                <w:sz w:val="18"/>
              </w:rPr>
              <w:t xml:space="preserve"> </w:t>
            </w:r>
            <w:r w:rsidRPr="00632748">
              <w:rPr>
                <w:rFonts w:ascii="Myard Pro" w:hAnsi="Myard Pro"/>
                <w:sz w:val="18"/>
              </w:rPr>
              <w:t>now</w:t>
            </w:r>
            <w:r w:rsidRPr="00632748">
              <w:rPr>
                <w:rFonts w:ascii="Myard Pro" w:hAnsi="Myard Pro"/>
                <w:spacing w:val="-2"/>
                <w:sz w:val="18"/>
              </w:rPr>
              <w:t xml:space="preserve"> </w:t>
            </w:r>
            <w:r w:rsidRPr="00632748">
              <w:rPr>
                <w:rFonts w:ascii="Myard Pro" w:hAnsi="Myard Pro"/>
                <w:sz w:val="18"/>
              </w:rPr>
              <w:t>or</w:t>
            </w:r>
            <w:r w:rsidRPr="00632748">
              <w:rPr>
                <w:rFonts w:ascii="Myard Pro" w:hAnsi="Myard Pro"/>
                <w:spacing w:val="-1"/>
                <w:sz w:val="18"/>
              </w:rPr>
              <w:t xml:space="preserve"> </w:t>
            </w:r>
            <w:r w:rsidRPr="00632748">
              <w:rPr>
                <w:rFonts w:ascii="Myard Pro" w:hAnsi="Myard Pro"/>
                <w:sz w:val="18"/>
              </w:rPr>
              <w:t>in</w:t>
            </w:r>
            <w:r w:rsidRPr="00632748">
              <w:rPr>
                <w:rFonts w:ascii="Myard Pro" w:hAnsi="Myard Pro"/>
                <w:spacing w:val="-2"/>
                <w:sz w:val="18"/>
              </w:rPr>
              <w:t xml:space="preserve"> </w:t>
            </w:r>
            <w:r w:rsidRPr="00632748">
              <w:rPr>
                <w:rFonts w:ascii="Myard Pro" w:hAnsi="Myard Pro"/>
                <w:sz w:val="18"/>
              </w:rPr>
              <w:t>the</w:t>
            </w:r>
            <w:r w:rsidRPr="00632748">
              <w:rPr>
                <w:rFonts w:ascii="Myard Pro" w:hAnsi="Myard Pro"/>
                <w:spacing w:val="-2"/>
                <w:sz w:val="18"/>
              </w:rPr>
              <w:t xml:space="preserve"> </w:t>
            </w:r>
            <w:r w:rsidRPr="00632748">
              <w:rPr>
                <w:rFonts w:ascii="Myard Pro" w:hAnsi="Myard Pro"/>
                <w:sz w:val="18"/>
              </w:rPr>
              <w:t>future</w:t>
            </w:r>
            <w:r w:rsidRPr="00632748">
              <w:rPr>
                <w:rFonts w:ascii="Myard Pro" w:hAnsi="Myard Pro"/>
                <w:spacing w:val="-3"/>
                <w:sz w:val="18"/>
              </w:rPr>
              <w:t xml:space="preserve"> </w:t>
            </w:r>
            <w:r w:rsidRPr="00632748">
              <w:rPr>
                <w:rFonts w:ascii="Myard Pro" w:hAnsi="Myard Pro"/>
                <w:sz w:val="18"/>
              </w:rPr>
              <w:t>(also</w:t>
            </w:r>
            <w:r w:rsidRPr="00632748">
              <w:rPr>
                <w:rFonts w:ascii="Myard Pro" w:hAnsi="Myard Pro"/>
                <w:spacing w:val="-1"/>
                <w:sz w:val="18"/>
              </w:rPr>
              <w:t xml:space="preserve"> </w:t>
            </w:r>
            <w:r w:rsidRPr="00632748">
              <w:rPr>
                <w:rFonts w:ascii="Myard Pro" w:hAnsi="Myard Pro"/>
                <w:sz w:val="18"/>
              </w:rPr>
              <w:t>known</w:t>
            </w:r>
            <w:r w:rsidRPr="00632748">
              <w:rPr>
                <w:rFonts w:ascii="Myard Pro" w:hAnsi="Myard Pro"/>
                <w:spacing w:val="-3"/>
                <w:sz w:val="18"/>
              </w:rPr>
              <w:t xml:space="preserve"> </w:t>
            </w:r>
            <w:r w:rsidRPr="00632748">
              <w:rPr>
                <w:rFonts w:ascii="Myard Pro" w:hAnsi="Myard Pro"/>
                <w:sz w:val="18"/>
              </w:rPr>
              <w:t>as maladaptive or negative coping</w:t>
            </w:r>
            <w:r w:rsidRPr="00632748">
              <w:rPr>
                <w:rFonts w:ascii="Myard Pro" w:hAnsi="Myard Pro"/>
                <w:spacing w:val="-2"/>
                <w:sz w:val="18"/>
              </w:rPr>
              <w:t xml:space="preserve"> </w:t>
            </w:r>
            <w:r w:rsidRPr="00632748">
              <w:rPr>
                <w:rFonts w:ascii="Myard Pro" w:hAnsi="Myard Pro"/>
                <w:sz w:val="18"/>
              </w:rPr>
              <w:t>practices)?</w:t>
            </w:r>
          </w:p>
          <w:p w14:paraId="6797F919" w14:textId="77777777" w:rsidR="00F73CB2" w:rsidRPr="00632748" w:rsidRDefault="00F73CB2" w:rsidP="00220E8A">
            <w:pPr>
              <w:pStyle w:val="TableParagraph"/>
              <w:spacing w:before="59"/>
              <w:ind w:left="738"/>
              <w:rPr>
                <w:rFonts w:ascii="Myard Pro" w:hAnsi="Myard Pro"/>
                <w:i/>
                <w:sz w:val="18"/>
              </w:rPr>
            </w:pPr>
            <w:r w:rsidRPr="00632748">
              <w:rPr>
                <w:rFonts w:ascii="Myard Pro" w:hAnsi="Myard Pro"/>
                <w:i/>
                <w:sz w:val="18"/>
              </w:rPr>
              <w:t>For example, changes to land use planning may encourage further development of floodplains, potentially</w:t>
            </w:r>
          </w:p>
          <w:p w14:paraId="4C3C2838" w14:textId="77777777" w:rsidR="00F73CB2" w:rsidRPr="00632748" w:rsidRDefault="00F73CB2" w:rsidP="00220E8A">
            <w:pPr>
              <w:pStyle w:val="TableParagraph"/>
              <w:spacing w:before="1"/>
              <w:ind w:left="738"/>
              <w:rPr>
                <w:rFonts w:ascii="Myard Pro" w:hAnsi="Myard Pro"/>
                <w:i/>
                <w:sz w:val="18"/>
              </w:rPr>
            </w:pPr>
            <w:r w:rsidRPr="00632748">
              <w:rPr>
                <w:rFonts w:ascii="Myard Pro" w:hAnsi="Myard Pro"/>
                <w:i/>
                <w:sz w:val="18"/>
              </w:rPr>
              <w:t>increasing the population’s vulnerability to climate change, specifically flooding</w:t>
            </w:r>
          </w:p>
        </w:tc>
        <w:tc>
          <w:tcPr>
            <w:tcW w:w="833" w:type="dxa"/>
          </w:tcPr>
          <w:p w14:paraId="3ADFDB03"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1CBE4A7" w14:textId="77777777" w:rsidTr="00220E8A">
        <w:trPr>
          <w:trHeight w:val="340"/>
        </w:trPr>
        <w:tc>
          <w:tcPr>
            <w:tcW w:w="8637" w:type="dxa"/>
          </w:tcPr>
          <w:p w14:paraId="4D5FD861"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2.4</w:t>
            </w:r>
            <w:r w:rsidRPr="00632748">
              <w:rPr>
                <w:rFonts w:ascii="Myard Pro" w:hAnsi="Myard Pro"/>
                <w:sz w:val="18"/>
              </w:rPr>
              <w:tab/>
              <w:t>increases of greenhouse gas emissions, black carbon emissions or other drivers of climate</w:t>
            </w:r>
            <w:r w:rsidRPr="00632748">
              <w:rPr>
                <w:rFonts w:ascii="Myard Pro" w:hAnsi="Myard Pro"/>
                <w:spacing w:val="-16"/>
                <w:sz w:val="18"/>
              </w:rPr>
              <w:t xml:space="preserve"> </w:t>
            </w:r>
            <w:r w:rsidRPr="00632748">
              <w:rPr>
                <w:rFonts w:ascii="Myard Pro" w:hAnsi="Myard Pro"/>
                <w:sz w:val="18"/>
              </w:rPr>
              <w:t>change?</w:t>
            </w:r>
          </w:p>
        </w:tc>
        <w:tc>
          <w:tcPr>
            <w:tcW w:w="833" w:type="dxa"/>
          </w:tcPr>
          <w:p w14:paraId="70FCEAE2"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4C4022C6" w14:textId="77777777" w:rsidTr="00220E8A">
        <w:trPr>
          <w:trHeight w:val="537"/>
        </w:trPr>
        <w:tc>
          <w:tcPr>
            <w:tcW w:w="8637" w:type="dxa"/>
            <w:shd w:val="clear" w:color="auto" w:fill="DBE4F0"/>
          </w:tcPr>
          <w:p w14:paraId="760F9A94" w14:textId="77777777" w:rsidR="00F73CB2" w:rsidRPr="00632748" w:rsidRDefault="00F73CB2" w:rsidP="00220E8A">
            <w:pPr>
              <w:pStyle w:val="TableParagraph"/>
              <w:spacing w:before="159"/>
              <w:ind w:left="107"/>
              <w:rPr>
                <w:rFonts w:ascii="Myard Pro" w:hAnsi="Myard Pro"/>
                <w:b/>
                <w:sz w:val="18"/>
              </w:rPr>
            </w:pPr>
            <w:r w:rsidRPr="00632748">
              <w:rPr>
                <w:rFonts w:ascii="Myard Pro" w:hAnsi="Myard Pro"/>
                <w:b/>
                <w:sz w:val="18"/>
              </w:rPr>
              <w:t>Standard 3: Community Health, Safety and Security</w:t>
            </w:r>
          </w:p>
        </w:tc>
        <w:tc>
          <w:tcPr>
            <w:tcW w:w="833" w:type="dxa"/>
            <w:shd w:val="clear" w:color="auto" w:fill="DBE4F0"/>
          </w:tcPr>
          <w:p w14:paraId="4FAA1DA5" w14:textId="77777777" w:rsidR="00F73CB2" w:rsidRPr="00632748" w:rsidRDefault="00F73CB2" w:rsidP="00220E8A">
            <w:pPr>
              <w:pStyle w:val="TableParagraph"/>
              <w:rPr>
                <w:rFonts w:ascii="Myard Pro" w:hAnsi="Myard Pro"/>
                <w:sz w:val="18"/>
              </w:rPr>
            </w:pPr>
          </w:p>
        </w:tc>
      </w:tr>
      <w:tr w:rsidR="00F73CB2" w:rsidRPr="00632748" w14:paraId="0A9B1BBB" w14:textId="77777777" w:rsidTr="00220E8A">
        <w:trPr>
          <w:trHeight w:val="341"/>
        </w:trPr>
        <w:tc>
          <w:tcPr>
            <w:tcW w:w="8637" w:type="dxa"/>
          </w:tcPr>
          <w:p w14:paraId="5382EBFB" w14:textId="77777777" w:rsidR="00F73CB2" w:rsidRPr="00632748" w:rsidRDefault="00F73CB2" w:rsidP="00220E8A">
            <w:pPr>
              <w:pStyle w:val="TableParagraph"/>
              <w:spacing w:before="63"/>
              <w:ind w:left="107"/>
              <w:rPr>
                <w:rFonts w:ascii="Myard Pro" w:hAnsi="Myard Pro"/>
                <w:i/>
                <w:sz w:val="18"/>
              </w:rPr>
            </w:pPr>
            <w:r w:rsidRPr="00632748">
              <w:rPr>
                <w:rFonts w:ascii="Myard Pro" w:hAnsi="Myard Pro"/>
                <w:i/>
                <w:sz w:val="18"/>
              </w:rPr>
              <w:t>Would the project potentially involve or lead to:</w:t>
            </w:r>
          </w:p>
        </w:tc>
        <w:tc>
          <w:tcPr>
            <w:tcW w:w="833" w:type="dxa"/>
          </w:tcPr>
          <w:p w14:paraId="60A3E528" w14:textId="77777777" w:rsidR="00F73CB2" w:rsidRPr="00632748" w:rsidRDefault="00F73CB2" w:rsidP="00220E8A">
            <w:pPr>
              <w:pStyle w:val="TableParagraph"/>
              <w:rPr>
                <w:rFonts w:ascii="Myard Pro" w:hAnsi="Myard Pro"/>
                <w:sz w:val="18"/>
              </w:rPr>
            </w:pPr>
          </w:p>
        </w:tc>
      </w:tr>
      <w:tr w:rsidR="00F73CB2" w:rsidRPr="00632748" w14:paraId="7FDC6448" w14:textId="77777777" w:rsidTr="00220E8A">
        <w:trPr>
          <w:trHeight w:val="558"/>
        </w:trPr>
        <w:tc>
          <w:tcPr>
            <w:tcW w:w="8637" w:type="dxa"/>
          </w:tcPr>
          <w:p w14:paraId="7B83937F" w14:textId="77777777" w:rsidR="00F73CB2" w:rsidRPr="00632748" w:rsidRDefault="00F73CB2" w:rsidP="00220E8A">
            <w:pPr>
              <w:pStyle w:val="TableParagraph"/>
              <w:tabs>
                <w:tab w:val="left" w:pos="674"/>
              </w:tabs>
              <w:spacing w:before="61"/>
              <w:ind w:left="674" w:right="453" w:hanging="567"/>
              <w:rPr>
                <w:rFonts w:ascii="Myard Pro" w:hAnsi="Myard Pro"/>
                <w:sz w:val="18"/>
              </w:rPr>
            </w:pPr>
            <w:r w:rsidRPr="00632748">
              <w:rPr>
                <w:rFonts w:ascii="Myard Pro" w:hAnsi="Myard Pro"/>
                <w:sz w:val="18"/>
              </w:rPr>
              <w:t>3.1</w:t>
            </w:r>
            <w:r w:rsidRPr="00632748">
              <w:rPr>
                <w:rFonts w:ascii="Myard Pro" w:hAnsi="Myard Pro"/>
                <w:sz w:val="18"/>
              </w:rPr>
              <w:tab/>
              <w:t>construction and/or infrastructure development (e.g. roads, buildings, dams)? (Note: the GEF does not finance projects that would involve the construction or rehabilitation of large or complex</w:t>
            </w:r>
            <w:r w:rsidRPr="00632748">
              <w:rPr>
                <w:rFonts w:ascii="Myard Pro" w:hAnsi="Myard Pro"/>
                <w:spacing w:val="-21"/>
                <w:sz w:val="18"/>
              </w:rPr>
              <w:t xml:space="preserve"> </w:t>
            </w:r>
            <w:r w:rsidRPr="00632748">
              <w:rPr>
                <w:rFonts w:ascii="Myard Pro" w:hAnsi="Myard Pro"/>
                <w:sz w:val="18"/>
              </w:rPr>
              <w:t>dams)</w:t>
            </w:r>
          </w:p>
        </w:tc>
        <w:tc>
          <w:tcPr>
            <w:tcW w:w="833" w:type="dxa"/>
          </w:tcPr>
          <w:p w14:paraId="01BE62AE"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3D900F1" w14:textId="77777777" w:rsidTr="00220E8A">
        <w:trPr>
          <w:trHeight w:val="561"/>
        </w:trPr>
        <w:tc>
          <w:tcPr>
            <w:tcW w:w="8637" w:type="dxa"/>
          </w:tcPr>
          <w:p w14:paraId="45000B67" w14:textId="77777777" w:rsidR="00F73CB2" w:rsidRPr="00632748" w:rsidRDefault="00F73CB2" w:rsidP="00220E8A">
            <w:pPr>
              <w:pStyle w:val="TableParagraph"/>
              <w:tabs>
                <w:tab w:val="left" w:pos="674"/>
              </w:tabs>
              <w:spacing w:before="61"/>
              <w:ind w:left="674" w:right="345" w:hanging="567"/>
              <w:rPr>
                <w:rFonts w:ascii="Myard Pro" w:hAnsi="Myard Pro"/>
                <w:sz w:val="18"/>
              </w:rPr>
            </w:pPr>
            <w:r w:rsidRPr="00632748">
              <w:rPr>
                <w:rFonts w:ascii="Myard Pro" w:hAnsi="Myard Pro"/>
                <w:sz w:val="18"/>
              </w:rPr>
              <w:t>3.2</w:t>
            </w:r>
            <w:r w:rsidRPr="00632748">
              <w:rPr>
                <w:rFonts w:ascii="Myard Pro" w:hAnsi="Myard Pro"/>
                <w:sz w:val="18"/>
              </w:rPr>
              <w:tab/>
              <w:t>air pollution, noise, vibration, traffic, injuries, physical hazards, poor surface water quality due to runoff, erosion,</w:t>
            </w:r>
            <w:r w:rsidRPr="00632748">
              <w:rPr>
                <w:rFonts w:ascii="Myard Pro" w:hAnsi="Myard Pro"/>
                <w:spacing w:val="-1"/>
                <w:sz w:val="18"/>
              </w:rPr>
              <w:t xml:space="preserve"> </w:t>
            </w:r>
            <w:r w:rsidRPr="00632748">
              <w:rPr>
                <w:rFonts w:ascii="Myard Pro" w:hAnsi="Myard Pro"/>
                <w:sz w:val="18"/>
              </w:rPr>
              <w:t>sanitation?</w:t>
            </w:r>
          </w:p>
        </w:tc>
        <w:tc>
          <w:tcPr>
            <w:tcW w:w="833" w:type="dxa"/>
          </w:tcPr>
          <w:p w14:paraId="2DC258E4"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FBE9E7F" w14:textId="77777777" w:rsidTr="00220E8A">
        <w:trPr>
          <w:trHeight w:val="558"/>
        </w:trPr>
        <w:tc>
          <w:tcPr>
            <w:tcW w:w="8637" w:type="dxa"/>
          </w:tcPr>
          <w:p w14:paraId="0705D66D" w14:textId="77777777" w:rsidR="00F73CB2" w:rsidRPr="00632748" w:rsidRDefault="00F73CB2" w:rsidP="00220E8A">
            <w:pPr>
              <w:pStyle w:val="TableParagraph"/>
              <w:tabs>
                <w:tab w:val="left" w:pos="674"/>
              </w:tabs>
              <w:spacing w:before="59"/>
              <w:ind w:left="674" w:right="1081" w:hanging="567"/>
              <w:rPr>
                <w:rFonts w:ascii="Myard Pro" w:hAnsi="Myard Pro"/>
                <w:sz w:val="18"/>
              </w:rPr>
            </w:pPr>
            <w:r w:rsidRPr="00632748">
              <w:rPr>
                <w:rFonts w:ascii="Myard Pro" w:hAnsi="Myard Pro"/>
                <w:sz w:val="18"/>
              </w:rPr>
              <w:t>3.3</w:t>
            </w:r>
            <w:r w:rsidRPr="00632748">
              <w:rPr>
                <w:rFonts w:ascii="Myard Pro" w:hAnsi="Myard Pro"/>
                <w:sz w:val="18"/>
              </w:rPr>
              <w:tab/>
              <w:t>harm</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1"/>
                <w:sz w:val="18"/>
              </w:rPr>
              <w:t xml:space="preserve"> </w:t>
            </w:r>
            <w:r w:rsidRPr="00632748">
              <w:rPr>
                <w:rFonts w:ascii="Myard Pro" w:hAnsi="Myard Pro"/>
                <w:sz w:val="18"/>
              </w:rPr>
              <w:t>losses</w:t>
            </w:r>
            <w:r w:rsidRPr="00632748">
              <w:rPr>
                <w:rFonts w:ascii="Myard Pro" w:hAnsi="Myard Pro"/>
                <w:spacing w:val="-3"/>
                <w:sz w:val="18"/>
              </w:rPr>
              <w:t xml:space="preserve"> </w:t>
            </w:r>
            <w:r w:rsidRPr="00632748">
              <w:rPr>
                <w:rFonts w:ascii="Myard Pro" w:hAnsi="Myard Pro"/>
                <w:sz w:val="18"/>
              </w:rPr>
              <w:t>due</w:t>
            </w:r>
            <w:r w:rsidRPr="00632748">
              <w:rPr>
                <w:rFonts w:ascii="Myard Pro" w:hAnsi="Myard Pro"/>
                <w:spacing w:val="-2"/>
                <w:sz w:val="18"/>
              </w:rPr>
              <w:t xml:space="preserve"> </w:t>
            </w:r>
            <w:r w:rsidRPr="00632748">
              <w:rPr>
                <w:rFonts w:ascii="Myard Pro" w:hAnsi="Myard Pro"/>
                <w:sz w:val="18"/>
              </w:rPr>
              <w:t>to</w:t>
            </w:r>
            <w:r w:rsidRPr="00632748">
              <w:rPr>
                <w:rFonts w:ascii="Myard Pro" w:hAnsi="Myard Pro"/>
                <w:spacing w:val="-1"/>
                <w:sz w:val="18"/>
              </w:rPr>
              <w:t xml:space="preserve"> </w:t>
            </w:r>
            <w:r w:rsidRPr="00632748">
              <w:rPr>
                <w:rFonts w:ascii="Myard Pro" w:hAnsi="Myard Pro"/>
                <w:sz w:val="18"/>
              </w:rPr>
              <w:t>failure</w:t>
            </w:r>
            <w:r w:rsidRPr="00632748">
              <w:rPr>
                <w:rFonts w:ascii="Myard Pro" w:hAnsi="Myard Pro"/>
                <w:spacing w:val="-3"/>
                <w:sz w:val="18"/>
              </w:rPr>
              <w:t xml:space="preserve"> </w:t>
            </w:r>
            <w:r w:rsidRPr="00632748">
              <w:rPr>
                <w:rFonts w:ascii="Myard Pro" w:hAnsi="Myard Pro"/>
                <w:sz w:val="18"/>
              </w:rPr>
              <w:t>of</w:t>
            </w:r>
            <w:r w:rsidRPr="00632748">
              <w:rPr>
                <w:rFonts w:ascii="Myard Pro" w:hAnsi="Myard Pro"/>
                <w:spacing w:val="-2"/>
                <w:sz w:val="18"/>
              </w:rPr>
              <w:t xml:space="preserve"> </w:t>
            </w:r>
            <w:r w:rsidRPr="00632748">
              <w:rPr>
                <w:rFonts w:ascii="Myard Pro" w:hAnsi="Myard Pro"/>
                <w:sz w:val="18"/>
              </w:rPr>
              <w:t>structural</w:t>
            </w:r>
            <w:r w:rsidRPr="00632748">
              <w:rPr>
                <w:rFonts w:ascii="Myard Pro" w:hAnsi="Myard Pro"/>
                <w:spacing w:val="-3"/>
                <w:sz w:val="18"/>
              </w:rPr>
              <w:t xml:space="preserve"> </w:t>
            </w:r>
            <w:r w:rsidRPr="00632748">
              <w:rPr>
                <w:rFonts w:ascii="Myard Pro" w:hAnsi="Myard Pro"/>
                <w:sz w:val="18"/>
              </w:rPr>
              <w:t>elements</w:t>
            </w:r>
            <w:r w:rsidRPr="00632748">
              <w:rPr>
                <w:rFonts w:ascii="Myard Pro" w:hAnsi="Myard Pro"/>
                <w:spacing w:val="-3"/>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the</w:t>
            </w:r>
            <w:r w:rsidRPr="00632748">
              <w:rPr>
                <w:rFonts w:ascii="Myard Pro" w:hAnsi="Myard Pro"/>
                <w:spacing w:val="2"/>
                <w:sz w:val="18"/>
              </w:rPr>
              <w:t xml:space="preserve"> </w:t>
            </w:r>
            <w:r w:rsidRPr="00632748">
              <w:rPr>
                <w:rFonts w:ascii="Myard Pro" w:hAnsi="Myard Pro"/>
                <w:sz w:val="18"/>
              </w:rPr>
              <w:t>project</w:t>
            </w:r>
            <w:r w:rsidRPr="00632748">
              <w:rPr>
                <w:rFonts w:ascii="Myard Pro" w:hAnsi="Myard Pro"/>
                <w:spacing w:val="-2"/>
                <w:sz w:val="18"/>
              </w:rPr>
              <w:t xml:space="preserve"> </w:t>
            </w:r>
            <w:r w:rsidRPr="00632748">
              <w:rPr>
                <w:rFonts w:ascii="Myard Pro" w:hAnsi="Myard Pro"/>
                <w:sz w:val="18"/>
              </w:rPr>
              <w:t>(e.g.</w:t>
            </w:r>
            <w:r w:rsidRPr="00632748">
              <w:rPr>
                <w:rFonts w:ascii="Myard Pro" w:hAnsi="Myard Pro"/>
                <w:spacing w:val="-2"/>
                <w:sz w:val="18"/>
              </w:rPr>
              <w:t xml:space="preserve"> </w:t>
            </w:r>
            <w:r w:rsidRPr="00632748">
              <w:rPr>
                <w:rFonts w:ascii="Myard Pro" w:hAnsi="Myard Pro"/>
                <w:sz w:val="18"/>
              </w:rPr>
              <w:t>collapse</w:t>
            </w:r>
            <w:r w:rsidRPr="00632748">
              <w:rPr>
                <w:rFonts w:ascii="Myard Pro" w:hAnsi="Myard Pro"/>
                <w:spacing w:val="-2"/>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buildings</w:t>
            </w:r>
            <w:r w:rsidRPr="00632748">
              <w:rPr>
                <w:rFonts w:ascii="Myard Pro" w:hAnsi="Myard Pro"/>
                <w:spacing w:val="-2"/>
                <w:sz w:val="18"/>
              </w:rPr>
              <w:t xml:space="preserve"> </w:t>
            </w:r>
            <w:r w:rsidRPr="00632748">
              <w:rPr>
                <w:rFonts w:ascii="Myard Pro" w:hAnsi="Myard Pro"/>
                <w:sz w:val="18"/>
              </w:rPr>
              <w:t>or infrastructure)?</w:t>
            </w:r>
          </w:p>
        </w:tc>
        <w:tc>
          <w:tcPr>
            <w:tcW w:w="833" w:type="dxa"/>
          </w:tcPr>
          <w:p w14:paraId="05FFC1E8"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9C46DBF" w14:textId="77777777" w:rsidTr="00220E8A">
        <w:trPr>
          <w:trHeight w:val="558"/>
        </w:trPr>
        <w:tc>
          <w:tcPr>
            <w:tcW w:w="8637" w:type="dxa"/>
          </w:tcPr>
          <w:p w14:paraId="0ED35757" w14:textId="77777777" w:rsidR="00F73CB2" w:rsidRPr="00632748" w:rsidRDefault="00F73CB2" w:rsidP="00220E8A">
            <w:pPr>
              <w:pStyle w:val="TableParagraph"/>
              <w:tabs>
                <w:tab w:val="left" w:pos="674"/>
              </w:tabs>
              <w:spacing w:before="61"/>
              <w:ind w:left="674" w:right="146" w:hanging="567"/>
              <w:rPr>
                <w:rFonts w:ascii="Myard Pro" w:hAnsi="Myard Pro"/>
                <w:sz w:val="18"/>
              </w:rPr>
            </w:pPr>
            <w:r w:rsidRPr="00632748">
              <w:rPr>
                <w:rFonts w:ascii="Myard Pro" w:hAnsi="Myard Pro"/>
                <w:sz w:val="18"/>
              </w:rPr>
              <w:t>3.4</w:t>
            </w:r>
            <w:r w:rsidRPr="00632748">
              <w:rPr>
                <w:rFonts w:ascii="Myard Pro" w:hAnsi="Myard Pro"/>
                <w:sz w:val="18"/>
              </w:rPr>
              <w:tab/>
              <w:t>risks</w:t>
            </w:r>
            <w:r w:rsidRPr="00632748">
              <w:rPr>
                <w:rFonts w:ascii="Myard Pro" w:hAnsi="Myard Pro"/>
                <w:spacing w:val="-5"/>
                <w:sz w:val="18"/>
              </w:rPr>
              <w:t xml:space="preserve"> </w:t>
            </w:r>
            <w:r w:rsidRPr="00632748">
              <w:rPr>
                <w:rFonts w:ascii="Myard Pro" w:hAnsi="Myard Pro"/>
                <w:sz w:val="18"/>
              </w:rPr>
              <w:t>of</w:t>
            </w:r>
            <w:r w:rsidRPr="00632748">
              <w:rPr>
                <w:rFonts w:ascii="Myard Pro" w:hAnsi="Myard Pro"/>
                <w:spacing w:val="-2"/>
                <w:sz w:val="18"/>
              </w:rPr>
              <w:t xml:space="preserve"> </w:t>
            </w:r>
            <w:r w:rsidRPr="00632748">
              <w:rPr>
                <w:rFonts w:ascii="Myard Pro" w:hAnsi="Myard Pro"/>
                <w:sz w:val="18"/>
              </w:rPr>
              <w:t>water-borne</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2"/>
                <w:sz w:val="18"/>
              </w:rPr>
              <w:t xml:space="preserve"> </w:t>
            </w:r>
            <w:r w:rsidRPr="00632748">
              <w:rPr>
                <w:rFonts w:ascii="Myard Pro" w:hAnsi="Myard Pro"/>
                <w:sz w:val="18"/>
              </w:rPr>
              <w:t>other</w:t>
            </w:r>
            <w:r w:rsidRPr="00632748">
              <w:rPr>
                <w:rFonts w:ascii="Myard Pro" w:hAnsi="Myard Pro"/>
                <w:spacing w:val="-2"/>
                <w:sz w:val="18"/>
              </w:rPr>
              <w:t xml:space="preserve"> </w:t>
            </w:r>
            <w:r w:rsidRPr="00632748">
              <w:rPr>
                <w:rFonts w:ascii="Myard Pro" w:hAnsi="Myard Pro"/>
                <w:sz w:val="18"/>
              </w:rPr>
              <w:t>vector-borne</w:t>
            </w:r>
            <w:r w:rsidRPr="00632748">
              <w:rPr>
                <w:rFonts w:ascii="Myard Pro" w:hAnsi="Myard Pro"/>
                <w:spacing w:val="-3"/>
                <w:sz w:val="18"/>
              </w:rPr>
              <w:t xml:space="preserve"> </w:t>
            </w:r>
            <w:r w:rsidRPr="00632748">
              <w:rPr>
                <w:rFonts w:ascii="Myard Pro" w:hAnsi="Myard Pro"/>
                <w:sz w:val="18"/>
              </w:rPr>
              <w:t>diseases</w:t>
            </w:r>
            <w:r w:rsidRPr="00632748">
              <w:rPr>
                <w:rFonts w:ascii="Myard Pro" w:hAnsi="Myard Pro"/>
                <w:spacing w:val="-3"/>
                <w:sz w:val="18"/>
              </w:rPr>
              <w:t xml:space="preserve"> </w:t>
            </w:r>
            <w:r w:rsidRPr="00632748">
              <w:rPr>
                <w:rFonts w:ascii="Myard Pro" w:hAnsi="Myard Pro"/>
                <w:sz w:val="18"/>
              </w:rPr>
              <w:t>(e.g.</w:t>
            </w:r>
            <w:r w:rsidRPr="00632748">
              <w:rPr>
                <w:rFonts w:ascii="Myard Pro" w:hAnsi="Myard Pro"/>
                <w:spacing w:val="-3"/>
                <w:sz w:val="18"/>
              </w:rPr>
              <w:t xml:space="preserve"> </w:t>
            </w:r>
            <w:r w:rsidRPr="00632748">
              <w:rPr>
                <w:rFonts w:ascii="Myard Pro" w:hAnsi="Myard Pro"/>
                <w:sz w:val="18"/>
              </w:rPr>
              <w:t>temporary</w:t>
            </w:r>
            <w:r w:rsidRPr="00632748">
              <w:rPr>
                <w:rFonts w:ascii="Myard Pro" w:hAnsi="Myard Pro"/>
                <w:spacing w:val="-2"/>
                <w:sz w:val="18"/>
              </w:rPr>
              <w:t xml:space="preserve"> </w:t>
            </w:r>
            <w:r w:rsidRPr="00632748">
              <w:rPr>
                <w:rFonts w:ascii="Myard Pro" w:hAnsi="Myard Pro"/>
                <w:sz w:val="18"/>
              </w:rPr>
              <w:t>breeding</w:t>
            </w:r>
            <w:r w:rsidRPr="00632748">
              <w:rPr>
                <w:rFonts w:ascii="Myard Pro" w:hAnsi="Myard Pro"/>
                <w:spacing w:val="-3"/>
                <w:sz w:val="18"/>
              </w:rPr>
              <w:t xml:space="preserve"> </w:t>
            </w:r>
            <w:r w:rsidRPr="00632748">
              <w:rPr>
                <w:rFonts w:ascii="Myard Pro" w:hAnsi="Myard Pro"/>
                <w:sz w:val="18"/>
              </w:rPr>
              <w:t>habitats),</w:t>
            </w:r>
            <w:r w:rsidRPr="00632748">
              <w:rPr>
                <w:rFonts w:ascii="Myard Pro" w:hAnsi="Myard Pro"/>
                <w:spacing w:val="-1"/>
                <w:sz w:val="18"/>
              </w:rPr>
              <w:t xml:space="preserve"> </w:t>
            </w:r>
            <w:r w:rsidRPr="00632748">
              <w:rPr>
                <w:rFonts w:ascii="Myard Pro" w:hAnsi="Myard Pro"/>
                <w:sz w:val="18"/>
              </w:rPr>
              <w:t>communicable</w:t>
            </w:r>
            <w:r w:rsidRPr="00632748">
              <w:rPr>
                <w:rFonts w:ascii="Myard Pro" w:hAnsi="Myard Pro"/>
                <w:spacing w:val="-2"/>
                <w:sz w:val="18"/>
              </w:rPr>
              <w:t xml:space="preserve"> </w:t>
            </w:r>
            <w:r w:rsidRPr="00632748">
              <w:rPr>
                <w:rFonts w:ascii="Myard Pro" w:hAnsi="Myard Pro"/>
                <w:sz w:val="18"/>
              </w:rPr>
              <w:t>and noncommunicable diseases, nutritional disorders, mental</w:t>
            </w:r>
            <w:r w:rsidRPr="00632748">
              <w:rPr>
                <w:rFonts w:ascii="Myard Pro" w:hAnsi="Myard Pro"/>
                <w:spacing w:val="-5"/>
                <w:sz w:val="18"/>
              </w:rPr>
              <w:t xml:space="preserve"> </w:t>
            </w:r>
            <w:r w:rsidRPr="00632748">
              <w:rPr>
                <w:rFonts w:ascii="Myard Pro" w:hAnsi="Myard Pro"/>
                <w:sz w:val="18"/>
              </w:rPr>
              <w:t>health?</w:t>
            </w:r>
          </w:p>
        </w:tc>
        <w:tc>
          <w:tcPr>
            <w:tcW w:w="833" w:type="dxa"/>
          </w:tcPr>
          <w:p w14:paraId="5CCA58FB"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FA0C346" w14:textId="77777777" w:rsidTr="00220E8A">
        <w:trPr>
          <w:trHeight w:val="558"/>
        </w:trPr>
        <w:tc>
          <w:tcPr>
            <w:tcW w:w="8637" w:type="dxa"/>
          </w:tcPr>
          <w:p w14:paraId="5FB32D0C" w14:textId="77777777" w:rsidR="00F73CB2" w:rsidRPr="00632748" w:rsidRDefault="00F73CB2" w:rsidP="00220E8A">
            <w:pPr>
              <w:pStyle w:val="TableParagraph"/>
              <w:tabs>
                <w:tab w:val="left" w:pos="674"/>
              </w:tabs>
              <w:spacing w:before="61"/>
              <w:ind w:left="674" w:right="243" w:hanging="567"/>
              <w:rPr>
                <w:rFonts w:ascii="Myard Pro" w:hAnsi="Myard Pro"/>
                <w:sz w:val="18"/>
              </w:rPr>
            </w:pPr>
            <w:r w:rsidRPr="00632748">
              <w:rPr>
                <w:rFonts w:ascii="Myard Pro" w:hAnsi="Myard Pro"/>
                <w:sz w:val="18"/>
              </w:rPr>
              <w:t>3.5</w:t>
            </w:r>
            <w:r w:rsidRPr="00632748">
              <w:rPr>
                <w:rFonts w:ascii="Myard Pro" w:hAnsi="Myard Pro"/>
                <w:sz w:val="18"/>
              </w:rPr>
              <w:tab/>
              <w:t>transport,</w:t>
            </w:r>
            <w:r w:rsidRPr="00632748">
              <w:rPr>
                <w:rFonts w:ascii="Myard Pro" w:hAnsi="Myard Pro"/>
                <w:spacing w:val="-2"/>
                <w:sz w:val="18"/>
              </w:rPr>
              <w:t xml:space="preserve"> </w:t>
            </w:r>
            <w:r w:rsidRPr="00632748">
              <w:rPr>
                <w:rFonts w:ascii="Myard Pro" w:hAnsi="Myard Pro"/>
                <w:sz w:val="18"/>
              </w:rPr>
              <w:t>storage,</w:t>
            </w:r>
            <w:r w:rsidRPr="00632748">
              <w:rPr>
                <w:rFonts w:ascii="Myard Pro" w:hAnsi="Myard Pro"/>
                <w:spacing w:val="-2"/>
                <w:sz w:val="18"/>
              </w:rPr>
              <w:t xml:space="preserve"> </w:t>
            </w:r>
            <w:r w:rsidRPr="00632748">
              <w:rPr>
                <w:rFonts w:ascii="Myard Pro" w:hAnsi="Myard Pro"/>
                <w:sz w:val="18"/>
              </w:rPr>
              <w:t>and</w:t>
            </w:r>
            <w:r w:rsidRPr="00632748">
              <w:rPr>
                <w:rFonts w:ascii="Myard Pro" w:hAnsi="Myard Pro"/>
                <w:spacing w:val="-3"/>
                <w:sz w:val="18"/>
              </w:rPr>
              <w:t xml:space="preserve"> </w:t>
            </w:r>
            <w:r w:rsidRPr="00632748">
              <w:rPr>
                <w:rFonts w:ascii="Myard Pro" w:hAnsi="Myard Pro"/>
                <w:sz w:val="18"/>
              </w:rPr>
              <w:t>use</w:t>
            </w:r>
            <w:r w:rsidRPr="00632748">
              <w:rPr>
                <w:rFonts w:ascii="Myard Pro" w:hAnsi="Myard Pro"/>
                <w:spacing w:val="-2"/>
                <w:sz w:val="18"/>
              </w:rPr>
              <w:t xml:space="preserve"> </w:t>
            </w:r>
            <w:r w:rsidRPr="00632748">
              <w:rPr>
                <w:rFonts w:ascii="Myard Pro" w:hAnsi="Myard Pro"/>
                <w:sz w:val="18"/>
              </w:rPr>
              <w:t>and/or</w:t>
            </w:r>
            <w:r w:rsidRPr="00632748">
              <w:rPr>
                <w:rFonts w:ascii="Myard Pro" w:hAnsi="Myard Pro"/>
                <w:spacing w:val="-2"/>
                <w:sz w:val="18"/>
              </w:rPr>
              <w:t xml:space="preserve"> </w:t>
            </w:r>
            <w:r w:rsidRPr="00632748">
              <w:rPr>
                <w:rFonts w:ascii="Myard Pro" w:hAnsi="Myard Pro"/>
                <w:sz w:val="18"/>
              </w:rPr>
              <w:t>disposal</w:t>
            </w:r>
            <w:r w:rsidRPr="00632748">
              <w:rPr>
                <w:rFonts w:ascii="Myard Pro" w:hAnsi="Myard Pro"/>
                <w:spacing w:val="-3"/>
                <w:sz w:val="18"/>
              </w:rPr>
              <w:t xml:space="preserve"> </w:t>
            </w:r>
            <w:r w:rsidRPr="00632748">
              <w:rPr>
                <w:rFonts w:ascii="Myard Pro" w:hAnsi="Myard Pro"/>
                <w:sz w:val="18"/>
              </w:rPr>
              <w:t>of</w:t>
            </w:r>
            <w:r w:rsidRPr="00632748">
              <w:rPr>
                <w:rFonts w:ascii="Myard Pro" w:hAnsi="Myard Pro"/>
                <w:spacing w:val="-2"/>
                <w:sz w:val="18"/>
              </w:rPr>
              <w:t xml:space="preserve"> </w:t>
            </w:r>
            <w:r w:rsidRPr="00632748">
              <w:rPr>
                <w:rFonts w:ascii="Myard Pro" w:hAnsi="Myard Pro"/>
                <w:sz w:val="18"/>
              </w:rPr>
              <w:t>hazardous</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2"/>
                <w:sz w:val="18"/>
              </w:rPr>
              <w:t xml:space="preserve"> </w:t>
            </w:r>
            <w:r w:rsidRPr="00632748">
              <w:rPr>
                <w:rFonts w:ascii="Myard Pro" w:hAnsi="Myard Pro"/>
                <w:sz w:val="18"/>
              </w:rPr>
              <w:t>dangerous</w:t>
            </w:r>
            <w:r w:rsidRPr="00632748">
              <w:rPr>
                <w:rFonts w:ascii="Myard Pro" w:hAnsi="Myard Pro"/>
                <w:spacing w:val="-2"/>
                <w:sz w:val="18"/>
              </w:rPr>
              <w:t xml:space="preserve"> </w:t>
            </w:r>
            <w:r w:rsidRPr="00632748">
              <w:rPr>
                <w:rFonts w:ascii="Myard Pro" w:hAnsi="Myard Pro"/>
                <w:sz w:val="18"/>
              </w:rPr>
              <w:t>materials</w:t>
            </w:r>
            <w:r w:rsidRPr="00632748">
              <w:rPr>
                <w:rFonts w:ascii="Myard Pro" w:hAnsi="Myard Pro"/>
                <w:spacing w:val="-3"/>
                <w:sz w:val="18"/>
              </w:rPr>
              <w:t xml:space="preserve"> </w:t>
            </w:r>
            <w:r w:rsidRPr="00632748">
              <w:rPr>
                <w:rFonts w:ascii="Myard Pro" w:hAnsi="Myard Pro"/>
                <w:sz w:val="18"/>
              </w:rPr>
              <w:t>(e.g.</w:t>
            </w:r>
            <w:r w:rsidRPr="00632748">
              <w:rPr>
                <w:rFonts w:ascii="Myard Pro" w:hAnsi="Myard Pro"/>
                <w:spacing w:val="-3"/>
                <w:sz w:val="18"/>
              </w:rPr>
              <w:t xml:space="preserve"> </w:t>
            </w:r>
            <w:r w:rsidRPr="00632748">
              <w:rPr>
                <w:rFonts w:ascii="Myard Pro" w:hAnsi="Myard Pro"/>
                <w:sz w:val="18"/>
              </w:rPr>
              <w:t>explosives,</w:t>
            </w:r>
            <w:r w:rsidRPr="00632748">
              <w:rPr>
                <w:rFonts w:ascii="Myard Pro" w:hAnsi="Myard Pro"/>
                <w:spacing w:val="-1"/>
                <w:sz w:val="18"/>
              </w:rPr>
              <w:t xml:space="preserve"> </w:t>
            </w:r>
            <w:r w:rsidRPr="00632748">
              <w:rPr>
                <w:rFonts w:ascii="Myard Pro" w:hAnsi="Myard Pro"/>
                <w:sz w:val="18"/>
              </w:rPr>
              <w:t>fuel</w:t>
            </w:r>
            <w:r w:rsidRPr="00632748">
              <w:rPr>
                <w:rFonts w:ascii="Myard Pro" w:hAnsi="Myard Pro"/>
                <w:spacing w:val="-3"/>
                <w:sz w:val="18"/>
              </w:rPr>
              <w:t xml:space="preserve"> </w:t>
            </w:r>
            <w:r w:rsidRPr="00632748">
              <w:rPr>
                <w:rFonts w:ascii="Myard Pro" w:hAnsi="Myard Pro"/>
                <w:sz w:val="18"/>
              </w:rPr>
              <w:t>and other chemicals during construction and</w:t>
            </w:r>
            <w:r w:rsidRPr="00632748">
              <w:rPr>
                <w:rFonts w:ascii="Myard Pro" w:hAnsi="Myard Pro"/>
                <w:spacing w:val="-3"/>
                <w:sz w:val="18"/>
              </w:rPr>
              <w:t xml:space="preserve"> </w:t>
            </w:r>
            <w:r w:rsidRPr="00632748">
              <w:rPr>
                <w:rFonts w:ascii="Myard Pro" w:hAnsi="Myard Pro"/>
                <w:sz w:val="18"/>
              </w:rPr>
              <w:t>operation)?</w:t>
            </w:r>
          </w:p>
        </w:tc>
        <w:tc>
          <w:tcPr>
            <w:tcW w:w="833" w:type="dxa"/>
          </w:tcPr>
          <w:p w14:paraId="77D41E71"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597B726" w14:textId="77777777" w:rsidTr="00220E8A">
        <w:trPr>
          <w:trHeight w:val="561"/>
        </w:trPr>
        <w:tc>
          <w:tcPr>
            <w:tcW w:w="8637" w:type="dxa"/>
          </w:tcPr>
          <w:p w14:paraId="75700F65"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3.6</w:t>
            </w:r>
            <w:r w:rsidRPr="00632748">
              <w:rPr>
                <w:rFonts w:ascii="Myard Pro" w:hAnsi="Myard Pro"/>
                <w:sz w:val="18"/>
              </w:rPr>
              <w:tab/>
              <w:t>adverse impacts on ecosystems and ecosystem services relevant to communities’ health (e.g. food,</w:t>
            </w:r>
            <w:r w:rsidRPr="00632748">
              <w:rPr>
                <w:rFonts w:ascii="Myard Pro" w:hAnsi="Myard Pro"/>
                <w:spacing w:val="-27"/>
                <w:sz w:val="18"/>
              </w:rPr>
              <w:t xml:space="preserve"> </w:t>
            </w:r>
            <w:r w:rsidRPr="00632748">
              <w:rPr>
                <w:rFonts w:ascii="Myard Pro" w:hAnsi="Myard Pro"/>
                <w:sz w:val="18"/>
              </w:rPr>
              <w:t>surface</w:t>
            </w:r>
          </w:p>
          <w:p w14:paraId="670B9405" w14:textId="77777777" w:rsidR="00F73CB2" w:rsidRPr="00632748" w:rsidRDefault="00F73CB2" w:rsidP="00220E8A">
            <w:pPr>
              <w:pStyle w:val="TableParagraph"/>
              <w:spacing w:before="1"/>
              <w:ind w:left="674"/>
              <w:rPr>
                <w:rFonts w:ascii="Myard Pro" w:hAnsi="Myard Pro"/>
                <w:sz w:val="18"/>
              </w:rPr>
            </w:pPr>
            <w:r w:rsidRPr="00632748">
              <w:rPr>
                <w:rFonts w:ascii="Myard Pro" w:hAnsi="Myard Pro"/>
                <w:sz w:val="18"/>
              </w:rPr>
              <w:t>water purification, natural buffers from flooding)?</w:t>
            </w:r>
          </w:p>
        </w:tc>
        <w:tc>
          <w:tcPr>
            <w:tcW w:w="833" w:type="dxa"/>
          </w:tcPr>
          <w:p w14:paraId="423A673F"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47150C16" w14:textId="77777777" w:rsidTr="00220E8A">
        <w:trPr>
          <w:trHeight w:val="337"/>
        </w:trPr>
        <w:tc>
          <w:tcPr>
            <w:tcW w:w="8637" w:type="dxa"/>
          </w:tcPr>
          <w:p w14:paraId="385A0FC9"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3.7</w:t>
            </w:r>
            <w:r w:rsidRPr="00632748">
              <w:rPr>
                <w:rFonts w:ascii="Myard Pro" w:hAnsi="Myard Pro"/>
                <w:sz w:val="18"/>
              </w:rPr>
              <w:tab/>
              <w:t>influx of project workers to project areas?</w:t>
            </w:r>
          </w:p>
        </w:tc>
        <w:tc>
          <w:tcPr>
            <w:tcW w:w="833" w:type="dxa"/>
          </w:tcPr>
          <w:p w14:paraId="721C69D5"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7DBD943B" w14:textId="77777777" w:rsidTr="00220E8A">
        <w:trPr>
          <w:trHeight w:val="340"/>
        </w:trPr>
        <w:tc>
          <w:tcPr>
            <w:tcW w:w="8637" w:type="dxa"/>
          </w:tcPr>
          <w:p w14:paraId="0D7D7DA3" w14:textId="77777777" w:rsidR="00F73CB2" w:rsidRPr="00632748" w:rsidRDefault="00F73CB2" w:rsidP="00220E8A">
            <w:pPr>
              <w:pStyle w:val="TableParagraph"/>
              <w:tabs>
                <w:tab w:val="left" w:pos="674"/>
              </w:tabs>
              <w:spacing w:before="63"/>
              <w:ind w:left="107"/>
              <w:rPr>
                <w:rFonts w:ascii="Myard Pro" w:hAnsi="Myard Pro"/>
                <w:sz w:val="18"/>
              </w:rPr>
            </w:pPr>
            <w:r w:rsidRPr="00632748">
              <w:rPr>
                <w:rFonts w:ascii="Myard Pro" w:hAnsi="Myard Pro"/>
                <w:sz w:val="18"/>
              </w:rPr>
              <w:t>3.8</w:t>
            </w:r>
            <w:r w:rsidRPr="00632748">
              <w:rPr>
                <w:rFonts w:ascii="Myard Pro" w:hAnsi="Myard Pro"/>
                <w:sz w:val="18"/>
              </w:rPr>
              <w:tab/>
              <w:t>engagement of security personnel to protect facilities and property or to support project</w:t>
            </w:r>
            <w:r w:rsidRPr="00632748">
              <w:rPr>
                <w:rFonts w:ascii="Myard Pro" w:hAnsi="Myard Pro"/>
                <w:spacing w:val="-13"/>
                <w:sz w:val="18"/>
              </w:rPr>
              <w:t xml:space="preserve"> </w:t>
            </w:r>
            <w:r w:rsidRPr="00632748">
              <w:rPr>
                <w:rFonts w:ascii="Myard Pro" w:hAnsi="Myard Pro"/>
                <w:sz w:val="18"/>
              </w:rPr>
              <w:t>activities?</w:t>
            </w:r>
          </w:p>
        </w:tc>
        <w:tc>
          <w:tcPr>
            <w:tcW w:w="833" w:type="dxa"/>
          </w:tcPr>
          <w:p w14:paraId="2249A14C"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034CF084" w14:textId="77777777" w:rsidTr="00220E8A">
        <w:trPr>
          <w:trHeight w:val="503"/>
        </w:trPr>
        <w:tc>
          <w:tcPr>
            <w:tcW w:w="8637" w:type="dxa"/>
            <w:shd w:val="clear" w:color="auto" w:fill="DBE4F0"/>
          </w:tcPr>
          <w:p w14:paraId="6CECA167" w14:textId="77777777" w:rsidR="00F73CB2" w:rsidRPr="00632748" w:rsidRDefault="00F73CB2" w:rsidP="00220E8A">
            <w:pPr>
              <w:pStyle w:val="TableParagraph"/>
              <w:spacing w:before="143"/>
              <w:ind w:left="107"/>
              <w:rPr>
                <w:rFonts w:ascii="Myard Pro" w:hAnsi="Myard Pro"/>
                <w:b/>
                <w:sz w:val="18"/>
              </w:rPr>
            </w:pPr>
            <w:r w:rsidRPr="00632748">
              <w:rPr>
                <w:rFonts w:ascii="Myard Pro" w:hAnsi="Myard Pro"/>
                <w:b/>
                <w:sz w:val="18"/>
              </w:rPr>
              <w:t>Standard 4: Cultural Heritage</w:t>
            </w:r>
          </w:p>
        </w:tc>
        <w:tc>
          <w:tcPr>
            <w:tcW w:w="833" w:type="dxa"/>
            <w:shd w:val="clear" w:color="auto" w:fill="DBE4F0"/>
          </w:tcPr>
          <w:p w14:paraId="4CF8E3EE" w14:textId="77777777" w:rsidR="00F73CB2" w:rsidRPr="00632748" w:rsidRDefault="00F73CB2" w:rsidP="00220E8A">
            <w:pPr>
              <w:pStyle w:val="TableParagraph"/>
              <w:rPr>
                <w:rFonts w:ascii="Myard Pro" w:hAnsi="Myard Pro"/>
                <w:sz w:val="18"/>
              </w:rPr>
            </w:pPr>
          </w:p>
        </w:tc>
      </w:tr>
      <w:tr w:rsidR="00F73CB2" w:rsidRPr="00632748" w14:paraId="6C8C45E8" w14:textId="77777777" w:rsidTr="00220E8A">
        <w:trPr>
          <w:trHeight w:val="340"/>
        </w:trPr>
        <w:tc>
          <w:tcPr>
            <w:tcW w:w="8637" w:type="dxa"/>
          </w:tcPr>
          <w:p w14:paraId="39B39D45"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833" w:type="dxa"/>
          </w:tcPr>
          <w:p w14:paraId="3AA52514" w14:textId="77777777" w:rsidR="00F73CB2" w:rsidRPr="00632748" w:rsidRDefault="00F73CB2" w:rsidP="00220E8A">
            <w:pPr>
              <w:pStyle w:val="TableParagraph"/>
              <w:rPr>
                <w:rFonts w:ascii="Myard Pro" w:hAnsi="Myard Pro"/>
                <w:sz w:val="18"/>
              </w:rPr>
            </w:pPr>
          </w:p>
        </w:tc>
      </w:tr>
      <w:tr w:rsidR="00F73CB2" w:rsidRPr="00632748" w14:paraId="2E64FA84" w14:textId="77777777" w:rsidTr="00220E8A">
        <w:trPr>
          <w:trHeight w:val="337"/>
        </w:trPr>
        <w:tc>
          <w:tcPr>
            <w:tcW w:w="8637" w:type="dxa"/>
          </w:tcPr>
          <w:p w14:paraId="5C62C6B9"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4.1</w:t>
            </w:r>
            <w:r w:rsidRPr="00632748">
              <w:rPr>
                <w:rFonts w:ascii="Myard Pro" w:hAnsi="Myard Pro"/>
                <w:sz w:val="18"/>
              </w:rPr>
              <w:tab/>
              <w:t>activities adjacent to or within a Cultural Heritage site?</w:t>
            </w:r>
          </w:p>
        </w:tc>
        <w:tc>
          <w:tcPr>
            <w:tcW w:w="833" w:type="dxa"/>
          </w:tcPr>
          <w:p w14:paraId="546E8158"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667ADAF8" w14:textId="77777777" w:rsidTr="00220E8A">
        <w:trPr>
          <w:trHeight w:val="340"/>
        </w:trPr>
        <w:tc>
          <w:tcPr>
            <w:tcW w:w="8637" w:type="dxa"/>
          </w:tcPr>
          <w:p w14:paraId="72EB62DB" w14:textId="77777777" w:rsidR="00F73CB2" w:rsidRPr="00632748" w:rsidRDefault="00F73CB2" w:rsidP="00220E8A">
            <w:pPr>
              <w:pStyle w:val="TableParagraph"/>
              <w:tabs>
                <w:tab w:val="left" w:pos="674"/>
              </w:tabs>
              <w:spacing w:before="63"/>
              <w:ind w:left="107"/>
              <w:rPr>
                <w:rFonts w:ascii="Myard Pro" w:hAnsi="Myard Pro"/>
                <w:sz w:val="18"/>
              </w:rPr>
            </w:pPr>
            <w:r w:rsidRPr="00632748">
              <w:rPr>
                <w:rFonts w:ascii="Myard Pro" w:hAnsi="Myard Pro"/>
                <w:sz w:val="18"/>
              </w:rPr>
              <w:t>4.2</w:t>
            </w:r>
            <w:r w:rsidRPr="00632748">
              <w:rPr>
                <w:rFonts w:ascii="Myard Pro" w:hAnsi="Myard Pro"/>
                <w:sz w:val="18"/>
              </w:rPr>
              <w:tab/>
              <w:t>significant excavations, demolitions, movement of earth, flooding or other environmental</w:t>
            </w:r>
            <w:r w:rsidRPr="00632748">
              <w:rPr>
                <w:rFonts w:ascii="Myard Pro" w:hAnsi="Myard Pro"/>
                <w:spacing w:val="-13"/>
                <w:sz w:val="18"/>
              </w:rPr>
              <w:t xml:space="preserve"> </w:t>
            </w:r>
            <w:r w:rsidRPr="00632748">
              <w:rPr>
                <w:rFonts w:ascii="Myard Pro" w:hAnsi="Myard Pro"/>
                <w:sz w:val="18"/>
              </w:rPr>
              <w:t>changes?</w:t>
            </w:r>
          </w:p>
        </w:tc>
        <w:tc>
          <w:tcPr>
            <w:tcW w:w="833" w:type="dxa"/>
          </w:tcPr>
          <w:p w14:paraId="4B3C61A5"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7F122B14" w14:textId="77777777" w:rsidTr="00220E8A">
        <w:trPr>
          <w:trHeight w:val="779"/>
        </w:trPr>
        <w:tc>
          <w:tcPr>
            <w:tcW w:w="8637" w:type="dxa"/>
          </w:tcPr>
          <w:p w14:paraId="122F48BE" w14:textId="77777777" w:rsidR="00F73CB2" w:rsidRPr="00632748" w:rsidRDefault="00F73CB2" w:rsidP="00220E8A">
            <w:pPr>
              <w:pStyle w:val="TableParagraph"/>
              <w:tabs>
                <w:tab w:val="left" w:pos="674"/>
              </w:tabs>
              <w:spacing w:before="61"/>
              <w:ind w:left="674" w:right="249" w:hanging="567"/>
              <w:rPr>
                <w:rFonts w:ascii="Myard Pro" w:hAnsi="Myard Pro"/>
                <w:sz w:val="18"/>
              </w:rPr>
            </w:pPr>
            <w:r w:rsidRPr="00632748">
              <w:rPr>
                <w:rFonts w:ascii="Myard Pro" w:hAnsi="Myard Pro"/>
                <w:sz w:val="18"/>
              </w:rPr>
              <w:t>4.3</w:t>
            </w:r>
            <w:r w:rsidRPr="00632748">
              <w:rPr>
                <w:rFonts w:ascii="Myard Pro" w:hAnsi="Myard Pro"/>
                <w:sz w:val="18"/>
              </w:rPr>
              <w:tab/>
              <w:t>adverse impacts to sites, structures, or objects with historical, cultural, artistic, traditional or religious values</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3"/>
                <w:sz w:val="18"/>
              </w:rPr>
              <w:t xml:space="preserve"> </w:t>
            </w:r>
            <w:r w:rsidRPr="00632748">
              <w:rPr>
                <w:rFonts w:ascii="Myard Pro" w:hAnsi="Myard Pro"/>
                <w:sz w:val="18"/>
              </w:rPr>
              <w:t>intangible</w:t>
            </w:r>
            <w:r w:rsidRPr="00632748">
              <w:rPr>
                <w:rFonts w:ascii="Myard Pro" w:hAnsi="Myard Pro"/>
                <w:spacing w:val="-3"/>
                <w:sz w:val="18"/>
              </w:rPr>
              <w:t xml:space="preserve"> </w:t>
            </w:r>
            <w:r w:rsidRPr="00632748">
              <w:rPr>
                <w:rFonts w:ascii="Myard Pro" w:hAnsi="Myard Pro"/>
                <w:sz w:val="18"/>
              </w:rPr>
              <w:t>forms</w:t>
            </w:r>
            <w:r w:rsidRPr="00632748">
              <w:rPr>
                <w:rFonts w:ascii="Myard Pro" w:hAnsi="Myard Pro"/>
                <w:spacing w:val="-3"/>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culture</w:t>
            </w:r>
            <w:r w:rsidRPr="00632748">
              <w:rPr>
                <w:rFonts w:ascii="Myard Pro" w:hAnsi="Myard Pro"/>
                <w:spacing w:val="-4"/>
                <w:sz w:val="18"/>
              </w:rPr>
              <w:t xml:space="preserve"> </w:t>
            </w:r>
            <w:r w:rsidRPr="00632748">
              <w:rPr>
                <w:rFonts w:ascii="Myard Pro" w:hAnsi="Myard Pro"/>
                <w:sz w:val="18"/>
              </w:rPr>
              <w:t>(e.g.</w:t>
            </w:r>
            <w:r w:rsidRPr="00632748">
              <w:rPr>
                <w:rFonts w:ascii="Myard Pro" w:hAnsi="Myard Pro"/>
                <w:spacing w:val="-3"/>
                <w:sz w:val="18"/>
              </w:rPr>
              <w:t xml:space="preserve"> </w:t>
            </w:r>
            <w:r w:rsidRPr="00632748">
              <w:rPr>
                <w:rFonts w:ascii="Myard Pro" w:hAnsi="Myard Pro"/>
                <w:sz w:val="18"/>
              </w:rPr>
              <w:t>knowledge,</w:t>
            </w:r>
            <w:r w:rsidRPr="00632748">
              <w:rPr>
                <w:rFonts w:ascii="Myard Pro" w:hAnsi="Myard Pro"/>
                <w:spacing w:val="-2"/>
                <w:sz w:val="18"/>
              </w:rPr>
              <w:t xml:space="preserve"> </w:t>
            </w:r>
            <w:r w:rsidRPr="00632748">
              <w:rPr>
                <w:rFonts w:ascii="Myard Pro" w:hAnsi="Myard Pro"/>
                <w:sz w:val="18"/>
              </w:rPr>
              <w:t>innovations,</w:t>
            </w:r>
            <w:r w:rsidRPr="00632748">
              <w:rPr>
                <w:rFonts w:ascii="Myard Pro" w:hAnsi="Myard Pro"/>
                <w:spacing w:val="-1"/>
                <w:sz w:val="18"/>
              </w:rPr>
              <w:t xml:space="preserve"> </w:t>
            </w:r>
            <w:r w:rsidRPr="00632748">
              <w:rPr>
                <w:rFonts w:ascii="Myard Pro" w:hAnsi="Myard Pro"/>
                <w:sz w:val="18"/>
              </w:rPr>
              <w:t>practices)?</w:t>
            </w:r>
            <w:r w:rsidRPr="00632748">
              <w:rPr>
                <w:rFonts w:ascii="Myard Pro" w:hAnsi="Myard Pro"/>
                <w:spacing w:val="-2"/>
                <w:sz w:val="18"/>
              </w:rPr>
              <w:t xml:space="preserve"> </w:t>
            </w:r>
            <w:r w:rsidRPr="00632748">
              <w:rPr>
                <w:rFonts w:ascii="Myard Pro" w:hAnsi="Myard Pro"/>
                <w:sz w:val="18"/>
              </w:rPr>
              <w:t>(Note:</w:t>
            </w:r>
            <w:r w:rsidRPr="00632748">
              <w:rPr>
                <w:rFonts w:ascii="Myard Pro" w:hAnsi="Myard Pro"/>
                <w:spacing w:val="1"/>
                <w:sz w:val="18"/>
              </w:rPr>
              <w:t xml:space="preserve"> </w:t>
            </w:r>
            <w:r w:rsidRPr="00632748">
              <w:rPr>
                <w:rFonts w:ascii="Myard Pro" w:hAnsi="Myard Pro"/>
                <w:sz w:val="18"/>
              </w:rPr>
              <w:t>projects</w:t>
            </w:r>
            <w:r w:rsidRPr="00632748">
              <w:rPr>
                <w:rFonts w:ascii="Myard Pro" w:hAnsi="Myard Pro"/>
                <w:spacing w:val="-3"/>
                <w:sz w:val="18"/>
              </w:rPr>
              <w:t xml:space="preserve"> </w:t>
            </w:r>
            <w:r w:rsidRPr="00632748">
              <w:rPr>
                <w:rFonts w:ascii="Myard Pro" w:hAnsi="Myard Pro"/>
                <w:sz w:val="18"/>
              </w:rPr>
              <w:t>intended</w:t>
            </w:r>
            <w:r w:rsidRPr="00632748">
              <w:rPr>
                <w:rFonts w:ascii="Myard Pro" w:hAnsi="Myard Pro"/>
                <w:spacing w:val="-3"/>
                <w:sz w:val="18"/>
              </w:rPr>
              <w:t xml:space="preserve"> </w:t>
            </w:r>
            <w:r w:rsidRPr="00632748">
              <w:rPr>
                <w:rFonts w:ascii="Myard Pro" w:hAnsi="Myard Pro"/>
                <w:sz w:val="18"/>
              </w:rPr>
              <w:t>to protect and conserve Cultural Heritage may also have inadvertent adverse</w:t>
            </w:r>
            <w:r w:rsidRPr="00632748">
              <w:rPr>
                <w:rFonts w:ascii="Myard Pro" w:hAnsi="Myard Pro"/>
                <w:spacing w:val="-9"/>
                <w:sz w:val="18"/>
              </w:rPr>
              <w:t xml:space="preserve"> </w:t>
            </w:r>
            <w:r w:rsidRPr="00632748">
              <w:rPr>
                <w:rFonts w:ascii="Myard Pro" w:hAnsi="Myard Pro"/>
                <w:sz w:val="18"/>
              </w:rPr>
              <w:t>impacts)</w:t>
            </w:r>
          </w:p>
        </w:tc>
        <w:tc>
          <w:tcPr>
            <w:tcW w:w="833" w:type="dxa"/>
          </w:tcPr>
          <w:p w14:paraId="3B066309"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264E0BB" w14:textId="77777777" w:rsidTr="00220E8A">
        <w:trPr>
          <w:trHeight w:val="340"/>
        </w:trPr>
        <w:tc>
          <w:tcPr>
            <w:tcW w:w="8637" w:type="dxa"/>
          </w:tcPr>
          <w:p w14:paraId="770BA429" w14:textId="77777777" w:rsidR="00F73CB2" w:rsidRPr="00632748" w:rsidRDefault="00F73CB2" w:rsidP="00220E8A">
            <w:pPr>
              <w:pStyle w:val="TableParagraph"/>
              <w:tabs>
                <w:tab w:val="left" w:pos="674"/>
              </w:tabs>
              <w:spacing w:before="62"/>
              <w:ind w:left="107"/>
              <w:rPr>
                <w:rFonts w:ascii="Myard Pro" w:hAnsi="Myard Pro"/>
                <w:sz w:val="18"/>
              </w:rPr>
            </w:pPr>
            <w:r w:rsidRPr="00632748">
              <w:rPr>
                <w:rFonts w:ascii="Myard Pro" w:hAnsi="Myard Pro"/>
                <w:sz w:val="18"/>
              </w:rPr>
              <w:t>4.4</w:t>
            </w:r>
            <w:r w:rsidRPr="00632748">
              <w:rPr>
                <w:rFonts w:ascii="Myard Pro" w:hAnsi="Myard Pro"/>
                <w:sz w:val="18"/>
              </w:rPr>
              <w:tab/>
              <w:t>alterations to landscapes and natural features with cultural</w:t>
            </w:r>
            <w:r w:rsidRPr="00632748">
              <w:rPr>
                <w:rFonts w:ascii="Myard Pro" w:hAnsi="Myard Pro"/>
                <w:spacing w:val="-10"/>
                <w:sz w:val="18"/>
              </w:rPr>
              <w:t xml:space="preserve"> </w:t>
            </w:r>
            <w:r w:rsidRPr="00632748">
              <w:rPr>
                <w:rFonts w:ascii="Myard Pro" w:hAnsi="Myard Pro"/>
                <w:sz w:val="18"/>
              </w:rPr>
              <w:t>significance?</w:t>
            </w:r>
          </w:p>
        </w:tc>
        <w:tc>
          <w:tcPr>
            <w:tcW w:w="833" w:type="dxa"/>
          </w:tcPr>
          <w:p w14:paraId="14A5A984"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156CE8F" w14:textId="77777777" w:rsidTr="00220E8A">
        <w:trPr>
          <w:trHeight w:val="558"/>
        </w:trPr>
        <w:tc>
          <w:tcPr>
            <w:tcW w:w="8637" w:type="dxa"/>
          </w:tcPr>
          <w:p w14:paraId="630E2D1D" w14:textId="77777777" w:rsidR="00F73CB2" w:rsidRPr="00632748" w:rsidRDefault="00F73CB2" w:rsidP="00220E8A">
            <w:pPr>
              <w:pStyle w:val="TableParagraph"/>
              <w:tabs>
                <w:tab w:val="left" w:pos="674"/>
              </w:tabs>
              <w:spacing w:before="59"/>
              <w:ind w:left="674" w:right="343" w:hanging="567"/>
              <w:rPr>
                <w:rFonts w:ascii="Myard Pro" w:hAnsi="Myard Pro"/>
                <w:sz w:val="18"/>
              </w:rPr>
            </w:pPr>
            <w:r w:rsidRPr="00632748">
              <w:rPr>
                <w:rFonts w:ascii="Myard Pro" w:hAnsi="Myard Pro"/>
                <w:sz w:val="18"/>
              </w:rPr>
              <w:t>4.5</w:t>
            </w:r>
            <w:r w:rsidRPr="00632748">
              <w:rPr>
                <w:rFonts w:ascii="Myard Pro" w:hAnsi="Myard Pro"/>
                <w:sz w:val="18"/>
              </w:rPr>
              <w:tab/>
              <w:t>utilization</w:t>
            </w:r>
            <w:r w:rsidRPr="00632748">
              <w:rPr>
                <w:rFonts w:ascii="Myard Pro" w:hAnsi="Myard Pro"/>
                <w:spacing w:val="-4"/>
                <w:sz w:val="18"/>
              </w:rPr>
              <w:t xml:space="preserve"> </w:t>
            </w:r>
            <w:r w:rsidRPr="00632748">
              <w:rPr>
                <w:rFonts w:ascii="Myard Pro" w:hAnsi="Myard Pro"/>
                <w:sz w:val="18"/>
              </w:rPr>
              <w:t>of</w:t>
            </w:r>
            <w:r w:rsidRPr="00632748">
              <w:rPr>
                <w:rFonts w:ascii="Myard Pro" w:hAnsi="Myard Pro"/>
                <w:spacing w:val="-2"/>
                <w:sz w:val="18"/>
              </w:rPr>
              <w:t xml:space="preserve"> </w:t>
            </w:r>
            <w:r w:rsidRPr="00632748">
              <w:rPr>
                <w:rFonts w:ascii="Myard Pro" w:hAnsi="Myard Pro"/>
                <w:sz w:val="18"/>
              </w:rPr>
              <w:t>tangible</w:t>
            </w:r>
            <w:r w:rsidRPr="00632748">
              <w:rPr>
                <w:rFonts w:ascii="Myard Pro" w:hAnsi="Myard Pro"/>
                <w:spacing w:val="-3"/>
                <w:sz w:val="18"/>
              </w:rPr>
              <w:t xml:space="preserve"> </w:t>
            </w:r>
            <w:r w:rsidRPr="00632748">
              <w:rPr>
                <w:rFonts w:ascii="Myard Pro" w:hAnsi="Myard Pro"/>
                <w:sz w:val="18"/>
              </w:rPr>
              <w:t>and/or</w:t>
            </w:r>
            <w:r w:rsidRPr="00632748">
              <w:rPr>
                <w:rFonts w:ascii="Myard Pro" w:hAnsi="Myard Pro"/>
                <w:spacing w:val="-2"/>
                <w:sz w:val="18"/>
              </w:rPr>
              <w:t xml:space="preserve"> </w:t>
            </w:r>
            <w:r w:rsidRPr="00632748">
              <w:rPr>
                <w:rFonts w:ascii="Myard Pro" w:hAnsi="Myard Pro"/>
                <w:sz w:val="18"/>
              </w:rPr>
              <w:t>intangible</w:t>
            </w:r>
            <w:r w:rsidRPr="00632748">
              <w:rPr>
                <w:rFonts w:ascii="Myard Pro" w:hAnsi="Myard Pro"/>
                <w:spacing w:val="-4"/>
                <w:sz w:val="18"/>
              </w:rPr>
              <w:t xml:space="preserve"> </w:t>
            </w:r>
            <w:r w:rsidRPr="00632748">
              <w:rPr>
                <w:rFonts w:ascii="Myard Pro" w:hAnsi="Myard Pro"/>
                <w:sz w:val="18"/>
              </w:rPr>
              <w:t>forms</w:t>
            </w:r>
            <w:r w:rsidRPr="00632748">
              <w:rPr>
                <w:rFonts w:ascii="Myard Pro" w:hAnsi="Myard Pro"/>
                <w:spacing w:val="-2"/>
                <w:sz w:val="18"/>
              </w:rPr>
              <w:t xml:space="preserve"> </w:t>
            </w:r>
            <w:r w:rsidRPr="00632748">
              <w:rPr>
                <w:rFonts w:ascii="Myard Pro" w:hAnsi="Myard Pro"/>
                <w:sz w:val="18"/>
              </w:rPr>
              <w:t>(e.g.</w:t>
            </w:r>
            <w:r w:rsidRPr="00632748">
              <w:rPr>
                <w:rFonts w:ascii="Myard Pro" w:hAnsi="Myard Pro"/>
                <w:spacing w:val="-3"/>
                <w:sz w:val="18"/>
              </w:rPr>
              <w:t xml:space="preserve"> </w:t>
            </w:r>
            <w:r w:rsidRPr="00632748">
              <w:rPr>
                <w:rFonts w:ascii="Myard Pro" w:hAnsi="Myard Pro"/>
                <w:sz w:val="18"/>
              </w:rPr>
              <w:t>practices,</w:t>
            </w:r>
            <w:r w:rsidRPr="00632748">
              <w:rPr>
                <w:rFonts w:ascii="Myard Pro" w:hAnsi="Myard Pro"/>
                <w:spacing w:val="-2"/>
                <w:sz w:val="18"/>
              </w:rPr>
              <w:t xml:space="preserve"> </w:t>
            </w:r>
            <w:r w:rsidRPr="00632748">
              <w:rPr>
                <w:rFonts w:ascii="Myard Pro" w:hAnsi="Myard Pro"/>
                <w:sz w:val="18"/>
              </w:rPr>
              <w:t>traditional</w:t>
            </w:r>
            <w:r w:rsidRPr="00632748">
              <w:rPr>
                <w:rFonts w:ascii="Myard Pro" w:hAnsi="Myard Pro"/>
                <w:spacing w:val="-4"/>
                <w:sz w:val="18"/>
              </w:rPr>
              <w:t xml:space="preserve"> </w:t>
            </w:r>
            <w:r w:rsidRPr="00632748">
              <w:rPr>
                <w:rFonts w:ascii="Myard Pro" w:hAnsi="Myard Pro"/>
                <w:sz w:val="18"/>
              </w:rPr>
              <w:t>knowledge) of</w:t>
            </w:r>
            <w:r w:rsidRPr="00632748">
              <w:rPr>
                <w:rFonts w:ascii="Myard Pro" w:hAnsi="Myard Pro"/>
                <w:spacing w:val="-2"/>
                <w:sz w:val="18"/>
              </w:rPr>
              <w:t xml:space="preserve"> </w:t>
            </w:r>
            <w:r w:rsidRPr="00632748">
              <w:rPr>
                <w:rFonts w:ascii="Myard Pro" w:hAnsi="Myard Pro"/>
                <w:sz w:val="18"/>
              </w:rPr>
              <w:t>Cultural</w:t>
            </w:r>
            <w:r w:rsidRPr="00632748">
              <w:rPr>
                <w:rFonts w:ascii="Myard Pro" w:hAnsi="Myard Pro"/>
                <w:spacing w:val="-4"/>
                <w:sz w:val="18"/>
              </w:rPr>
              <w:t xml:space="preserve"> </w:t>
            </w:r>
            <w:r w:rsidRPr="00632748">
              <w:rPr>
                <w:rFonts w:ascii="Myard Pro" w:hAnsi="Myard Pro"/>
                <w:sz w:val="18"/>
              </w:rPr>
              <w:t>Heritage for commercial or other</w:t>
            </w:r>
            <w:r w:rsidRPr="00632748">
              <w:rPr>
                <w:rFonts w:ascii="Myard Pro" w:hAnsi="Myard Pro"/>
                <w:spacing w:val="-5"/>
                <w:sz w:val="18"/>
              </w:rPr>
              <w:t xml:space="preserve"> </w:t>
            </w:r>
            <w:r w:rsidRPr="00632748">
              <w:rPr>
                <w:rFonts w:ascii="Myard Pro" w:hAnsi="Myard Pro"/>
                <w:sz w:val="18"/>
              </w:rPr>
              <w:t>purposes?</w:t>
            </w:r>
          </w:p>
        </w:tc>
        <w:tc>
          <w:tcPr>
            <w:tcW w:w="833" w:type="dxa"/>
          </w:tcPr>
          <w:p w14:paraId="31E5A0CE"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EB73C20" w14:textId="77777777" w:rsidTr="00220E8A">
        <w:trPr>
          <w:trHeight w:val="566"/>
        </w:trPr>
        <w:tc>
          <w:tcPr>
            <w:tcW w:w="8637" w:type="dxa"/>
            <w:shd w:val="clear" w:color="auto" w:fill="DBE4F0"/>
          </w:tcPr>
          <w:p w14:paraId="0A3F27FB" w14:textId="77777777" w:rsidR="00F73CB2" w:rsidRPr="00632748" w:rsidRDefault="00F73CB2" w:rsidP="00220E8A">
            <w:pPr>
              <w:pStyle w:val="TableParagraph"/>
              <w:spacing w:before="3"/>
              <w:rPr>
                <w:rFonts w:ascii="Myard Pro" w:hAnsi="Myard Pro"/>
                <w:sz w:val="14"/>
              </w:rPr>
            </w:pPr>
          </w:p>
          <w:p w14:paraId="33ED8E78" w14:textId="77777777" w:rsidR="00F73CB2" w:rsidRPr="00632748" w:rsidRDefault="00F73CB2" w:rsidP="00220E8A">
            <w:pPr>
              <w:pStyle w:val="TableParagraph"/>
              <w:ind w:left="107"/>
              <w:rPr>
                <w:rFonts w:ascii="Myard Pro" w:hAnsi="Myard Pro"/>
                <w:b/>
                <w:sz w:val="18"/>
              </w:rPr>
            </w:pPr>
            <w:r w:rsidRPr="00632748">
              <w:rPr>
                <w:rFonts w:ascii="Myard Pro" w:hAnsi="Myard Pro"/>
                <w:b/>
                <w:sz w:val="18"/>
              </w:rPr>
              <w:t>Standard 5: Displacement and Resettlement</w:t>
            </w:r>
          </w:p>
        </w:tc>
        <w:tc>
          <w:tcPr>
            <w:tcW w:w="833" w:type="dxa"/>
            <w:shd w:val="clear" w:color="auto" w:fill="DBE4F0"/>
          </w:tcPr>
          <w:p w14:paraId="3B7F539B" w14:textId="77777777" w:rsidR="00F73CB2" w:rsidRPr="00632748" w:rsidRDefault="00F73CB2" w:rsidP="00220E8A">
            <w:pPr>
              <w:pStyle w:val="TableParagraph"/>
              <w:rPr>
                <w:rFonts w:ascii="Myard Pro" w:hAnsi="Myard Pro"/>
                <w:sz w:val="18"/>
              </w:rPr>
            </w:pPr>
          </w:p>
        </w:tc>
      </w:tr>
      <w:tr w:rsidR="00F73CB2" w:rsidRPr="00632748" w14:paraId="49292621" w14:textId="77777777" w:rsidTr="00220E8A">
        <w:trPr>
          <w:trHeight w:val="340"/>
        </w:trPr>
        <w:tc>
          <w:tcPr>
            <w:tcW w:w="8637" w:type="dxa"/>
          </w:tcPr>
          <w:p w14:paraId="768A50CB"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833" w:type="dxa"/>
          </w:tcPr>
          <w:p w14:paraId="334A6C4A" w14:textId="77777777" w:rsidR="00F73CB2" w:rsidRPr="00632748" w:rsidRDefault="00F73CB2" w:rsidP="00220E8A">
            <w:pPr>
              <w:pStyle w:val="TableParagraph"/>
              <w:rPr>
                <w:rFonts w:ascii="Myard Pro" w:hAnsi="Myard Pro"/>
                <w:sz w:val="18"/>
              </w:rPr>
            </w:pPr>
          </w:p>
        </w:tc>
      </w:tr>
      <w:tr w:rsidR="00F73CB2" w:rsidRPr="00632748" w14:paraId="552B115E" w14:textId="77777777" w:rsidTr="00220E8A">
        <w:trPr>
          <w:trHeight w:val="558"/>
        </w:trPr>
        <w:tc>
          <w:tcPr>
            <w:tcW w:w="8637" w:type="dxa"/>
          </w:tcPr>
          <w:p w14:paraId="4AA89242" w14:textId="77777777" w:rsidR="00F73CB2" w:rsidRPr="00632748" w:rsidRDefault="00F73CB2" w:rsidP="00220E8A">
            <w:pPr>
              <w:pStyle w:val="TableParagraph"/>
              <w:tabs>
                <w:tab w:val="left" w:pos="674"/>
              </w:tabs>
              <w:spacing w:before="59"/>
              <w:ind w:left="674" w:right="746" w:hanging="567"/>
              <w:rPr>
                <w:rFonts w:ascii="Myard Pro" w:hAnsi="Myard Pro"/>
                <w:sz w:val="18"/>
              </w:rPr>
            </w:pPr>
            <w:r w:rsidRPr="00632748">
              <w:rPr>
                <w:rFonts w:ascii="Myard Pro" w:hAnsi="Myard Pro"/>
                <w:sz w:val="18"/>
              </w:rPr>
              <w:t>5.1</w:t>
            </w:r>
            <w:r w:rsidRPr="00632748">
              <w:rPr>
                <w:rFonts w:ascii="Myard Pro" w:hAnsi="Myard Pro"/>
                <w:sz w:val="18"/>
              </w:rPr>
              <w:tab/>
              <w:t>temporary</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3"/>
                <w:sz w:val="18"/>
              </w:rPr>
              <w:t xml:space="preserve"> </w:t>
            </w:r>
            <w:r w:rsidRPr="00632748">
              <w:rPr>
                <w:rFonts w:ascii="Myard Pro" w:hAnsi="Myard Pro"/>
                <w:sz w:val="18"/>
              </w:rPr>
              <w:t>permanent</w:t>
            </w:r>
            <w:r w:rsidRPr="00632748">
              <w:rPr>
                <w:rFonts w:ascii="Myard Pro" w:hAnsi="Myard Pro"/>
                <w:spacing w:val="-2"/>
                <w:sz w:val="18"/>
              </w:rPr>
              <w:t xml:space="preserve"> </w:t>
            </w:r>
            <w:r w:rsidRPr="00632748">
              <w:rPr>
                <w:rFonts w:ascii="Myard Pro" w:hAnsi="Myard Pro"/>
                <w:sz w:val="18"/>
              </w:rPr>
              <w:t>and</w:t>
            </w:r>
            <w:r w:rsidRPr="00632748">
              <w:rPr>
                <w:rFonts w:ascii="Myard Pro" w:hAnsi="Myard Pro"/>
                <w:spacing w:val="-4"/>
                <w:sz w:val="18"/>
              </w:rPr>
              <w:t xml:space="preserve"> </w:t>
            </w:r>
            <w:r w:rsidRPr="00632748">
              <w:rPr>
                <w:rFonts w:ascii="Myard Pro" w:hAnsi="Myard Pro"/>
                <w:sz w:val="18"/>
              </w:rPr>
              <w:t>full</w:t>
            </w:r>
            <w:r w:rsidRPr="00632748">
              <w:rPr>
                <w:rFonts w:ascii="Myard Pro" w:hAnsi="Myard Pro"/>
                <w:spacing w:val="-1"/>
                <w:sz w:val="18"/>
              </w:rPr>
              <w:t xml:space="preserve"> </w:t>
            </w:r>
            <w:r w:rsidRPr="00632748">
              <w:rPr>
                <w:rFonts w:ascii="Myard Pro" w:hAnsi="Myard Pro"/>
                <w:sz w:val="18"/>
              </w:rPr>
              <w:t>or</w:t>
            </w:r>
            <w:r w:rsidRPr="00632748">
              <w:rPr>
                <w:rFonts w:ascii="Myard Pro" w:hAnsi="Myard Pro"/>
                <w:spacing w:val="-3"/>
                <w:sz w:val="18"/>
              </w:rPr>
              <w:t xml:space="preserve"> </w:t>
            </w:r>
            <w:r w:rsidRPr="00632748">
              <w:rPr>
                <w:rFonts w:ascii="Myard Pro" w:hAnsi="Myard Pro"/>
                <w:sz w:val="18"/>
              </w:rPr>
              <w:t>partial</w:t>
            </w:r>
            <w:r w:rsidRPr="00632748">
              <w:rPr>
                <w:rFonts w:ascii="Myard Pro" w:hAnsi="Myard Pro"/>
                <w:spacing w:val="-3"/>
                <w:sz w:val="18"/>
              </w:rPr>
              <w:t xml:space="preserve"> </w:t>
            </w:r>
            <w:r w:rsidRPr="00632748">
              <w:rPr>
                <w:rFonts w:ascii="Myard Pro" w:hAnsi="Myard Pro"/>
                <w:sz w:val="18"/>
              </w:rPr>
              <w:t>physical</w:t>
            </w:r>
            <w:r w:rsidRPr="00632748">
              <w:rPr>
                <w:rFonts w:ascii="Myard Pro" w:hAnsi="Myard Pro"/>
                <w:spacing w:val="-4"/>
                <w:sz w:val="18"/>
              </w:rPr>
              <w:t xml:space="preserve"> </w:t>
            </w:r>
            <w:r w:rsidRPr="00632748">
              <w:rPr>
                <w:rFonts w:ascii="Myard Pro" w:hAnsi="Myard Pro"/>
                <w:sz w:val="18"/>
              </w:rPr>
              <w:t>displacement</w:t>
            </w:r>
            <w:r w:rsidRPr="00632748">
              <w:rPr>
                <w:rFonts w:ascii="Myard Pro" w:hAnsi="Myard Pro"/>
                <w:spacing w:val="2"/>
                <w:sz w:val="18"/>
              </w:rPr>
              <w:t xml:space="preserve"> </w:t>
            </w:r>
            <w:r w:rsidRPr="00632748">
              <w:rPr>
                <w:rFonts w:ascii="Myard Pro" w:hAnsi="Myard Pro"/>
                <w:sz w:val="18"/>
              </w:rPr>
              <w:t>(including</w:t>
            </w:r>
            <w:r w:rsidRPr="00632748">
              <w:rPr>
                <w:rFonts w:ascii="Myard Pro" w:hAnsi="Myard Pro"/>
                <w:spacing w:val="-3"/>
                <w:sz w:val="18"/>
              </w:rPr>
              <w:t xml:space="preserve"> </w:t>
            </w:r>
            <w:r w:rsidRPr="00632748">
              <w:rPr>
                <w:rFonts w:ascii="Myard Pro" w:hAnsi="Myard Pro"/>
                <w:sz w:val="18"/>
              </w:rPr>
              <w:t>people</w:t>
            </w:r>
            <w:r w:rsidRPr="00632748">
              <w:rPr>
                <w:rFonts w:ascii="Myard Pro" w:hAnsi="Myard Pro"/>
                <w:spacing w:val="-4"/>
                <w:sz w:val="18"/>
              </w:rPr>
              <w:t xml:space="preserve"> </w:t>
            </w:r>
            <w:r w:rsidRPr="00632748">
              <w:rPr>
                <w:rFonts w:ascii="Myard Pro" w:hAnsi="Myard Pro"/>
                <w:sz w:val="18"/>
              </w:rPr>
              <w:t>without</w:t>
            </w:r>
            <w:r w:rsidRPr="00632748">
              <w:rPr>
                <w:rFonts w:ascii="Myard Pro" w:hAnsi="Myard Pro"/>
                <w:spacing w:val="-2"/>
                <w:sz w:val="18"/>
              </w:rPr>
              <w:t xml:space="preserve"> </w:t>
            </w:r>
            <w:r w:rsidRPr="00632748">
              <w:rPr>
                <w:rFonts w:ascii="Myard Pro" w:hAnsi="Myard Pro"/>
                <w:sz w:val="18"/>
              </w:rPr>
              <w:t>legally recognizable claims to</w:t>
            </w:r>
            <w:r w:rsidRPr="00632748">
              <w:rPr>
                <w:rFonts w:ascii="Myard Pro" w:hAnsi="Myard Pro"/>
                <w:spacing w:val="-1"/>
                <w:sz w:val="18"/>
              </w:rPr>
              <w:t xml:space="preserve"> </w:t>
            </w:r>
            <w:r w:rsidRPr="00632748">
              <w:rPr>
                <w:rFonts w:ascii="Myard Pro" w:hAnsi="Myard Pro"/>
                <w:sz w:val="18"/>
              </w:rPr>
              <w:t>land)?</w:t>
            </w:r>
          </w:p>
        </w:tc>
        <w:tc>
          <w:tcPr>
            <w:tcW w:w="833" w:type="dxa"/>
          </w:tcPr>
          <w:p w14:paraId="3FFFD8C0"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bl>
    <w:p w14:paraId="70463842" w14:textId="77777777" w:rsidR="00F73CB2" w:rsidRPr="00632748" w:rsidRDefault="00F73CB2" w:rsidP="00F73CB2">
      <w:pPr>
        <w:rPr>
          <w:rFonts w:ascii="Myard Pro" w:hAnsi="Myard Pro"/>
          <w:sz w:val="18"/>
        </w:rPr>
        <w:sectPr w:rsidR="00F73CB2" w:rsidRPr="00632748" w:rsidSect="00F73CB2">
          <w:pgSz w:w="12240" w:h="15840"/>
          <w:pgMar w:top="1440" w:right="1200" w:bottom="820" w:left="1340" w:header="0" w:footer="64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F73CB2" w:rsidRPr="00632748" w14:paraId="3F403E17" w14:textId="77777777" w:rsidTr="00220E8A">
        <w:trPr>
          <w:trHeight w:val="559"/>
        </w:trPr>
        <w:tc>
          <w:tcPr>
            <w:tcW w:w="8637" w:type="dxa"/>
          </w:tcPr>
          <w:p w14:paraId="50E93882" w14:textId="77777777" w:rsidR="00F73CB2" w:rsidRPr="00632748" w:rsidRDefault="00F73CB2" w:rsidP="00220E8A">
            <w:pPr>
              <w:pStyle w:val="TableParagraph"/>
              <w:tabs>
                <w:tab w:val="left" w:pos="674"/>
              </w:tabs>
              <w:spacing w:before="61"/>
              <w:ind w:left="674" w:right="792" w:hanging="567"/>
              <w:rPr>
                <w:rFonts w:ascii="Myard Pro" w:hAnsi="Myard Pro"/>
                <w:sz w:val="18"/>
              </w:rPr>
            </w:pPr>
            <w:r w:rsidRPr="00632748">
              <w:rPr>
                <w:rFonts w:ascii="Myard Pro" w:hAnsi="Myard Pro"/>
                <w:sz w:val="18"/>
              </w:rPr>
              <w:lastRenderedPageBreak/>
              <w:t>5.2</w:t>
            </w:r>
            <w:r w:rsidRPr="00632748">
              <w:rPr>
                <w:rFonts w:ascii="Myard Pro" w:hAnsi="Myard Pro"/>
                <w:sz w:val="18"/>
              </w:rPr>
              <w:tab/>
              <w:t>economic</w:t>
            </w:r>
            <w:r w:rsidRPr="00632748">
              <w:rPr>
                <w:rFonts w:ascii="Myard Pro" w:hAnsi="Myard Pro"/>
                <w:spacing w:val="-2"/>
                <w:sz w:val="18"/>
              </w:rPr>
              <w:t xml:space="preserve"> </w:t>
            </w:r>
            <w:r w:rsidRPr="00632748">
              <w:rPr>
                <w:rFonts w:ascii="Myard Pro" w:hAnsi="Myard Pro"/>
                <w:sz w:val="18"/>
              </w:rPr>
              <w:t>displacement</w:t>
            </w:r>
            <w:r w:rsidRPr="00632748">
              <w:rPr>
                <w:rFonts w:ascii="Myard Pro" w:hAnsi="Myard Pro"/>
                <w:spacing w:val="-2"/>
                <w:sz w:val="18"/>
              </w:rPr>
              <w:t xml:space="preserve"> </w:t>
            </w:r>
            <w:r w:rsidRPr="00632748">
              <w:rPr>
                <w:rFonts w:ascii="Myard Pro" w:hAnsi="Myard Pro"/>
                <w:sz w:val="18"/>
              </w:rPr>
              <w:t>(e.g.</w:t>
            </w:r>
            <w:r w:rsidRPr="00632748">
              <w:rPr>
                <w:rFonts w:ascii="Myard Pro" w:hAnsi="Myard Pro"/>
                <w:spacing w:val="-2"/>
                <w:sz w:val="18"/>
              </w:rPr>
              <w:t xml:space="preserve"> </w:t>
            </w:r>
            <w:r w:rsidRPr="00632748">
              <w:rPr>
                <w:rFonts w:ascii="Myard Pro" w:hAnsi="Myard Pro"/>
                <w:sz w:val="18"/>
              </w:rPr>
              <w:t>loss</w:t>
            </w:r>
            <w:r w:rsidRPr="00632748">
              <w:rPr>
                <w:rFonts w:ascii="Myard Pro" w:hAnsi="Myard Pro"/>
                <w:spacing w:val="-1"/>
                <w:sz w:val="18"/>
              </w:rPr>
              <w:t xml:space="preserve"> </w:t>
            </w:r>
            <w:r w:rsidRPr="00632748">
              <w:rPr>
                <w:rFonts w:ascii="Myard Pro" w:hAnsi="Myard Pro"/>
                <w:sz w:val="18"/>
              </w:rPr>
              <w:t>of</w:t>
            </w:r>
            <w:r w:rsidRPr="00632748">
              <w:rPr>
                <w:rFonts w:ascii="Myard Pro" w:hAnsi="Myard Pro"/>
                <w:spacing w:val="-2"/>
                <w:sz w:val="18"/>
              </w:rPr>
              <w:t xml:space="preserve"> </w:t>
            </w:r>
            <w:r w:rsidRPr="00632748">
              <w:rPr>
                <w:rFonts w:ascii="Myard Pro" w:hAnsi="Myard Pro"/>
                <w:sz w:val="18"/>
              </w:rPr>
              <w:t>assets</w:t>
            </w:r>
            <w:r w:rsidRPr="00632748">
              <w:rPr>
                <w:rFonts w:ascii="Myard Pro" w:hAnsi="Myard Pro"/>
                <w:spacing w:val="-4"/>
                <w:sz w:val="18"/>
              </w:rPr>
              <w:t xml:space="preserve"> </w:t>
            </w:r>
            <w:r w:rsidRPr="00632748">
              <w:rPr>
                <w:rFonts w:ascii="Myard Pro" w:hAnsi="Myard Pro"/>
                <w:sz w:val="18"/>
              </w:rPr>
              <w:t>or</w:t>
            </w:r>
            <w:r w:rsidRPr="00632748">
              <w:rPr>
                <w:rFonts w:ascii="Myard Pro" w:hAnsi="Myard Pro"/>
                <w:spacing w:val="-2"/>
                <w:sz w:val="18"/>
              </w:rPr>
              <w:t xml:space="preserve"> </w:t>
            </w:r>
            <w:r w:rsidRPr="00632748">
              <w:rPr>
                <w:rFonts w:ascii="Myard Pro" w:hAnsi="Myard Pro"/>
                <w:sz w:val="18"/>
              </w:rPr>
              <w:t>access</w:t>
            </w:r>
            <w:r w:rsidRPr="00632748">
              <w:rPr>
                <w:rFonts w:ascii="Myard Pro" w:hAnsi="Myard Pro"/>
                <w:spacing w:val="-2"/>
                <w:sz w:val="18"/>
              </w:rPr>
              <w:t xml:space="preserve"> </w:t>
            </w:r>
            <w:r w:rsidRPr="00632748">
              <w:rPr>
                <w:rFonts w:ascii="Myard Pro" w:hAnsi="Myard Pro"/>
                <w:sz w:val="18"/>
              </w:rPr>
              <w:t>to</w:t>
            </w:r>
            <w:r w:rsidRPr="00632748">
              <w:rPr>
                <w:rFonts w:ascii="Myard Pro" w:hAnsi="Myard Pro"/>
                <w:spacing w:val="-2"/>
                <w:sz w:val="18"/>
              </w:rPr>
              <w:t xml:space="preserve"> </w:t>
            </w:r>
            <w:r w:rsidRPr="00632748">
              <w:rPr>
                <w:rFonts w:ascii="Myard Pro" w:hAnsi="Myard Pro"/>
                <w:sz w:val="18"/>
              </w:rPr>
              <w:t>resources</w:t>
            </w:r>
            <w:r w:rsidRPr="00632748">
              <w:rPr>
                <w:rFonts w:ascii="Myard Pro" w:hAnsi="Myard Pro"/>
                <w:spacing w:val="-2"/>
                <w:sz w:val="18"/>
              </w:rPr>
              <w:t xml:space="preserve"> </w:t>
            </w:r>
            <w:r w:rsidRPr="00632748">
              <w:rPr>
                <w:rFonts w:ascii="Myard Pro" w:hAnsi="Myard Pro"/>
                <w:sz w:val="18"/>
              </w:rPr>
              <w:t>due</w:t>
            </w:r>
            <w:r w:rsidRPr="00632748">
              <w:rPr>
                <w:rFonts w:ascii="Myard Pro" w:hAnsi="Myard Pro"/>
                <w:spacing w:val="-3"/>
                <w:sz w:val="18"/>
              </w:rPr>
              <w:t xml:space="preserve"> </w:t>
            </w:r>
            <w:r w:rsidRPr="00632748">
              <w:rPr>
                <w:rFonts w:ascii="Myard Pro" w:hAnsi="Myard Pro"/>
                <w:sz w:val="18"/>
              </w:rPr>
              <w:t>to</w:t>
            </w:r>
            <w:r w:rsidRPr="00632748">
              <w:rPr>
                <w:rFonts w:ascii="Myard Pro" w:hAnsi="Myard Pro"/>
                <w:spacing w:val="-2"/>
                <w:sz w:val="18"/>
              </w:rPr>
              <w:t xml:space="preserve"> </w:t>
            </w:r>
            <w:r w:rsidRPr="00632748">
              <w:rPr>
                <w:rFonts w:ascii="Myard Pro" w:hAnsi="Myard Pro"/>
                <w:sz w:val="18"/>
              </w:rPr>
              <w:t>land</w:t>
            </w:r>
            <w:r w:rsidRPr="00632748">
              <w:rPr>
                <w:rFonts w:ascii="Myard Pro" w:hAnsi="Myard Pro"/>
                <w:spacing w:val="-2"/>
                <w:sz w:val="18"/>
              </w:rPr>
              <w:t xml:space="preserve"> </w:t>
            </w:r>
            <w:r w:rsidRPr="00632748">
              <w:rPr>
                <w:rFonts w:ascii="Myard Pro" w:hAnsi="Myard Pro"/>
                <w:sz w:val="18"/>
              </w:rPr>
              <w:t>acquisition</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1"/>
                <w:sz w:val="18"/>
              </w:rPr>
              <w:t xml:space="preserve"> </w:t>
            </w:r>
            <w:r w:rsidRPr="00632748">
              <w:rPr>
                <w:rFonts w:ascii="Myard Pro" w:hAnsi="Myard Pro"/>
                <w:sz w:val="18"/>
              </w:rPr>
              <w:t>access restrictions – even in the absence of physical</w:t>
            </w:r>
            <w:r w:rsidRPr="00632748">
              <w:rPr>
                <w:rFonts w:ascii="Myard Pro" w:hAnsi="Myard Pro"/>
                <w:spacing w:val="-9"/>
                <w:sz w:val="18"/>
              </w:rPr>
              <w:t xml:space="preserve"> </w:t>
            </w:r>
            <w:r w:rsidRPr="00632748">
              <w:rPr>
                <w:rFonts w:ascii="Myard Pro" w:hAnsi="Myard Pro"/>
                <w:sz w:val="18"/>
              </w:rPr>
              <w:t>relocation)?</w:t>
            </w:r>
          </w:p>
        </w:tc>
        <w:tc>
          <w:tcPr>
            <w:tcW w:w="833" w:type="dxa"/>
          </w:tcPr>
          <w:p w14:paraId="1E29A8DF"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46D53E9" w14:textId="77777777" w:rsidTr="00220E8A">
        <w:trPr>
          <w:trHeight w:val="340"/>
        </w:trPr>
        <w:tc>
          <w:tcPr>
            <w:tcW w:w="8637" w:type="dxa"/>
          </w:tcPr>
          <w:p w14:paraId="1E9AD259" w14:textId="77777777" w:rsidR="00F73CB2" w:rsidRPr="00632748" w:rsidRDefault="00F73CB2" w:rsidP="00220E8A">
            <w:pPr>
              <w:pStyle w:val="TableParagraph"/>
              <w:tabs>
                <w:tab w:val="left" w:pos="674"/>
              </w:tabs>
              <w:spacing w:before="61"/>
              <w:ind w:left="107"/>
              <w:rPr>
                <w:rFonts w:ascii="Myard Pro" w:hAnsi="Myard Pro"/>
                <w:sz w:val="12"/>
              </w:rPr>
            </w:pPr>
            <w:r w:rsidRPr="00632748">
              <w:rPr>
                <w:rFonts w:ascii="Myard Pro" w:hAnsi="Myard Pro"/>
                <w:sz w:val="18"/>
              </w:rPr>
              <w:t>5.3</w:t>
            </w:r>
            <w:r w:rsidRPr="00632748">
              <w:rPr>
                <w:rFonts w:ascii="Myard Pro" w:hAnsi="Myard Pro"/>
                <w:sz w:val="18"/>
              </w:rPr>
              <w:tab/>
              <w:t>risk of forced</w:t>
            </w:r>
            <w:r w:rsidRPr="00632748">
              <w:rPr>
                <w:rFonts w:ascii="Myard Pro" w:hAnsi="Myard Pro"/>
                <w:spacing w:val="-2"/>
                <w:sz w:val="18"/>
              </w:rPr>
              <w:t xml:space="preserve"> </w:t>
            </w:r>
            <w:r w:rsidRPr="00632748">
              <w:rPr>
                <w:rFonts w:ascii="Myard Pro" w:hAnsi="Myard Pro"/>
                <w:sz w:val="18"/>
              </w:rPr>
              <w:t>evictions?</w:t>
            </w:r>
            <w:r w:rsidRPr="00632748">
              <w:rPr>
                <w:rFonts w:ascii="Myard Pro" w:hAnsi="Myard Pro"/>
                <w:position w:val="5"/>
                <w:sz w:val="12"/>
              </w:rPr>
              <w:t>19</w:t>
            </w:r>
          </w:p>
        </w:tc>
        <w:tc>
          <w:tcPr>
            <w:tcW w:w="833" w:type="dxa"/>
          </w:tcPr>
          <w:p w14:paraId="34845994"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05D5CB1D" w14:textId="77777777" w:rsidTr="00220E8A">
        <w:trPr>
          <w:trHeight w:val="558"/>
        </w:trPr>
        <w:tc>
          <w:tcPr>
            <w:tcW w:w="8637" w:type="dxa"/>
          </w:tcPr>
          <w:p w14:paraId="013906FD" w14:textId="77777777" w:rsidR="00F73CB2" w:rsidRPr="00632748" w:rsidRDefault="00F73CB2" w:rsidP="00220E8A">
            <w:pPr>
              <w:pStyle w:val="TableParagraph"/>
              <w:tabs>
                <w:tab w:val="left" w:pos="674"/>
              </w:tabs>
              <w:spacing w:before="61"/>
              <w:ind w:left="674" w:right="294" w:hanging="567"/>
              <w:rPr>
                <w:rFonts w:ascii="Myard Pro" w:hAnsi="Myard Pro"/>
                <w:sz w:val="18"/>
              </w:rPr>
            </w:pPr>
            <w:r w:rsidRPr="00632748">
              <w:rPr>
                <w:rFonts w:ascii="Myard Pro" w:hAnsi="Myard Pro"/>
                <w:sz w:val="18"/>
              </w:rPr>
              <w:t>5.4</w:t>
            </w:r>
            <w:r w:rsidRPr="00632748">
              <w:rPr>
                <w:rFonts w:ascii="Myard Pro" w:hAnsi="Myard Pro"/>
                <w:sz w:val="18"/>
              </w:rPr>
              <w:tab/>
              <w:t xml:space="preserve">impacts on or changes to land tenure arrangements and/or </w:t>
            </w:r>
            <w:proofErr w:type="gramStart"/>
            <w:r w:rsidRPr="00632748">
              <w:rPr>
                <w:rFonts w:ascii="Myard Pro" w:hAnsi="Myard Pro"/>
                <w:sz w:val="18"/>
              </w:rPr>
              <w:t>community based</w:t>
            </w:r>
            <w:proofErr w:type="gramEnd"/>
            <w:r w:rsidRPr="00632748">
              <w:rPr>
                <w:rFonts w:ascii="Myard Pro" w:hAnsi="Myard Pro"/>
                <w:sz w:val="18"/>
              </w:rPr>
              <w:t xml:space="preserve"> property rights/customary rights to land, territories and/or</w:t>
            </w:r>
            <w:r w:rsidRPr="00632748">
              <w:rPr>
                <w:rFonts w:ascii="Myard Pro" w:hAnsi="Myard Pro"/>
                <w:spacing w:val="-3"/>
                <w:sz w:val="18"/>
              </w:rPr>
              <w:t xml:space="preserve"> </w:t>
            </w:r>
            <w:r w:rsidRPr="00632748">
              <w:rPr>
                <w:rFonts w:ascii="Myard Pro" w:hAnsi="Myard Pro"/>
                <w:sz w:val="18"/>
              </w:rPr>
              <w:t>resources?</w:t>
            </w:r>
          </w:p>
        </w:tc>
        <w:tc>
          <w:tcPr>
            <w:tcW w:w="833" w:type="dxa"/>
          </w:tcPr>
          <w:p w14:paraId="03CDB643"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75F2A003" w14:textId="77777777" w:rsidTr="00220E8A">
        <w:trPr>
          <w:trHeight w:val="585"/>
        </w:trPr>
        <w:tc>
          <w:tcPr>
            <w:tcW w:w="8637" w:type="dxa"/>
            <w:shd w:val="clear" w:color="auto" w:fill="DBE4F0"/>
          </w:tcPr>
          <w:p w14:paraId="75DDBAEE" w14:textId="77777777" w:rsidR="00F73CB2" w:rsidRPr="00632748" w:rsidRDefault="00F73CB2" w:rsidP="00220E8A">
            <w:pPr>
              <w:pStyle w:val="TableParagraph"/>
              <w:rPr>
                <w:rFonts w:ascii="Myard Pro" w:hAnsi="Myard Pro"/>
                <w:sz w:val="15"/>
              </w:rPr>
            </w:pPr>
          </w:p>
          <w:p w14:paraId="56594182" w14:textId="77777777" w:rsidR="00F73CB2" w:rsidRPr="00632748" w:rsidRDefault="00F73CB2" w:rsidP="00220E8A">
            <w:pPr>
              <w:pStyle w:val="TableParagraph"/>
              <w:ind w:left="107"/>
              <w:rPr>
                <w:rFonts w:ascii="Myard Pro" w:hAnsi="Myard Pro"/>
                <w:b/>
                <w:sz w:val="18"/>
              </w:rPr>
            </w:pPr>
            <w:r w:rsidRPr="00632748">
              <w:rPr>
                <w:rFonts w:ascii="Myard Pro" w:hAnsi="Myard Pro"/>
                <w:b/>
                <w:sz w:val="18"/>
              </w:rPr>
              <w:t>Standard 6: Indigenous Peoples</w:t>
            </w:r>
          </w:p>
        </w:tc>
        <w:tc>
          <w:tcPr>
            <w:tcW w:w="833" w:type="dxa"/>
            <w:shd w:val="clear" w:color="auto" w:fill="DBE4F0"/>
          </w:tcPr>
          <w:p w14:paraId="39330925" w14:textId="77777777" w:rsidR="00F73CB2" w:rsidRPr="00632748" w:rsidRDefault="00F73CB2" w:rsidP="00220E8A">
            <w:pPr>
              <w:pStyle w:val="TableParagraph"/>
              <w:rPr>
                <w:rFonts w:ascii="Myard Pro" w:hAnsi="Myard Pro"/>
                <w:sz w:val="18"/>
              </w:rPr>
            </w:pPr>
          </w:p>
        </w:tc>
      </w:tr>
      <w:tr w:rsidR="00F73CB2" w:rsidRPr="00632748" w14:paraId="2E76C32D" w14:textId="77777777" w:rsidTr="00220E8A">
        <w:trPr>
          <w:trHeight w:val="337"/>
        </w:trPr>
        <w:tc>
          <w:tcPr>
            <w:tcW w:w="8637" w:type="dxa"/>
          </w:tcPr>
          <w:p w14:paraId="77F18F8B"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833" w:type="dxa"/>
          </w:tcPr>
          <w:p w14:paraId="091CBC76" w14:textId="77777777" w:rsidR="00F73CB2" w:rsidRPr="00632748" w:rsidRDefault="00F73CB2" w:rsidP="00220E8A">
            <w:pPr>
              <w:pStyle w:val="TableParagraph"/>
              <w:rPr>
                <w:rFonts w:ascii="Myard Pro" w:hAnsi="Myard Pro"/>
                <w:sz w:val="18"/>
              </w:rPr>
            </w:pPr>
          </w:p>
        </w:tc>
      </w:tr>
      <w:tr w:rsidR="00F73CB2" w:rsidRPr="00632748" w14:paraId="5E1A7BB0" w14:textId="77777777" w:rsidTr="00220E8A">
        <w:trPr>
          <w:trHeight w:val="340"/>
        </w:trPr>
        <w:tc>
          <w:tcPr>
            <w:tcW w:w="8637" w:type="dxa"/>
          </w:tcPr>
          <w:p w14:paraId="1D2A53B1" w14:textId="77777777" w:rsidR="00F73CB2" w:rsidRPr="00632748" w:rsidRDefault="00F73CB2" w:rsidP="00220E8A">
            <w:pPr>
              <w:pStyle w:val="TableParagraph"/>
              <w:tabs>
                <w:tab w:val="left" w:pos="674"/>
              </w:tabs>
              <w:spacing w:before="63"/>
              <w:ind w:left="107"/>
              <w:rPr>
                <w:rFonts w:ascii="Myard Pro" w:hAnsi="Myard Pro"/>
                <w:sz w:val="18"/>
              </w:rPr>
            </w:pPr>
            <w:r w:rsidRPr="00632748">
              <w:rPr>
                <w:rFonts w:ascii="Myard Pro" w:hAnsi="Myard Pro"/>
                <w:sz w:val="18"/>
              </w:rPr>
              <w:t>6.1</w:t>
            </w:r>
            <w:r w:rsidRPr="00632748">
              <w:rPr>
                <w:rFonts w:ascii="Myard Pro" w:hAnsi="Myard Pro"/>
                <w:sz w:val="18"/>
              </w:rPr>
              <w:tab/>
              <w:t>areas where indigenous peoples are present (including project area of</w:t>
            </w:r>
            <w:r w:rsidRPr="00632748">
              <w:rPr>
                <w:rFonts w:ascii="Myard Pro" w:hAnsi="Myard Pro"/>
                <w:spacing w:val="-4"/>
                <w:sz w:val="18"/>
              </w:rPr>
              <w:t xml:space="preserve"> </w:t>
            </w:r>
            <w:r w:rsidRPr="00632748">
              <w:rPr>
                <w:rFonts w:ascii="Myard Pro" w:hAnsi="Myard Pro"/>
                <w:sz w:val="18"/>
              </w:rPr>
              <w:t>influence)?</w:t>
            </w:r>
          </w:p>
        </w:tc>
        <w:tc>
          <w:tcPr>
            <w:tcW w:w="833" w:type="dxa"/>
          </w:tcPr>
          <w:p w14:paraId="7BD96592"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BDF0D8F" w14:textId="77777777" w:rsidTr="00220E8A">
        <w:trPr>
          <w:trHeight w:val="340"/>
        </w:trPr>
        <w:tc>
          <w:tcPr>
            <w:tcW w:w="8637" w:type="dxa"/>
          </w:tcPr>
          <w:p w14:paraId="3907ED46"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6.2</w:t>
            </w:r>
            <w:r w:rsidRPr="00632748">
              <w:rPr>
                <w:rFonts w:ascii="Myard Pro" w:hAnsi="Myard Pro"/>
                <w:sz w:val="18"/>
              </w:rPr>
              <w:tab/>
              <w:t>activities located on lands and territories claimed by indigenous</w:t>
            </w:r>
            <w:r w:rsidRPr="00632748">
              <w:rPr>
                <w:rFonts w:ascii="Myard Pro" w:hAnsi="Myard Pro"/>
                <w:spacing w:val="-10"/>
                <w:sz w:val="18"/>
              </w:rPr>
              <w:t xml:space="preserve"> </w:t>
            </w:r>
            <w:r w:rsidRPr="00632748">
              <w:rPr>
                <w:rFonts w:ascii="Myard Pro" w:hAnsi="Myard Pro"/>
                <w:sz w:val="18"/>
              </w:rPr>
              <w:t>peoples?</w:t>
            </w:r>
          </w:p>
        </w:tc>
        <w:tc>
          <w:tcPr>
            <w:tcW w:w="833" w:type="dxa"/>
          </w:tcPr>
          <w:p w14:paraId="00266436"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BC9E7F4" w14:textId="77777777" w:rsidTr="00220E8A">
        <w:trPr>
          <w:trHeight w:val="1718"/>
        </w:trPr>
        <w:tc>
          <w:tcPr>
            <w:tcW w:w="8637" w:type="dxa"/>
          </w:tcPr>
          <w:p w14:paraId="17180BA8" w14:textId="77777777" w:rsidR="00F73CB2" w:rsidRPr="00632748" w:rsidRDefault="00F73CB2" w:rsidP="00220E8A">
            <w:pPr>
              <w:pStyle w:val="TableParagraph"/>
              <w:tabs>
                <w:tab w:val="left" w:pos="674"/>
              </w:tabs>
              <w:spacing w:before="61"/>
              <w:ind w:left="674" w:right="118" w:hanging="567"/>
              <w:rPr>
                <w:rFonts w:ascii="Myard Pro" w:hAnsi="Myard Pro"/>
                <w:sz w:val="18"/>
              </w:rPr>
            </w:pPr>
            <w:r w:rsidRPr="00632748">
              <w:rPr>
                <w:rFonts w:ascii="Myard Pro" w:hAnsi="Myard Pro"/>
                <w:sz w:val="18"/>
              </w:rPr>
              <w:t>6.3</w:t>
            </w:r>
            <w:r w:rsidRPr="00632748">
              <w:rPr>
                <w:rFonts w:ascii="Myard Pro" w:hAnsi="Myard Pro"/>
                <w:sz w:val="18"/>
              </w:rPr>
              <w:tab/>
              <w:t>impacts (positive or negative) to the human rights, lands, natural resources, territories, and traditional livelihoods</w:t>
            </w:r>
            <w:r w:rsidRPr="00632748">
              <w:rPr>
                <w:rFonts w:ascii="Myard Pro" w:hAnsi="Myard Pro"/>
                <w:spacing w:val="-3"/>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indigenous</w:t>
            </w:r>
            <w:r w:rsidRPr="00632748">
              <w:rPr>
                <w:rFonts w:ascii="Myard Pro" w:hAnsi="Myard Pro"/>
                <w:spacing w:val="-1"/>
                <w:sz w:val="18"/>
              </w:rPr>
              <w:t xml:space="preserve"> </w:t>
            </w:r>
            <w:r w:rsidRPr="00632748">
              <w:rPr>
                <w:rFonts w:ascii="Myard Pro" w:hAnsi="Myard Pro"/>
                <w:sz w:val="18"/>
              </w:rPr>
              <w:t>peoples</w:t>
            </w:r>
            <w:r w:rsidRPr="00632748">
              <w:rPr>
                <w:rFonts w:ascii="Myard Pro" w:hAnsi="Myard Pro"/>
                <w:spacing w:val="-1"/>
                <w:sz w:val="18"/>
              </w:rPr>
              <w:t xml:space="preserve"> </w:t>
            </w:r>
            <w:r w:rsidRPr="00632748">
              <w:rPr>
                <w:rFonts w:ascii="Myard Pro" w:hAnsi="Myard Pro"/>
                <w:sz w:val="18"/>
              </w:rPr>
              <w:t>(regardless</w:t>
            </w:r>
            <w:r w:rsidRPr="00632748">
              <w:rPr>
                <w:rFonts w:ascii="Myard Pro" w:hAnsi="Myard Pro"/>
                <w:spacing w:val="-3"/>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whether</w:t>
            </w:r>
            <w:r w:rsidRPr="00632748">
              <w:rPr>
                <w:rFonts w:ascii="Myard Pro" w:hAnsi="Myard Pro"/>
                <w:spacing w:val="-2"/>
                <w:sz w:val="18"/>
              </w:rPr>
              <w:t xml:space="preserve"> </w:t>
            </w:r>
            <w:r w:rsidRPr="00632748">
              <w:rPr>
                <w:rFonts w:ascii="Myard Pro" w:hAnsi="Myard Pro"/>
                <w:sz w:val="18"/>
              </w:rPr>
              <w:t>indigenous</w:t>
            </w:r>
            <w:r w:rsidRPr="00632748">
              <w:rPr>
                <w:rFonts w:ascii="Myard Pro" w:hAnsi="Myard Pro"/>
                <w:spacing w:val="-3"/>
                <w:sz w:val="18"/>
              </w:rPr>
              <w:t xml:space="preserve"> </w:t>
            </w:r>
            <w:r w:rsidRPr="00632748">
              <w:rPr>
                <w:rFonts w:ascii="Myard Pro" w:hAnsi="Myard Pro"/>
                <w:sz w:val="18"/>
              </w:rPr>
              <w:t>peoples</w:t>
            </w:r>
            <w:r w:rsidRPr="00632748">
              <w:rPr>
                <w:rFonts w:ascii="Myard Pro" w:hAnsi="Myard Pro"/>
                <w:spacing w:val="-1"/>
                <w:sz w:val="18"/>
              </w:rPr>
              <w:t xml:space="preserve"> </w:t>
            </w:r>
            <w:r w:rsidRPr="00632748">
              <w:rPr>
                <w:rFonts w:ascii="Myard Pro" w:hAnsi="Myard Pro"/>
                <w:sz w:val="18"/>
              </w:rPr>
              <w:t>possess</w:t>
            </w:r>
            <w:r w:rsidRPr="00632748">
              <w:rPr>
                <w:rFonts w:ascii="Myard Pro" w:hAnsi="Myard Pro"/>
                <w:spacing w:val="-2"/>
                <w:sz w:val="18"/>
              </w:rPr>
              <w:t xml:space="preserve"> </w:t>
            </w:r>
            <w:r w:rsidRPr="00632748">
              <w:rPr>
                <w:rFonts w:ascii="Myard Pro" w:hAnsi="Myard Pro"/>
                <w:sz w:val="18"/>
              </w:rPr>
              <w:t>the</w:t>
            </w:r>
            <w:r w:rsidRPr="00632748">
              <w:rPr>
                <w:rFonts w:ascii="Myard Pro" w:hAnsi="Myard Pro"/>
                <w:spacing w:val="-3"/>
                <w:sz w:val="18"/>
              </w:rPr>
              <w:t xml:space="preserve"> </w:t>
            </w:r>
            <w:r w:rsidRPr="00632748">
              <w:rPr>
                <w:rFonts w:ascii="Myard Pro" w:hAnsi="Myard Pro"/>
                <w:sz w:val="18"/>
              </w:rPr>
              <w:t>legal</w:t>
            </w:r>
            <w:r w:rsidRPr="00632748">
              <w:rPr>
                <w:rFonts w:ascii="Myard Pro" w:hAnsi="Myard Pro"/>
                <w:spacing w:val="-3"/>
                <w:sz w:val="18"/>
              </w:rPr>
              <w:t xml:space="preserve"> </w:t>
            </w:r>
            <w:r w:rsidRPr="00632748">
              <w:rPr>
                <w:rFonts w:ascii="Myard Pro" w:hAnsi="Myard Pro"/>
                <w:sz w:val="18"/>
              </w:rPr>
              <w:t>titles</w:t>
            </w:r>
            <w:r w:rsidRPr="00632748">
              <w:rPr>
                <w:rFonts w:ascii="Myard Pro" w:hAnsi="Myard Pro"/>
                <w:spacing w:val="-1"/>
                <w:sz w:val="18"/>
              </w:rPr>
              <w:t xml:space="preserve"> </w:t>
            </w:r>
            <w:r w:rsidRPr="00632748">
              <w:rPr>
                <w:rFonts w:ascii="Myard Pro" w:hAnsi="Myard Pro"/>
                <w:sz w:val="18"/>
              </w:rPr>
              <w:t>to</w:t>
            </w:r>
            <w:r w:rsidRPr="00632748">
              <w:rPr>
                <w:rFonts w:ascii="Myard Pro" w:hAnsi="Myard Pro"/>
                <w:spacing w:val="-2"/>
                <w:sz w:val="18"/>
              </w:rPr>
              <w:t xml:space="preserve"> </w:t>
            </w:r>
            <w:r w:rsidRPr="00632748">
              <w:rPr>
                <w:rFonts w:ascii="Myard Pro" w:hAnsi="Myard Pro"/>
                <w:sz w:val="18"/>
              </w:rPr>
              <w:t>such areas, whether the project is located within or outside of the lands and territories inhabited by the affected peoples, or whether the indigenous peoples are recognized as indigenous peoples by the country in</w:t>
            </w:r>
            <w:r w:rsidRPr="00632748">
              <w:rPr>
                <w:rFonts w:ascii="Myard Pro" w:hAnsi="Myard Pro"/>
                <w:spacing w:val="-2"/>
                <w:sz w:val="18"/>
              </w:rPr>
              <w:t xml:space="preserve"> </w:t>
            </w:r>
            <w:r w:rsidRPr="00632748">
              <w:rPr>
                <w:rFonts w:ascii="Myard Pro" w:hAnsi="Myard Pro"/>
                <w:sz w:val="18"/>
              </w:rPr>
              <w:t>question)?</w:t>
            </w:r>
          </w:p>
          <w:p w14:paraId="1083F2B1" w14:textId="77777777" w:rsidR="00F73CB2" w:rsidRPr="00632748" w:rsidRDefault="00F73CB2" w:rsidP="00220E8A">
            <w:pPr>
              <w:pStyle w:val="TableParagraph"/>
              <w:spacing w:before="59"/>
              <w:ind w:left="738" w:right="255"/>
              <w:rPr>
                <w:rFonts w:ascii="Myard Pro" w:hAnsi="Myard Pro"/>
                <w:i/>
                <w:sz w:val="18"/>
              </w:rPr>
            </w:pPr>
            <w:r w:rsidRPr="00632748">
              <w:rPr>
                <w:rFonts w:ascii="Myard Pro" w:hAnsi="Myard Pro"/>
                <w:i/>
                <w:sz w:val="18"/>
              </w:rPr>
              <w:t>If the answer to screening question 6.3 is “yes”, then Standard 6 requirements apply, and the potential significance of risks related to impacts on indigenous peoples must be Moderate or above.</w:t>
            </w:r>
            <w:r w:rsidRPr="00632748">
              <w:rPr>
                <w:rStyle w:val="FootnoteReference"/>
                <w:rFonts w:ascii="Myard Pro" w:hAnsi="Myard Pro"/>
                <w:i/>
              </w:rPr>
              <w:t xml:space="preserve"> </w:t>
            </w:r>
            <w:r w:rsidRPr="00632748">
              <w:rPr>
                <w:rStyle w:val="FootnoteReference"/>
                <w:rFonts w:ascii="Myard Pro" w:hAnsi="Myard Pro"/>
                <w:i/>
              </w:rPr>
              <w:footnoteReference w:customMarkFollows="1" w:id="2"/>
              <w:t>*</w:t>
            </w:r>
          </w:p>
        </w:tc>
        <w:tc>
          <w:tcPr>
            <w:tcW w:w="833" w:type="dxa"/>
          </w:tcPr>
          <w:p w14:paraId="31022ECB"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2344067" w14:textId="77777777" w:rsidTr="00220E8A">
        <w:trPr>
          <w:trHeight w:val="779"/>
        </w:trPr>
        <w:tc>
          <w:tcPr>
            <w:tcW w:w="8637" w:type="dxa"/>
          </w:tcPr>
          <w:p w14:paraId="4BD45D0C" w14:textId="77777777" w:rsidR="00F73CB2" w:rsidRPr="00632748" w:rsidRDefault="00F73CB2" w:rsidP="00220E8A">
            <w:pPr>
              <w:pStyle w:val="TableParagraph"/>
              <w:tabs>
                <w:tab w:val="left" w:pos="674"/>
              </w:tabs>
              <w:spacing w:before="61"/>
              <w:ind w:left="674" w:right="257" w:hanging="567"/>
              <w:rPr>
                <w:rFonts w:ascii="Myard Pro" w:hAnsi="Myard Pro"/>
                <w:sz w:val="18"/>
              </w:rPr>
            </w:pPr>
            <w:r w:rsidRPr="00632748">
              <w:rPr>
                <w:rFonts w:ascii="Myard Pro" w:hAnsi="Myard Pro"/>
                <w:sz w:val="18"/>
              </w:rPr>
              <w:t>6.4</w:t>
            </w:r>
            <w:r w:rsidRPr="00632748">
              <w:rPr>
                <w:rFonts w:ascii="Myard Pro" w:hAnsi="Myard Pro"/>
                <w:sz w:val="18"/>
              </w:rPr>
              <w:tab/>
              <w:t>the absence of culturally appropriate consultations carried out with the objective of achieving FPIC on matters</w:t>
            </w:r>
            <w:r w:rsidRPr="00632748">
              <w:rPr>
                <w:rFonts w:ascii="Myard Pro" w:hAnsi="Myard Pro"/>
                <w:spacing w:val="-4"/>
                <w:sz w:val="18"/>
              </w:rPr>
              <w:t xml:space="preserve"> </w:t>
            </w:r>
            <w:r w:rsidRPr="00632748">
              <w:rPr>
                <w:rFonts w:ascii="Myard Pro" w:hAnsi="Myard Pro"/>
                <w:sz w:val="18"/>
              </w:rPr>
              <w:t>that</w:t>
            </w:r>
            <w:r w:rsidRPr="00632748">
              <w:rPr>
                <w:rFonts w:ascii="Myard Pro" w:hAnsi="Myard Pro"/>
                <w:spacing w:val="-3"/>
                <w:sz w:val="18"/>
              </w:rPr>
              <w:t xml:space="preserve"> </w:t>
            </w:r>
            <w:r w:rsidRPr="00632748">
              <w:rPr>
                <w:rFonts w:ascii="Myard Pro" w:hAnsi="Myard Pro"/>
                <w:sz w:val="18"/>
              </w:rPr>
              <w:t>may</w:t>
            </w:r>
            <w:r w:rsidRPr="00632748">
              <w:rPr>
                <w:rFonts w:ascii="Myard Pro" w:hAnsi="Myard Pro"/>
                <w:spacing w:val="-1"/>
                <w:sz w:val="18"/>
              </w:rPr>
              <w:t xml:space="preserve"> </w:t>
            </w:r>
            <w:r w:rsidRPr="00632748">
              <w:rPr>
                <w:rFonts w:ascii="Myard Pro" w:hAnsi="Myard Pro"/>
                <w:sz w:val="18"/>
              </w:rPr>
              <w:t>affect</w:t>
            </w:r>
            <w:r w:rsidRPr="00632748">
              <w:rPr>
                <w:rFonts w:ascii="Myard Pro" w:hAnsi="Myard Pro"/>
                <w:spacing w:val="-2"/>
                <w:sz w:val="18"/>
              </w:rPr>
              <w:t xml:space="preserve"> </w:t>
            </w:r>
            <w:r w:rsidRPr="00632748">
              <w:rPr>
                <w:rFonts w:ascii="Myard Pro" w:hAnsi="Myard Pro"/>
                <w:sz w:val="18"/>
              </w:rPr>
              <w:t>the</w:t>
            </w:r>
            <w:r w:rsidRPr="00632748">
              <w:rPr>
                <w:rFonts w:ascii="Myard Pro" w:hAnsi="Myard Pro"/>
                <w:spacing w:val="-3"/>
                <w:sz w:val="18"/>
              </w:rPr>
              <w:t xml:space="preserve"> </w:t>
            </w:r>
            <w:r w:rsidRPr="00632748">
              <w:rPr>
                <w:rFonts w:ascii="Myard Pro" w:hAnsi="Myard Pro"/>
                <w:sz w:val="18"/>
              </w:rPr>
              <w:t>rights</w:t>
            </w:r>
            <w:r w:rsidRPr="00632748">
              <w:rPr>
                <w:rFonts w:ascii="Myard Pro" w:hAnsi="Myard Pro"/>
                <w:spacing w:val="-2"/>
                <w:sz w:val="18"/>
              </w:rPr>
              <w:t xml:space="preserve"> </w:t>
            </w:r>
            <w:r w:rsidRPr="00632748">
              <w:rPr>
                <w:rFonts w:ascii="Myard Pro" w:hAnsi="Myard Pro"/>
                <w:sz w:val="18"/>
              </w:rPr>
              <w:t>and</w:t>
            </w:r>
            <w:r w:rsidRPr="00632748">
              <w:rPr>
                <w:rFonts w:ascii="Myard Pro" w:hAnsi="Myard Pro"/>
                <w:spacing w:val="-3"/>
                <w:sz w:val="18"/>
              </w:rPr>
              <w:t xml:space="preserve"> </w:t>
            </w:r>
            <w:r w:rsidRPr="00632748">
              <w:rPr>
                <w:rFonts w:ascii="Myard Pro" w:hAnsi="Myard Pro"/>
                <w:sz w:val="18"/>
              </w:rPr>
              <w:t>interests,</w:t>
            </w:r>
            <w:r w:rsidRPr="00632748">
              <w:rPr>
                <w:rFonts w:ascii="Myard Pro" w:hAnsi="Myard Pro"/>
                <w:spacing w:val="-1"/>
                <w:sz w:val="18"/>
              </w:rPr>
              <w:t xml:space="preserve"> </w:t>
            </w:r>
            <w:r w:rsidRPr="00632748">
              <w:rPr>
                <w:rFonts w:ascii="Myard Pro" w:hAnsi="Myard Pro"/>
                <w:sz w:val="18"/>
              </w:rPr>
              <w:t>lands,</w:t>
            </w:r>
            <w:r w:rsidRPr="00632748">
              <w:rPr>
                <w:rFonts w:ascii="Myard Pro" w:hAnsi="Myard Pro"/>
                <w:spacing w:val="-2"/>
                <w:sz w:val="18"/>
              </w:rPr>
              <w:t xml:space="preserve"> </w:t>
            </w:r>
            <w:r w:rsidRPr="00632748">
              <w:rPr>
                <w:rFonts w:ascii="Myard Pro" w:hAnsi="Myard Pro"/>
                <w:sz w:val="18"/>
              </w:rPr>
              <w:t>resources, territories</w:t>
            </w:r>
            <w:r w:rsidRPr="00632748">
              <w:rPr>
                <w:rFonts w:ascii="Myard Pro" w:hAnsi="Myard Pro"/>
                <w:spacing w:val="-2"/>
                <w:sz w:val="18"/>
              </w:rPr>
              <w:t xml:space="preserve"> </w:t>
            </w:r>
            <w:r w:rsidRPr="00632748">
              <w:rPr>
                <w:rFonts w:ascii="Myard Pro" w:hAnsi="Myard Pro"/>
                <w:sz w:val="18"/>
              </w:rPr>
              <w:t>and</w:t>
            </w:r>
            <w:r w:rsidRPr="00632748">
              <w:rPr>
                <w:rFonts w:ascii="Myard Pro" w:hAnsi="Myard Pro"/>
                <w:spacing w:val="-3"/>
                <w:sz w:val="18"/>
              </w:rPr>
              <w:t xml:space="preserve"> </w:t>
            </w:r>
            <w:r w:rsidRPr="00632748">
              <w:rPr>
                <w:rFonts w:ascii="Myard Pro" w:hAnsi="Myard Pro"/>
                <w:sz w:val="18"/>
              </w:rPr>
              <w:t>traditional</w:t>
            </w:r>
            <w:r w:rsidRPr="00632748">
              <w:rPr>
                <w:rFonts w:ascii="Myard Pro" w:hAnsi="Myard Pro"/>
                <w:spacing w:val="-3"/>
                <w:sz w:val="18"/>
              </w:rPr>
              <w:t xml:space="preserve"> </w:t>
            </w:r>
            <w:r w:rsidRPr="00632748">
              <w:rPr>
                <w:rFonts w:ascii="Myard Pro" w:hAnsi="Myard Pro"/>
                <w:sz w:val="18"/>
              </w:rPr>
              <w:t>livelihoods</w:t>
            </w:r>
            <w:r w:rsidRPr="00632748">
              <w:rPr>
                <w:rFonts w:ascii="Myard Pro" w:hAnsi="Myard Pro"/>
                <w:spacing w:val="-2"/>
                <w:sz w:val="18"/>
              </w:rPr>
              <w:t xml:space="preserve"> </w:t>
            </w:r>
            <w:r w:rsidRPr="00632748">
              <w:rPr>
                <w:rFonts w:ascii="Myard Pro" w:hAnsi="Myard Pro"/>
                <w:sz w:val="18"/>
              </w:rPr>
              <w:t>of the indigenous peoples</w:t>
            </w:r>
            <w:r w:rsidRPr="00632748">
              <w:rPr>
                <w:rFonts w:ascii="Myard Pro" w:hAnsi="Myard Pro"/>
                <w:spacing w:val="-2"/>
                <w:sz w:val="18"/>
              </w:rPr>
              <w:t xml:space="preserve"> </w:t>
            </w:r>
            <w:r w:rsidRPr="00632748">
              <w:rPr>
                <w:rFonts w:ascii="Myard Pro" w:hAnsi="Myard Pro"/>
                <w:sz w:val="18"/>
              </w:rPr>
              <w:t>concerned?</w:t>
            </w:r>
          </w:p>
        </w:tc>
        <w:tc>
          <w:tcPr>
            <w:tcW w:w="833" w:type="dxa"/>
          </w:tcPr>
          <w:p w14:paraId="2D02744C"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64A7D16D" w14:textId="77777777" w:rsidTr="00220E8A">
        <w:trPr>
          <w:trHeight w:val="558"/>
        </w:trPr>
        <w:tc>
          <w:tcPr>
            <w:tcW w:w="8637" w:type="dxa"/>
          </w:tcPr>
          <w:p w14:paraId="3997A37C" w14:textId="77777777" w:rsidR="00F73CB2" w:rsidRPr="00632748" w:rsidRDefault="00F73CB2" w:rsidP="00220E8A">
            <w:pPr>
              <w:pStyle w:val="TableParagraph"/>
              <w:tabs>
                <w:tab w:val="left" w:pos="674"/>
              </w:tabs>
              <w:spacing w:before="61"/>
              <w:ind w:left="674" w:right="399" w:hanging="567"/>
              <w:rPr>
                <w:rFonts w:ascii="Myard Pro" w:hAnsi="Myard Pro"/>
                <w:sz w:val="18"/>
              </w:rPr>
            </w:pPr>
            <w:r w:rsidRPr="00632748">
              <w:rPr>
                <w:rFonts w:ascii="Myard Pro" w:hAnsi="Myard Pro"/>
                <w:sz w:val="18"/>
              </w:rPr>
              <w:t>6.5</w:t>
            </w:r>
            <w:r w:rsidRPr="00632748">
              <w:rPr>
                <w:rFonts w:ascii="Myard Pro" w:hAnsi="Myard Pro"/>
                <w:sz w:val="18"/>
              </w:rPr>
              <w:tab/>
              <w:t>the</w:t>
            </w:r>
            <w:r w:rsidRPr="00632748">
              <w:rPr>
                <w:rFonts w:ascii="Myard Pro" w:hAnsi="Myard Pro"/>
                <w:spacing w:val="-3"/>
                <w:sz w:val="18"/>
              </w:rPr>
              <w:t xml:space="preserve"> </w:t>
            </w:r>
            <w:r w:rsidRPr="00632748">
              <w:rPr>
                <w:rFonts w:ascii="Myard Pro" w:hAnsi="Myard Pro"/>
                <w:sz w:val="18"/>
              </w:rPr>
              <w:t>utilization</w:t>
            </w:r>
            <w:r w:rsidRPr="00632748">
              <w:rPr>
                <w:rFonts w:ascii="Myard Pro" w:hAnsi="Myard Pro"/>
                <w:spacing w:val="-3"/>
                <w:sz w:val="18"/>
              </w:rPr>
              <w:t xml:space="preserve"> </w:t>
            </w:r>
            <w:r w:rsidRPr="00632748">
              <w:rPr>
                <w:rFonts w:ascii="Myard Pro" w:hAnsi="Myard Pro"/>
                <w:sz w:val="18"/>
              </w:rPr>
              <w:t>and/or</w:t>
            </w:r>
            <w:r w:rsidRPr="00632748">
              <w:rPr>
                <w:rFonts w:ascii="Myard Pro" w:hAnsi="Myard Pro"/>
                <w:spacing w:val="-2"/>
                <w:sz w:val="18"/>
              </w:rPr>
              <w:t xml:space="preserve"> </w:t>
            </w:r>
            <w:r w:rsidRPr="00632748">
              <w:rPr>
                <w:rFonts w:ascii="Myard Pro" w:hAnsi="Myard Pro"/>
                <w:sz w:val="18"/>
              </w:rPr>
              <w:t>commercial</w:t>
            </w:r>
            <w:r w:rsidRPr="00632748">
              <w:rPr>
                <w:rFonts w:ascii="Myard Pro" w:hAnsi="Myard Pro"/>
                <w:spacing w:val="-3"/>
                <w:sz w:val="18"/>
              </w:rPr>
              <w:t xml:space="preserve"> </w:t>
            </w:r>
            <w:r w:rsidRPr="00632748">
              <w:rPr>
                <w:rFonts w:ascii="Myard Pro" w:hAnsi="Myard Pro"/>
                <w:sz w:val="18"/>
              </w:rPr>
              <w:t>development</w:t>
            </w:r>
            <w:r w:rsidRPr="00632748">
              <w:rPr>
                <w:rFonts w:ascii="Myard Pro" w:hAnsi="Myard Pro"/>
                <w:spacing w:val="-2"/>
                <w:sz w:val="18"/>
              </w:rPr>
              <w:t xml:space="preserve"> </w:t>
            </w:r>
            <w:r w:rsidRPr="00632748">
              <w:rPr>
                <w:rFonts w:ascii="Myard Pro" w:hAnsi="Myard Pro"/>
                <w:sz w:val="18"/>
              </w:rPr>
              <w:t>of</w:t>
            </w:r>
            <w:r w:rsidRPr="00632748">
              <w:rPr>
                <w:rFonts w:ascii="Myard Pro" w:hAnsi="Myard Pro"/>
                <w:spacing w:val="-2"/>
                <w:sz w:val="18"/>
              </w:rPr>
              <w:t xml:space="preserve"> </w:t>
            </w:r>
            <w:r w:rsidRPr="00632748">
              <w:rPr>
                <w:rFonts w:ascii="Myard Pro" w:hAnsi="Myard Pro"/>
                <w:sz w:val="18"/>
              </w:rPr>
              <w:t>natural</w:t>
            </w:r>
            <w:r w:rsidRPr="00632748">
              <w:rPr>
                <w:rFonts w:ascii="Myard Pro" w:hAnsi="Myard Pro"/>
                <w:spacing w:val="-3"/>
                <w:sz w:val="18"/>
              </w:rPr>
              <w:t xml:space="preserve"> </w:t>
            </w:r>
            <w:r w:rsidRPr="00632748">
              <w:rPr>
                <w:rFonts w:ascii="Myard Pro" w:hAnsi="Myard Pro"/>
                <w:sz w:val="18"/>
              </w:rPr>
              <w:t>resources</w:t>
            </w:r>
            <w:r w:rsidRPr="00632748">
              <w:rPr>
                <w:rFonts w:ascii="Myard Pro" w:hAnsi="Myard Pro"/>
                <w:spacing w:val="-3"/>
                <w:sz w:val="18"/>
              </w:rPr>
              <w:t xml:space="preserve"> </w:t>
            </w:r>
            <w:r w:rsidRPr="00632748">
              <w:rPr>
                <w:rFonts w:ascii="Myard Pro" w:hAnsi="Myard Pro"/>
                <w:sz w:val="18"/>
              </w:rPr>
              <w:t>on</w:t>
            </w:r>
            <w:r w:rsidRPr="00632748">
              <w:rPr>
                <w:rFonts w:ascii="Myard Pro" w:hAnsi="Myard Pro"/>
                <w:spacing w:val="-3"/>
                <w:sz w:val="18"/>
              </w:rPr>
              <w:t xml:space="preserve"> </w:t>
            </w:r>
            <w:r w:rsidRPr="00632748">
              <w:rPr>
                <w:rFonts w:ascii="Myard Pro" w:hAnsi="Myard Pro"/>
                <w:sz w:val="18"/>
              </w:rPr>
              <w:t>lands</w:t>
            </w:r>
            <w:r w:rsidRPr="00632748">
              <w:rPr>
                <w:rFonts w:ascii="Myard Pro" w:hAnsi="Myard Pro"/>
                <w:spacing w:val="-3"/>
                <w:sz w:val="18"/>
              </w:rPr>
              <w:t xml:space="preserve"> </w:t>
            </w:r>
            <w:r w:rsidRPr="00632748">
              <w:rPr>
                <w:rFonts w:ascii="Myard Pro" w:hAnsi="Myard Pro"/>
                <w:sz w:val="18"/>
              </w:rPr>
              <w:t>and</w:t>
            </w:r>
            <w:r w:rsidRPr="00632748">
              <w:rPr>
                <w:rFonts w:ascii="Myard Pro" w:hAnsi="Myard Pro"/>
                <w:spacing w:val="-2"/>
                <w:sz w:val="18"/>
              </w:rPr>
              <w:t xml:space="preserve"> </w:t>
            </w:r>
            <w:r w:rsidRPr="00632748">
              <w:rPr>
                <w:rFonts w:ascii="Myard Pro" w:hAnsi="Myard Pro"/>
                <w:sz w:val="18"/>
              </w:rPr>
              <w:t>territories</w:t>
            </w:r>
            <w:r w:rsidRPr="00632748">
              <w:rPr>
                <w:rFonts w:ascii="Myard Pro" w:hAnsi="Myard Pro"/>
                <w:spacing w:val="-3"/>
                <w:sz w:val="18"/>
              </w:rPr>
              <w:t xml:space="preserve"> </w:t>
            </w:r>
            <w:r w:rsidRPr="00632748">
              <w:rPr>
                <w:rFonts w:ascii="Myard Pro" w:hAnsi="Myard Pro"/>
                <w:sz w:val="18"/>
              </w:rPr>
              <w:t>claimed</w:t>
            </w:r>
            <w:r w:rsidRPr="00632748">
              <w:rPr>
                <w:rFonts w:ascii="Myard Pro" w:hAnsi="Myard Pro"/>
                <w:spacing w:val="-1"/>
                <w:sz w:val="18"/>
              </w:rPr>
              <w:t xml:space="preserve"> </w:t>
            </w:r>
            <w:r w:rsidRPr="00632748">
              <w:rPr>
                <w:rFonts w:ascii="Myard Pro" w:hAnsi="Myard Pro"/>
                <w:sz w:val="18"/>
              </w:rPr>
              <w:t>by indigenous</w:t>
            </w:r>
            <w:r w:rsidRPr="00632748">
              <w:rPr>
                <w:rFonts w:ascii="Myard Pro" w:hAnsi="Myard Pro"/>
                <w:spacing w:val="-2"/>
                <w:sz w:val="18"/>
              </w:rPr>
              <w:t xml:space="preserve"> </w:t>
            </w:r>
            <w:r w:rsidRPr="00632748">
              <w:rPr>
                <w:rFonts w:ascii="Myard Pro" w:hAnsi="Myard Pro"/>
                <w:sz w:val="18"/>
              </w:rPr>
              <w:t>peoples?</w:t>
            </w:r>
          </w:p>
        </w:tc>
        <w:tc>
          <w:tcPr>
            <w:tcW w:w="833" w:type="dxa"/>
          </w:tcPr>
          <w:p w14:paraId="09678D63"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8CDC5C1" w14:textId="77777777" w:rsidTr="00220E8A">
        <w:trPr>
          <w:trHeight w:val="840"/>
        </w:trPr>
        <w:tc>
          <w:tcPr>
            <w:tcW w:w="8637" w:type="dxa"/>
          </w:tcPr>
          <w:p w14:paraId="151A20DC" w14:textId="77777777" w:rsidR="00F73CB2" w:rsidRPr="00632748" w:rsidRDefault="00F73CB2" w:rsidP="00220E8A">
            <w:pPr>
              <w:pStyle w:val="TableParagraph"/>
              <w:tabs>
                <w:tab w:val="left" w:pos="674"/>
              </w:tabs>
              <w:spacing w:before="61"/>
              <w:ind w:left="674" w:right="180" w:hanging="567"/>
              <w:rPr>
                <w:rFonts w:ascii="Myard Pro" w:hAnsi="Myard Pro"/>
                <w:sz w:val="18"/>
              </w:rPr>
            </w:pPr>
            <w:r w:rsidRPr="00632748">
              <w:rPr>
                <w:rFonts w:ascii="Myard Pro" w:hAnsi="Myard Pro"/>
                <w:sz w:val="18"/>
              </w:rPr>
              <w:t>6.6</w:t>
            </w:r>
            <w:r w:rsidRPr="00632748">
              <w:rPr>
                <w:rFonts w:ascii="Myard Pro" w:hAnsi="Myard Pro"/>
                <w:sz w:val="18"/>
              </w:rPr>
              <w:tab/>
              <w:t>forced</w:t>
            </w:r>
            <w:r w:rsidRPr="00632748">
              <w:rPr>
                <w:rFonts w:ascii="Myard Pro" w:hAnsi="Myard Pro"/>
                <w:spacing w:val="-3"/>
                <w:sz w:val="18"/>
              </w:rPr>
              <w:t xml:space="preserve"> </w:t>
            </w:r>
            <w:r w:rsidRPr="00632748">
              <w:rPr>
                <w:rFonts w:ascii="Myard Pro" w:hAnsi="Myard Pro"/>
                <w:sz w:val="18"/>
              </w:rPr>
              <w:t>eviction</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2"/>
                <w:sz w:val="18"/>
              </w:rPr>
              <w:t xml:space="preserve"> </w:t>
            </w:r>
            <w:r w:rsidRPr="00632748">
              <w:rPr>
                <w:rFonts w:ascii="Myard Pro" w:hAnsi="Myard Pro"/>
                <w:sz w:val="18"/>
              </w:rPr>
              <w:t>the</w:t>
            </w:r>
            <w:r w:rsidRPr="00632748">
              <w:rPr>
                <w:rFonts w:ascii="Myard Pro" w:hAnsi="Myard Pro"/>
                <w:spacing w:val="-2"/>
                <w:sz w:val="18"/>
              </w:rPr>
              <w:t xml:space="preserve"> </w:t>
            </w:r>
            <w:r w:rsidRPr="00632748">
              <w:rPr>
                <w:rFonts w:ascii="Myard Pro" w:hAnsi="Myard Pro"/>
                <w:sz w:val="18"/>
              </w:rPr>
              <w:t>whole</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2"/>
                <w:sz w:val="18"/>
              </w:rPr>
              <w:t xml:space="preserve"> </w:t>
            </w:r>
            <w:r w:rsidRPr="00632748">
              <w:rPr>
                <w:rFonts w:ascii="Myard Pro" w:hAnsi="Myard Pro"/>
                <w:sz w:val="18"/>
              </w:rPr>
              <w:t>partial</w:t>
            </w:r>
            <w:r w:rsidRPr="00632748">
              <w:rPr>
                <w:rFonts w:ascii="Myard Pro" w:hAnsi="Myard Pro"/>
                <w:spacing w:val="-2"/>
                <w:sz w:val="18"/>
              </w:rPr>
              <w:t xml:space="preserve"> </w:t>
            </w:r>
            <w:r w:rsidRPr="00632748">
              <w:rPr>
                <w:rFonts w:ascii="Myard Pro" w:hAnsi="Myard Pro"/>
                <w:sz w:val="18"/>
              </w:rPr>
              <w:t>physical</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2"/>
                <w:sz w:val="18"/>
              </w:rPr>
              <w:t xml:space="preserve"> </w:t>
            </w:r>
            <w:r w:rsidRPr="00632748">
              <w:rPr>
                <w:rFonts w:ascii="Myard Pro" w:hAnsi="Myard Pro"/>
                <w:sz w:val="18"/>
              </w:rPr>
              <w:t>economic</w:t>
            </w:r>
            <w:r w:rsidRPr="00632748">
              <w:rPr>
                <w:rFonts w:ascii="Myard Pro" w:hAnsi="Myard Pro"/>
                <w:spacing w:val="-1"/>
                <w:sz w:val="18"/>
              </w:rPr>
              <w:t xml:space="preserve"> </w:t>
            </w:r>
            <w:r w:rsidRPr="00632748">
              <w:rPr>
                <w:rFonts w:ascii="Myard Pro" w:hAnsi="Myard Pro"/>
                <w:sz w:val="18"/>
              </w:rPr>
              <w:t>displacement</w:t>
            </w:r>
            <w:r w:rsidRPr="00632748">
              <w:rPr>
                <w:rFonts w:ascii="Myard Pro" w:hAnsi="Myard Pro"/>
                <w:spacing w:val="-2"/>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indigenous</w:t>
            </w:r>
            <w:r w:rsidRPr="00632748">
              <w:rPr>
                <w:rFonts w:ascii="Myard Pro" w:hAnsi="Myard Pro"/>
                <w:spacing w:val="-2"/>
                <w:sz w:val="18"/>
              </w:rPr>
              <w:t xml:space="preserve"> </w:t>
            </w:r>
            <w:r w:rsidRPr="00632748">
              <w:rPr>
                <w:rFonts w:ascii="Myard Pro" w:hAnsi="Myard Pro"/>
                <w:sz w:val="18"/>
              </w:rPr>
              <w:t>peoples,</w:t>
            </w:r>
            <w:r w:rsidRPr="00632748">
              <w:rPr>
                <w:rFonts w:ascii="Myard Pro" w:hAnsi="Myard Pro"/>
                <w:spacing w:val="-2"/>
                <w:sz w:val="18"/>
              </w:rPr>
              <w:t xml:space="preserve"> </w:t>
            </w:r>
            <w:r w:rsidRPr="00632748">
              <w:rPr>
                <w:rFonts w:ascii="Myard Pro" w:hAnsi="Myard Pro"/>
                <w:sz w:val="18"/>
              </w:rPr>
              <w:t>including through access restrictions to lands, territories, and</w:t>
            </w:r>
            <w:r w:rsidRPr="00632748">
              <w:rPr>
                <w:rFonts w:ascii="Myard Pro" w:hAnsi="Myard Pro"/>
                <w:spacing w:val="-4"/>
                <w:sz w:val="18"/>
              </w:rPr>
              <w:t xml:space="preserve"> </w:t>
            </w:r>
            <w:r w:rsidRPr="00632748">
              <w:rPr>
                <w:rFonts w:ascii="Myard Pro" w:hAnsi="Myard Pro"/>
                <w:sz w:val="18"/>
              </w:rPr>
              <w:t>resources?</w:t>
            </w:r>
          </w:p>
          <w:p w14:paraId="266B5EBB" w14:textId="77777777" w:rsidR="00F73CB2" w:rsidRPr="00632748" w:rsidRDefault="00F73CB2" w:rsidP="00220E8A">
            <w:pPr>
              <w:pStyle w:val="TableParagraph"/>
              <w:spacing w:before="60"/>
              <w:ind w:left="647"/>
              <w:rPr>
                <w:rFonts w:ascii="Myard Pro" w:hAnsi="Myard Pro"/>
                <w:i/>
                <w:sz w:val="18"/>
              </w:rPr>
            </w:pPr>
            <w:r w:rsidRPr="00632748">
              <w:rPr>
                <w:rFonts w:ascii="Myard Pro" w:hAnsi="Myard Pro"/>
                <w:i/>
                <w:sz w:val="18"/>
              </w:rPr>
              <w:t>Consider, and where appropriate ensure, consistency with the answers under Standard 5 above</w:t>
            </w:r>
          </w:p>
        </w:tc>
        <w:tc>
          <w:tcPr>
            <w:tcW w:w="833" w:type="dxa"/>
          </w:tcPr>
          <w:p w14:paraId="001DF85D"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589A4784" w14:textId="77777777" w:rsidTr="00220E8A">
        <w:trPr>
          <w:trHeight w:val="340"/>
        </w:trPr>
        <w:tc>
          <w:tcPr>
            <w:tcW w:w="8637" w:type="dxa"/>
          </w:tcPr>
          <w:p w14:paraId="292838E9"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6.7</w:t>
            </w:r>
            <w:r w:rsidRPr="00632748">
              <w:rPr>
                <w:rFonts w:ascii="Myard Pro" w:hAnsi="Myard Pro"/>
                <w:sz w:val="18"/>
              </w:rPr>
              <w:tab/>
              <w:t>adverse impacts on the development priorities of indigenous peoples as defined by</w:t>
            </w:r>
            <w:r w:rsidRPr="00632748">
              <w:rPr>
                <w:rFonts w:ascii="Myard Pro" w:hAnsi="Myard Pro"/>
                <w:spacing w:val="-9"/>
                <w:sz w:val="18"/>
              </w:rPr>
              <w:t xml:space="preserve"> </w:t>
            </w:r>
            <w:r w:rsidRPr="00632748">
              <w:rPr>
                <w:rFonts w:ascii="Myard Pro" w:hAnsi="Myard Pro"/>
                <w:sz w:val="18"/>
              </w:rPr>
              <w:t>them?</w:t>
            </w:r>
          </w:p>
        </w:tc>
        <w:tc>
          <w:tcPr>
            <w:tcW w:w="833" w:type="dxa"/>
          </w:tcPr>
          <w:p w14:paraId="071C028B"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5053C79" w14:textId="77777777" w:rsidTr="00220E8A">
        <w:trPr>
          <w:trHeight w:val="337"/>
        </w:trPr>
        <w:tc>
          <w:tcPr>
            <w:tcW w:w="8637" w:type="dxa"/>
          </w:tcPr>
          <w:p w14:paraId="31B6758F"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6.8</w:t>
            </w:r>
            <w:r w:rsidRPr="00632748">
              <w:rPr>
                <w:rFonts w:ascii="Myard Pro" w:hAnsi="Myard Pro"/>
                <w:sz w:val="18"/>
              </w:rPr>
              <w:tab/>
              <w:t>risks to the physical and cultural survival of indigenous</w:t>
            </w:r>
            <w:r w:rsidRPr="00632748">
              <w:rPr>
                <w:rFonts w:ascii="Myard Pro" w:hAnsi="Myard Pro"/>
                <w:spacing w:val="-10"/>
                <w:sz w:val="18"/>
              </w:rPr>
              <w:t xml:space="preserve"> </w:t>
            </w:r>
            <w:r w:rsidRPr="00632748">
              <w:rPr>
                <w:rFonts w:ascii="Myard Pro" w:hAnsi="Myard Pro"/>
                <w:sz w:val="18"/>
              </w:rPr>
              <w:t>peoples?</w:t>
            </w:r>
          </w:p>
        </w:tc>
        <w:tc>
          <w:tcPr>
            <w:tcW w:w="833" w:type="dxa"/>
          </w:tcPr>
          <w:p w14:paraId="3FC8CA4A"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48FB6A24" w14:textId="77777777" w:rsidTr="00220E8A">
        <w:trPr>
          <w:trHeight w:val="839"/>
        </w:trPr>
        <w:tc>
          <w:tcPr>
            <w:tcW w:w="8637" w:type="dxa"/>
          </w:tcPr>
          <w:p w14:paraId="04ED9B4B" w14:textId="77777777" w:rsidR="00F73CB2" w:rsidRPr="00632748" w:rsidRDefault="00F73CB2" w:rsidP="00220E8A">
            <w:pPr>
              <w:pStyle w:val="TableParagraph"/>
              <w:tabs>
                <w:tab w:val="left" w:pos="674"/>
              </w:tabs>
              <w:spacing w:before="61"/>
              <w:ind w:left="674" w:right="206" w:hanging="567"/>
              <w:rPr>
                <w:rFonts w:ascii="Myard Pro" w:hAnsi="Myard Pro"/>
                <w:sz w:val="18"/>
              </w:rPr>
            </w:pPr>
            <w:r w:rsidRPr="00632748">
              <w:rPr>
                <w:rFonts w:ascii="Myard Pro" w:hAnsi="Myard Pro"/>
                <w:sz w:val="18"/>
              </w:rPr>
              <w:t>6.9</w:t>
            </w:r>
            <w:r w:rsidRPr="00632748">
              <w:rPr>
                <w:rFonts w:ascii="Myard Pro" w:hAnsi="Myard Pro"/>
                <w:sz w:val="18"/>
              </w:rPr>
              <w:tab/>
              <w:t>impacts</w:t>
            </w:r>
            <w:r w:rsidRPr="00632748">
              <w:rPr>
                <w:rFonts w:ascii="Myard Pro" w:hAnsi="Myard Pro"/>
                <w:spacing w:val="-4"/>
                <w:sz w:val="18"/>
              </w:rPr>
              <w:t xml:space="preserve"> </w:t>
            </w:r>
            <w:r w:rsidRPr="00632748">
              <w:rPr>
                <w:rFonts w:ascii="Myard Pro" w:hAnsi="Myard Pro"/>
                <w:sz w:val="18"/>
              </w:rPr>
              <w:t>on</w:t>
            </w:r>
            <w:r w:rsidRPr="00632748">
              <w:rPr>
                <w:rFonts w:ascii="Myard Pro" w:hAnsi="Myard Pro"/>
                <w:spacing w:val="-3"/>
                <w:sz w:val="18"/>
              </w:rPr>
              <w:t xml:space="preserve"> </w:t>
            </w:r>
            <w:r w:rsidRPr="00632748">
              <w:rPr>
                <w:rFonts w:ascii="Myard Pro" w:hAnsi="Myard Pro"/>
                <w:sz w:val="18"/>
              </w:rPr>
              <w:t>the</w:t>
            </w:r>
            <w:r w:rsidRPr="00632748">
              <w:rPr>
                <w:rFonts w:ascii="Myard Pro" w:hAnsi="Myard Pro"/>
                <w:spacing w:val="-3"/>
                <w:sz w:val="18"/>
              </w:rPr>
              <w:t xml:space="preserve"> </w:t>
            </w:r>
            <w:r w:rsidRPr="00632748">
              <w:rPr>
                <w:rFonts w:ascii="Myard Pro" w:hAnsi="Myard Pro"/>
                <w:sz w:val="18"/>
              </w:rPr>
              <w:t>Cultural</w:t>
            </w:r>
            <w:r w:rsidRPr="00632748">
              <w:rPr>
                <w:rFonts w:ascii="Myard Pro" w:hAnsi="Myard Pro"/>
                <w:spacing w:val="-2"/>
                <w:sz w:val="18"/>
              </w:rPr>
              <w:t xml:space="preserve"> </w:t>
            </w:r>
            <w:r w:rsidRPr="00632748">
              <w:rPr>
                <w:rFonts w:ascii="Myard Pro" w:hAnsi="Myard Pro"/>
                <w:sz w:val="18"/>
              </w:rPr>
              <w:t>Heritage</w:t>
            </w:r>
            <w:r w:rsidRPr="00632748">
              <w:rPr>
                <w:rFonts w:ascii="Myard Pro" w:hAnsi="Myard Pro"/>
                <w:spacing w:val="-1"/>
                <w:sz w:val="18"/>
              </w:rPr>
              <w:t xml:space="preserve"> </w:t>
            </w:r>
            <w:r w:rsidRPr="00632748">
              <w:rPr>
                <w:rFonts w:ascii="Myard Pro" w:hAnsi="Myard Pro"/>
                <w:sz w:val="18"/>
              </w:rPr>
              <w:t>of</w:t>
            </w:r>
            <w:r w:rsidRPr="00632748">
              <w:rPr>
                <w:rFonts w:ascii="Myard Pro" w:hAnsi="Myard Pro"/>
                <w:spacing w:val="-3"/>
                <w:sz w:val="18"/>
              </w:rPr>
              <w:t xml:space="preserve"> </w:t>
            </w:r>
            <w:r w:rsidRPr="00632748">
              <w:rPr>
                <w:rFonts w:ascii="Myard Pro" w:hAnsi="Myard Pro"/>
                <w:sz w:val="18"/>
              </w:rPr>
              <w:t>indigenous</w:t>
            </w:r>
            <w:r w:rsidRPr="00632748">
              <w:rPr>
                <w:rFonts w:ascii="Myard Pro" w:hAnsi="Myard Pro"/>
                <w:spacing w:val="-3"/>
                <w:sz w:val="18"/>
              </w:rPr>
              <w:t xml:space="preserve"> </w:t>
            </w:r>
            <w:r w:rsidRPr="00632748">
              <w:rPr>
                <w:rFonts w:ascii="Myard Pro" w:hAnsi="Myard Pro"/>
                <w:sz w:val="18"/>
              </w:rPr>
              <w:t>peoples,</w:t>
            </w:r>
            <w:r w:rsidRPr="00632748">
              <w:rPr>
                <w:rFonts w:ascii="Myard Pro" w:hAnsi="Myard Pro"/>
                <w:spacing w:val="-2"/>
                <w:sz w:val="18"/>
              </w:rPr>
              <w:t xml:space="preserve"> </w:t>
            </w:r>
            <w:r w:rsidRPr="00632748">
              <w:rPr>
                <w:rFonts w:ascii="Myard Pro" w:hAnsi="Myard Pro"/>
                <w:sz w:val="18"/>
              </w:rPr>
              <w:t>including through</w:t>
            </w:r>
            <w:r w:rsidRPr="00632748">
              <w:rPr>
                <w:rFonts w:ascii="Myard Pro" w:hAnsi="Myard Pro"/>
                <w:spacing w:val="-3"/>
                <w:sz w:val="18"/>
              </w:rPr>
              <w:t xml:space="preserve"> </w:t>
            </w:r>
            <w:r w:rsidRPr="00632748">
              <w:rPr>
                <w:rFonts w:ascii="Myard Pro" w:hAnsi="Myard Pro"/>
                <w:sz w:val="18"/>
              </w:rPr>
              <w:t>the</w:t>
            </w:r>
            <w:r w:rsidRPr="00632748">
              <w:rPr>
                <w:rFonts w:ascii="Myard Pro" w:hAnsi="Myard Pro"/>
                <w:spacing w:val="-3"/>
                <w:sz w:val="18"/>
              </w:rPr>
              <w:t xml:space="preserve"> </w:t>
            </w:r>
            <w:r w:rsidRPr="00632748">
              <w:rPr>
                <w:rFonts w:ascii="Myard Pro" w:hAnsi="Myard Pro"/>
                <w:sz w:val="18"/>
              </w:rPr>
              <w:t>commercialization</w:t>
            </w:r>
            <w:r w:rsidRPr="00632748">
              <w:rPr>
                <w:rFonts w:ascii="Myard Pro" w:hAnsi="Myard Pro"/>
                <w:spacing w:val="-3"/>
                <w:sz w:val="18"/>
              </w:rPr>
              <w:t xml:space="preserve"> </w:t>
            </w:r>
            <w:r w:rsidRPr="00632748">
              <w:rPr>
                <w:rFonts w:ascii="Myard Pro" w:hAnsi="Myard Pro"/>
                <w:sz w:val="18"/>
              </w:rPr>
              <w:t>or</w:t>
            </w:r>
            <w:r w:rsidRPr="00632748">
              <w:rPr>
                <w:rFonts w:ascii="Myard Pro" w:hAnsi="Myard Pro"/>
                <w:spacing w:val="-1"/>
                <w:sz w:val="18"/>
              </w:rPr>
              <w:t xml:space="preserve"> </w:t>
            </w:r>
            <w:r w:rsidRPr="00632748">
              <w:rPr>
                <w:rFonts w:ascii="Myard Pro" w:hAnsi="Myard Pro"/>
                <w:sz w:val="18"/>
              </w:rPr>
              <w:t>use</w:t>
            </w:r>
            <w:r w:rsidRPr="00632748">
              <w:rPr>
                <w:rFonts w:ascii="Myard Pro" w:hAnsi="Myard Pro"/>
                <w:spacing w:val="-3"/>
                <w:sz w:val="18"/>
              </w:rPr>
              <w:t xml:space="preserve"> </w:t>
            </w:r>
            <w:r w:rsidRPr="00632748">
              <w:rPr>
                <w:rFonts w:ascii="Myard Pro" w:hAnsi="Myard Pro"/>
                <w:sz w:val="18"/>
              </w:rPr>
              <w:t>of their traditional knowledge and</w:t>
            </w:r>
            <w:r w:rsidRPr="00632748">
              <w:rPr>
                <w:rFonts w:ascii="Myard Pro" w:hAnsi="Myard Pro"/>
                <w:spacing w:val="-2"/>
                <w:sz w:val="18"/>
              </w:rPr>
              <w:t xml:space="preserve"> </w:t>
            </w:r>
            <w:r w:rsidRPr="00632748">
              <w:rPr>
                <w:rFonts w:ascii="Myard Pro" w:hAnsi="Myard Pro"/>
                <w:sz w:val="18"/>
              </w:rPr>
              <w:t>practices?</w:t>
            </w:r>
          </w:p>
          <w:p w14:paraId="2A6B3B9A" w14:textId="77777777" w:rsidR="00F73CB2" w:rsidRPr="00632748" w:rsidRDefault="00F73CB2" w:rsidP="00220E8A">
            <w:pPr>
              <w:pStyle w:val="TableParagraph"/>
              <w:spacing w:before="62"/>
              <w:ind w:left="647"/>
              <w:rPr>
                <w:rFonts w:ascii="Myard Pro" w:hAnsi="Myard Pro"/>
                <w:i/>
                <w:sz w:val="18"/>
              </w:rPr>
            </w:pPr>
            <w:r w:rsidRPr="00632748">
              <w:rPr>
                <w:rFonts w:ascii="Myard Pro" w:hAnsi="Myard Pro"/>
                <w:i/>
                <w:sz w:val="18"/>
              </w:rPr>
              <w:t>Consider, and where appropriate ensure, consistency with the answers under Standard 4 above.</w:t>
            </w:r>
          </w:p>
        </w:tc>
        <w:tc>
          <w:tcPr>
            <w:tcW w:w="833" w:type="dxa"/>
          </w:tcPr>
          <w:p w14:paraId="6EDA54FD"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058A8F8" w14:textId="77777777" w:rsidTr="00220E8A">
        <w:trPr>
          <w:trHeight w:val="575"/>
        </w:trPr>
        <w:tc>
          <w:tcPr>
            <w:tcW w:w="8637" w:type="dxa"/>
            <w:shd w:val="clear" w:color="auto" w:fill="D9E1F3"/>
          </w:tcPr>
          <w:p w14:paraId="7023C735" w14:textId="77777777" w:rsidR="00F73CB2" w:rsidRPr="00632748" w:rsidRDefault="00F73CB2" w:rsidP="00220E8A">
            <w:pPr>
              <w:pStyle w:val="TableParagraph"/>
              <w:spacing w:before="10"/>
              <w:rPr>
                <w:rFonts w:ascii="Myard Pro" w:hAnsi="Myard Pro"/>
                <w:sz w:val="14"/>
              </w:rPr>
            </w:pPr>
          </w:p>
          <w:p w14:paraId="279E3E2E" w14:textId="77777777" w:rsidR="00F73CB2" w:rsidRPr="00632748" w:rsidRDefault="00F73CB2" w:rsidP="00220E8A">
            <w:pPr>
              <w:pStyle w:val="TableParagraph"/>
              <w:ind w:left="107"/>
              <w:rPr>
                <w:rFonts w:ascii="Myard Pro" w:hAnsi="Myard Pro"/>
                <w:b/>
                <w:sz w:val="18"/>
              </w:rPr>
            </w:pPr>
            <w:r w:rsidRPr="00632748">
              <w:rPr>
                <w:rFonts w:ascii="Myard Pro" w:hAnsi="Myard Pro"/>
                <w:b/>
                <w:sz w:val="18"/>
              </w:rPr>
              <w:t>Standard 7: Labour and Working Conditions</w:t>
            </w:r>
          </w:p>
        </w:tc>
        <w:tc>
          <w:tcPr>
            <w:tcW w:w="833" w:type="dxa"/>
            <w:shd w:val="clear" w:color="auto" w:fill="D9E1F3"/>
          </w:tcPr>
          <w:p w14:paraId="7CC44359" w14:textId="77777777" w:rsidR="00F73CB2" w:rsidRPr="00632748" w:rsidRDefault="00F73CB2" w:rsidP="00220E8A">
            <w:pPr>
              <w:pStyle w:val="TableParagraph"/>
              <w:rPr>
                <w:rFonts w:ascii="Myard Pro" w:hAnsi="Myard Pro"/>
                <w:sz w:val="18"/>
              </w:rPr>
            </w:pPr>
          </w:p>
        </w:tc>
      </w:tr>
      <w:tr w:rsidR="00F73CB2" w:rsidRPr="00632748" w14:paraId="76C45EAF" w14:textId="77777777" w:rsidTr="00220E8A">
        <w:trPr>
          <w:trHeight w:val="340"/>
        </w:trPr>
        <w:tc>
          <w:tcPr>
            <w:tcW w:w="8637" w:type="dxa"/>
          </w:tcPr>
          <w:p w14:paraId="3456DA7B"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 (</w:t>
            </w:r>
            <w:proofErr w:type="gramStart"/>
            <w:r w:rsidRPr="00632748">
              <w:rPr>
                <w:rFonts w:ascii="Myard Pro" w:hAnsi="Myard Pro"/>
                <w:i/>
                <w:sz w:val="18"/>
              </w:rPr>
              <w:t>note:</w:t>
            </w:r>
            <w:proofErr w:type="gramEnd"/>
            <w:r w:rsidRPr="00632748">
              <w:rPr>
                <w:rFonts w:ascii="Myard Pro" w:hAnsi="Myard Pro"/>
                <w:i/>
                <w:sz w:val="18"/>
              </w:rPr>
              <w:t xml:space="preserve"> applies to project and contractor workers)</w:t>
            </w:r>
          </w:p>
        </w:tc>
        <w:tc>
          <w:tcPr>
            <w:tcW w:w="833" w:type="dxa"/>
          </w:tcPr>
          <w:p w14:paraId="030876DB" w14:textId="77777777" w:rsidR="00F73CB2" w:rsidRPr="00632748" w:rsidRDefault="00F73CB2" w:rsidP="00220E8A">
            <w:pPr>
              <w:pStyle w:val="TableParagraph"/>
              <w:rPr>
                <w:rFonts w:ascii="Myard Pro" w:hAnsi="Myard Pro"/>
                <w:sz w:val="18"/>
              </w:rPr>
            </w:pPr>
          </w:p>
        </w:tc>
      </w:tr>
      <w:tr w:rsidR="00F73CB2" w:rsidRPr="00632748" w14:paraId="65F85F2E" w14:textId="77777777" w:rsidTr="00220E8A">
        <w:trPr>
          <w:trHeight w:val="340"/>
        </w:trPr>
        <w:tc>
          <w:tcPr>
            <w:tcW w:w="8637" w:type="dxa"/>
          </w:tcPr>
          <w:p w14:paraId="66716971"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7.1</w:t>
            </w:r>
            <w:r w:rsidRPr="00632748">
              <w:rPr>
                <w:rFonts w:ascii="Myard Pro" w:hAnsi="Myard Pro"/>
                <w:sz w:val="18"/>
              </w:rPr>
              <w:tab/>
              <w:t>working conditions that do not meet national labour laws and international</w:t>
            </w:r>
            <w:r w:rsidRPr="00632748">
              <w:rPr>
                <w:rFonts w:ascii="Myard Pro" w:hAnsi="Myard Pro"/>
                <w:spacing w:val="-11"/>
                <w:sz w:val="18"/>
              </w:rPr>
              <w:t xml:space="preserve"> </w:t>
            </w:r>
            <w:r w:rsidRPr="00632748">
              <w:rPr>
                <w:rFonts w:ascii="Myard Pro" w:hAnsi="Myard Pro"/>
                <w:sz w:val="18"/>
              </w:rPr>
              <w:t>commitments?</w:t>
            </w:r>
          </w:p>
        </w:tc>
        <w:tc>
          <w:tcPr>
            <w:tcW w:w="833" w:type="dxa"/>
          </w:tcPr>
          <w:p w14:paraId="27E70D5D"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0BF498D2" w14:textId="77777777" w:rsidTr="00220E8A">
        <w:trPr>
          <w:trHeight w:val="338"/>
        </w:trPr>
        <w:tc>
          <w:tcPr>
            <w:tcW w:w="8637" w:type="dxa"/>
          </w:tcPr>
          <w:p w14:paraId="046862F9"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7.2</w:t>
            </w:r>
            <w:r w:rsidRPr="00632748">
              <w:rPr>
                <w:rFonts w:ascii="Myard Pro" w:hAnsi="Myard Pro"/>
                <w:sz w:val="18"/>
              </w:rPr>
              <w:tab/>
              <w:t>working conditions that may deny freedom of association and collective</w:t>
            </w:r>
            <w:r w:rsidRPr="00632748">
              <w:rPr>
                <w:rFonts w:ascii="Myard Pro" w:hAnsi="Myard Pro"/>
                <w:spacing w:val="-10"/>
                <w:sz w:val="18"/>
              </w:rPr>
              <w:t xml:space="preserve"> </w:t>
            </w:r>
            <w:r w:rsidRPr="00632748">
              <w:rPr>
                <w:rFonts w:ascii="Myard Pro" w:hAnsi="Myard Pro"/>
                <w:sz w:val="18"/>
              </w:rPr>
              <w:t>bargaining?</w:t>
            </w:r>
          </w:p>
        </w:tc>
        <w:tc>
          <w:tcPr>
            <w:tcW w:w="833" w:type="dxa"/>
          </w:tcPr>
          <w:p w14:paraId="33A99637"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7F02C0CF" w14:textId="77777777" w:rsidTr="00220E8A">
        <w:trPr>
          <w:trHeight w:val="340"/>
        </w:trPr>
        <w:tc>
          <w:tcPr>
            <w:tcW w:w="8637" w:type="dxa"/>
          </w:tcPr>
          <w:p w14:paraId="419765CA" w14:textId="77777777" w:rsidR="00F73CB2" w:rsidRPr="00632748" w:rsidRDefault="00F73CB2" w:rsidP="00220E8A">
            <w:pPr>
              <w:pStyle w:val="TableParagraph"/>
              <w:tabs>
                <w:tab w:val="left" w:pos="674"/>
              </w:tabs>
              <w:spacing w:before="63"/>
              <w:ind w:left="107"/>
              <w:rPr>
                <w:rFonts w:ascii="Myard Pro" w:hAnsi="Myard Pro"/>
                <w:sz w:val="18"/>
              </w:rPr>
            </w:pPr>
            <w:r w:rsidRPr="00632748">
              <w:rPr>
                <w:rFonts w:ascii="Myard Pro" w:hAnsi="Myard Pro"/>
                <w:sz w:val="18"/>
              </w:rPr>
              <w:t>7.3</w:t>
            </w:r>
            <w:r w:rsidRPr="00632748">
              <w:rPr>
                <w:rFonts w:ascii="Myard Pro" w:hAnsi="Myard Pro"/>
                <w:sz w:val="18"/>
              </w:rPr>
              <w:tab/>
              <w:t>use of child</w:t>
            </w:r>
            <w:r w:rsidRPr="00632748">
              <w:rPr>
                <w:rFonts w:ascii="Myard Pro" w:hAnsi="Myard Pro"/>
                <w:spacing w:val="-2"/>
                <w:sz w:val="18"/>
              </w:rPr>
              <w:t xml:space="preserve"> </w:t>
            </w:r>
            <w:r w:rsidRPr="00632748">
              <w:rPr>
                <w:rFonts w:ascii="Myard Pro" w:hAnsi="Myard Pro"/>
                <w:sz w:val="18"/>
              </w:rPr>
              <w:t>labour?</w:t>
            </w:r>
          </w:p>
        </w:tc>
        <w:tc>
          <w:tcPr>
            <w:tcW w:w="833" w:type="dxa"/>
          </w:tcPr>
          <w:p w14:paraId="6828C462" w14:textId="6E5D0EFD" w:rsidR="00F73CB2" w:rsidRPr="00632748" w:rsidRDefault="00AC08F3" w:rsidP="00220E8A">
            <w:pPr>
              <w:pStyle w:val="TableParagraph"/>
              <w:rPr>
                <w:rFonts w:ascii="Myard Pro" w:hAnsi="Myard Pro"/>
                <w:sz w:val="18"/>
              </w:rPr>
            </w:pPr>
            <w:r>
              <w:rPr>
                <w:rFonts w:ascii="Myard Pro" w:hAnsi="Myard Pro"/>
                <w:sz w:val="18"/>
              </w:rPr>
              <w:t>YES</w:t>
            </w:r>
          </w:p>
        </w:tc>
      </w:tr>
      <w:tr w:rsidR="00F73CB2" w:rsidRPr="00632748" w14:paraId="79CB2FCD" w14:textId="77777777" w:rsidTr="00220E8A">
        <w:trPr>
          <w:trHeight w:val="340"/>
        </w:trPr>
        <w:tc>
          <w:tcPr>
            <w:tcW w:w="8637" w:type="dxa"/>
          </w:tcPr>
          <w:p w14:paraId="27ABC3E8"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7.4</w:t>
            </w:r>
            <w:r w:rsidRPr="00632748">
              <w:rPr>
                <w:rFonts w:ascii="Myard Pro" w:hAnsi="Myard Pro"/>
                <w:sz w:val="18"/>
              </w:rPr>
              <w:tab/>
              <w:t>use of forced</w:t>
            </w:r>
            <w:r w:rsidRPr="00632748">
              <w:rPr>
                <w:rFonts w:ascii="Myard Pro" w:hAnsi="Myard Pro"/>
                <w:spacing w:val="-4"/>
                <w:sz w:val="18"/>
              </w:rPr>
              <w:t xml:space="preserve"> </w:t>
            </w:r>
            <w:r w:rsidRPr="00632748">
              <w:rPr>
                <w:rFonts w:ascii="Myard Pro" w:hAnsi="Myard Pro"/>
                <w:sz w:val="18"/>
              </w:rPr>
              <w:t>labour?</w:t>
            </w:r>
          </w:p>
        </w:tc>
        <w:tc>
          <w:tcPr>
            <w:tcW w:w="833" w:type="dxa"/>
          </w:tcPr>
          <w:p w14:paraId="038754C1"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6E01D679" w14:textId="77777777" w:rsidTr="00220E8A">
        <w:trPr>
          <w:trHeight w:val="340"/>
        </w:trPr>
        <w:tc>
          <w:tcPr>
            <w:tcW w:w="8637" w:type="dxa"/>
          </w:tcPr>
          <w:p w14:paraId="02F5B474"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7.5</w:t>
            </w:r>
            <w:r w:rsidRPr="00632748">
              <w:rPr>
                <w:rFonts w:ascii="Myard Pro" w:hAnsi="Myard Pro"/>
                <w:sz w:val="18"/>
              </w:rPr>
              <w:tab/>
              <w:t>discriminatory working conditions and/or lack of equal</w:t>
            </w:r>
            <w:r w:rsidRPr="00632748">
              <w:rPr>
                <w:rFonts w:ascii="Myard Pro" w:hAnsi="Myard Pro"/>
                <w:spacing w:val="-6"/>
                <w:sz w:val="18"/>
              </w:rPr>
              <w:t xml:space="preserve"> </w:t>
            </w:r>
            <w:r w:rsidRPr="00632748">
              <w:rPr>
                <w:rFonts w:ascii="Myard Pro" w:hAnsi="Myard Pro"/>
                <w:sz w:val="18"/>
              </w:rPr>
              <w:t>opportunity?</w:t>
            </w:r>
          </w:p>
        </w:tc>
        <w:tc>
          <w:tcPr>
            <w:tcW w:w="833" w:type="dxa"/>
          </w:tcPr>
          <w:p w14:paraId="271865B0"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2551EB7" w14:textId="77777777" w:rsidTr="00220E8A">
        <w:trPr>
          <w:trHeight w:val="558"/>
        </w:trPr>
        <w:tc>
          <w:tcPr>
            <w:tcW w:w="8637" w:type="dxa"/>
          </w:tcPr>
          <w:p w14:paraId="578DC004" w14:textId="77777777" w:rsidR="00F73CB2" w:rsidRPr="00632748" w:rsidRDefault="00F73CB2" w:rsidP="00220E8A">
            <w:pPr>
              <w:pStyle w:val="TableParagraph"/>
              <w:tabs>
                <w:tab w:val="left" w:pos="674"/>
              </w:tabs>
              <w:spacing w:before="59"/>
              <w:ind w:left="674" w:right="791" w:hanging="567"/>
              <w:rPr>
                <w:rFonts w:ascii="Myard Pro" w:hAnsi="Myard Pro"/>
                <w:sz w:val="18"/>
              </w:rPr>
            </w:pPr>
            <w:r w:rsidRPr="00632748">
              <w:rPr>
                <w:rFonts w:ascii="Myard Pro" w:hAnsi="Myard Pro"/>
                <w:sz w:val="18"/>
              </w:rPr>
              <w:t>7.6</w:t>
            </w:r>
            <w:r w:rsidRPr="00632748">
              <w:rPr>
                <w:rFonts w:ascii="Myard Pro" w:hAnsi="Myard Pro"/>
                <w:sz w:val="18"/>
              </w:rPr>
              <w:tab/>
              <w:t>occupational health and safety risks due to physical, chemical, biological and psychosocial hazards (including violence and harassment) throughout the project</w:t>
            </w:r>
            <w:r w:rsidRPr="00632748">
              <w:rPr>
                <w:rFonts w:ascii="Myard Pro" w:hAnsi="Myard Pro"/>
                <w:spacing w:val="-1"/>
                <w:sz w:val="18"/>
              </w:rPr>
              <w:t xml:space="preserve"> </w:t>
            </w:r>
            <w:proofErr w:type="gramStart"/>
            <w:r w:rsidRPr="00632748">
              <w:rPr>
                <w:rFonts w:ascii="Myard Pro" w:hAnsi="Myard Pro"/>
                <w:sz w:val="18"/>
              </w:rPr>
              <w:t>life-cycle</w:t>
            </w:r>
            <w:proofErr w:type="gramEnd"/>
            <w:r w:rsidRPr="00632748">
              <w:rPr>
                <w:rFonts w:ascii="Myard Pro" w:hAnsi="Myard Pro"/>
                <w:sz w:val="18"/>
              </w:rPr>
              <w:t>?</w:t>
            </w:r>
          </w:p>
        </w:tc>
        <w:tc>
          <w:tcPr>
            <w:tcW w:w="833" w:type="dxa"/>
          </w:tcPr>
          <w:p w14:paraId="740C2E32" w14:textId="77777777" w:rsidR="00F73CB2" w:rsidRPr="00632748" w:rsidRDefault="00A34FA3" w:rsidP="00220E8A">
            <w:pPr>
              <w:pStyle w:val="TableParagraph"/>
              <w:rPr>
                <w:rFonts w:ascii="Myard Pro" w:hAnsi="Myard Pro"/>
                <w:sz w:val="18"/>
              </w:rPr>
            </w:pPr>
            <w:r w:rsidRPr="00632748">
              <w:rPr>
                <w:rFonts w:ascii="Myard Pro" w:hAnsi="Myard Pro"/>
                <w:sz w:val="18"/>
              </w:rPr>
              <w:t>YES</w:t>
            </w:r>
          </w:p>
        </w:tc>
      </w:tr>
    </w:tbl>
    <w:p w14:paraId="66881158" w14:textId="233A2F4F" w:rsidR="00F73CB2" w:rsidRPr="00632748" w:rsidRDefault="00DC23CA" w:rsidP="00F73CB2">
      <w:pPr>
        <w:pStyle w:val="BodyText"/>
        <w:spacing w:before="9"/>
        <w:rPr>
          <w:rFonts w:ascii="Myard Pro" w:hAnsi="Myard Pro"/>
        </w:rPr>
      </w:pPr>
      <w:r w:rsidRPr="00632748">
        <w:rPr>
          <w:rFonts w:ascii="Myard Pro" w:hAnsi="Myard Pro"/>
          <w:noProof/>
          <w:sz w:val="20"/>
        </w:rPr>
        <mc:AlternateContent>
          <mc:Choice Requires="wps">
            <w:drawing>
              <wp:anchor distT="0" distB="0" distL="0" distR="0" simplePos="0" relativeHeight="251658240" behindDoc="1" locked="0" layoutInCell="1" allowOverlap="1" wp14:anchorId="5F200398" wp14:editId="3EE646E2">
                <wp:simplePos x="0" y="0"/>
                <wp:positionH relativeFrom="page">
                  <wp:posOffset>914400</wp:posOffset>
                </wp:positionH>
                <wp:positionV relativeFrom="paragraph">
                  <wp:posOffset>205105</wp:posOffset>
                </wp:positionV>
                <wp:extent cx="1829435" cy="1270"/>
                <wp:effectExtent l="9525" t="5080" r="8890" b="12700"/>
                <wp:wrapTopAndBottom/>
                <wp:docPr id="1811082929"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2591B5CF" id="Freeform 2" o:spid="_x0000_s1026" style="position:absolute;margin-left:1in;margin-top:16.15pt;width:144.0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" path="m,l2881,e" filled="f" strokeweight=".6pt">
                <v:path arrowok="t" o:connecttype="custom" o:connectlocs="0,0;2147483646,0" o:connectangles="0,0"/>
                <w10:wrap type="topAndBottom" anchorx="page"/>
              </v:shape>
            </w:pict>
          </mc:Fallback>
        </mc:AlternateContent>
      </w:r>
    </w:p>
    <w:p w14:paraId="0D0E4606" w14:textId="77777777" w:rsidR="00F73CB2" w:rsidRPr="00632748" w:rsidRDefault="00F73CB2" w:rsidP="00F73CB2">
      <w:pPr>
        <w:spacing w:before="63"/>
        <w:ind w:left="100" w:right="581"/>
        <w:rPr>
          <w:rFonts w:ascii="Myard Pro" w:hAnsi="Myard Pro"/>
          <w:sz w:val="18"/>
        </w:rPr>
      </w:pPr>
      <w:r w:rsidRPr="00632748">
        <w:rPr>
          <w:rFonts w:ascii="Myard Pro" w:hAnsi="Myard Pro"/>
          <w:position w:val="5"/>
          <w:sz w:val="12"/>
        </w:rPr>
        <w:t xml:space="preserve">19 </w:t>
      </w:r>
      <w:r w:rsidRPr="00632748">
        <w:rPr>
          <w:rFonts w:ascii="Myard Pro" w:hAnsi="Myard Pro"/>
          <w:sz w:val="18"/>
        </w:rPr>
        <w:t xml:space="preserve">Forced eviction is defined here as the permanent or temporary removal against their will of individuals, families or communities from the homes and/or land which they occupy, without the provision of, and access to, appropriate </w:t>
      </w:r>
      <w:r w:rsidRPr="00632748">
        <w:rPr>
          <w:rFonts w:ascii="Myard Pro" w:hAnsi="Myard Pro"/>
          <w:sz w:val="18"/>
        </w:rPr>
        <w:lastRenderedPageBreak/>
        <w:t>forms of legal or other protection. Forced evictions constitute gross violations of a range of internationally recognized human rights.</w:t>
      </w:r>
    </w:p>
    <w:p w14:paraId="77A0FA9D" w14:textId="77777777" w:rsidR="00F73CB2" w:rsidRPr="00632748" w:rsidRDefault="00F73CB2" w:rsidP="00F73CB2">
      <w:pPr>
        <w:rPr>
          <w:rFonts w:ascii="Myard Pro" w:hAnsi="Myard Pro"/>
          <w:sz w:val="18"/>
        </w:rPr>
        <w:sectPr w:rsidR="00F73CB2" w:rsidRPr="00632748" w:rsidSect="00F73CB2">
          <w:pgSz w:w="12240" w:h="15840"/>
          <w:pgMar w:top="1440" w:right="1200" w:bottom="820" w:left="1340" w:header="0" w:footer="64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F73CB2" w:rsidRPr="00632748" w14:paraId="1C90A486" w14:textId="77777777" w:rsidTr="00220E8A">
        <w:trPr>
          <w:trHeight w:val="602"/>
        </w:trPr>
        <w:tc>
          <w:tcPr>
            <w:tcW w:w="8637" w:type="dxa"/>
            <w:shd w:val="clear" w:color="auto" w:fill="DBE4F0"/>
          </w:tcPr>
          <w:p w14:paraId="75BB6034" w14:textId="77777777" w:rsidR="00F73CB2" w:rsidRPr="00632748" w:rsidRDefault="00F73CB2" w:rsidP="00220E8A">
            <w:pPr>
              <w:pStyle w:val="TableParagraph"/>
              <w:spacing w:before="7"/>
              <w:rPr>
                <w:rFonts w:ascii="Myard Pro" w:hAnsi="Myard Pro"/>
                <w:sz w:val="20"/>
              </w:rPr>
            </w:pPr>
          </w:p>
          <w:p w14:paraId="30669ECE" w14:textId="77777777" w:rsidR="00F73CB2" w:rsidRPr="00632748" w:rsidRDefault="00F73CB2" w:rsidP="00220E8A">
            <w:pPr>
              <w:pStyle w:val="TableParagraph"/>
              <w:ind w:left="107"/>
              <w:rPr>
                <w:rFonts w:ascii="Myard Pro" w:hAnsi="Myard Pro"/>
                <w:b/>
                <w:sz w:val="18"/>
              </w:rPr>
            </w:pPr>
            <w:r w:rsidRPr="00632748">
              <w:rPr>
                <w:rFonts w:ascii="Myard Pro" w:hAnsi="Myard Pro"/>
                <w:b/>
                <w:sz w:val="18"/>
              </w:rPr>
              <w:t>Standard 8: Pollution Prevention and Resource Efficiency</w:t>
            </w:r>
          </w:p>
        </w:tc>
        <w:tc>
          <w:tcPr>
            <w:tcW w:w="833" w:type="dxa"/>
            <w:shd w:val="clear" w:color="auto" w:fill="DBE4F0"/>
          </w:tcPr>
          <w:p w14:paraId="6BE71EAC" w14:textId="77777777" w:rsidR="00F73CB2" w:rsidRPr="00632748" w:rsidRDefault="00F73CB2" w:rsidP="00220E8A">
            <w:pPr>
              <w:pStyle w:val="TableParagraph"/>
              <w:rPr>
                <w:rFonts w:ascii="Myard Pro" w:hAnsi="Myard Pro"/>
                <w:sz w:val="18"/>
              </w:rPr>
            </w:pPr>
          </w:p>
        </w:tc>
      </w:tr>
      <w:tr w:rsidR="00F73CB2" w:rsidRPr="00632748" w14:paraId="7608C8DD" w14:textId="77777777" w:rsidTr="00220E8A">
        <w:trPr>
          <w:trHeight w:val="340"/>
        </w:trPr>
        <w:tc>
          <w:tcPr>
            <w:tcW w:w="8637" w:type="dxa"/>
          </w:tcPr>
          <w:p w14:paraId="74045BDA" w14:textId="77777777" w:rsidR="00F73CB2" w:rsidRPr="00632748" w:rsidRDefault="00F73CB2" w:rsidP="00220E8A">
            <w:pPr>
              <w:pStyle w:val="TableParagraph"/>
              <w:spacing w:before="61"/>
              <w:ind w:left="107"/>
              <w:rPr>
                <w:rFonts w:ascii="Myard Pro" w:hAnsi="Myard Pro"/>
                <w:i/>
                <w:sz w:val="18"/>
              </w:rPr>
            </w:pPr>
            <w:r w:rsidRPr="00632748">
              <w:rPr>
                <w:rFonts w:ascii="Myard Pro" w:hAnsi="Myard Pro"/>
                <w:i/>
                <w:sz w:val="18"/>
              </w:rPr>
              <w:t>Would the project potentially involve or lead to:</w:t>
            </w:r>
          </w:p>
        </w:tc>
        <w:tc>
          <w:tcPr>
            <w:tcW w:w="833" w:type="dxa"/>
          </w:tcPr>
          <w:p w14:paraId="6644BCB8" w14:textId="77777777" w:rsidR="00F73CB2" w:rsidRPr="00632748" w:rsidRDefault="00F73CB2" w:rsidP="00220E8A">
            <w:pPr>
              <w:pStyle w:val="TableParagraph"/>
              <w:rPr>
                <w:rFonts w:ascii="Myard Pro" w:hAnsi="Myard Pro"/>
                <w:sz w:val="18"/>
              </w:rPr>
            </w:pPr>
          </w:p>
        </w:tc>
      </w:tr>
      <w:tr w:rsidR="00F73CB2" w:rsidRPr="00632748" w14:paraId="2947FA8F" w14:textId="77777777" w:rsidTr="00220E8A">
        <w:trPr>
          <w:trHeight w:val="558"/>
        </w:trPr>
        <w:tc>
          <w:tcPr>
            <w:tcW w:w="8637" w:type="dxa"/>
          </w:tcPr>
          <w:p w14:paraId="4A0EC750" w14:textId="77777777" w:rsidR="00F73CB2" w:rsidRPr="00632748" w:rsidRDefault="00F73CB2" w:rsidP="00220E8A">
            <w:pPr>
              <w:pStyle w:val="TableParagraph"/>
              <w:tabs>
                <w:tab w:val="left" w:pos="674"/>
              </w:tabs>
              <w:spacing w:before="59"/>
              <w:ind w:left="674" w:right="754" w:hanging="567"/>
              <w:rPr>
                <w:rFonts w:ascii="Myard Pro" w:hAnsi="Myard Pro"/>
                <w:sz w:val="18"/>
              </w:rPr>
            </w:pPr>
            <w:r w:rsidRPr="00632748">
              <w:rPr>
                <w:rFonts w:ascii="Myard Pro" w:hAnsi="Myard Pro"/>
                <w:sz w:val="18"/>
              </w:rPr>
              <w:t>8.1</w:t>
            </w:r>
            <w:r w:rsidRPr="00632748">
              <w:rPr>
                <w:rFonts w:ascii="Myard Pro" w:hAnsi="Myard Pro"/>
                <w:sz w:val="18"/>
              </w:rPr>
              <w:tab/>
              <w:t>the release of pollutants to the environment due to routine or non-routine circumstances with the potential for adverse local, regional, and/or transboundary</w:t>
            </w:r>
            <w:r w:rsidRPr="00632748">
              <w:rPr>
                <w:rFonts w:ascii="Myard Pro" w:hAnsi="Myard Pro"/>
                <w:spacing w:val="-6"/>
                <w:sz w:val="18"/>
              </w:rPr>
              <w:t xml:space="preserve"> </w:t>
            </w:r>
            <w:r w:rsidRPr="00632748">
              <w:rPr>
                <w:rFonts w:ascii="Myard Pro" w:hAnsi="Myard Pro"/>
                <w:sz w:val="18"/>
              </w:rPr>
              <w:t>impacts?</w:t>
            </w:r>
          </w:p>
        </w:tc>
        <w:tc>
          <w:tcPr>
            <w:tcW w:w="833" w:type="dxa"/>
          </w:tcPr>
          <w:p w14:paraId="340119CF"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166A1170" w14:textId="77777777" w:rsidTr="00220E8A">
        <w:trPr>
          <w:trHeight w:val="340"/>
        </w:trPr>
        <w:tc>
          <w:tcPr>
            <w:tcW w:w="8637" w:type="dxa"/>
          </w:tcPr>
          <w:p w14:paraId="49640A0E"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8.2</w:t>
            </w:r>
            <w:r w:rsidRPr="00632748">
              <w:rPr>
                <w:rFonts w:ascii="Myard Pro" w:hAnsi="Myard Pro"/>
                <w:sz w:val="18"/>
              </w:rPr>
              <w:tab/>
              <w:t>the generation of waste (both hazardous and</w:t>
            </w:r>
            <w:r w:rsidRPr="00632748">
              <w:rPr>
                <w:rFonts w:ascii="Myard Pro" w:hAnsi="Myard Pro"/>
                <w:spacing w:val="-10"/>
                <w:sz w:val="18"/>
              </w:rPr>
              <w:t xml:space="preserve"> </w:t>
            </w:r>
            <w:r w:rsidRPr="00632748">
              <w:rPr>
                <w:rFonts w:ascii="Myard Pro" w:hAnsi="Myard Pro"/>
                <w:sz w:val="18"/>
              </w:rPr>
              <w:t>non-hazardous)?</w:t>
            </w:r>
          </w:p>
        </w:tc>
        <w:tc>
          <w:tcPr>
            <w:tcW w:w="833" w:type="dxa"/>
          </w:tcPr>
          <w:p w14:paraId="1DE28737"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F614ABC" w14:textId="77777777" w:rsidTr="00220E8A">
        <w:trPr>
          <w:trHeight w:val="400"/>
        </w:trPr>
        <w:tc>
          <w:tcPr>
            <w:tcW w:w="8637" w:type="dxa"/>
          </w:tcPr>
          <w:p w14:paraId="7E2BC1F6"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8.3</w:t>
            </w:r>
            <w:r w:rsidRPr="00632748">
              <w:rPr>
                <w:rFonts w:ascii="Myard Pro" w:hAnsi="Myard Pro"/>
                <w:sz w:val="18"/>
              </w:rPr>
              <w:tab/>
              <w:t>the manufacture, trade, release, and/or use of hazardous materials and/or</w:t>
            </w:r>
            <w:r w:rsidRPr="00632748">
              <w:rPr>
                <w:rFonts w:ascii="Myard Pro" w:hAnsi="Myard Pro"/>
                <w:spacing w:val="-6"/>
                <w:sz w:val="18"/>
              </w:rPr>
              <w:t xml:space="preserve"> </w:t>
            </w:r>
            <w:r w:rsidRPr="00632748">
              <w:rPr>
                <w:rFonts w:ascii="Myard Pro" w:hAnsi="Myard Pro"/>
                <w:sz w:val="18"/>
              </w:rPr>
              <w:t>chemicals?</w:t>
            </w:r>
          </w:p>
        </w:tc>
        <w:tc>
          <w:tcPr>
            <w:tcW w:w="833" w:type="dxa"/>
          </w:tcPr>
          <w:p w14:paraId="6FBCF71F"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001C480C" w14:textId="77777777" w:rsidTr="00220E8A">
        <w:trPr>
          <w:trHeight w:val="839"/>
        </w:trPr>
        <w:tc>
          <w:tcPr>
            <w:tcW w:w="8637" w:type="dxa"/>
          </w:tcPr>
          <w:p w14:paraId="127CEC7C" w14:textId="77777777" w:rsidR="00F73CB2" w:rsidRPr="00632748" w:rsidRDefault="00F73CB2" w:rsidP="00220E8A">
            <w:pPr>
              <w:pStyle w:val="TableParagraph"/>
              <w:tabs>
                <w:tab w:val="left" w:pos="674"/>
              </w:tabs>
              <w:spacing w:before="63"/>
              <w:ind w:left="107"/>
              <w:rPr>
                <w:rFonts w:ascii="Myard Pro" w:hAnsi="Myard Pro"/>
                <w:sz w:val="18"/>
              </w:rPr>
            </w:pPr>
            <w:r w:rsidRPr="00632748">
              <w:rPr>
                <w:rFonts w:ascii="Myard Pro" w:hAnsi="Myard Pro"/>
                <w:sz w:val="18"/>
              </w:rPr>
              <w:t>8.4</w:t>
            </w:r>
            <w:r w:rsidRPr="00632748">
              <w:rPr>
                <w:rFonts w:ascii="Myard Pro" w:hAnsi="Myard Pro"/>
                <w:sz w:val="18"/>
              </w:rPr>
              <w:tab/>
              <w:t>the use of chemicals or materials subject to international bans or</w:t>
            </w:r>
            <w:r w:rsidRPr="00632748">
              <w:rPr>
                <w:rFonts w:ascii="Myard Pro" w:hAnsi="Myard Pro"/>
                <w:spacing w:val="-8"/>
                <w:sz w:val="18"/>
              </w:rPr>
              <w:t xml:space="preserve"> </w:t>
            </w:r>
            <w:r w:rsidRPr="00632748">
              <w:rPr>
                <w:rFonts w:ascii="Myard Pro" w:hAnsi="Myard Pro"/>
                <w:sz w:val="18"/>
              </w:rPr>
              <w:t>phase-outs?</w:t>
            </w:r>
          </w:p>
          <w:p w14:paraId="5D8910E2" w14:textId="77777777" w:rsidR="00F73CB2" w:rsidRPr="00632748" w:rsidRDefault="00F73CB2" w:rsidP="00220E8A">
            <w:pPr>
              <w:pStyle w:val="TableParagraph"/>
              <w:spacing w:before="59"/>
              <w:ind w:left="674" w:right="607"/>
              <w:rPr>
                <w:rFonts w:ascii="Myard Pro" w:hAnsi="Myard Pro"/>
                <w:i/>
                <w:sz w:val="18"/>
              </w:rPr>
            </w:pPr>
            <w:r w:rsidRPr="00632748">
              <w:rPr>
                <w:rFonts w:ascii="Myard Pro" w:hAnsi="Myard Pro"/>
                <w:i/>
                <w:sz w:val="18"/>
              </w:rPr>
              <w:t xml:space="preserve">For example, DDT, PCBs and other chemicals listed in international conventions such as the </w:t>
            </w:r>
            <w:hyperlink r:id="rId37">
              <w:r w:rsidRPr="00632748">
                <w:rPr>
                  <w:rFonts w:ascii="Myard Pro" w:hAnsi="Myard Pro"/>
                  <w:i/>
                  <w:color w:val="0000FF"/>
                  <w:sz w:val="18"/>
                  <w:u w:val="single" w:color="0000FF"/>
                </w:rPr>
                <w:t>Montrea</w:t>
              </w:r>
              <w:r w:rsidRPr="00632748">
                <w:rPr>
                  <w:rFonts w:ascii="Myard Pro" w:hAnsi="Myard Pro"/>
                  <w:i/>
                  <w:color w:val="0000FF"/>
                  <w:sz w:val="18"/>
                </w:rPr>
                <w:t>l</w:t>
              </w:r>
            </w:hyperlink>
            <w:r w:rsidRPr="00632748">
              <w:rPr>
                <w:rFonts w:ascii="Myard Pro" w:hAnsi="Myard Pro"/>
                <w:i/>
                <w:color w:val="0000FF"/>
                <w:sz w:val="18"/>
              </w:rPr>
              <w:t xml:space="preserve"> </w:t>
            </w:r>
            <w:hyperlink r:id="rId38">
              <w:r w:rsidRPr="00632748">
                <w:rPr>
                  <w:rFonts w:ascii="Myard Pro" w:hAnsi="Myard Pro"/>
                  <w:i/>
                  <w:color w:val="0000FF"/>
                  <w:sz w:val="18"/>
                  <w:u w:val="single" w:color="0000FF"/>
                </w:rPr>
                <w:t>Protocol</w:t>
              </w:r>
              <w:r w:rsidRPr="00632748">
                <w:rPr>
                  <w:rFonts w:ascii="Myard Pro" w:hAnsi="Myard Pro"/>
                  <w:i/>
                  <w:sz w:val="18"/>
                </w:rPr>
                <w:t xml:space="preserve">, </w:t>
              </w:r>
            </w:hyperlink>
            <w:hyperlink r:id="rId39">
              <w:r w:rsidRPr="00632748">
                <w:rPr>
                  <w:rFonts w:ascii="Myard Pro" w:hAnsi="Myard Pro"/>
                  <w:i/>
                  <w:color w:val="0000FF"/>
                  <w:sz w:val="18"/>
                  <w:u w:val="single" w:color="0000FF"/>
                </w:rPr>
                <w:t>Minamata Convention</w:t>
              </w:r>
              <w:r w:rsidRPr="00632748">
                <w:rPr>
                  <w:rFonts w:ascii="Myard Pro" w:hAnsi="Myard Pro"/>
                  <w:i/>
                  <w:sz w:val="18"/>
                </w:rPr>
                <w:t xml:space="preserve">, </w:t>
              </w:r>
            </w:hyperlink>
            <w:hyperlink r:id="rId40">
              <w:r w:rsidRPr="00632748">
                <w:rPr>
                  <w:rFonts w:ascii="Myard Pro" w:hAnsi="Myard Pro"/>
                  <w:i/>
                  <w:color w:val="0000FF"/>
                  <w:sz w:val="18"/>
                  <w:u w:val="single" w:color="0000FF"/>
                </w:rPr>
                <w:t>Basel Convention</w:t>
              </w:r>
              <w:r w:rsidRPr="00632748">
                <w:rPr>
                  <w:rFonts w:ascii="Myard Pro" w:hAnsi="Myard Pro"/>
                  <w:i/>
                  <w:sz w:val="18"/>
                </w:rPr>
                <w:t xml:space="preserve">, </w:t>
              </w:r>
            </w:hyperlink>
            <w:hyperlink r:id="rId41">
              <w:r w:rsidRPr="00632748">
                <w:rPr>
                  <w:rFonts w:ascii="Myard Pro" w:hAnsi="Myard Pro"/>
                  <w:i/>
                  <w:color w:val="0000FF"/>
                  <w:sz w:val="18"/>
                  <w:u w:val="single" w:color="0000FF"/>
                </w:rPr>
                <w:t>Rotterdam Convention</w:t>
              </w:r>
              <w:r w:rsidRPr="00632748">
                <w:rPr>
                  <w:rFonts w:ascii="Myard Pro" w:hAnsi="Myard Pro"/>
                  <w:i/>
                  <w:sz w:val="18"/>
                </w:rPr>
                <w:t xml:space="preserve">, </w:t>
              </w:r>
            </w:hyperlink>
            <w:hyperlink r:id="rId42">
              <w:r w:rsidRPr="00632748">
                <w:rPr>
                  <w:rFonts w:ascii="Myard Pro" w:hAnsi="Myard Pro"/>
                  <w:i/>
                  <w:color w:val="0000FF"/>
                  <w:sz w:val="18"/>
                  <w:u w:val="single" w:color="0000FF"/>
                </w:rPr>
                <w:t>Stockholm Convention</w:t>
              </w:r>
            </w:hyperlink>
          </w:p>
        </w:tc>
        <w:tc>
          <w:tcPr>
            <w:tcW w:w="833" w:type="dxa"/>
          </w:tcPr>
          <w:p w14:paraId="6E59A503"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34118ECA" w14:textId="77777777" w:rsidTr="00220E8A">
        <w:trPr>
          <w:trHeight w:val="340"/>
        </w:trPr>
        <w:tc>
          <w:tcPr>
            <w:tcW w:w="8637" w:type="dxa"/>
          </w:tcPr>
          <w:p w14:paraId="5804B3D3"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8.5</w:t>
            </w:r>
            <w:r w:rsidRPr="00632748">
              <w:rPr>
                <w:rFonts w:ascii="Myard Pro" w:hAnsi="Myard Pro"/>
                <w:sz w:val="18"/>
              </w:rPr>
              <w:tab/>
              <w:t>the application of pesticides that may have a negative effect on the environment or human</w:t>
            </w:r>
            <w:r w:rsidRPr="00632748">
              <w:rPr>
                <w:rFonts w:ascii="Myard Pro" w:hAnsi="Myard Pro"/>
                <w:spacing w:val="-19"/>
                <w:sz w:val="18"/>
              </w:rPr>
              <w:t xml:space="preserve"> </w:t>
            </w:r>
            <w:r w:rsidRPr="00632748">
              <w:rPr>
                <w:rFonts w:ascii="Myard Pro" w:hAnsi="Myard Pro"/>
                <w:sz w:val="18"/>
              </w:rPr>
              <w:t>health?</w:t>
            </w:r>
          </w:p>
        </w:tc>
        <w:tc>
          <w:tcPr>
            <w:tcW w:w="833" w:type="dxa"/>
          </w:tcPr>
          <w:p w14:paraId="477379B9"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r w:rsidR="00F73CB2" w:rsidRPr="00632748" w14:paraId="67867615" w14:textId="77777777" w:rsidTr="00220E8A">
        <w:trPr>
          <w:trHeight w:val="340"/>
        </w:trPr>
        <w:tc>
          <w:tcPr>
            <w:tcW w:w="8637" w:type="dxa"/>
          </w:tcPr>
          <w:p w14:paraId="209FBA65" w14:textId="77777777" w:rsidR="00F73CB2" w:rsidRPr="00632748" w:rsidRDefault="00F73CB2" w:rsidP="00220E8A">
            <w:pPr>
              <w:pStyle w:val="TableParagraph"/>
              <w:tabs>
                <w:tab w:val="left" w:pos="674"/>
              </w:tabs>
              <w:spacing w:before="61"/>
              <w:ind w:left="107"/>
              <w:rPr>
                <w:rFonts w:ascii="Myard Pro" w:hAnsi="Myard Pro"/>
                <w:sz w:val="18"/>
              </w:rPr>
            </w:pPr>
            <w:r w:rsidRPr="00632748">
              <w:rPr>
                <w:rFonts w:ascii="Myard Pro" w:hAnsi="Myard Pro"/>
                <w:sz w:val="18"/>
              </w:rPr>
              <w:t>8.6</w:t>
            </w:r>
            <w:r w:rsidRPr="00632748">
              <w:rPr>
                <w:rFonts w:ascii="Myard Pro" w:hAnsi="Myard Pro"/>
                <w:sz w:val="18"/>
              </w:rPr>
              <w:tab/>
              <w:t>significant consumption of raw materials, energy, and/or</w:t>
            </w:r>
            <w:r w:rsidRPr="00632748">
              <w:rPr>
                <w:rFonts w:ascii="Myard Pro" w:hAnsi="Myard Pro"/>
                <w:spacing w:val="-4"/>
                <w:sz w:val="18"/>
              </w:rPr>
              <w:t xml:space="preserve"> </w:t>
            </w:r>
            <w:r w:rsidRPr="00632748">
              <w:rPr>
                <w:rFonts w:ascii="Myard Pro" w:hAnsi="Myard Pro"/>
                <w:sz w:val="18"/>
              </w:rPr>
              <w:t>water?</w:t>
            </w:r>
          </w:p>
        </w:tc>
        <w:tc>
          <w:tcPr>
            <w:tcW w:w="833" w:type="dxa"/>
          </w:tcPr>
          <w:p w14:paraId="2ABE7475" w14:textId="77777777" w:rsidR="00F73CB2" w:rsidRPr="00632748" w:rsidRDefault="00A34FA3" w:rsidP="00220E8A">
            <w:pPr>
              <w:pStyle w:val="TableParagraph"/>
              <w:rPr>
                <w:rFonts w:ascii="Myard Pro" w:hAnsi="Myard Pro"/>
                <w:sz w:val="18"/>
              </w:rPr>
            </w:pPr>
            <w:r w:rsidRPr="00632748">
              <w:rPr>
                <w:rFonts w:ascii="Myard Pro" w:hAnsi="Myard Pro"/>
                <w:sz w:val="18"/>
              </w:rPr>
              <w:t>NO</w:t>
            </w:r>
          </w:p>
        </w:tc>
      </w:tr>
    </w:tbl>
    <w:p w14:paraId="2C6CEBB5" w14:textId="77777777" w:rsidR="00F73CB2" w:rsidRPr="00632748" w:rsidRDefault="00F73CB2" w:rsidP="00F73CB2">
      <w:pPr>
        <w:rPr>
          <w:rFonts w:ascii="Myard Pro" w:hAnsi="Myard Pro"/>
          <w:sz w:val="18"/>
        </w:rPr>
      </w:pPr>
    </w:p>
    <w:p w14:paraId="699B3DB1" w14:textId="77777777" w:rsidR="00F73CB2" w:rsidRPr="00632748" w:rsidRDefault="00F73CB2" w:rsidP="00F73CB2">
      <w:pPr>
        <w:rPr>
          <w:rFonts w:ascii="Myard Pro" w:hAnsi="Myard Pro"/>
          <w:sz w:val="18"/>
        </w:rPr>
      </w:pPr>
    </w:p>
    <w:p w14:paraId="039A9F53" w14:textId="77777777" w:rsidR="00C03840" w:rsidRPr="00632748" w:rsidRDefault="00C03840" w:rsidP="00C03840">
      <w:pPr>
        <w:rPr>
          <w:rFonts w:ascii="Myard Pro" w:hAnsi="Myard Pro" w:cs="Calibri"/>
          <w:sz w:val="20"/>
          <w:szCs w:val="20"/>
        </w:rPr>
      </w:pPr>
    </w:p>
    <w:p w14:paraId="5DDED578" w14:textId="77777777" w:rsidR="00C03840" w:rsidRPr="00632748" w:rsidRDefault="00C03840" w:rsidP="00C03840">
      <w:pPr>
        <w:rPr>
          <w:rFonts w:ascii="Myard Pro" w:hAnsi="Myard Pro" w:cs="Calibri"/>
          <w:sz w:val="20"/>
          <w:szCs w:val="20"/>
        </w:rPr>
      </w:pPr>
    </w:p>
    <w:p w14:paraId="48B03DC7" w14:textId="77777777" w:rsidR="00C03840" w:rsidRPr="00632748" w:rsidRDefault="00C03840" w:rsidP="00C03840">
      <w:pPr>
        <w:rPr>
          <w:rFonts w:ascii="Myard Pro" w:hAnsi="Myard Pro" w:cs="Calibri"/>
          <w:sz w:val="20"/>
          <w:szCs w:val="20"/>
        </w:rPr>
      </w:pPr>
    </w:p>
    <w:p w14:paraId="2C3EC553" w14:textId="77777777" w:rsidR="00C03840" w:rsidRPr="00632748" w:rsidRDefault="00C03840" w:rsidP="00C03840">
      <w:pPr>
        <w:rPr>
          <w:rFonts w:ascii="Myard Pro" w:hAnsi="Myard Pro" w:cs="Calibri"/>
          <w:sz w:val="20"/>
          <w:szCs w:val="20"/>
        </w:rPr>
      </w:pPr>
    </w:p>
    <w:p w14:paraId="7F24C64F" w14:textId="77777777" w:rsidR="00C03840" w:rsidRPr="00632748" w:rsidRDefault="00C03840" w:rsidP="00C03840">
      <w:pPr>
        <w:rPr>
          <w:rFonts w:ascii="Myard Pro" w:hAnsi="Myard Pro" w:cs="Calibri"/>
          <w:sz w:val="20"/>
          <w:szCs w:val="20"/>
        </w:rPr>
      </w:pPr>
    </w:p>
    <w:p w14:paraId="40D8B7A4" w14:textId="77777777" w:rsidR="00C03840" w:rsidRPr="00632748" w:rsidRDefault="00C03840" w:rsidP="00C03840">
      <w:pPr>
        <w:rPr>
          <w:rFonts w:ascii="Myard Pro" w:hAnsi="Myard Pro" w:cs="Calibri"/>
          <w:sz w:val="20"/>
          <w:szCs w:val="20"/>
        </w:rPr>
      </w:pPr>
    </w:p>
    <w:p w14:paraId="5509DAA1" w14:textId="77777777" w:rsidR="00C03840" w:rsidRPr="00632748" w:rsidRDefault="00C03840" w:rsidP="00C03840">
      <w:pPr>
        <w:rPr>
          <w:rFonts w:ascii="Myard Pro" w:hAnsi="Myard Pro" w:cs="Calibri"/>
          <w:sz w:val="20"/>
          <w:szCs w:val="20"/>
        </w:rPr>
      </w:pPr>
    </w:p>
    <w:p w14:paraId="76153A56" w14:textId="77777777" w:rsidR="00C03840" w:rsidRPr="00632748" w:rsidRDefault="00C03840" w:rsidP="00C03840">
      <w:pPr>
        <w:rPr>
          <w:rFonts w:ascii="Myard Pro" w:hAnsi="Myard Pro" w:cs="Calibri"/>
          <w:sz w:val="20"/>
          <w:szCs w:val="20"/>
        </w:rPr>
      </w:pPr>
    </w:p>
    <w:p w14:paraId="276BEC01" w14:textId="77777777" w:rsidR="00C03840" w:rsidRPr="00632748" w:rsidRDefault="00C03840" w:rsidP="00C03840">
      <w:pPr>
        <w:rPr>
          <w:rFonts w:ascii="Myard Pro" w:hAnsi="Myard Pro" w:cs="Calibri"/>
          <w:sz w:val="20"/>
          <w:szCs w:val="20"/>
        </w:rPr>
      </w:pPr>
    </w:p>
    <w:p w14:paraId="7249B874" w14:textId="77777777" w:rsidR="00C03840" w:rsidRPr="00632748" w:rsidRDefault="00C03840" w:rsidP="00E976B8">
      <w:pPr>
        <w:tabs>
          <w:tab w:val="left" w:pos="6602"/>
        </w:tabs>
        <w:rPr>
          <w:rFonts w:ascii="Myard Pro" w:hAnsi="Myard Pro" w:cs="Calibri"/>
          <w:sz w:val="20"/>
          <w:szCs w:val="20"/>
        </w:rPr>
      </w:pPr>
      <w:r w:rsidRPr="00632748">
        <w:rPr>
          <w:rFonts w:ascii="Myard Pro" w:hAnsi="Myard Pro" w:cs="Calibri"/>
          <w:sz w:val="20"/>
          <w:szCs w:val="20"/>
        </w:rPr>
        <w:tab/>
      </w:r>
    </w:p>
    <w:p w14:paraId="11362F08" w14:textId="77777777" w:rsidR="00FD1F33" w:rsidRPr="00632748" w:rsidRDefault="00FD1F33" w:rsidP="00E976B8">
      <w:pPr>
        <w:tabs>
          <w:tab w:val="left" w:pos="6602"/>
        </w:tabs>
        <w:rPr>
          <w:rFonts w:ascii="Myard Pro" w:hAnsi="Myard Pro" w:cs="Calibri"/>
          <w:sz w:val="20"/>
          <w:szCs w:val="20"/>
        </w:rPr>
      </w:pPr>
    </w:p>
    <w:p w14:paraId="66B7072B" w14:textId="77777777" w:rsidR="00FD1F33" w:rsidRPr="00632748" w:rsidRDefault="00FD1F33" w:rsidP="00E976B8">
      <w:pPr>
        <w:tabs>
          <w:tab w:val="left" w:pos="6602"/>
        </w:tabs>
        <w:rPr>
          <w:rFonts w:ascii="Myard Pro" w:hAnsi="Myard Pro" w:cs="Calibri"/>
          <w:sz w:val="20"/>
          <w:szCs w:val="20"/>
        </w:rPr>
      </w:pPr>
    </w:p>
    <w:p w14:paraId="169ADE7B" w14:textId="77777777" w:rsidR="00FD1F33" w:rsidRPr="00632748" w:rsidRDefault="00FD1F33" w:rsidP="00E976B8">
      <w:pPr>
        <w:tabs>
          <w:tab w:val="left" w:pos="6602"/>
        </w:tabs>
        <w:rPr>
          <w:rFonts w:ascii="Myard Pro" w:hAnsi="Myard Pro" w:cs="Calibri"/>
          <w:sz w:val="20"/>
          <w:szCs w:val="20"/>
        </w:rPr>
      </w:pPr>
    </w:p>
    <w:p w14:paraId="4E55D0B3" w14:textId="77777777" w:rsidR="00FD1F33" w:rsidRPr="00632748" w:rsidRDefault="00FD1F33" w:rsidP="00E976B8">
      <w:pPr>
        <w:tabs>
          <w:tab w:val="left" w:pos="6602"/>
        </w:tabs>
        <w:rPr>
          <w:rFonts w:ascii="Myard Pro" w:hAnsi="Myard Pro" w:cs="Calibri"/>
          <w:sz w:val="20"/>
          <w:szCs w:val="20"/>
        </w:rPr>
      </w:pPr>
    </w:p>
    <w:p w14:paraId="4D344FD3" w14:textId="77777777" w:rsidR="00FD1F33" w:rsidRPr="00632748" w:rsidRDefault="00FD1F33" w:rsidP="00E976B8">
      <w:pPr>
        <w:tabs>
          <w:tab w:val="left" w:pos="6602"/>
        </w:tabs>
        <w:rPr>
          <w:rFonts w:ascii="Myard Pro" w:hAnsi="Myard Pro" w:cs="Calibri"/>
          <w:sz w:val="20"/>
          <w:szCs w:val="20"/>
        </w:rPr>
      </w:pPr>
    </w:p>
    <w:p w14:paraId="6AE72199" w14:textId="77777777" w:rsidR="00FD1F33" w:rsidRPr="00632748" w:rsidRDefault="00FD1F33" w:rsidP="00E976B8">
      <w:pPr>
        <w:tabs>
          <w:tab w:val="left" w:pos="6602"/>
        </w:tabs>
        <w:rPr>
          <w:rFonts w:ascii="Myard Pro" w:hAnsi="Myard Pro" w:cs="Calibri"/>
          <w:sz w:val="20"/>
          <w:szCs w:val="20"/>
        </w:rPr>
      </w:pPr>
    </w:p>
    <w:p w14:paraId="4000E384" w14:textId="77777777" w:rsidR="00FD1F33" w:rsidRPr="00632748" w:rsidRDefault="00FD1F33" w:rsidP="00E976B8">
      <w:pPr>
        <w:tabs>
          <w:tab w:val="left" w:pos="6602"/>
        </w:tabs>
        <w:rPr>
          <w:rFonts w:ascii="Myard Pro" w:hAnsi="Myard Pro" w:cs="Calibri"/>
          <w:sz w:val="20"/>
          <w:szCs w:val="20"/>
        </w:rPr>
      </w:pPr>
    </w:p>
    <w:p w14:paraId="7D251F62" w14:textId="77777777" w:rsidR="00FD1F33" w:rsidRPr="00632748" w:rsidRDefault="00FD1F33" w:rsidP="00E976B8">
      <w:pPr>
        <w:tabs>
          <w:tab w:val="left" w:pos="6602"/>
        </w:tabs>
        <w:rPr>
          <w:rFonts w:ascii="Myard Pro" w:hAnsi="Myard Pro" w:cs="Calibri"/>
          <w:sz w:val="20"/>
          <w:szCs w:val="20"/>
        </w:rPr>
      </w:pPr>
    </w:p>
    <w:p w14:paraId="1431EA0A" w14:textId="77777777" w:rsidR="00FD1F33" w:rsidRPr="00632748" w:rsidRDefault="00FD1F33" w:rsidP="00E976B8">
      <w:pPr>
        <w:tabs>
          <w:tab w:val="left" w:pos="6602"/>
        </w:tabs>
        <w:rPr>
          <w:rFonts w:ascii="Myard Pro" w:hAnsi="Myard Pro" w:cs="Calibri"/>
          <w:sz w:val="20"/>
          <w:szCs w:val="20"/>
        </w:rPr>
      </w:pPr>
    </w:p>
    <w:p w14:paraId="59EC49CA" w14:textId="77777777" w:rsidR="00FD1F33" w:rsidRPr="00632748" w:rsidRDefault="00FD1F33" w:rsidP="00E976B8">
      <w:pPr>
        <w:tabs>
          <w:tab w:val="left" w:pos="6602"/>
        </w:tabs>
        <w:rPr>
          <w:rFonts w:ascii="Myard Pro" w:hAnsi="Myard Pro" w:cs="Calibri"/>
          <w:sz w:val="20"/>
          <w:szCs w:val="20"/>
        </w:rPr>
      </w:pPr>
    </w:p>
    <w:p w14:paraId="58D7A126" w14:textId="77777777" w:rsidR="00FD1F33" w:rsidRPr="00632748" w:rsidRDefault="00FD1F33" w:rsidP="00E976B8">
      <w:pPr>
        <w:tabs>
          <w:tab w:val="left" w:pos="6602"/>
        </w:tabs>
        <w:rPr>
          <w:rFonts w:ascii="Myard Pro" w:hAnsi="Myard Pro" w:cs="Calibri"/>
          <w:sz w:val="20"/>
          <w:szCs w:val="20"/>
        </w:rPr>
      </w:pPr>
    </w:p>
    <w:p w14:paraId="634E15AE" w14:textId="77777777" w:rsidR="00FD1F33" w:rsidRPr="00632748" w:rsidRDefault="00FD1F33" w:rsidP="00E976B8">
      <w:pPr>
        <w:tabs>
          <w:tab w:val="left" w:pos="6602"/>
        </w:tabs>
        <w:rPr>
          <w:rFonts w:ascii="Myard Pro" w:hAnsi="Myard Pro" w:cs="Calibri"/>
          <w:sz w:val="20"/>
          <w:szCs w:val="20"/>
        </w:rPr>
      </w:pPr>
    </w:p>
    <w:p w14:paraId="45A29D1C" w14:textId="77777777" w:rsidR="00FD1F33" w:rsidRPr="00632748" w:rsidRDefault="00FD1F33" w:rsidP="00E976B8">
      <w:pPr>
        <w:tabs>
          <w:tab w:val="left" w:pos="6602"/>
        </w:tabs>
        <w:rPr>
          <w:rFonts w:ascii="Myard Pro" w:hAnsi="Myard Pro" w:cs="Calibri"/>
          <w:sz w:val="20"/>
          <w:szCs w:val="20"/>
        </w:rPr>
      </w:pPr>
    </w:p>
    <w:p w14:paraId="0A722067" w14:textId="77777777" w:rsidR="00FD1F33" w:rsidRPr="00632748" w:rsidRDefault="00FD1F33" w:rsidP="00E976B8">
      <w:pPr>
        <w:tabs>
          <w:tab w:val="left" w:pos="6602"/>
        </w:tabs>
        <w:rPr>
          <w:rFonts w:ascii="Myard Pro" w:hAnsi="Myard Pro" w:cs="Calibri"/>
          <w:sz w:val="20"/>
          <w:szCs w:val="20"/>
        </w:rPr>
      </w:pPr>
    </w:p>
    <w:p w14:paraId="5751D21A" w14:textId="77777777" w:rsidR="00FD1F33" w:rsidRPr="00632748" w:rsidRDefault="00FD1F33" w:rsidP="00E976B8">
      <w:pPr>
        <w:tabs>
          <w:tab w:val="left" w:pos="6602"/>
        </w:tabs>
        <w:rPr>
          <w:rFonts w:ascii="Myard Pro" w:hAnsi="Myard Pro" w:cs="Calibri"/>
          <w:sz w:val="20"/>
          <w:szCs w:val="20"/>
        </w:rPr>
      </w:pPr>
    </w:p>
    <w:p w14:paraId="78F6229B" w14:textId="77777777" w:rsidR="00FD1F33" w:rsidRPr="00632748" w:rsidRDefault="00FD1F33" w:rsidP="00E976B8">
      <w:pPr>
        <w:tabs>
          <w:tab w:val="left" w:pos="6602"/>
        </w:tabs>
        <w:rPr>
          <w:rFonts w:ascii="Myard Pro" w:hAnsi="Myard Pro" w:cs="Calibri"/>
          <w:sz w:val="20"/>
          <w:szCs w:val="20"/>
        </w:rPr>
      </w:pPr>
    </w:p>
    <w:p w14:paraId="159A9B7B" w14:textId="77777777" w:rsidR="00FD1F33" w:rsidRPr="00632748" w:rsidRDefault="00FD1F33" w:rsidP="00E976B8">
      <w:pPr>
        <w:tabs>
          <w:tab w:val="left" w:pos="6602"/>
        </w:tabs>
        <w:rPr>
          <w:rFonts w:ascii="Myard Pro" w:hAnsi="Myard Pro" w:cs="Calibri"/>
          <w:sz w:val="20"/>
          <w:szCs w:val="20"/>
        </w:rPr>
      </w:pPr>
    </w:p>
    <w:p w14:paraId="674B8B3B" w14:textId="77777777" w:rsidR="00FD1F33" w:rsidRPr="00632748" w:rsidRDefault="00FD1F33" w:rsidP="00E976B8">
      <w:pPr>
        <w:tabs>
          <w:tab w:val="left" w:pos="6602"/>
        </w:tabs>
        <w:rPr>
          <w:rFonts w:ascii="Myard Pro" w:hAnsi="Myard Pro" w:cs="Calibri"/>
          <w:sz w:val="20"/>
          <w:szCs w:val="20"/>
        </w:rPr>
      </w:pPr>
    </w:p>
    <w:p w14:paraId="5829568F" w14:textId="77777777" w:rsidR="00FD1F33" w:rsidRPr="00632748" w:rsidRDefault="00FD1F33" w:rsidP="00E976B8">
      <w:pPr>
        <w:tabs>
          <w:tab w:val="left" w:pos="6602"/>
        </w:tabs>
        <w:rPr>
          <w:rFonts w:ascii="Myard Pro" w:hAnsi="Myard Pro" w:cs="Calibri"/>
          <w:sz w:val="20"/>
          <w:szCs w:val="20"/>
        </w:rPr>
      </w:pPr>
    </w:p>
    <w:p w14:paraId="44EA9D04" w14:textId="77777777" w:rsidR="00FD1F33" w:rsidRPr="00632748" w:rsidRDefault="00FD1F33" w:rsidP="00E976B8">
      <w:pPr>
        <w:tabs>
          <w:tab w:val="left" w:pos="6602"/>
        </w:tabs>
        <w:rPr>
          <w:rFonts w:ascii="Myard Pro" w:hAnsi="Myard Pro" w:cs="Calibri"/>
          <w:sz w:val="20"/>
          <w:szCs w:val="20"/>
        </w:rPr>
        <w:sectPr w:rsidR="00FD1F33" w:rsidRPr="00632748" w:rsidSect="00FD6216">
          <w:headerReference w:type="first" r:id="rId43"/>
          <w:pgSz w:w="11906" w:h="16838" w:code="9"/>
          <w:pgMar w:top="864" w:right="1152" w:bottom="864" w:left="1152" w:header="720" w:footer="432" w:gutter="0"/>
          <w:cols w:space="708"/>
          <w:titlePg/>
          <w:docGrid w:linePitch="360"/>
        </w:sectPr>
      </w:pPr>
    </w:p>
    <w:p w14:paraId="77967FF6" w14:textId="77777777" w:rsidR="00DA3BBD" w:rsidRPr="00632748" w:rsidRDefault="00DA3BBD" w:rsidP="00CC7CBD">
      <w:pPr>
        <w:pStyle w:val="Heading1"/>
        <w:rPr>
          <w:rFonts w:ascii="Myard Pro" w:hAnsi="Myard Pro"/>
        </w:rPr>
      </w:pPr>
      <w:bookmarkStart w:id="11" w:name="_Hlk183467041"/>
      <w:r w:rsidRPr="00632748">
        <w:rPr>
          <w:rFonts w:ascii="Myard Pro" w:hAnsi="Myard Pro"/>
        </w:rPr>
        <w:lastRenderedPageBreak/>
        <w:t>OFFLINE PROJECT RISK REGISTER TEMPLATE</w:t>
      </w:r>
    </w:p>
    <w:bookmarkEnd w:id="11"/>
    <w:p w14:paraId="63B7F494" w14:textId="77777777" w:rsidR="00DA3BBD" w:rsidRPr="00632748" w:rsidRDefault="00DA3BBD" w:rsidP="00DA3BBD">
      <w:pPr>
        <w:pStyle w:val="ListParagraph"/>
        <w:rPr>
          <w:rFonts w:ascii="Myard Pro" w:hAnsi="Myard Pro"/>
          <w:b/>
          <w:i/>
          <w:sz w:val="20"/>
        </w:rPr>
      </w:pPr>
    </w:p>
    <w:tbl>
      <w:tblPr>
        <w:tblW w:w="1584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gridCol w:w="3240"/>
        <w:gridCol w:w="2520"/>
      </w:tblGrid>
      <w:tr w:rsidR="00DA3BBD" w:rsidRPr="00632748" w14:paraId="7BCD390E" w14:textId="77777777" w:rsidTr="00220E8A">
        <w:tc>
          <w:tcPr>
            <w:tcW w:w="10080" w:type="dxa"/>
            <w:shd w:val="clear" w:color="auto" w:fill="auto"/>
          </w:tcPr>
          <w:p w14:paraId="232EC77B" w14:textId="77777777" w:rsidR="00DA3BBD" w:rsidRPr="00632748" w:rsidRDefault="00DA3BBD" w:rsidP="00220E8A">
            <w:pPr>
              <w:spacing w:before="60"/>
              <w:rPr>
                <w:rFonts w:ascii="Myard Pro" w:hAnsi="Myard Pro"/>
                <w:b/>
                <w:szCs w:val="20"/>
              </w:rPr>
            </w:pPr>
            <w:r w:rsidRPr="00632748">
              <w:rPr>
                <w:rFonts w:ascii="Myard Pro" w:hAnsi="Myard Pro"/>
                <w:b/>
                <w:szCs w:val="20"/>
              </w:rPr>
              <w:t xml:space="preserve">Project Title: </w:t>
            </w:r>
            <w:r w:rsidRPr="00632748">
              <w:rPr>
                <w:rFonts w:ascii="Myard Pro" w:hAnsi="Myard Pro"/>
                <w:b/>
                <w:szCs w:val="20"/>
              </w:rPr>
              <w:tab/>
            </w:r>
            <w:proofErr w:type="spellStart"/>
            <w:r w:rsidR="007864DA" w:rsidRPr="00632748">
              <w:rPr>
                <w:rFonts w:ascii="Myard Pro" w:hAnsi="Myard Pro"/>
                <w:b/>
                <w:szCs w:val="20"/>
              </w:rPr>
              <w:t>Strenghtening</w:t>
            </w:r>
            <w:proofErr w:type="spellEnd"/>
            <w:r w:rsidR="007864DA" w:rsidRPr="00632748">
              <w:rPr>
                <w:rFonts w:ascii="Myard Pro" w:hAnsi="Myard Pro"/>
                <w:b/>
                <w:szCs w:val="20"/>
              </w:rPr>
              <w:t xml:space="preserve"> Seasonal Agricultural Capacities in Rural Areas</w:t>
            </w:r>
          </w:p>
        </w:tc>
        <w:tc>
          <w:tcPr>
            <w:tcW w:w="3240" w:type="dxa"/>
            <w:shd w:val="clear" w:color="auto" w:fill="auto"/>
          </w:tcPr>
          <w:p w14:paraId="54A77ADF" w14:textId="77777777" w:rsidR="00DA3BBD" w:rsidRPr="00632748" w:rsidRDefault="00DA3BBD" w:rsidP="00220E8A">
            <w:pPr>
              <w:spacing w:before="60"/>
              <w:rPr>
                <w:rFonts w:ascii="Myard Pro" w:hAnsi="Myard Pro"/>
                <w:b/>
                <w:szCs w:val="20"/>
              </w:rPr>
            </w:pPr>
            <w:r w:rsidRPr="00632748">
              <w:rPr>
                <w:rFonts w:ascii="Myard Pro" w:hAnsi="Myard Pro"/>
                <w:b/>
                <w:szCs w:val="20"/>
              </w:rPr>
              <w:t xml:space="preserve">Project </w:t>
            </w:r>
            <w:proofErr w:type="spellStart"/>
            <w:r w:rsidRPr="00632748">
              <w:rPr>
                <w:rFonts w:ascii="Myard Pro" w:hAnsi="Myard Pro"/>
                <w:b/>
                <w:szCs w:val="20"/>
              </w:rPr>
              <w:t>Number:NA</w:t>
            </w:r>
            <w:proofErr w:type="spellEnd"/>
          </w:p>
        </w:tc>
        <w:tc>
          <w:tcPr>
            <w:tcW w:w="2520" w:type="dxa"/>
            <w:shd w:val="clear" w:color="auto" w:fill="auto"/>
          </w:tcPr>
          <w:p w14:paraId="382197E7" w14:textId="77777777" w:rsidR="00DA3BBD" w:rsidRPr="00632748" w:rsidRDefault="00DA3BBD" w:rsidP="00220E8A">
            <w:pPr>
              <w:spacing w:before="60"/>
              <w:rPr>
                <w:rFonts w:ascii="Myard Pro" w:hAnsi="Myard Pro"/>
                <w:b/>
                <w:szCs w:val="20"/>
              </w:rPr>
            </w:pPr>
            <w:r w:rsidRPr="00632748">
              <w:rPr>
                <w:rFonts w:ascii="Myard Pro" w:hAnsi="Myard Pro"/>
                <w:b/>
                <w:szCs w:val="20"/>
              </w:rPr>
              <w:t xml:space="preserve">Date: </w:t>
            </w:r>
            <w:r w:rsidRPr="00632748">
              <w:rPr>
                <w:rFonts w:ascii="Myard Pro" w:hAnsi="Myard Pro"/>
                <w:b/>
                <w:szCs w:val="20"/>
                <w:lang w:val="en-US"/>
              </w:rPr>
              <w:t>25-Nov-24</w:t>
            </w:r>
          </w:p>
        </w:tc>
      </w:tr>
    </w:tbl>
    <w:p w14:paraId="0B12BA83" w14:textId="77777777" w:rsidR="00DA3BBD" w:rsidRPr="00632748" w:rsidRDefault="00DA3BBD" w:rsidP="00DA3BBD">
      <w:pPr>
        <w:tabs>
          <w:tab w:val="left" w:pos="9041"/>
          <w:tab w:val="left" w:pos="12281"/>
        </w:tabs>
        <w:spacing w:after="0"/>
        <w:ind w:left="221"/>
        <w:jc w:val="left"/>
        <w:rPr>
          <w:rFonts w:ascii="Myard Pro" w:hAnsi="Myard Pro"/>
          <w:b/>
          <w:szCs w:val="20"/>
        </w:rPr>
      </w:pPr>
      <w:r w:rsidRPr="00632748">
        <w:rPr>
          <w:rFonts w:ascii="Myard Pro" w:hAnsi="Myard Pro"/>
          <w:b/>
          <w:szCs w:val="20"/>
        </w:rPr>
        <w:tab/>
      </w:r>
      <w:r w:rsidRPr="00632748">
        <w:rPr>
          <w:rFonts w:ascii="Myard Pro" w:hAnsi="Myard Pro"/>
          <w:b/>
          <w:szCs w:val="20"/>
        </w:rPr>
        <w:tab/>
      </w:r>
    </w:p>
    <w:tbl>
      <w:tblPr>
        <w:tblpPr w:leftFromText="180" w:rightFromText="180" w:vertAnchor="text" w:tblpX="-89" w:tblpY="1"/>
        <w:tblOverlap w:val="never"/>
        <w:tblW w:w="15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0"/>
        <w:gridCol w:w="2665"/>
        <w:gridCol w:w="1446"/>
        <w:gridCol w:w="27"/>
        <w:gridCol w:w="1504"/>
        <w:gridCol w:w="2268"/>
        <w:gridCol w:w="1559"/>
        <w:gridCol w:w="1701"/>
        <w:gridCol w:w="1134"/>
        <w:gridCol w:w="3111"/>
      </w:tblGrid>
      <w:tr w:rsidR="00DA3BBD" w:rsidRPr="00170538" w14:paraId="30427CE6" w14:textId="77777777" w:rsidTr="001E4DE5">
        <w:trPr>
          <w:tblHeader/>
        </w:trPr>
        <w:tc>
          <w:tcPr>
            <w:tcW w:w="420" w:type="dxa"/>
            <w:shd w:val="clear" w:color="auto" w:fill="FFCC00"/>
          </w:tcPr>
          <w:p w14:paraId="6889E0C5" w14:textId="77777777" w:rsidR="00DA3BBD" w:rsidRPr="00170538" w:rsidRDefault="00DA3BBD" w:rsidP="00220E8A">
            <w:pPr>
              <w:spacing w:before="40" w:after="40"/>
              <w:rPr>
                <w:rFonts w:ascii="Myard Pro" w:hAnsi="Myard Pro" w:cs="Arial"/>
                <w:b/>
                <w:sz w:val="20"/>
                <w:szCs w:val="20"/>
              </w:rPr>
            </w:pPr>
            <w:r w:rsidRPr="00170538">
              <w:rPr>
                <w:rFonts w:ascii="Myard Pro" w:hAnsi="Myard Pro" w:cs="Arial"/>
                <w:b/>
                <w:sz w:val="20"/>
                <w:szCs w:val="20"/>
              </w:rPr>
              <w:t>#</w:t>
            </w:r>
          </w:p>
        </w:tc>
        <w:tc>
          <w:tcPr>
            <w:tcW w:w="2665" w:type="dxa"/>
            <w:shd w:val="clear" w:color="auto" w:fill="FFCC00"/>
          </w:tcPr>
          <w:p w14:paraId="0C80D3B7" w14:textId="77777777" w:rsidR="00DA3BBD" w:rsidRPr="00170538" w:rsidRDefault="00DA3BBD" w:rsidP="00220E8A">
            <w:pPr>
              <w:spacing w:before="40" w:after="40"/>
              <w:jc w:val="center"/>
              <w:rPr>
                <w:rFonts w:ascii="Myard Pro" w:hAnsi="Myard Pro" w:cs="Arial"/>
                <w:b/>
                <w:sz w:val="20"/>
                <w:szCs w:val="20"/>
              </w:rPr>
            </w:pPr>
            <w:r w:rsidRPr="00170538">
              <w:rPr>
                <w:rFonts w:ascii="Myard Pro" w:hAnsi="Myard Pro" w:cs="Arial"/>
                <w:b/>
                <w:sz w:val="20"/>
                <w:szCs w:val="20"/>
              </w:rPr>
              <w:t>Event</w:t>
            </w:r>
          </w:p>
        </w:tc>
        <w:tc>
          <w:tcPr>
            <w:tcW w:w="1473" w:type="dxa"/>
            <w:gridSpan w:val="2"/>
            <w:shd w:val="clear" w:color="auto" w:fill="FFCC00"/>
          </w:tcPr>
          <w:p w14:paraId="4546C768" w14:textId="77777777" w:rsidR="00DA3BBD" w:rsidRPr="00170538" w:rsidRDefault="00DA3BBD" w:rsidP="00220E8A">
            <w:pPr>
              <w:spacing w:before="40" w:after="40"/>
              <w:jc w:val="center"/>
              <w:rPr>
                <w:rFonts w:ascii="Myard Pro" w:hAnsi="Myard Pro" w:cs="Arial"/>
                <w:b/>
                <w:sz w:val="20"/>
                <w:szCs w:val="20"/>
              </w:rPr>
            </w:pPr>
            <w:r w:rsidRPr="00170538">
              <w:rPr>
                <w:rFonts w:ascii="Myard Pro" w:hAnsi="Myard Pro" w:cs="Arial"/>
                <w:b/>
                <w:sz w:val="20"/>
                <w:szCs w:val="20"/>
              </w:rPr>
              <w:t>Cause</w:t>
            </w:r>
          </w:p>
        </w:tc>
        <w:tc>
          <w:tcPr>
            <w:tcW w:w="1504" w:type="dxa"/>
            <w:shd w:val="clear" w:color="auto" w:fill="FFCC00"/>
          </w:tcPr>
          <w:p w14:paraId="475CB5E6" w14:textId="77777777" w:rsidR="00DA3BBD" w:rsidRPr="00170538" w:rsidDel="00DF7DBA" w:rsidRDefault="00DA3BBD" w:rsidP="00220E8A">
            <w:pPr>
              <w:spacing w:before="40" w:after="40"/>
              <w:jc w:val="center"/>
              <w:rPr>
                <w:rFonts w:ascii="Myard Pro" w:hAnsi="Myard Pro" w:cs="Arial"/>
                <w:b/>
                <w:sz w:val="20"/>
                <w:szCs w:val="20"/>
              </w:rPr>
            </w:pPr>
            <w:r w:rsidRPr="00170538">
              <w:rPr>
                <w:rFonts w:ascii="Myard Pro" w:hAnsi="Myard Pro" w:cs="Arial"/>
                <w:b/>
                <w:sz w:val="20"/>
                <w:szCs w:val="20"/>
              </w:rPr>
              <w:t>Impact(s)</w:t>
            </w:r>
          </w:p>
        </w:tc>
        <w:tc>
          <w:tcPr>
            <w:tcW w:w="2268" w:type="dxa"/>
            <w:shd w:val="clear" w:color="auto" w:fill="FFCC00"/>
          </w:tcPr>
          <w:p w14:paraId="4ABB1F95" w14:textId="77777777" w:rsidR="00DA3BBD" w:rsidRPr="00170538" w:rsidRDefault="00DA3BBD" w:rsidP="00220E8A">
            <w:pPr>
              <w:spacing w:before="40" w:after="40"/>
              <w:jc w:val="center"/>
              <w:rPr>
                <w:rFonts w:ascii="Myard Pro" w:hAnsi="Myard Pro" w:cs="Arial"/>
                <w:b/>
                <w:sz w:val="20"/>
                <w:szCs w:val="20"/>
              </w:rPr>
            </w:pPr>
            <w:r w:rsidRPr="00170538">
              <w:rPr>
                <w:rFonts w:ascii="Myard Pro" w:hAnsi="Myard Pro" w:cs="Arial"/>
                <w:b/>
                <w:sz w:val="20"/>
                <w:szCs w:val="20"/>
              </w:rPr>
              <w:t xml:space="preserve">Risk Category and Sub-category         </w:t>
            </w:r>
            <w:proofErr w:type="gramStart"/>
            <w:r w:rsidRPr="00170538">
              <w:rPr>
                <w:rFonts w:ascii="Myard Pro" w:hAnsi="Myard Pro" w:cs="Arial"/>
                <w:b/>
                <w:sz w:val="20"/>
                <w:szCs w:val="20"/>
              </w:rPr>
              <w:t xml:space="preserve">   </w:t>
            </w:r>
            <w:r w:rsidRPr="00170538">
              <w:rPr>
                <w:rFonts w:ascii="Myard Pro" w:hAnsi="Myard Pro" w:cs="Arial"/>
                <w:bCs/>
                <w:i/>
                <w:iCs/>
                <w:sz w:val="20"/>
                <w:szCs w:val="20"/>
              </w:rPr>
              <w:t>(</w:t>
            </w:r>
            <w:proofErr w:type="gramEnd"/>
            <w:r w:rsidRPr="00170538">
              <w:rPr>
                <w:rFonts w:ascii="Myard Pro" w:hAnsi="Myard Pro" w:cs="Arial"/>
                <w:bCs/>
                <w:i/>
                <w:iCs/>
                <w:sz w:val="20"/>
                <w:szCs w:val="20"/>
              </w:rPr>
              <w:t xml:space="preserve">including Risk Appetite) </w:t>
            </w:r>
          </w:p>
        </w:tc>
        <w:tc>
          <w:tcPr>
            <w:tcW w:w="1559" w:type="dxa"/>
            <w:shd w:val="clear" w:color="auto" w:fill="FFCC00"/>
          </w:tcPr>
          <w:p w14:paraId="07B7679B" w14:textId="77777777" w:rsidR="00DA3BBD" w:rsidRPr="00170538" w:rsidRDefault="00DA3BBD" w:rsidP="00220E8A">
            <w:pPr>
              <w:spacing w:before="40" w:after="40"/>
              <w:ind w:left="-117" w:right="-100"/>
              <w:jc w:val="center"/>
              <w:rPr>
                <w:rFonts w:ascii="Myard Pro" w:hAnsi="Myard Pro" w:cs="Arial"/>
                <w:b/>
                <w:sz w:val="20"/>
                <w:szCs w:val="20"/>
              </w:rPr>
            </w:pPr>
            <w:r w:rsidRPr="00170538">
              <w:rPr>
                <w:rFonts w:ascii="Myard Pro" w:hAnsi="Myard Pro" w:cs="Arial"/>
                <w:b/>
                <w:sz w:val="20"/>
                <w:szCs w:val="20"/>
              </w:rPr>
              <w:t xml:space="preserve">Impact, </w:t>
            </w:r>
            <w:proofErr w:type="gramStart"/>
            <w:r w:rsidRPr="00170538">
              <w:rPr>
                <w:rFonts w:ascii="Myard Pro" w:hAnsi="Myard Pro" w:cs="Arial"/>
                <w:b/>
                <w:sz w:val="20"/>
                <w:szCs w:val="20"/>
              </w:rPr>
              <w:t>Likelihood  &amp;</w:t>
            </w:r>
            <w:proofErr w:type="gramEnd"/>
            <w:r w:rsidRPr="00170538">
              <w:rPr>
                <w:rFonts w:ascii="Myard Pro" w:hAnsi="Myard Pro" w:cs="Arial"/>
                <w:b/>
                <w:sz w:val="20"/>
                <w:szCs w:val="20"/>
              </w:rPr>
              <w:t xml:space="preserve"> Risk Level</w:t>
            </w:r>
          </w:p>
          <w:p w14:paraId="220E5BEF" w14:textId="77777777" w:rsidR="00DA3BBD" w:rsidRPr="00170538" w:rsidRDefault="00DA3BBD" w:rsidP="00220E8A">
            <w:pPr>
              <w:spacing w:before="40" w:after="40"/>
              <w:ind w:left="-117" w:right="-100"/>
              <w:jc w:val="center"/>
              <w:rPr>
                <w:rFonts w:ascii="Myard Pro" w:hAnsi="Myard Pro" w:cs="Arial"/>
                <w:bCs/>
                <w:i/>
                <w:iCs/>
                <w:sz w:val="20"/>
                <w:szCs w:val="20"/>
              </w:rPr>
            </w:pPr>
            <w:r w:rsidRPr="00170538">
              <w:rPr>
                <w:rFonts w:ascii="Myard Pro" w:hAnsi="Myard Pro" w:cs="Arial"/>
                <w:bCs/>
                <w:i/>
                <w:iCs/>
                <w:sz w:val="20"/>
                <w:szCs w:val="20"/>
              </w:rPr>
              <w:t>(see Annex 3 Risk Matrix)</w:t>
            </w:r>
          </w:p>
        </w:tc>
        <w:tc>
          <w:tcPr>
            <w:tcW w:w="1701" w:type="dxa"/>
            <w:shd w:val="clear" w:color="auto" w:fill="FFCC00"/>
          </w:tcPr>
          <w:p w14:paraId="1BE9A343" w14:textId="77777777" w:rsidR="00DA3BBD" w:rsidRPr="00170538" w:rsidRDefault="00DA3BBD" w:rsidP="00220E8A">
            <w:pPr>
              <w:spacing w:before="40" w:after="40"/>
              <w:jc w:val="center"/>
              <w:rPr>
                <w:rFonts w:ascii="Myard Pro" w:hAnsi="Myard Pro" w:cs="Arial"/>
                <w:b/>
                <w:sz w:val="20"/>
                <w:szCs w:val="20"/>
              </w:rPr>
            </w:pPr>
            <w:r w:rsidRPr="00170538">
              <w:rPr>
                <w:rFonts w:ascii="Myard Pro" w:hAnsi="Myard Pro" w:cs="Arial"/>
                <w:b/>
                <w:sz w:val="20"/>
                <w:szCs w:val="20"/>
              </w:rPr>
              <w:t>Risk Valid From/To</w:t>
            </w:r>
          </w:p>
        </w:tc>
        <w:tc>
          <w:tcPr>
            <w:tcW w:w="1134" w:type="dxa"/>
            <w:shd w:val="clear" w:color="auto" w:fill="FFCC00"/>
          </w:tcPr>
          <w:p w14:paraId="6D290718" w14:textId="77777777" w:rsidR="00DA3BBD" w:rsidRPr="00170538" w:rsidRDefault="00DA3BBD" w:rsidP="00220E8A">
            <w:pPr>
              <w:spacing w:before="40" w:after="40"/>
              <w:jc w:val="center"/>
              <w:rPr>
                <w:rFonts w:ascii="Myard Pro" w:hAnsi="Myard Pro" w:cs="Arial"/>
                <w:b/>
                <w:sz w:val="20"/>
                <w:szCs w:val="20"/>
              </w:rPr>
            </w:pPr>
            <w:r w:rsidRPr="00170538">
              <w:rPr>
                <w:rFonts w:ascii="Myard Pro" w:hAnsi="Myard Pro" w:cs="Arial"/>
                <w:b/>
                <w:sz w:val="20"/>
                <w:szCs w:val="20"/>
              </w:rPr>
              <w:t>Risk Owner</w:t>
            </w:r>
          </w:p>
          <w:p w14:paraId="5A02280A" w14:textId="77777777" w:rsidR="00DA3BBD" w:rsidRPr="00170538" w:rsidRDefault="00DA3BBD" w:rsidP="00220E8A">
            <w:pPr>
              <w:spacing w:before="40" w:after="40"/>
              <w:jc w:val="center"/>
              <w:rPr>
                <w:rFonts w:ascii="Myard Pro" w:hAnsi="Myard Pro" w:cs="Arial"/>
                <w:bCs/>
                <w:i/>
                <w:iCs/>
                <w:sz w:val="20"/>
                <w:szCs w:val="20"/>
              </w:rPr>
            </w:pPr>
            <w:r w:rsidRPr="00170538">
              <w:rPr>
                <w:rFonts w:ascii="Myard Pro" w:hAnsi="Myard Pro" w:cs="Arial"/>
                <w:bCs/>
                <w:i/>
                <w:iCs/>
                <w:sz w:val="20"/>
                <w:szCs w:val="20"/>
              </w:rPr>
              <w:t>(individual accountable for managing the risk)</w:t>
            </w:r>
          </w:p>
        </w:tc>
        <w:tc>
          <w:tcPr>
            <w:tcW w:w="3111" w:type="dxa"/>
            <w:shd w:val="clear" w:color="auto" w:fill="FFCC00"/>
          </w:tcPr>
          <w:p w14:paraId="1FC6FF72" w14:textId="77777777" w:rsidR="00DA3BBD" w:rsidRPr="00170538" w:rsidRDefault="00DA3BBD" w:rsidP="00220E8A">
            <w:pPr>
              <w:spacing w:before="40" w:after="40"/>
              <w:jc w:val="center"/>
              <w:rPr>
                <w:rFonts w:ascii="Myard Pro" w:hAnsi="Myard Pro" w:cs="Arial"/>
                <w:bCs/>
                <w:i/>
                <w:iCs/>
                <w:sz w:val="20"/>
                <w:szCs w:val="20"/>
              </w:rPr>
            </w:pPr>
            <w:r w:rsidRPr="00170538">
              <w:rPr>
                <w:rFonts w:ascii="Myard Pro" w:hAnsi="Myard Pro" w:cs="Arial"/>
                <w:b/>
                <w:sz w:val="20"/>
                <w:szCs w:val="20"/>
              </w:rPr>
              <w:t>Risk Treatment and Treatment Owner</w:t>
            </w:r>
          </w:p>
        </w:tc>
      </w:tr>
      <w:tr w:rsidR="00DA3BBD" w:rsidRPr="00170538" w14:paraId="186BAC57" w14:textId="77777777" w:rsidTr="001E4DE5">
        <w:trPr>
          <w:trHeight w:val="860"/>
        </w:trPr>
        <w:tc>
          <w:tcPr>
            <w:tcW w:w="420" w:type="dxa"/>
            <w:vMerge w:val="restart"/>
            <w:shd w:val="clear" w:color="auto" w:fill="auto"/>
          </w:tcPr>
          <w:p w14:paraId="01BE5E26"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1</w:t>
            </w:r>
          </w:p>
        </w:tc>
        <w:tc>
          <w:tcPr>
            <w:tcW w:w="2665" w:type="dxa"/>
            <w:vMerge w:val="restart"/>
            <w:shd w:val="clear" w:color="auto" w:fill="auto"/>
          </w:tcPr>
          <w:p w14:paraId="7F2E7C11"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There is a risk that policy and legislative changes regarding the status of </w:t>
            </w:r>
            <w:proofErr w:type="spellStart"/>
            <w:r w:rsidRPr="00170538">
              <w:rPr>
                <w:rFonts w:ascii="Myard Pro" w:hAnsi="Myard Pro" w:cs="Arial"/>
                <w:sz w:val="20"/>
                <w:szCs w:val="20"/>
              </w:rPr>
              <w:t>SuTPs</w:t>
            </w:r>
            <w:proofErr w:type="spellEnd"/>
            <w:r w:rsidRPr="00170538">
              <w:rPr>
                <w:rFonts w:ascii="Myard Pro" w:hAnsi="Myard Pro" w:cs="Arial"/>
                <w:sz w:val="20"/>
                <w:szCs w:val="20"/>
              </w:rPr>
              <w:t xml:space="preserve">/IPSHA </w:t>
            </w:r>
            <w:r w:rsidR="00C77D38">
              <w:rPr>
                <w:rFonts w:ascii="Myard Pro" w:hAnsi="Myard Pro" w:cs="Arial"/>
                <w:sz w:val="20"/>
                <w:szCs w:val="20"/>
              </w:rPr>
              <w:t>may occur</w:t>
            </w:r>
          </w:p>
          <w:p w14:paraId="355A9516" w14:textId="77777777" w:rsidR="00DA3BBD" w:rsidRPr="00170538" w:rsidRDefault="00DA3BBD" w:rsidP="00220E8A">
            <w:pPr>
              <w:spacing w:beforeLines="60" w:before="144" w:afterLines="60" w:after="144"/>
              <w:contextualSpacing/>
              <w:rPr>
                <w:rFonts w:ascii="Myard Pro" w:hAnsi="Myard Pro" w:cs="Arial"/>
                <w:i/>
                <w:sz w:val="20"/>
                <w:szCs w:val="20"/>
              </w:rPr>
            </w:pPr>
          </w:p>
        </w:tc>
        <w:tc>
          <w:tcPr>
            <w:tcW w:w="1473" w:type="dxa"/>
            <w:gridSpan w:val="2"/>
            <w:vMerge w:val="restart"/>
            <w:shd w:val="clear" w:color="auto" w:fill="auto"/>
          </w:tcPr>
          <w:p w14:paraId="6F162F9A" w14:textId="68A5B388" w:rsidR="00DA3BBD" w:rsidRPr="00170538" w:rsidRDefault="00DA3BBD" w:rsidP="00220E8A">
            <w:pPr>
              <w:spacing w:beforeLines="60" w:before="144" w:afterLines="60" w:after="144"/>
              <w:contextualSpacing/>
              <w:rPr>
                <w:rFonts w:ascii="Myard Pro" w:hAnsi="Myard Pro" w:cs="Arial"/>
                <w:sz w:val="20"/>
                <w:szCs w:val="20"/>
                <w:lang w:val="en-US"/>
              </w:rPr>
            </w:pPr>
            <w:r w:rsidRPr="00170538">
              <w:rPr>
                <w:rFonts w:ascii="Myard Pro" w:hAnsi="Myard Pro" w:cs="Arial"/>
                <w:sz w:val="20"/>
                <w:szCs w:val="20"/>
              </w:rPr>
              <w:t>As a result of political orientation of the government</w:t>
            </w:r>
          </w:p>
        </w:tc>
        <w:tc>
          <w:tcPr>
            <w:tcW w:w="1504" w:type="dxa"/>
            <w:vMerge w:val="restart"/>
            <w:shd w:val="clear" w:color="auto" w:fill="auto"/>
          </w:tcPr>
          <w:p w14:paraId="412D1324" w14:textId="37E54877" w:rsidR="00DA3BBD" w:rsidRPr="00170538" w:rsidRDefault="00DA3BBD" w:rsidP="00220E8A">
            <w:pPr>
              <w:spacing w:beforeLines="60" w:before="144" w:afterLines="60" w:after="144"/>
              <w:contextualSpacing/>
              <w:rPr>
                <w:rFonts w:ascii="Myard Pro" w:hAnsi="Myard Pro" w:cs="Arial"/>
                <w:sz w:val="20"/>
                <w:szCs w:val="20"/>
                <w:lang w:val="en-US"/>
              </w:rPr>
            </w:pPr>
            <w:r w:rsidRPr="00170538">
              <w:rPr>
                <w:rFonts w:ascii="Myard Pro" w:hAnsi="Myard Pro" w:cs="Arial"/>
                <w:sz w:val="20"/>
                <w:szCs w:val="20"/>
                <w:lang w:val="en-US"/>
              </w:rPr>
              <w:t xml:space="preserve">Which will </w:t>
            </w:r>
            <w:r w:rsidR="00C77D38">
              <w:rPr>
                <w:rFonts w:ascii="Myard Pro" w:hAnsi="Myard Pro" w:cs="Arial"/>
                <w:sz w:val="20"/>
                <w:szCs w:val="20"/>
                <w:lang w:val="en-US"/>
              </w:rPr>
              <w:t>result</w:t>
            </w:r>
            <w:r w:rsidR="00C77D38" w:rsidRPr="00170538">
              <w:rPr>
                <w:rFonts w:ascii="Myard Pro" w:hAnsi="Myard Pro" w:cs="Arial"/>
                <w:sz w:val="20"/>
                <w:szCs w:val="20"/>
                <w:lang w:val="en-US"/>
              </w:rPr>
              <w:t xml:space="preserve"> </w:t>
            </w:r>
            <w:r w:rsidRPr="00170538">
              <w:rPr>
                <w:rFonts w:ascii="Myard Pro" w:hAnsi="Myard Pro" w:cs="Arial"/>
                <w:sz w:val="20"/>
                <w:szCs w:val="20"/>
                <w:lang w:val="en-US"/>
              </w:rPr>
              <w:t>in invalidation of Project’s employment support modality.</w:t>
            </w:r>
          </w:p>
        </w:tc>
        <w:tc>
          <w:tcPr>
            <w:tcW w:w="2268" w:type="dxa"/>
            <w:vMerge w:val="restart"/>
            <w:shd w:val="clear" w:color="auto" w:fill="auto"/>
          </w:tcPr>
          <w:p w14:paraId="79443101" w14:textId="77777777" w:rsidR="00DA3BBD" w:rsidRPr="00170538" w:rsidRDefault="00DA3BBD" w:rsidP="00220E8A">
            <w:pPr>
              <w:spacing w:beforeLines="60" w:before="144" w:afterLines="60" w:after="144"/>
              <w:contextualSpacing/>
              <w:jc w:val="left"/>
              <w:rPr>
                <w:rFonts w:ascii="Myard Pro" w:hAnsi="Myard Pro" w:cs="Arial"/>
                <w:sz w:val="20"/>
                <w:szCs w:val="20"/>
                <w:lang w:val="en-US"/>
              </w:rPr>
            </w:pPr>
            <w:r w:rsidRPr="00170538">
              <w:rPr>
                <w:rFonts w:ascii="Myard Pro" w:hAnsi="Myard Pro" w:cs="Arial"/>
                <w:sz w:val="20"/>
                <w:szCs w:val="20"/>
                <w:lang w:val="en-US"/>
              </w:rPr>
              <w:t>6. REGULATORY (6.1. Changes in the regulatory framework within the country of operation) - UNDP Risk Appetite: CAUTIOUS</w:t>
            </w:r>
          </w:p>
          <w:p w14:paraId="4818E6E7" w14:textId="77777777" w:rsidR="00DA3BBD" w:rsidRPr="00170538" w:rsidRDefault="00DA3BBD" w:rsidP="00220E8A">
            <w:pPr>
              <w:spacing w:beforeLines="60" w:before="144" w:afterLines="60" w:after="144"/>
              <w:contextualSpacing/>
              <w:rPr>
                <w:rFonts w:ascii="Myard Pro" w:hAnsi="Myard Pro" w:cs="Arial"/>
                <w:i/>
                <w:sz w:val="20"/>
                <w:szCs w:val="20"/>
              </w:rPr>
            </w:pPr>
          </w:p>
        </w:tc>
        <w:tc>
          <w:tcPr>
            <w:tcW w:w="1559" w:type="dxa"/>
            <w:vMerge w:val="restart"/>
            <w:shd w:val="clear" w:color="auto" w:fill="auto"/>
          </w:tcPr>
          <w:p w14:paraId="7E5F095A"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Likelihood:</w:t>
            </w:r>
          </w:p>
          <w:p w14:paraId="1EF6AEF1"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b/>
                <w:bCs/>
                <w:sz w:val="20"/>
                <w:szCs w:val="20"/>
              </w:rPr>
              <w:t xml:space="preserve">1 - </w:t>
            </w:r>
            <w:r w:rsidRPr="00170538">
              <w:rPr>
                <w:rFonts w:ascii="Myard Pro" w:hAnsi="Myard Pro" w:cs="Arial"/>
                <w:sz w:val="20"/>
                <w:szCs w:val="20"/>
              </w:rPr>
              <w:t>Not likely</w:t>
            </w:r>
          </w:p>
          <w:p w14:paraId="78A22718" w14:textId="77777777" w:rsidR="00DA3BBD" w:rsidRPr="00170538" w:rsidRDefault="00DA3BBD" w:rsidP="00220E8A">
            <w:pPr>
              <w:spacing w:beforeLines="60" w:before="144" w:afterLines="60" w:after="144"/>
              <w:contextualSpacing/>
              <w:jc w:val="left"/>
              <w:rPr>
                <w:rFonts w:ascii="Myard Pro" w:hAnsi="Myard Pro" w:cs="Arial"/>
                <w:sz w:val="20"/>
                <w:szCs w:val="20"/>
              </w:rPr>
            </w:pPr>
          </w:p>
          <w:p w14:paraId="7FC2B1DC"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 xml:space="preserve">Impact: </w:t>
            </w:r>
          </w:p>
          <w:p w14:paraId="6B2E45B9"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4 - Extensive</w:t>
            </w:r>
          </w:p>
          <w:p w14:paraId="6935AD56" w14:textId="77777777" w:rsidR="00DA3BBD" w:rsidRPr="00170538" w:rsidRDefault="00DA3BBD" w:rsidP="00220E8A">
            <w:pPr>
              <w:spacing w:beforeLines="60" w:before="144" w:afterLines="60" w:after="144"/>
              <w:contextualSpacing/>
              <w:jc w:val="left"/>
              <w:rPr>
                <w:rFonts w:ascii="Myard Pro" w:hAnsi="Myard Pro" w:cs="Arial"/>
                <w:sz w:val="20"/>
                <w:szCs w:val="20"/>
              </w:rPr>
            </w:pPr>
          </w:p>
          <w:p w14:paraId="4B47A212"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 xml:space="preserve">Risk level: </w:t>
            </w:r>
          </w:p>
          <w:p w14:paraId="1621609D"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LOW (equates to a risk appetite of CAUTIOUS)</w:t>
            </w:r>
          </w:p>
        </w:tc>
        <w:tc>
          <w:tcPr>
            <w:tcW w:w="1701" w:type="dxa"/>
            <w:vMerge w:val="restart"/>
          </w:tcPr>
          <w:p w14:paraId="198412DF"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From: </w:t>
            </w:r>
            <w:r w:rsidRPr="00170538">
              <w:rPr>
                <w:rFonts w:ascii="Myard Pro" w:hAnsi="Myard Pro" w:cs="Arial"/>
                <w:sz w:val="20"/>
                <w:szCs w:val="20"/>
                <w:lang w:val="en-US"/>
              </w:rPr>
              <w:t>01-Jan-25</w:t>
            </w:r>
          </w:p>
          <w:p w14:paraId="7AD4B273" w14:textId="77777777" w:rsidR="00DA3BBD" w:rsidRPr="00170538" w:rsidRDefault="00DA3BBD" w:rsidP="00220E8A">
            <w:pPr>
              <w:spacing w:beforeLines="60" w:before="144" w:afterLines="60" w:after="144"/>
              <w:contextualSpacing/>
              <w:rPr>
                <w:rFonts w:ascii="Myard Pro" w:hAnsi="Myard Pro" w:cs="Arial"/>
                <w:sz w:val="20"/>
                <w:szCs w:val="20"/>
              </w:rPr>
            </w:pPr>
          </w:p>
          <w:p w14:paraId="4CCEE3E2"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To: </w:t>
            </w:r>
            <w:r w:rsidRPr="00170538">
              <w:rPr>
                <w:rFonts w:ascii="Myard Pro" w:hAnsi="Myard Pro" w:cs="Arial"/>
                <w:sz w:val="20"/>
                <w:szCs w:val="20"/>
                <w:lang w:val="en-US"/>
              </w:rPr>
              <w:t>31-Dec-27</w:t>
            </w:r>
          </w:p>
        </w:tc>
        <w:tc>
          <w:tcPr>
            <w:tcW w:w="1134" w:type="dxa"/>
            <w:vMerge w:val="restart"/>
          </w:tcPr>
          <w:p w14:paraId="3809238D"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Project </w:t>
            </w:r>
            <w:r w:rsidR="00806153" w:rsidRPr="00170538">
              <w:rPr>
                <w:rFonts w:ascii="Myard Pro" w:hAnsi="Myard Pro" w:cs="Arial"/>
                <w:sz w:val="20"/>
                <w:szCs w:val="20"/>
              </w:rPr>
              <w:t>Manager</w:t>
            </w:r>
          </w:p>
          <w:p w14:paraId="51A5B8E1" w14:textId="77777777" w:rsidR="00DA3BBD" w:rsidRPr="00170538" w:rsidRDefault="00DA3BBD" w:rsidP="00220E8A">
            <w:pPr>
              <w:spacing w:beforeLines="60" w:before="144" w:afterLines="60" w:after="144"/>
              <w:contextualSpacing/>
              <w:rPr>
                <w:rFonts w:ascii="Myard Pro" w:hAnsi="Myard Pro" w:cs="Arial"/>
                <w:i/>
                <w:sz w:val="20"/>
                <w:szCs w:val="20"/>
              </w:rPr>
            </w:pPr>
          </w:p>
          <w:p w14:paraId="5DB275B7"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3111" w:type="dxa"/>
            <w:shd w:val="clear" w:color="auto" w:fill="auto"/>
          </w:tcPr>
          <w:p w14:paraId="225ACF7D"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Risk Treatment 1.1: A monitoring system will be established to track policy changes. Regular communication with government stakeholders will be established to stay updated and adapt project plans proactively.</w:t>
            </w:r>
          </w:p>
          <w:p w14:paraId="10D6B85E"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Project </w:t>
            </w:r>
            <w:r w:rsidR="00806153" w:rsidRPr="00170538">
              <w:rPr>
                <w:rFonts w:ascii="Myard Pro" w:hAnsi="Myard Pro" w:cs="Arial"/>
                <w:sz w:val="20"/>
                <w:szCs w:val="20"/>
              </w:rPr>
              <w:t>Manager</w:t>
            </w:r>
          </w:p>
        </w:tc>
      </w:tr>
      <w:tr w:rsidR="00DA3BBD" w:rsidRPr="00170538" w14:paraId="4E5D6AE4" w14:textId="77777777" w:rsidTr="001E4DE5">
        <w:tc>
          <w:tcPr>
            <w:tcW w:w="420" w:type="dxa"/>
            <w:vMerge/>
            <w:shd w:val="clear" w:color="auto" w:fill="auto"/>
          </w:tcPr>
          <w:p w14:paraId="75BF564D"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665" w:type="dxa"/>
            <w:vMerge/>
            <w:shd w:val="clear" w:color="auto" w:fill="auto"/>
          </w:tcPr>
          <w:p w14:paraId="485EB9DD"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473" w:type="dxa"/>
            <w:gridSpan w:val="2"/>
            <w:vMerge/>
            <w:shd w:val="clear" w:color="auto" w:fill="auto"/>
          </w:tcPr>
          <w:p w14:paraId="750D30B8"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04" w:type="dxa"/>
            <w:vMerge/>
            <w:shd w:val="clear" w:color="auto" w:fill="auto"/>
          </w:tcPr>
          <w:p w14:paraId="1612F018" w14:textId="77777777" w:rsidR="00DA3BBD" w:rsidRPr="00170538" w:rsidRDefault="00DA3BBD" w:rsidP="00220E8A">
            <w:pPr>
              <w:spacing w:beforeLines="60" w:before="144" w:afterLines="60" w:after="144"/>
              <w:contextualSpacing/>
              <w:rPr>
                <w:rFonts w:ascii="Myard Pro" w:hAnsi="Myard Pro" w:cs="Arial"/>
                <w:sz w:val="20"/>
                <w:szCs w:val="20"/>
                <w:lang w:val="en-US"/>
              </w:rPr>
            </w:pPr>
          </w:p>
        </w:tc>
        <w:tc>
          <w:tcPr>
            <w:tcW w:w="2268" w:type="dxa"/>
            <w:vMerge/>
            <w:shd w:val="clear" w:color="auto" w:fill="auto"/>
          </w:tcPr>
          <w:p w14:paraId="6F9175E6" w14:textId="77777777" w:rsidR="00DA3BBD" w:rsidRPr="00170538" w:rsidDel="00AA0871" w:rsidRDefault="00DA3BBD" w:rsidP="00220E8A">
            <w:pPr>
              <w:spacing w:beforeLines="60" w:before="144" w:afterLines="60" w:after="144"/>
              <w:contextualSpacing/>
              <w:jc w:val="left"/>
              <w:rPr>
                <w:rFonts w:ascii="Myard Pro" w:hAnsi="Myard Pro" w:cs="Arial"/>
                <w:sz w:val="20"/>
                <w:szCs w:val="20"/>
                <w:lang w:val="en-US"/>
              </w:rPr>
            </w:pPr>
          </w:p>
        </w:tc>
        <w:tc>
          <w:tcPr>
            <w:tcW w:w="1559" w:type="dxa"/>
            <w:vMerge/>
            <w:shd w:val="clear" w:color="auto" w:fill="auto"/>
          </w:tcPr>
          <w:p w14:paraId="3A64E6B3" w14:textId="77777777" w:rsidR="00DA3BBD" w:rsidRPr="00170538" w:rsidDel="00087BDC" w:rsidRDefault="00DA3BBD" w:rsidP="00220E8A">
            <w:pPr>
              <w:spacing w:beforeLines="60" w:before="144" w:afterLines="60" w:after="144"/>
              <w:contextualSpacing/>
              <w:jc w:val="left"/>
              <w:rPr>
                <w:rFonts w:ascii="Myard Pro" w:hAnsi="Myard Pro" w:cs="Arial"/>
                <w:sz w:val="20"/>
                <w:szCs w:val="20"/>
              </w:rPr>
            </w:pPr>
          </w:p>
        </w:tc>
        <w:tc>
          <w:tcPr>
            <w:tcW w:w="1701" w:type="dxa"/>
            <w:vMerge/>
          </w:tcPr>
          <w:p w14:paraId="4BF33B77"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134" w:type="dxa"/>
            <w:vMerge/>
          </w:tcPr>
          <w:p w14:paraId="4D3D2749"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3111" w:type="dxa"/>
            <w:shd w:val="clear" w:color="auto" w:fill="auto"/>
          </w:tcPr>
          <w:p w14:paraId="3E18FA4E"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1.2: </w:t>
            </w:r>
            <w:r w:rsidRPr="00170538">
              <w:rPr>
                <w:rFonts w:ascii="Myard Pro" w:hAnsi="Myard Pro"/>
                <w:sz w:val="20"/>
                <w:szCs w:val="20"/>
              </w:rPr>
              <w:t xml:space="preserve"> </w:t>
            </w:r>
            <w:r w:rsidRPr="00170538">
              <w:rPr>
                <w:rFonts w:ascii="Myard Pro" w:hAnsi="Myard Pro" w:cs="Arial"/>
                <w:sz w:val="20"/>
                <w:szCs w:val="20"/>
              </w:rPr>
              <w:t>If significant changes occur, the Project Steering Committee will be engaged for prompt intervention and strategizing alternative approaches.</w:t>
            </w:r>
          </w:p>
          <w:p w14:paraId="5F47538E"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Project </w:t>
            </w:r>
            <w:r w:rsidR="00806153" w:rsidRPr="00170538">
              <w:rPr>
                <w:rFonts w:ascii="Myard Pro" w:hAnsi="Myard Pro" w:cs="Arial"/>
                <w:sz w:val="20"/>
                <w:szCs w:val="20"/>
              </w:rPr>
              <w:t>Manager</w:t>
            </w:r>
          </w:p>
        </w:tc>
      </w:tr>
      <w:tr w:rsidR="00DA3BBD" w:rsidRPr="00170538" w14:paraId="2B1795FF" w14:textId="77777777" w:rsidTr="001E4DE5">
        <w:trPr>
          <w:trHeight w:val="698"/>
        </w:trPr>
        <w:tc>
          <w:tcPr>
            <w:tcW w:w="420" w:type="dxa"/>
            <w:vMerge/>
            <w:tcBorders>
              <w:bottom w:val="nil"/>
            </w:tcBorders>
            <w:shd w:val="clear" w:color="auto" w:fill="auto"/>
          </w:tcPr>
          <w:p w14:paraId="70DA93C7"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665" w:type="dxa"/>
            <w:vMerge/>
            <w:tcBorders>
              <w:bottom w:val="nil"/>
            </w:tcBorders>
            <w:shd w:val="clear" w:color="auto" w:fill="auto"/>
          </w:tcPr>
          <w:p w14:paraId="0C64292A"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473" w:type="dxa"/>
            <w:gridSpan w:val="2"/>
            <w:vMerge/>
            <w:tcBorders>
              <w:bottom w:val="nil"/>
            </w:tcBorders>
            <w:shd w:val="clear" w:color="auto" w:fill="auto"/>
          </w:tcPr>
          <w:p w14:paraId="798BEB13"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04" w:type="dxa"/>
            <w:vMerge/>
            <w:tcBorders>
              <w:bottom w:val="nil"/>
            </w:tcBorders>
            <w:shd w:val="clear" w:color="auto" w:fill="auto"/>
          </w:tcPr>
          <w:p w14:paraId="07C6284C" w14:textId="77777777" w:rsidR="00DA3BBD" w:rsidRPr="00170538" w:rsidRDefault="00DA3BBD" w:rsidP="00220E8A">
            <w:pPr>
              <w:spacing w:beforeLines="60" w:before="144" w:afterLines="60" w:after="144"/>
              <w:contextualSpacing/>
              <w:rPr>
                <w:rFonts w:ascii="Myard Pro" w:hAnsi="Myard Pro" w:cs="Arial"/>
                <w:sz w:val="20"/>
                <w:szCs w:val="20"/>
                <w:lang w:val="en-US"/>
              </w:rPr>
            </w:pPr>
          </w:p>
        </w:tc>
        <w:tc>
          <w:tcPr>
            <w:tcW w:w="2268" w:type="dxa"/>
            <w:vMerge/>
            <w:tcBorders>
              <w:bottom w:val="nil"/>
            </w:tcBorders>
            <w:shd w:val="clear" w:color="auto" w:fill="auto"/>
          </w:tcPr>
          <w:p w14:paraId="5804B0C4" w14:textId="77777777" w:rsidR="00DA3BBD" w:rsidRPr="00170538" w:rsidDel="00AA0871" w:rsidRDefault="00DA3BBD" w:rsidP="00220E8A">
            <w:pPr>
              <w:spacing w:beforeLines="60" w:before="144" w:afterLines="60" w:after="144"/>
              <w:contextualSpacing/>
              <w:jc w:val="left"/>
              <w:rPr>
                <w:rFonts w:ascii="Myard Pro" w:hAnsi="Myard Pro" w:cs="Arial"/>
                <w:sz w:val="20"/>
                <w:szCs w:val="20"/>
                <w:lang w:val="en-US"/>
              </w:rPr>
            </w:pPr>
          </w:p>
        </w:tc>
        <w:tc>
          <w:tcPr>
            <w:tcW w:w="1559" w:type="dxa"/>
            <w:vMerge/>
            <w:tcBorders>
              <w:bottom w:val="nil"/>
            </w:tcBorders>
            <w:shd w:val="clear" w:color="auto" w:fill="auto"/>
          </w:tcPr>
          <w:p w14:paraId="46FE4225" w14:textId="77777777" w:rsidR="00DA3BBD" w:rsidRPr="00170538" w:rsidDel="00087BDC" w:rsidRDefault="00DA3BBD" w:rsidP="00220E8A">
            <w:pPr>
              <w:spacing w:beforeLines="60" w:before="144" w:afterLines="60" w:after="144"/>
              <w:contextualSpacing/>
              <w:jc w:val="left"/>
              <w:rPr>
                <w:rFonts w:ascii="Myard Pro" w:hAnsi="Myard Pro" w:cs="Arial"/>
                <w:sz w:val="20"/>
                <w:szCs w:val="20"/>
              </w:rPr>
            </w:pPr>
          </w:p>
        </w:tc>
        <w:tc>
          <w:tcPr>
            <w:tcW w:w="1701" w:type="dxa"/>
            <w:vMerge/>
            <w:tcBorders>
              <w:bottom w:val="nil"/>
            </w:tcBorders>
          </w:tcPr>
          <w:p w14:paraId="233C5159"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134" w:type="dxa"/>
            <w:vMerge/>
            <w:tcBorders>
              <w:bottom w:val="nil"/>
            </w:tcBorders>
          </w:tcPr>
          <w:p w14:paraId="5C0976E2"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3111" w:type="dxa"/>
            <w:shd w:val="clear" w:color="auto" w:fill="auto"/>
          </w:tcPr>
          <w:p w14:paraId="722294BD"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1.3: </w:t>
            </w:r>
            <w:r w:rsidRPr="00170538">
              <w:rPr>
                <w:rFonts w:ascii="Myard Pro" w:hAnsi="Myard Pro"/>
                <w:sz w:val="20"/>
                <w:szCs w:val="20"/>
              </w:rPr>
              <w:t xml:space="preserve"> </w:t>
            </w:r>
            <w:r w:rsidRPr="00170538">
              <w:rPr>
                <w:rFonts w:ascii="Myard Pro" w:hAnsi="Myard Pro" w:cs="Arial"/>
                <w:sz w:val="20"/>
                <w:szCs w:val="20"/>
              </w:rPr>
              <w:t>If the policy change signal occurs, the signal will be escalated to the Steering Committee, the Project structure should be revised by the PSC.</w:t>
            </w:r>
          </w:p>
          <w:p w14:paraId="33B1124B"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w:t>
            </w:r>
            <w:r w:rsidR="00806153" w:rsidRPr="00170538">
              <w:t xml:space="preserve"> </w:t>
            </w:r>
            <w:r w:rsidR="00806153" w:rsidRPr="00170538">
              <w:rPr>
                <w:rFonts w:ascii="Myard Pro" w:hAnsi="Myard Pro" w:cs="Arial"/>
                <w:sz w:val="20"/>
                <w:szCs w:val="20"/>
              </w:rPr>
              <w:t>Project Manager</w:t>
            </w:r>
          </w:p>
        </w:tc>
      </w:tr>
      <w:tr w:rsidR="00DA3BBD" w:rsidRPr="00170538" w14:paraId="15FC5A94" w14:textId="77777777" w:rsidTr="001E4DE5">
        <w:trPr>
          <w:trHeight w:val="698"/>
        </w:trPr>
        <w:tc>
          <w:tcPr>
            <w:tcW w:w="420" w:type="dxa"/>
            <w:vMerge w:val="restart"/>
            <w:tcBorders>
              <w:top w:val="nil"/>
              <w:left w:val="single" w:sz="4" w:space="0" w:color="auto"/>
              <w:bottom w:val="nil"/>
              <w:right w:val="nil"/>
            </w:tcBorders>
            <w:shd w:val="clear" w:color="auto" w:fill="auto"/>
          </w:tcPr>
          <w:p w14:paraId="42E22DCE"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665" w:type="dxa"/>
            <w:vMerge w:val="restart"/>
            <w:tcBorders>
              <w:top w:val="nil"/>
              <w:left w:val="single" w:sz="4" w:space="0" w:color="auto"/>
              <w:bottom w:val="nil"/>
              <w:right w:val="nil"/>
            </w:tcBorders>
            <w:shd w:val="clear" w:color="auto" w:fill="auto"/>
          </w:tcPr>
          <w:p w14:paraId="7A040D53"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446" w:type="dxa"/>
            <w:vMerge w:val="restart"/>
            <w:tcBorders>
              <w:top w:val="nil"/>
              <w:left w:val="single" w:sz="4" w:space="0" w:color="auto"/>
              <w:bottom w:val="nil"/>
              <w:right w:val="nil"/>
            </w:tcBorders>
            <w:shd w:val="clear" w:color="auto" w:fill="auto"/>
          </w:tcPr>
          <w:p w14:paraId="08803306"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31" w:type="dxa"/>
            <w:gridSpan w:val="2"/>
            <w:vMerge w:val="restart"/>
            <w:tcBorders>
              <w:top w:val="nil"/>
              <w:left w:val="single" w:sz="4" w:space="0" w:color="auto"/>
              <w:bottom w:val="nil"/>
              <w:right w:val="nil"/>
            </w:tcBorders>
            <w:shd w:val="clear" w:color="auto" w:fill="auto"/>
          </w:tcPr>
          <w:p w14:paraId="3932290C"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268" w:type="dxa"/>
            <w:vMerge w:val="restart"/>
            <w:tcBorders>
              <w:top w:val="nil"/>
              <w:left w:val="single" w:sz="4" w:space="0" w:color="auto"/>
              <w:bottom w:val="nil"/>
              <w:right w:val="nil"/>
            </w:tcBorders>
            <w:shd w:val="clear" w:color="auto" w:fill="auto"/>
          </w:tcPr>
          <w:p w14:paraId="545D9038"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59" w:type="dxa"/>
            <w:vMerge w:val="restart"/>
            <w:tcBorders>
              <w:top w:val="nil"/>
              <w:left w:val="single" w:sz="4" w:space="0" w:color="auto"/>
              <w:bottom w:val="nil"/>
              <w:right w:val="nil"/>
            </w:tcBorders>
            <w:shd w:val="clear" w:color="auto" w:fill="auto"/>
          </w:tcPr>
          <w:p w14:paraId="24728C89"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701" w:type="dxa"/>
            <w:vMerge w:val="restart"/>
            <w:tcBorders>
              <w:top w:val="nil"/>
              <w:left w:val="single" w:sz="4" w:space="0" w:color="auto"/>
              <w:bottom w:val="nil"/>
              <w:right w:val="nil"/>
            </w:tcBorders>
            <w:shd w:val="clear" w:color="auto" w:fill="auto"/>
          </w:tcPr>
          <w:p w14:paraId="59863597"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134" w:type="dxa"/>
            <w:vMerge w:val="restart"/>
            <w:tcBorders>
              <w:top w:val="nil"/>
              <w:left w:val="single" w:sz="4" w:space="0" w:color="auto"/>
              <w:bottom w:val="nil"/>
              <w:right w:val="single" w:sz="4" w:space="0" w:color="auto"/>
            </w:tcBorders>
            <w:shd w:val="clear" w:color="auto" w:fill="auto"/>
          </w:tcPr>
          <w:p w14:paraId="0CC2C92F"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3111" w:type="dxa"/>
            <w:tcBorders>
              <w:left w:val="single" w:sz="4" w:space="0" w:color="auto"/>
            </w:tcBorders>
            <w:shd w:val="clear" w:color="auto" w:fill="auto"/>
          </w:tcPr>
          <w:p w14:paraId="27ACD60F"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Risk Treatment 1.4:  A monitoring system to track any changes in work permit conditions will be established.</w:t>
            </w:r>
          </w:p>
          <w:p w14:paraId="2C9CC9F4"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w:t>
            </w:r>
            <w:r w:rsidR="00806153" w:rsidRPr="00170538">
              <w:t xml:space="preserve"> </w:t>
            </w:r>
            <w:r w:rsidR="00806153" w:rsidRPr="00170538">
              <w:rPr>
                <w:rFonts w:ascii="Myard Pro" w:hAnsi="Myard Pro" w:cs="Arial"/>
                <w:sz w:val="20"/>
                <w:szCs w:val="20"/>
              </w:rPr>
              <w:t>Project Manager</w:t>
            </w:r>
          </w:p>
        </w:tc>
      </w:tr>
      <w:tr w:rsidR="00DA3BBD" w:rsidRPr="00170538" w14:paraId="7252019C" w14:textId="77777777" w:rsidTr="001E4DE5">
        <w:trPr>
          <w:trHeight w:val="211"/>
        </w:trPr>
        <w:tc>
          <w:tcPr>
            <w:tcW w:w="420" w:type="dxa"/>
            <w:vMerge/>
            <w:tcBorders>
              <w:top w:val="nil"/>
              <w:left w:val="single" w:sz="4" w:space="0" w:color="auto"/>
              <w:bottom w:val="single" w:sz="4" w:space="0" w:color="auto"/>
              <w:right w:val="nil"/>
            </w:tcBorders>
            <w:shd w:val="clear" w:color="auto" w:fill="auto"/>
          </w:tcPr>
          <w:p w14:paraId="0D2B9771"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665" w:type="dxa"/>
            <w:vMerge/>
            <w:tcBorders>
              <w:top w:val="nil"/>
              <w:left w:val="single" w:sz="4" w:space="0" w:color="auto"/>
              <w:bottom w:val="single" w:sz="4" w:space="0" w:color="auto"/>
              <w:right w:val="nil"/>
            </w:tcBorders>
            <w:shd w:val="clear" w:color="auto" w:fill="auto"/>
          </w:tcPr>
          <w:p w14:paraId="5C5D7BF4"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446" w:type="dxa"/>
            <w:vMerge/>
            <w:tcBorders>
              <w:top w:val="nil"/>
              <w:left w:val="single" w:sz="4" w:space="0" w:color="auto"/>
              <w:bottom w:val="single" w:sz="4" w:space="0" w:color="auto"/>
              <w:right w:val="nil"/>
            </w:tcBorders>
            <w:shd w:val="clear" w:color="auto" w:fill="auto"/>
          </w:tcPr>
          <w:p w14:paraId="0969186F"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31" w:type="dxa"/>
            <w:gridSpan w:val="2"/>
            <w:vMerge/>
            <w:tcBorders>
              <w:top w:val="nil"/>
              <w:left w:val="single" w:sz="4" w:space="0" w:color="auto"/>
              <w:bottom w:val="single" w:sz="4" w:space="0" w:color="auto"/>
              <w:right w:val="nil"/>
            </w:tcBorders>
            <w:shd w:val="clear" w:color="auto" w:fill="auto"/>
          </w:tcPr>
          <w:p w14:paraId="1FDB172B"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268" w:type="dxa"/>
            <w:vMerge/>
            <w:tcBorders>
              <w:top w:val="nil"/>
              <w:left w:val="single" w:sz="4" w:space="0" w:color="auto"/>
              <w:bottom w:val="single" w:sz="4" w:space="0" w:color="auto"/>
              <w:right w:val="nil"/>
            </w:tcBorders>
            <w:shd w:val="clear" w:color="auto" w:fill="auto"/>
          </w:tcPr>
          <w:p w14:paraId="331492FB"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59" w:type="dxa"/>
            <w:vMerge/>
            <w:tcBorders>
              <w:top w:val="nil"/>
              <w:left w:val="single" w:sz="4" w:space="0" w:color="auto"/>
              <w:bottom w:val="single" w:sz="4" w:space="0" w:color="auto"/>
              <w:right w:val="nil"/>
            </w:tcBorders>
            <w:shd w:val="clear" w:color="auto" w:fill="auto"/>
          </w:tcPr>
          <w:p w14:paraId="3757702A"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701" w:type="dxa"/>
            <w:vMerge/>
            <w:tcBorders>
              <w:top w:val="nil"/>
              <w:left w:val="single" w:sz="4" w:space="0" w:color="auto"/>
              <w:bottom w:val="single" w:sz="4" w:space="0" w:color="auto"/>
              <w:right w:val="nil"/>
            </w:tcBorders>
            <w:shd w:val="clear" w:color="auto" w:fill="auto"/>
          </w:tcPr>
          <w:p w14:paraId="3076D1F3"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134" w:type="dxa"/>
            <w:vMerge/>
            <w:tcBorders>
              <w:top w:val="nil"/>
              <w:left w:val="single" w:sz="4" w:space="0" w:color="auto"/>
              <w:bottom w:val="single" w:sz="4" w:space="0" w:color="auto"/>
              <w:right w:val="single" w:sz="4" w:space="0" w:color="auto"/>
            </w:tcBorders>
            <w:shd w:val="clear" w:color="auto" w:fill="auto"/>
          </w:tcPr>
          <w:p w14:paraId="5961372F"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3111" w:type="dxa"/>
            <w:tcBorders>
              <w:left w:val="single" w:sz="4" w:space="0" w:color="auto"/>
              <w:bottom w:val="single" w:sz="4" w:space="0" w:color="auto"/>
            </w:tcBorders>
            <w:shd w:val="clear" w:color="auto" w:fill="auto"/>
          </w:tcPr>
          <w:p w14:paraId="018EF319"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Risk Treatment 1.5: Engagement with legal experts and government officials will be established for insights and updates. In case of changes, adaption of the project structure to comply with new legal requirements, ensuring minimal disruption will be made if possible. If necessary, the issue will be escalated to the Project Steering Committee.</w:t>
            </w:r>
          </w:p>
          <w:p w14:paraId="6410C492"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w:t>
            </w:r>
            <w:r w:rsidR="00806153" w:rsidRPr="00170538">
              <w:t xml:space="preserve"> </w:t>
            </w:r>
            <w:r w:rsidR="00806153" w:rsidRPr="00170538">
              <w:rPr>
                <w:rFonts w:ascii="Myard Pro" w:hAnsi="Myard Pro" w:cs="Arial"/>
                <w:sz w:val="20"/>
                <w:szCs w:val="20"/>
              </w:rPr>
              <w:t>Project Manager</w:t>
            </w:r>
          </w:p>
        </w:tc>
      </w:tr>
      <w:tr w:rsidR="00DA3BBD" w:rsidRPr="00170538" w14:paraId="7ED64A7A" w14:textId="77777777" w:rsidTr="001E4DE5">
        <w:trPr>
          <w:trHeight w:val="54"/>
        </w:trPr>
        <w:tc>
          <w:tcPr>
            <w:tcW w:w="420" w:type="dxa"/>
            <w:vMerge w:val="restart"/>
            <w:tcBorders>
              <w:top w:val="single" w:sz="4" w:space="0" w:color="auto"/>
            </w:tcBorders>
          </w:tcPr>
          <w:p w14:paraId="4F14AA8B"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2</w:t>
            </w:r>
          </w:p>
        </w:tc>
        <w:tc>
          <w:tcPr>
            <w:tcW w:w="2665" w:type="dxa"/>
            <w:vMerge w:val="restart"/>
            <w:tcBorders>
              <w:top w:val="single" w:sz="4" w:space="0" w:color="auto"/>
            </w:tcBorders>
          </w:tcPr>
          <w:p w14:paraId="66DF6D7C"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There is a risk that DGILF may introduce fee for work permit exemptions for SMAWs</w:t>
            </w:r>
          </w:p>
        </w:tc>
        <w:tc>
          <w:tcPr>
            <w:tcW w:w="1473" w:type="dxa"/>
            <w:gridSpan w:val="2"/>
            <w:vMerge w:val="restart"/>
            <w:tcBorders>
              <w:top w:val="single" w:sz="4" w:space="0" w:color="auto"/>
            </w:tcBorders>
          </w:tcPr>
          <w:p w14:paraId="247829D5"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As a result of </w:t>
            </w:r>
            <w:r w:rsidRPr="00170538">
              <w:rPr>
                <w:rFonts w:ascii="Myard Pro" w:hAnsi="Myard Pro"/>
                <w:sz w:val="20"/>
                <w:szCs w:val="20"/>
              </w:rPr>
              <w:t>changes</w:t>
            </w:r>
            <w:r w:rsidRPr="00170538">
              <w:rPr>
                <w:rFonts w:ascii="Myard Pro" w:hAnsi="Myard Pro" w:cs="Arial"/>
                <w:sz w:val="20"/>
                <w:szCs w:val="20"/>
              </w:rPr>
              <w:t xml:space="preserve"> in institutional policy</w:t>
            </w:r>
          </w:p>
        </w:tc>
        <w:tc>
          <w:tcPr>
            <w:tcW w:w="1504" w:type="dxa"/>
            <w:vMerge w:val="restart"/>
            <w:tcBorders>
              <w:top w:val="single" w:sz="4" w:space="0" w:color="auto"/>
            </w:tcBorders>
          </w:tcPr>
          <w:p w14:paraId="30E9868E" w14:textId="63936843" w:rsidR="00DA3BBD" w:rsidRPr="00170538" w:rsidRDefault="00DA3BBD" w:rsidP="00220E8A">
            <w:pPr>
              <w:spacing w:beforeLines="60" w:before="144" w:afterLines="60" w:after="144"/>
              <w:contextualSpacing/>
              <w:rPr>
                <w:rFonts w:ascii="Myard Pro" w:hAnsi="Myard Pro" w:cs="Arial"/>
                <w:sz w:val="20"/>
                <w:szCs w:val="20"/>
                <w:lang w:val="en-US"/>
              </w:rPr>
            </w:pPr>
            <w:r w:rsidRPr="00170538">
              <w:rPr>
                <w:rFonts w:ascii="Myard Pro" w:hAnsi="Myard Pro" w:cs="Arial"/>
                <w:sz w:val="20"/>
                <w:szCs w:val="20"/>
                <w:lang w:val="en-US"/>
              </w:rPr>
              <w:t xml:space="preserve">Which will </w:t>
            </w:r>
            <w:r w:rsidR="00EE2FEC">
              <w:rPr>
                <w:rFonts w:ascii="Myard Pro" w:hAnsi="Myard Pro" w:cs="Arial"/>
                <w:sz w:val="20"/>
                <w:szCs w:val="20"/>
                <w:lang w:val="en-US"/>
              </w:rPr>
              <w:t>result</w:t>
            </w:r>
            <w:r w:rsidR="00EE2FEC" w:rsidRPr="00170538">
              <w:rPr>
                <w:rFonts w:ascii="Myard Pro" w:hAnsi="Myard Pro" w:cs="Arial"/>
                <w:sz w:val="20"/>
                <w:szCs w:val="20"/>
                <w:lang w:val="en-US"/>
              </w:rPr>
              <w:t xml:space="preserve"> </w:t>
            </w:r>
            <w:r w:rsidR="00EE2FEC">
              <w:rPr>
                <w:rFonts w:ascii="Myard Pro" w:hAnsi="Myard Pro" w:cs="Arial"/>
                <w:sz w:val="20"/>
                <w:szCs w:val="20"/>
                <w:lang w:val="en-US"/>
              </w:rPr>
              <w:t>in</w:t>
            </w:r>
            <w:r w:rsidRPr="00170538">
              <w:rPr>
                <w:rFonts w:ascii="Myard Pro" w:hAnsi="Myard Pro" w:cs="Arial"/>
                <w:sz w:val="20"/>
                <w:szCs w:val="20"/>
                <w:lang w:val="en-US"/>
              </w:rPr>
              <w:t xml:space="preserve"> </w:t>
            </w:r>
            <w:r w:rsidRPr="00170538">
              <w:rPr>
                <w:rFonts w:ascii="Myard Pro" w:hAnsi="Myard Pro"/>
                <w:sz w:val="20"/>
                <w:szCs w:val="20"/>
              </w:rPr>
              <w:t>additional</w:t>
            </w:r>
            <w:r w:rsidRPr="00170538">
              <w:rPr>
                <w:rFonts w:ascii="Myard Pro" w:hAnsi="Myard Pro" w:cs="Arial"/>
                <w:sz w:val="20"/>
                <w:szCs w:val="20"/>
                <w:lang w:val="en-US"/>
              </w:rPr>
              <w:t xml:space="preserve"> cost</w:t>
            </w:r>
            <w:r w:rsidR="00EE2FEC">
              <w:rPr>
                <w:rFonts w:ascii="Myard Pro" w:hAnsi="Myard Pro" w:cs="Arial"/>
                <w:sz w:val="20"/>
                <w:szCs w:val="20"/>
                <w:lang w:val="en-US"/>
              </w:rPr>
              <w:t>s</w:t>
            </w:r>
            <w:r w:rsidRPr="00170538">
              <w:rPr>
                <w:rFonts w:ascii="Myard Pro" w:hAnsi="Myard Pro" w:cs="Arial"/>
                <w:sz w:val="20"/>
                <w:szCs w:val="20"/>
                <w:lang w:val="en-US"/>
              </w:rPr>
              <w:t xml:space="preserve"> in the Project budget.</w:t>
            </w:r>
          </w:p>
        </w:tc>
        <w:tc>
          <w:tcPr>
            <w:tcW w:w="2268" w:type="dxa"/>
            <w:vMerge w:val="restart"/>
            <w:tcBorders>
              <w:top w:val="single" w:sz="4" w:space="0" w:color="auto"/>
            </w:tcBorders>
          </w:tcPr>
          <w:p w14:paraId="09DBB594" w14:textId="77777777" w:rsidR="00DA3BBD" w:rsidRPr="00170538" w:rsidRDefault="00DA3BBD" w:rsidP="00220E8A">
            <w:pPr>
              <w:spacing w:beforeLines="60" w:before="144" w:afterLines="60" w:after="144"/>
              <w:contextualSpacing/>
              <w:jc w:val="left"/>
              <w:rPr>
                <w:rFonts w:ascii="Myard Pro" w:hAnsi="Myard Pro" w:cs="Arial"/>
                <w:b/>
                <w:bCs/>
                <w:sz w:val="20"/>
                <w:szCs w:val="20"/>
                <w:lang w:val="en-US"/>
              </w:rPr>
            </w:pPr>
            <w:r w:rsidRPr="00170538">
              <w:rPr>
                <w:rFonts w:ascii="Myard Pro" w:hAnsi="Myard Pro" w:cs="Arial"/>
                <w:b/>
                <w:bCs/>
                <w:sz w:val="20"/>
                <w:szCs w:val="20"/>
                <w:lang w:val="en-US"/>
              </w:rPr>
              <w:t>6. REGULATORY (6.1. Changes in the regulatory framework within the country of operation) - UNDP Risk Appetite: CAUTIOUS</w:t>
            </w:r>
          </w:p>
          <w:p w14:paraId="4CD1A6E3"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59" w:type="dxa"/>
            <w:vMerge w:val="restart"/>
            <w:tcBorders>
              <w:top w:val="single" w:sz="4" w:space="0" w:color="auto"/>
            </w:tcBorders>
          </w:tcPr>
          <w:p w14:paraId="21FC2E2E"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Likelihood:</w:t>
            </w:r>
          </w:p>
          <w:p w14:paraId="62845AC6" w14:textId="77777777" w:rsidR="00DA3BBD" w:rsidRPr="00170538" w:rsidRDefault="00DA3BBD" w:rsidP="00220E8A">
            <w:pPr>
              <w:spacing w:beforeLines="60" w:before="144" w:afterLines="60" w:after="144"/>
              <w:contextualSpacing/>
              <w:jc w:val="left"/>
              <w:rPr>
                <w:rFonts w:ascii="Myard Pro" w:hAnsi="Myard Pro" w:cs="Arial"/>
                <w:b/>
                <w:bCs/>
                <w:sz w:val="20"/>
                <w:szCs w:val="20"/>
              </w:rPr>
            </w:pPr>
            <w:r w:rsidRPr="00170538">
              <w:rPr>
                <w:rFonts w:ascii="Myard Pro" w:hAnsi="Myard Pro" w:cs="Arial"/>
                <w:b/>
                <w:bCs/>
                <w:sz w:val="20"/>
                <w:szCs w:val="20"/>
              </w:rPr>
              <w:t>1 - Not likely</w:t>
            </w:r>
          </w:p>
          <w:p w14:paraId="0A9B4363" w14:textId="77777777" w:rsidR="00DA3BBD" w:rsidRPr="00170538" w:rsidRDefault="00DA3BBD" w:rsidP="00220E8A">
            <w:pPr>
              <w:spacing w:beforeLines="60" w:before="144" w:afterLines="60" w:after="144"/>
              <w:contextualSpacing/>
              <w:jc w:val="left"/>
              <w:rPr>
                <w:rFonts w:ascii="Myard Pro" w:hAnsi="Myard Pro" w:cs="Arial"/>
                <w:sz w:val="20"/>
                <w:szCs w:val="20"/>
              </w:rPr>
            </w:pPr>
          </w:p>
          <w:p w14:paraId="0174DE32"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 xml:space="preserve">Impact: </w:t>
            </w:r>
          </w:p>
          <w:p w14:paraId="7B7CE499" w14:textId="77777777" w:rsidR="00DA3BBD" w:rsidRPr="00170538" w:rsidRDefault="00DA3BBD" w:rsidP="00220E8A">
            <w:pPr>
              <w:spacing w:beforeLines="60" w:before="144" w:afterLines="60" w:after="144"/>
              <w:contextualSpacing/>
              <w:jc w:val="left"/>
              <w:rPr>
                <w:rFonts w:ascii="Myard Pro" w:hAnsi="Myard Pro" w:cs="Arial"/>
                <w:b/>
                <w:bCs/>
                <w:sz w:val="20"/>
                <w:szCs w:val="20"/>
              </w:rPr>
            </w:pPr>
            <w:r w:rsidRPr="00170538">
              <w:rPr>
                <w:rFonts w:ascii="Myard Pro" w:hAnsi="Myard Pro" w:cs="Arial"/>
                <w:b/>
                <w:bCs/>
                <w:sz w:val="20"/>
                <w:szCs w:val="20"/>
              </w:rPr>
              <w:t>4 - Extensive</w:t>
            </w:r>
          </w:p>
          <w:p w14:paraId="015AC9E2" w14:textId="77777777" w:rsidR="00DA3BBD" w:rsidRPr="00170538" w:rsidRDefault="00DA3BBD" w:rsidP="00220E8A">
            <w:pPr>
              <w:spacing w:beforeLines="60" w:before="144" w:afterLines="60" w:after="144"/>
              <w:contextualSpacing/>
              <w:jc w:val="left"/>
              <w:rPr>
                <w:rFonts w:ascii="Myard Pro" w:hAnsi="Myard Pro" w:cs="Arial"/>
                <w:sz w:val="20"/>
                <w:szCs w:val="20"/>
              </w:rPr>
            </w:pPr>
          </w:p>
          <w:p w14:paraId="12FF8B57" w14:textId="77777777" w:rsidR="00DA3BBD" w:rsidRPr="00170538" w:rsidRDefault="00DA3BBD" w:rsidP="00220E8A">
            <w:pPr>
              <w:spacing w:beforeLines="60" w:before="144" w:afterLines="60" w:after="144"/>
              <w:contextualSpacing/>
              <w:jc w:val="left"/>
              <w:rPr>
                <w:rFonts w:ascii="Myard Pro" w:hAnsi="Myard Pro" w:cs="Arial"/>
                <w:sz w:val="20"/>
                <w:szCs w:val="20"/>
              </w:rPr>
            </w:pPr>
            <w:r w:rsidRPr="00170538">
              <w:rPr>
                <w:rFonts w:ascii="Myard Pro" w:hAnsi="Myard Pro" w:cs="Arial"/>
                <w:sz w:val="20"/>
                <w:szCs w:val="20"/>
              </w:rPr>
              <w:t>Risk level:</w:t>
            </w:r>
          </w:p>
          <w:p w14:paraId="709150D6"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b/>
                <w:bCs/>
                <w:sz w:val="20"/>
                <w:szCs w:val="20"/>
              </w:rPr>
              <w:t xml:space="preserve">LOW (equates to a risk </w:t>
            </w:r>
            <w:r w:rsidRPr="00170538">
              <w:rPr>
                <w:rFonts w:ascii="Myard Pro" w:hAnsi="Myard Pro" w:cs="Arial"/>
                <w:b/>
                <w:bCs/>
                <w:sz w:val="20"/>
                <w:szCs w:val="20"/>
              </w:rPr>
              <w:lastRenderedPageBreak/>
              <w:t>appetite of CAUTIOUS)</w:t>
            </w:r>
          </w:p>
        </w:tc>
        <w:tc>
          <w:tcPr>
            <w:tcW w:w="1701" w:type="dxa"/>
            <w:vMerge w:val="restart"/>
            <w:tcBorders>
              <w:top w:val="single" w:sz="4" w:space="0" w:color="auto"/>
            </w:tcBorders>
          </w:tcPr>
          <w:p w14:paraId="11D70AFB"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lastRenderedPageBreak/>
              <w:t xml:space="preserve">From: </w:t>
            </w:r>
            <w:r w:rsidRPr="00170538">
              <w:rPr>
                <w:rFonts w:ascii="Myard Pro" w:hAnsi="Myard Pro" w:cs="Arial"/>
                <w:sz w:val="20"/>
                <w:szCs w:val="20"/>
                <w:lang w:val="en-US"/>
              </w:rPr>
              <w:t>01-Jan-25</w:t>
            </w:r>
          </w:p>
          <w:p w14:paraId="01CD0A57" w14:textId="77777777" w:rsidR="00DA3BBD" w:rsidRPr="00170538" w:rsidRDefault="00DA3BBD" w:rsidP="00220E8A">
            <w:pPr>
              <w:spacing w:beforeLines="60" w:before="144" w:afterLines="60" w:after="144"/>
              <w:contextualSpacing/>
              <w:rPr>
                <w:rFonts w:ascii="Myard Pro" w:hAnsi="Myard Pro" w:cs="Arial"/>
                <w:sz w:val="20"/>
                <w:szCs w:val="20"/>
              </w:rPr>
            </w:pPr>
          </w:p>
          <w:p w14:paraId="32126633"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To: </w:t>
            </w:r>
            <w:r w:rsidRPr="00170538">
              <w:rPr>
                <w:rFonts w:ascii="Myard Pro" w:hAnsi="Myard Pro" w:cs="Arial"/>
                <w:sz w:val="20"/>
                <w:szCs w:val="20"/>
                <w:lang w:val="en-US"/>
              </w:rPr>
              <w:t>31-Dec-27</w:t>
            </w:r>
          </w:p>
        </w:tc>
        <w:tc>
          <w:tcPr>
            <w:tcW w:w="1134" w:type="dxa"/>
            <w:vMerge w:val="restart"/>
            <w:tcBorders>
              <w:top w:val="single" w:sz="4" w:space="0" w:color="auto"/>
            </w:tcBorders>
          </w:tcPr>
          <w:p w14:paraId="06E78E05" w14:textId="77777777" w:rsidR="00DA3BBD" w:rsidRPr="00170538" w:rsidRDefault="00806153"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Project Manager </w:t>
            </w:r>
          </w:p>
        </w:tc>
        <w:tc>
          <w:tcPr>
            <w:tcW w:w="3111" w:type="dxa"/>
            <w:tcBorders>
              <w:top w:val="single" w:sz="4" w:space="0" w:color="auto"/>
            </w:tcBorders>
          </w:tcPr>
          <w:p w14:paraId="7C4017FA"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2.1: </w:t>
            </w:r>
            <w:r w:rsidRPr="00170538">
              <w:rPr>
                <w:rFonts w:ascii="Myard Pro" w:hAnsi="Myard Pro"/>
                <w:sz w:val="20"/>
                <w:szCs w:val="20"/>
              </w:rPr>
              <w:t xml:space="preserve"> </w:t>
            </w:r>
            <w:r w:rsidRPr="00170538">
              <w:rPr>
                <w:rFonts w:ascii="Myard Pro" w:hAnsi="Myard Pro" w:cs="Arial"/>
                <w:sz w:val="20"/>
                <w:szCs w:val="20"/>
              </w:rPr>
              <w:t>Financial structure will be regularly reviewed considering potential changes in costs. Engagement will be done through the Project Steering Committee for financial planning and adjustments if required.</w:t>
            </w:r>
          </w:p>
          <w:p w14:paraId="41E4BA92"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w:t>
            </w:r>
            <w:r w:rsidRPr="00170538">
              <w:rPr>
                <w:rFonts w:ascii="Myard Pro" w:hAnsi="Myard Pro"/>
                <w:sz w:val="20"/>
                <w:szCs w:val="20"/>
              </w:rPr>
              <w:t xml:space="preserve"> </w:t>
            </w:r>
            <w:r w:rsidR="00806153" w:rsidRPr="00170538">
              <w:t xml:space="preserve"> </w:t>
            </w:r>
            <w:r w:rsidR="00806153" w:rsidRPr="00170538">
              <w:rPr>
                <w:rFonts w:ascii="Myard Pro" w:hAnsi="Myard Pro" w:cs="Arial"/>
                <w:sz w:val="20"/>
                <w:szCs w:val="20"/>
              </w:rPr>
              <w:t>Project Manager</w:t>
            </w:r>
          </w:p>
        </w:tc>
      </w:tr>
      <w:tr w:rsidR="00DA3BBD" w:rsidRPr="00170538" w14:paraId="362EE778" w14:textId="77777777" w:rsidTr="001E4DE5">
        <w:tc>
          <w:tcPr>
            <w:tcW w:w="420" w:type="dxa"/>
            <w:vMerge/>
          </w:tcPr>
          <w:p w14:paraId="7DF4298C"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2665" w:type="dxa"/>
            <w:vMerge/>
          </w:tcPr>
          <w:p w14:paraId="1AEACA2F"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473" w:type="dxa"/>
            <w:gridSpan w:val="2"/>
            <w:vMerge/>
          </w:tcPr>
          <w:p w14:paraId="3C5B3D53"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04" w:type="dxa"/>
            <w:vMerge/>
          </w:tcPr>
          <w:p w14:paraId="134C613D" w14:textId="77777777" w:rsidR="00DA3BBD" w:rsidRPr="00170538" w:rsidRDefault="00DA3BBD" w:rsidP="00220E8A">
            <w:pPr>
              <w:spacing w:beforeLines="60" w:before="144" w:afterLines="60" w:after="144"/>
              <w:contextualSpacing/>
              <w:rPr>
                <w:rFonts w:ascii="Myard Pro" w:hAnsi="Myard Pro" w:cs="Arial"/>
                <w:sz w:val="20"/>
                <w:szCs w:val="20"/>
                <w:lang w:val="en-US"/>
              </w:rPr>
            </w:pPr>
          </w:p>
        </w:tc>
        <w:tc>
          <w:tcPr>
            <w:tcW w:w="2268" w:type="dxa"/>
            <w:vMerge/>
          </w:tcPr>
          <w:p w14:paraId="743B0A98"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559" w:type="dxa"/>
            <w:vMerge/>
          </w:tcPr>
          <w:p w14:paraId="18125438" w14:textId="77777777" w:rsidR="00DA3BBD" w:rsidRPr="00170538" w:rsidRDefault="00DA3BBD" w:rsidP="00220E8A">
            <w:pPr>
              <w:spacing w:beforeLines="60" w:before="144" w:afterLines="60" w:after="144"/>
              <w:contextualSpacing/>
              <w:rPr>
                <w:rFonts w:ascii="Myard Pro" w:hAnsi="Myard Pro" w:cs="Arial"/>
                <w:sz w:val="20"/>
                <w:szCs w:val="20"/>
                <w:lang w:val="en-US"/>
              </w:rPr>
            </w:pPr>
          </w:p>
        </w:tc>
        <w:tc>
          <w:tcPr>
            <w:tcW w:w="1701" w:type="dxa"/>
            <w:vMerge/>
          </w:tcPr>
          <w:p w14:paraId="1235AA82"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1134" w:type="dxa"/>
            <w:vMerge/>
          </w:tcPr>
          <w:p w14:paraId="2FDAFF9D" w14:textId="77777777" w:rsidR="00DA3BBD" w:rsidRPr="00170538" w:rsidRDefault="00DA3BBD" w:rsidP="00220E8A">
            <w:pPr>
              <w:spacing w:beforeLines="60" w:before="144" w:afterLines="60" w:after="144"/>
              <w:contextualSpacing/>
              <w:rPr>
                <w:rFonts w:ascii="Myard Pro" w:hAnsi="Myard Pro" w:cs="Arial"/>
                <w:sz w:val="20"/>
                <w:szCs w:val="20"/>
              </w:rPr>
            </w:pPr>
          </w:p>
        </w:tc>
        <w:tc>
          <w:tcPr>
            <w:tcW w:w="3111" w:type="dxa"/>
          </w:tcPr>
          <w:p w14:paraId="7F8D0153"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2.2: </w:t>
            </w:r>
            <w:r w:rsidRPr="00170538">
              <w:rPr>
                <w:rFonts w:ascii="Myard Pro" w:hAnsi="Myard Pro"/>
                <w:sz w:val="20"/>
                <w:szCs w:val="20"/>
              </w:rPr>
              <w:t xml:space="preserve"> </w:t>
            </w:r>
            <w:r w:rsidRPr="00170538">
              <w:rPr>
                <w:rFonts w:ascii="Myard Pro" w:hAnsi="Myard Pro" w:cs="Arial"/>
                <w:sz w:val="20"/>
                <w:szCs w:val="20"/>
              </w:rPr>
              <w:t>If the policy change signal occurs, the signal will be escalated to the Steering Committee, the Project structure will be revised by the PSC.</w:t>
            </w:r>
          </w:p>
          <w:p w14:paraId="5F78BE71" w14:textId="77777777" w:rsidR="00DA3BBD" w:rsidRPr="00170538" w:rsidRDefault="00DA3BBD" w:rsidP="00220E8A">
            <w:pPr>
              <w:spacing w:beforeLines="60" w:before="144" w:afterLines="60" w:after="144"/>
              <w:contextualSpacing/>
              <w:rPr>
                <w:rFonts w:ascii="Myard Pro" w:hAnsi="Myard Pro" w:cs="Arial"/>
                <w:sz w:val="20"/>
                <w:szCs w:val="20"/>
              </w:rPr>
            </w:pPr>
            <w:r w:rsidRPr="00170538">
              <w:rPr>
                <w:rFonts w:ascii="Myard Pro" w:hAnsi="Myard Pro" w:cs="Arial"/>
                <w:sz w:val="20"/>
                <w:szCs w:val="20"/>
              </w:rPr>
              <w:t xml:space="preserve">Risk Treatment Owner: </w:t>
            </w:r>
            <w:r w:rsidRPr="00170538">
              <w:rPr>
                <w:rFonts w:ascii="Myard Pro" w:hAnsi="Myard Pro"/>
                <w:sz w:val="20"/>
                <w:szCs w:val="20"/>
              </w:rPr>
              <w:t xml:space="preserve"> </w:t>
            </w:r>
            <w:r w:rsidR="00806153" w:rsidRPr="00170538">
              <w:t xml:space="preserve"> </w:t>
            </w:r>
            <w:r w:rsidR="00806153" w:rsidRPr="00170538">
              <w:rPr>
                <w:rFonts w:ascii="Myard Pro" w:hAnsi="Myard Pro" w:cs="Arial"/>
                <w:sz w:val="20"/>
                <w:szCs w:val="20"/>
              </w:rPr>
              <w:t>Project Manager</w:t>
            </w:r>
          </w:p>
        </w:tc>
      </w:tr>
      <w:tr w:rsidR="00DA3BBD" w:rsidRPr="00170538" w14:paraId="0CBE5926" w14:textId="77777777" w:rsidTr="001E4DE5">
        <w:trPr>
          <w:trHeight w:val="736"/>
        </w:trPr>
        <w:tc>
          <w:tcPr>
            <w:tcW w:w="420" w:type="dxa"/>
            <w:vMerge w:val="restart"/>
          </w:tcPr>
          <w:p w14:paraId="4072A815"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3</w:t>
            </w:r>
          </w:p>
        </w:tc>
        <w:tc>
          <w:tcPr>
            <w:tcW w:w="2665" w:type="dxa"/>
            <w:vMerge w:val="restart"/>
          </w:tcPr>
          <w:p w14:paraId="09A6FE08" w14:textId="75AC90C1"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There is a risk that monetary policy</w:t>
            </w:r>
            <w:r w:rsidR="00EE2FEC">
              <w:rPr>
                <w:rFonts w:ascii="Myard Pro" w:hAnsi="Myard Pro" w:cs="Arial"/>
                <w:sz w:val="20"/>
                <w:szCs w:val="20"/>
              </w:rPr>
              <w:t xml:space="preserve">-induced </w:t>
            </w:r>
            <w:r w:rsidRPr="00170538">
              <w:rPr>
                <w:rFonts w:ascii="Myard Pro" w:hAnsi="Myard Pro" w:cs="Arial"/>
                <w:sz w:val="20"/>
                <w:szCs w:val="20"/>
              </w:rPr>
              <w:t>adverse macro-economic conditions</w:t>
            </w:r>
            <w:r w:rsidR="00EE2FEC">
              <w:rPr>
                <w:rFonts w:ascii="Myard Pro" w:hAnsi="Myard Pro" w:cs="Arial"/>
                <w:sz w:val="20"/>
                <w:szCs w:val="20"/>
              </w:rPr>
              <w:t xml:space="preserve"> may emerge</w:t>
            </w:r>
          </w:p>
        </w:tc>
        <w:tc>
          <w:tcPr>
            <w:tcW w:w="1473" w:type="dxa"/>
            <w:gridSpan w:val="2"/>
            <w:vMerge w:val="restart"/>
          </w:tcPr>
          <w:p w14:paraId="666C288F" w14:textId="783A3E8F"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As a result of national and global political and economic developments</w:t>
            </w:r>
          </w:p>
        </w:tc>
        <w:tc>
          <w:tcPr>
            <w:tcW w:w="1504" w:type="dxa"/>
            <w:vMerge w:val="restart"/>
          </w:tcPr>
          <w:p w14:paraId="5E5CE3DE" w14:textId="6D7EFD4A" w:rsidR="00DA3BBD" w:rsidRPr="00170538" w:rsidRDefault="00DA3BBD" w:rsidP="00220E8A">
            <w:pPr>
              <w:spacing w:before="60"/>
              <w:contextualSpacing/>
              <w:rPr>
                <w:rFonts w:ascii="Myard Pro" w:hAnsi="Myard Pro" w:cs="Arial"/>
                <w:sz w:val="20"/>
                <w:szCs w:val="20"/>
                <w:lang w:val="en-US"/>
              </w:rPr>
            </w:pPr>
            <w:r w:rsidRPr="00170538">
              <w:rPr>
                <w:rFonts w:ascii="Myard Pro" w:hAnsi="Myard Pro" w:cs="Arial"/>
                <w:sz w:val="20"/>
                <w:szCs w:val="20"/>
                <w:lang w:val="en-US"/>
              </w:rPr>
              <w:t xml:space="preserve">Which will </w:t>
            </w:r>
            <w:r w:rsidR="00EE2FEC">
              <w:rPr>
                <w:rFonts w:ascii="Myard Pro" w:hAnsi="Myard Pro" w:cs="Arial"/>
                <w:sz w:val="20"/>
                <w:szCs w:val="20"/>
                <w:lang w:val="en-US"/>
              </w:rPr>
              <w:t>result</w:t>
            </w:r>
            <w:r w:rsidR="00EE2FEC" w:rsidRPr="00170538">
              <w:rPr>
                <w:rFonts w:ascii="Myard Pro" w:hAnsi="Myard Pro" w:cs="Arial"/>
                <w:sz w:val="20"/>
                <w:szCs w:val="20"/>
                <w:lang w:val="en-US"/>
              </w:rPr>
              <w:t xml:space="preserve"> </w:t>
            </w:r>
            <w:r w:rsidRPr="00170538">
              <w:rPr>
                <w:rFonts w:ascii="Myard Pro" w:hAnsi="Myard Pro" w:cs="Arial"/>
                <w:sz w:val="20"/>
                <w:szCs w:val="20"/>
                <w:lang w:val="en-US"/>
              </w:rPr>
              <w:t>in</w:t>
            </w:r>
            <w:r w:rsidRPr="00170538">
              <w:rPr>
                <w:rFonts w:ascii="Myard Pro" w:hAnsi="Myard Pro"/>
                <w:sz w:val="20"/>
                <w:szCs w:val="20"/>
              </w:rPr>
              <w:t xml:space="preserve"> </w:t>
            </w:r>
            <w:r w:rsidRPr="00170538">
              <w:rPr>
                <w:rFonts w:ascii="Myard Pro" w:hAnsi="Myard Pro" w:cs="Arial"/>
                <w:sz w:val="20"/>
                <w:szCs w:val="20"/>
                <w:lang w:val="en-US"/>
              </w:rPr>
              <w:t>exchange rate induced additional costs undermining beneficiary targets of the Project.</w:t>
            </w:r>
          </w:p>
        </w:tc>
        <w:tc>
          <w:tcPr>
            <w:tcW w:w="2268" w:type="dxa"/>
            <w:vMerge w:val="restart"/>
          </w:tcPr>
          <w:p w14:paraId="2C9EA766" w14:textId="77777777" w:rsidR="00DA3BBD" w:rsidRPr="00170538" w:rsidRDefault="00DA3BBD" w:rsidP="00220E8A">
            <w:pPr>
              <w:spacing w:beforeLines="60" w:before="144" w:afterLines="60" w:after="144"/>
              <w:contextualSpacing/>
              <w:jc w:val="left"/>
              <w:rPr>
                <w:rFonts w:ascii="Myard Pro" w:hAnsi="Myard Pro" w:cs="Arial"/>
                <w:b/>
                <w:bCs/>
                <w:sz w:val="20"/>
                <w:szCs w:val="20"/>
                <w:lang w:val="en-US"/>
              </w:rPr>
            </w:pPr>
            <w:r w:rsidRPr="00170538">
              <w:rPr>
                <w:rFonts w:ascii="Myard Pro" w:hAnsi="Myard Pro" w:cs="Arial"/>
                <w:b/>
                <w:bCs/>
                <w:sz w:val="20"/>
                <w:szCs w:val="20"/>
                <w:lang w:val="en-US"/>
              </w:rPr>
              <w:t>2. FINANCIAL (2.2. Value for money) - UNDP Risk Appetite: MINIMAL TO CAUTIOUS</w:t>
            </w:r>
          </w:p>
          <w:p w14:paraId="5D88AF2C" w14:textId="77777777" w:rsidR="00DA3BBD" w:rsidRPr="00170538" w:rsidRDefault="00DA3BBD" w:rsidP="00220E8A">
            <w:pPr>
              <w:spacing w:before="60"/>
              <w:contextualSpacing/>
              <w:rPr>
                <w:rFonts w:ascii="Myard Pro" w:hAnsi="Myard Pro" w:cs="Arial"/>
                <w:sz w:val="20"/>
                <w:szCs w:val="20"/>
              </w:rPr>
            </w:pPr>
          </w:p>
        </w:tc>
        <w:tc>
          <w:tcPr>
            <w:tcW w:w="1559" w:type="dxa"/>
            <w:vMerge w:val="restart"/>
          </w:tcPr>
          <w:p w14:paraId="5FB510E3" w14:textId="77777777" w:rsidR="00DA3BBD" w:rsidRPr="00170538" w:rsidRDefault="00DA3BBD" w:rsidP="00220E8A">
            <w:pPr>
              <w:spacing w:before="60"/>
              <w:contextualSpacing/>
              <w:jc w:val="left"/>
              <w:rPr>
                <w:rFonts w:ascii="Myard Pro" w:hAnsi="Myard Pro" w:cs="Arial"/>
                <w:sz w:val="20"/>
                <w:szCs w:val="20"/>
              </w:rPr>
            </w:pPr>
            <w:r w:rsidRPr="00170538">
              <w:rPr>
                <w:rFonts w:ascii="Myard Pro" w:hAnsi="Myard Pro" w:cs="Arial"/>
                <w:sz w:val="20"/>
                <w:szCs w:val="20"/>
              </w:rPr>
              <w:t>Likelihood:</w:t>
            </w:r>
          </w:p>
          <w:p w14:paraId="4055AF81" w14:textId="77777777" w:rsidR="00DA3BBD" w:rsidRPr="00170538" w:rsidRDefault="00DA3BBD" w:rsidP="00220E8A">
            <w:pPr>
              <w:spacing w:before="60"/>
              <w:contextualSpacing/>
              <w:jc w:val="left"/>
              <w:rPr>
                <w:rFonts w:ascii="Myard Pro" w:hAnsi="Myard Pro" w:cs="Arial"/>
                <w:b/>
                <w:bCs/>
                <w:sz w:val="20"/>
                <w:szCs w:val="20"/>
              </w:rPr>
            </w:pPr>
            <w:r w:rsidRPr="00170538">
              <w:rPr>
                <w:rFonts w:ascii="Myard Pro" w:hAnsi="Myard Pro" w:cs="Arial"/>
                <w:b/>
                <w:bCs/>
                <w:sz w:val="20"/>
                <w:szCs w:val="20"/>
              </w:rPr>
              <w:t>3 - Moderately likely</w:t>
            </w:r>
          </w:p>
          <w:p w14:paraId="323AB5F1" w14:textId="77777777" w:rsidR="00DA3BBD" w:rsidRPr="00170538" w:rsidRDefault="00DA3BBD" w:rsidP="00220E8A">
            <w:pPr>
              <w:spacing w:before="60"/>
              <w:contextualSpacing/>
              <w:jc w:val="left"/>
              <w:rPr>
                <w:rFonts w:ascii="Myard Pro" w:hAnsi="Myard Pro" w:cs="Arial"/>
                <w:sz w:val="20"/>
                <w:szCs w:val="20"/>
              </w:rPr>
            </w:pPr>
          </w:p>
          <w:p w14:paraId="11629C5F" w14:textId="77777777" w:rsidR="00DA3BBD" w:rsidRPr="00170538" w:rsidRDefault="00DA3BBD" w:rsidP="00220E8A">
            <w:pPr>
              <w:spacing w:before="60"/>
              <w:contextualSpacing/>
              <w:jc w:val="left"/>
              <w:rPr>
                <w:rFonts w:ascii="Myard Pro" w:hAnsi="Myard Pro" w:cs="Arial"/>
                <w:sz w:val="20"/>
                <w:szCs w:val="20"/>
              </w:rPr>
            </w:pPr>
            <w:r w:rsidRPr="00170538">
              <w:rPr>
                <w:rFonts w:ascii="Myard Pro" w:hAnsi="Myard Pro" w:cs="Arial"/>
                <w:sz w:val="20"/>
                <w:szCs w:val="20"/>
              </w:rPr>
              <w:t xml:space="preserve">Impact: </w:t>
            </w:r>
          </w:p>
          <w:p w14:paraId="0F15965F" w14:textId="77777777" w:rsidR="00DA3BBD" w:rsidRPr="00170538" w:rsidRDefault="00DA3BBD" w:rsidP="00220E8A">
            <w:pPr>
              <w:spacing w:before="60"/>
              <w:contextualSpacing/>
              <w:jc w:val="left"/>
              <w:rPr>
                <w:rFonts w:ascii="Myard Pro" w:hAnsi="Myard Pro" w:cs="Arial"/>
                <w:b/>
                <w:bCs/>
                <w:sz w:val="20"/>
                <w:szCs w:val="20"/>
              </w:rPr>
            </w:pPr>
            <w:r w:rsidRPr="00170538">
              <w:rPr>
                <w:rFonts w:ascii="Myard Pro" w:hAnsi="Myard Pro" w:cs="Arial"/>
                <w:b/>
                <w:bCs/>
                <w:sz w:val="20"/>
                <w:szCs w:val="20"/>
              </w:rPr>
              <w:t>3 - Intermediate</w:t>
            </w:r>
          </w:p>
          <w:p w14:paraId="4A367448" w14:textId="77777777" w:rsidR="00DA3BBD" w:rsidRPr="00170538" w:rsidRDefault="00DA3BBD" w:rsidP="00220E8A">
            <w:pPr>
              <w:spacing w:before="60"/>
              <w:contextualSpacing/>
              <w:jc w:val="left"/>
              <w:rPr>
                <w:rFonts w:ascii="Myard Pro" w:hAnsi="Myard Pro" w:cs="Arial"/>
                <w:sz w:val="20"/>
                <w:szCs w:val="20"/>
              </w:rPr>
            </w:pPr>
          </w:p>
          <w:p w14:paraId="2617C9B8" w14:textId="77777777" w:rsidR="00DA3BBD" w:rsidRPr="00170538" w:rsidRDefault="00DA3BBD" w:rsidP="00220E8A">
            <w:pPr>
              <w:spacing w:before="60"/>
              <w:contextualSpacing/>
              <w:jc w:val="left"/>
              <w:rPr>
                <w:rFonts w:ascii="Myard Pro" w:hAnsi="Myard Pro" w:cs="Arial"/>
                <w:sz w:val="20"/>
                <w:szCs w:val="20"/>
              </w:rPr>
            </w:pPr>
            <w:r w:rsidRPr="00170538">
              <w:rPr>
                <w:rFonts w:ascii="Myard Pro" w:hAnsi="Myard Pro" w:cs="Arial"/>
                <w:sz w:val="20"/>
                <w:szCs w:val="20"/>
              </w:rPr>
              <w:t>Risk level:</w:t>
            </w:r>
          </w:p>
          <w:p w14:paraId="79A27055" w14:textId="77777777" w:rsidR="00DA3BBD" w:rsidRPr="00170538" w:rsidRDefault="00DA3BBD" w:rsidP="00220E8A">
            <w:pPr>
              <w:spacing w:before="60"/>
              <w:contextualSpacing/>
              <w:rPr>
                <w:rFonts w:ascii="Myard Pro" w:hAnsi="Myard Pro" w:cs="Arial"/>
                <w:sz w:val="20"/>
                <w:szCs w:val="20"/>
                <w:lang w:val="en-US"/>
              </w:rPr>
            </w:pPr>
            <w:r w:rsidRPr="00170538">
              <w:rPr>
                <w:rFonts w:ascii="Myard Pro" w:hAnsi="Myard Pro" w:cs="Arial"/>
                <w:b/>
                <w:bCs/>
                <w:sz w:val="20"/>
                <w:szCs w:val="20"/>
              </w:rPr>
              <w:t>MODERATE (equates to a risk appetite of EXPLORATORY)</w:t>
            </w:r>
          </w:p>
        </w:tc>
        <w:tc>
          <w:tcPr>
            <w:tcW w:w="1701" w:type="dxa"/>
            <w:vMerge w:val="restart"/>
          </w:tcPr>
          <w:p w14:paraId="67BC5A92"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From: </w:t>
            </w:r>
            <w:r w:rsidRPr="00170538">
              <w:rPr>
                <w:rFonts w:ascii="Myard Pro" w:hAnsi="Myard Pro" w:cs="Arial"/>
                <w:sz w:val="20"/>
                <w:szCs w:val="20"/>
                <w:lang w:val="en-US"/>
              </w:rPr>
              <w:t>02-Jan-25</w:t>
            </w:r>
          </w:p>
          <w:p w14:paraId="3FEB903F" w14:textId="77777777" w:rsidR="00DA3BBD" w:rsidRPr="00170538" w:rsidRDefault="00DA3BBD" w:rsidP="00220E8A">
            <w:pPr>
              <w:spacing w:before="60"/>
              <w:contextualSpacing/>
              <w:rPr>
                <w:rFonts w:ascii="Myard Pro" w:hAnsi="Myard Pro" w:cs="Arial"/>
                <w:sz w:val="20"/>
                <w:szCs w:val="20"/>
              </w:rPr>
            </w:pPr>
          </w:p>
          <w:p w14:paraId="4B09885E"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To: </w:t>
            </w:r>
            <w:r w:rsidRPr="00170538">
              <w:rPr>
                <w:rFonts w:ascii="Myard Pro" w:hAnsi="Myard Pro" w:cs="Arial"/>
                <w:sz w:val="20"/>
                <w:szCs w:val="20"/>
                <w:lang w:val="en-US"/>
              </w:rPr>
              <w:t>31-Dec-27</w:t>
            </w:r>
          </w:p>
        </w:tc>
        <w:tc>
          <w:tcPr>
            <w:tcW w:w="1134" w:type="dxa"/>
            <w:vMerge w:val="restart"/>
          </w:tcPr>
          <w:p w14:paraId="47C162ED" w14:textId="77777777" w:rsidR="00DA3BBD" w:rsidRPr="00170538" w:rsidRDefault="00806153" w:rsidP="00220E8A">
            <w:pPr>
              <w:spacing w:before="60"/>
              <w:contextualSpacing/>
              <w:rPr>
                <w:rFonts w:ascii="Myard Pro" w:hAnsi="Myard Pro" w:cs="Arial"/>
                <w:sz w:val="20"/>
                <w:szCs w:val="20"/>
              </w:rPr>
            </w:pPr>
            <w:r w:rsidRPr="00170538">
              <w:rPr>
                <w:rFonts w:ascii="Myard Pro" w:hAnsi="Myard Pro" w:cs="Arial"/>
                <w:sz w:val="20"/>
                <w:szCs w:val="20"/>
              </w:rPr>
              <w:t xml:space="preserve">Project Manager </w:t>
            </w:r>
          </w:p>
        </w:tc>
        <w:tc>
          <w:tcPr>
            <w:tcW w:w="3111" w:type="dxa"/>
          </w:tcPr>
          <w:p w14:paraId="60FD03B3"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Risk Treatment 3.1: </w:t>
            </w:r>
            <w:r w:rsidRPr="00170538">
              <w:rPr>
                <w:rFonts w:ascii="Myard Pro" w:hAnsi="Myard Pro"/>
                <w:sz w:val="20"/>
                <w:szCs w:val="20"/>
              </w:rPr>
              <w:t xml:space="preserve"> </w:t>
            </w:r>
            <w:r w:rsidRPr="00170538">
              <w:rPr>
                <w:rFonts w:ascii="Myard Pro" w:hAnsi="Myard Pro" w:cs="Arial"/>
                <w:sz w:val="20"/>
                <w:szCs w:val="20"/>
              </w:rPr>
              <w:t xml:space="preserve">UNDP will regularly monitor economic indicators and assess potential impacts on the project’s financial and operational aspects. </w:t>
            </w:r>
          </w:p>
          <w:p w14:paraId="6583CF8E"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Risk Treatment Owner: </w:t>
            </w:r>
            <w:r w:rsidRPr="00170538">
              <w:rPr>
                <w:rFonts w:ascii="Myard Pro" w:hAnsi="Myard Pro"/>
                <w:sz w:val="20"/>
                <w:szCs w:val="20"/>
              </w:rPr>
              <w:t xml:space="preserve"> </w:t>
            </w:r>
            <w:r w:rsidR="00806153" w:rsidRPr="00170538">
              <w:t xml:space="preserve"> </w:t>
            </w:r>
            <w:r w:rsidR="00806153" w:rsidRPr="00170538">
              <w:rPr>
                <w:rFonts w:ascii="Myard Pro" w:hAnsi="Myard Pro" w:cs="Arial"/>
                <w:sz w:val="20"/>
                <w:szCs w:val="20"/>
              </w:rPr>
              <w:t>Project Manager</w:t>
            </w:r>
          </w:p>
        </w:tc>
      </w:tr>
      <w:tr w:rsidR="00DA3BBD" w:rsidRPr="00170538" w14:paraId="0E4B1119" w14:textId="77777777" w:rsidTr="001E4DE5">
        <w:trPr>
          <w:trHeight w:val="790"/>
        </w:trPr>
        <w:tc>
          <w:tcPr>
            <w:tcW w:w="420" w:type="dxa"/>
            <w:vMerge/>
          </w:tcPr>
          <w:p w14:paraId="7D6EC31E" w14:textId="77777777" w:rsidR="00DA3BBD" w:rsidRPr="00170538" w:rsidRDefault="00DA3BBD" w:rsidP="00220E8A">
            <w:pPr>
              <w:spacing w:before="60"/>
              <w:contextualSpacing/>
              <w:rPr>
                <w:rFonts w:ascii="Myard Pro" w:hAnsi="Myard Pro" w:cs="Arial"/>
                <w:sz w:val="20"/>
                <w:szCs w:val="20"/>
              </w:rPr>
            </w:pPr>
          </w:p>
        </w:tc>
        <w:tc>
          <w:tcPr>
            <w:tcW w:w="2665" w:type="dxa"/>
            <w:vMerge/>
          </w:tcPr>
          <w:p w14:paraId="1D405E92" w14:textId="77777777" w:rsidR="00DA3BBD" w:rsidRPr="00170538" w:rsidRDefault="00DA3BBD" w:rsidP="00220E8A">
            <w:pPr>
              <w:spacing w:before="60"/>
              <w:contextualSpacing/>
              <w:rPr>
                <w:rFonts w:ascii="Myard Pro" w:hAnsi="Myard Pro" w:cs="Arial"/>
                <w:sz w:val="20"/>
                <w:szCs w:val="20"/>
              </w:rPr>
            </w:pPr>
          </w:p>
        </w:tc>
        <w:tc>
          <w:tcPr>
            <w:tcW w:w="1473" w:type="dxa"/>
            <w:gridSpan w:val="2"/>
            <w:vMerge/>
          </w:tcPr>
          <w:p w14:paraId="4978C681" w14:textId="77777777" w:rsidR="00DA3BBD" w:rsidRPr="00170538" w:rsidRDefault="00DA3BBD" w:rsidP="00220E8A">
            <w:pPr>
              <w:spacing w:before="60"/>
              <w:contextualSpacing/>
              <w:rPr>
                <w:rFonts w:ascii="Myard Pro" w:hAnsi="Myard Pro" w:cs="Arial"/>
                <w:sz w:val="20"/>
                <w:szCs w:val="20"/>
              </w:rPr>
            </w:pPr>
          </w:p>
        </w:tc>
        <w:tc>
          <w:tcPr>
            <w:tcW w:w="1504" w:type="dxa"/>
            <w:vMerge/>
          </w:tcPr>
          <w:p w14:paraId="396416EF" w14:textId="77777777" w:rsidR="00DA3BBD" w:rsidRPr="00170538" w:rsidRDefault="00DA3BBD" w:rsidP="00220E8A">
            <w:pPr>
              <w:spacing w:before="60"/>
              <w:contextualSpacing/>
              <w:rPr>
                <w:rFonts w:ascii="Myard Pro" w:hAnsi="Myard Pro" w:cs="Arial"/>
                <w:sz w:val="20"/>
                <w:szCs w:val="20"/>
              </w:rPr>
            </w:pPr>
          </w:p>
        </w:tc>
        <w:tc>
          <w:tcPr>
            <w:tcW w:w="2268" w:type="dxa"/>
            <w:vMerge/>
          </w:tcPr>
          <w:p w14:paraId="4FD0A105" w14:textId="77777777" w:rsidR="00DA3BBD" w:rsidRPr="00170538" w:rsidRDefault="00DA3BBD" w:rsidP="00220E8A">
            <w:pPr>
              <w:spacing w:before="60"/>
              <w:contextualSpacing/>
              <w:rPr>
                <w:rFonts w:ascii="Myard Pro" w:hAnsi="Myard Pro" w:cs="Arial"/>
                <w:sz w:val="20"/>
                <w:szCs w:val="20"/>
              </w:rPr>
            </w:pPr>
          </w:p>
        </w:tc>
        <w:tc>
          <w:tcPr>
            <w:tcW w:w="1559" w:type="dxa"/>
            <w:vMerge/>
          </w:tcPr>
          <w:p w14:paraId="11BE20A0" w14:textId="77777777" w:rsidR="00DA3BBD" w:rsidRPr="00170538" w:rsidRDefault="00DA3BBD" w:rsidP="00220E8A">
            <w:pPr>
              <w:spacing w:before="60"/>
              <w:contextualSpacing/>
              <w:rPr>
                <w:rFonts w:ascii="Myard Pro" w:hAnsi="Myard Pro" w:cs="Arial"/>
                <w:sz w:val="20"/>
                <w:szCs w:val="20"/>
                <w:lang w:val="en-US"/>
              </w:rPr>
            </w:pPr>
          </w:p>
        </w:tc>
        <w:tc>
          <w:tcPr>
            <w:tcW w:w="1701" w:type="dxa"/>
            <w:vMerge/>
          </w:tcPr>
          <w:p w14:paraId="45F64B81" w14:textId="77777777" w:rsidR="00DA3BBD" w:rsidRPr="00170538" w:rsidRDefault="00DA3BBD" w:rsidP="00220E8A">
            <w:pPr>
              <w:spacing w:before="60"/>
              <w:contextualSpacing/>
              <w:rPr>
                <w:rFonts w:ascii="Myard Pro" w:hAnsi="Myard Pro" w:cs="Arial"/>
                <w:sz w:val="20"/>
                <w:szCs w:val="20"/>
              </w:rPr>
            </w:pPr>
          </w:p>
        </w:tc>
        <w:tc>
          <w:tcPr>
            <w:tcW w:w="1134" w:type="dxa"/>
            <w:vMerge/>
          </w:tcPr>
          <w:p w14:paraId="14BB623E" w14:textId="77777777" w:rsidR="00DA3BBD" w:rsidRPr="00170538" w:rsidRDefault="00DA3BBD" w:rsidP="00220E8A">
            <w:pPr>
              <w:spacing w:before="60"/>
              <w:contextualSpacing/>
              <w:rPr>
                <w:rFonts w:ascii="Myard Pro" w:hAnsi="Myard Pro" w:cs="Arial"/>
                <w:sz w:val="20"/>
                <w:szCs w:val="20"/>
              </w:rPr>
            </w:pPr>
          </w:p>
        </w:tc>
        <w:tc>
          <w:tcPr>
            <w:tcW w:w="3111" w:type="dxa"/>
          </w:tcPr>
          <w:p w14:paraId="73B497D9"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Risk Treatment 3.2: </w:t>
            </w:r>
            <w:r w:rsidRPr="00170538">
              <w:rPr>
                <w:rFonts w:ascii="Myard Pro" w:hAnsi="Myard Pro"/>
                <w:sz w:val="20"/>
                <w:szCs w:val="20"/>
              </w:rPr>
              <w:t xml:space="preserve"> </w:t>
            </w:r>
            <w:r w:rsidRPr="00170538">
              <w:rPr>
                <w:rFonts w:ascii="Myard Pro" w:hAnsi="Myard Pro" w:cs="Arial"/>
                <w:sz w:val="20"/>
                <w:szCs w:val="20"/>
              </w:rPr>
              <w:t>Effective communication will be maintained with government stakeholders and engagement with the Project Steering Committee for timely financial planning and adjustments will be done.</w:t>
            </w:r>
          </w:p>
          <w:p w14:paraId="723249EE"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Risk Treatment Owner:  </w:t>
            </w:r>
            <w:r w:rsidR="00806153" w:rsidRPr="00170538">
              <w:t xml:space="preserve"> </w:t>
            </w:r>
            <w:r w:rsidR="00806153" w:rsidRPr="00170538">
              <w:rPr>
                <w:rFonts w:ascii="Myard Pro" w:hAnsi="Myard Pro" w:cs="Arial"/>
                <w:sz w:val="20"/>
                <w:szCs w:val="20"/>
              </w:rPr>
              <w:t>Project Manager</w:t>
            </w:r>
          </w:p>
        </w:tc>
      </w:tr>
      <w:tr w:rsidR="00DA3BBD" w:rsidRPr="00170538" w14:paraId="28E94014" w14:textId="77777777" w:rsidTr="001E4DE5">
        <w:trPr>
          <w:trHeight w:val="799"/>
        </w:trPr>
        <w:tc>
          <w:tcPr>
            <w:tcW w:w="420" w:type="dxa"/>
            <w:vMerge/>
          </w:tcPr>
          <w:p w14:paraId="70DB9344" w14:textId="77777777" w:rsidR="00DA3BBD" w:rsidRPr="00170538" w:rsidRDefault="00DA3BBD" w:rsidP="00220E8A">
            <w:pPr>
              <w:spacing w:before="60"/>
              <w:contextualSpacing/>
              <w:rPr>
                <w:rFonts w:ascii="Myard Pro" w:hAnsi="Myard Pro" w:cs="Arial"/>
                <w:sz w:val="20"/>
                <w:szCs w:val="20"/>
              </w:rPr>
            </w:pPr>
          </w:p>
        </w:tc>
        <w:tc>
          <w:tcPr>
            <w:tcW w:w="2665" w:type="dxa"/>
            <w:vMerge/>
          </w:tcPr>
          <w:p w14:paraId="32AD97D5" w14:textId="77777777" w:rsidR="00DA3BBD" w:rsidRPr="00170538" w:rsidRDefault="00DA3BBD" w:rsidP="00220E8A">
            <w:pPr>
              <w:spacing w:before="60"/>
              <w:contextualSpacing/>
              <w:rPr>
                <w:rFonts w:ascii="Myard Pro" w:hAnsi="Myard Pro" w:cs="Arial"/>
                <w:sz w:val="20"/>
                <w:szCs w:val="20"/>
              </w:rPr>
            </w:pPr>
          </w:p>
        </w:tc>
        <w:tc>
          <w:tcPr>
            <w:tcW w:w="1473" w:type="dxa"/>
            <w:gridSpan w:val="2"/>
            <w:vMerge/>
          </w:tcPr>
          <w:p w14:paraId="48A6913B" w14:textId="77777777" w:rsidR="00DA3BBD" w:rsidRPr="00170538" w:rsidRDefault="00DA3BBD" w:rsidP="00220E8A">
            <w:pPr>
              <w:spacing w:before="60"/>
              <w:contextualSpacing/>
              <w:rPr>
                <w:rFonts w:ascii="Myard Pro" w:hAnsi="Myard Pro" w:cs="Arial"/>
                <w:sz w:val="20"/>
                <w:szCs w:val="20"/>
              </w:rPr>
            </w:pPr>
          </w:p>
        </w:tc>
        <w:tc>
          <w:tcPr>
            <w:tcW w:w="1504" w:type="dxa"/>
            <w:vMerge/>
          </w:tcPr>
          <w:p w14:paraId="391E6FE2" w14:textId="77777777" w:rsidR="00DA3BBD" w:rsidRPr="00170538" w:rsidRDefault="00DA3BBD" w:rsidP="00220E8A">
            <w:pPr>
              <w:spacing w:before="60"/>
              <w:contextualSpacing/>
              <w:rPr>
                <w:rFonts w:ascii="Myard Pro" w:hAnsi="Myard Pro" w:cs="Arial"/>
                <w:sz w:val="20"/>
                <w:szCs w:val="20"/>
              </w:rPr>
            </w:pPr>
          </w:p>
        </w:tc>
        <w:tc>
          <w:tcPr>
            <w:tcW w:w="2268" w:type="dxa"/>
            <w:vMerge/>
          </w:tcPr>
          <w:p w14:paraId="5FB6F6B5" w14:textId="77777777" w:rsidR="00DA3BBD" w:rsidRPr="00170538" w:rsidRDefault="00DA3BBD" w:rsidP="00220E8A">
            <w:pPr>
              <w:spacing w:before="60"/>
              <w:contextualSpacing/>
              <w:rPr>
                <w:rFonts w:ascii="Myard Pro" w:hAnsi="Myard Pro" w:cs="Arial"/>
                <w:sz w:val="20"/>
                <w:szCs w:val="20"/>
              </w:rPr>
            </w:pPr>
          </w:p>
        </w:tc>
        <w:tc>
          <w:tcPr>
            <w:tcW w:w="1559" w:type="dxa"/>
            <w:vMerge/>
          </w:tcPr>
          <w:p w14:paraId="09237425" w14:textId="77777777" w:rsidR="00DA3BBD" w:rsidRPr="00170538" w:rsidRDefault="00DA3BBD" w:rsidP="00220E8A">
            <w:pPr>
              <w:spacing w:before="60"/>
              <w:contextualSpacing/>
              <w:rPr>
                <w:rFonts w:ascii="Myard Pro" w:hAnsi="Myard Pro" w:cs="Arial"/>
                <w:sz w:val="20"/>
                <w:szCs w:val="20"/>
                <w:lang w:val="en-US"/>
              </w:rPr>
            </w:pPr>
          </w:p>
        </w:tc>
        <w:tc>
          <w:tcPr>
            <w:tcW w:w="1701" w:type="dxa"/>
            <w:vMerge/>
          </w:tcPr>
          <w:p w14:paraId="302B629E" w14:textId="77777777" w:rsidR="00DA3BBD" w:rsidRPr="00170538" w:rsidRDefault="00DA3BBD" w:rsidP="00220E8A">
            <w:pPr>
              <w:spacing w:before="60"/>
              <w:contextualSpacing/>
              <w:rPr>
                <w:rFonts w:ascii="Myard Pro" w:hAnsi="Myard Pro" w:cs="Arial"/>
                <w:sz w:val="20"/>
                <w:szCs w:val="20"/>
              </w:rPr>
            </w:pPr>
          </w:p>
        </w:tc>
        <w:tc>
          <w:tcPr>
            <w:tcW w:w="1134" w:type="dxa"/>
            <w:vMerge/>
          </w:tcPr>
          <w:p w14:paraId="0B732390" w14:textId="77777777" w:rsidR="00DA3BBD" w:rsidRPr="00170538" w:rsidRDefault="00DA3BBD" w:rsidP="00220E8A">
            <w:pPr>
              <w:spacing w:before="60"/>
              <w:contextualSpacing/>
              <w:rPr>
                <w:rFonts w:ascii="Myard Pro" w:hAnsi="Myard Pro" w:cs="Arial"/>
                <w:sz w:val="20"/>
                <w:szCs w:val="20"/>
              </w:rPr>
            </w:pPr>
          </w:p>
        </w:tc>
        <w:tc>
          <w:tcPr>
            <w:tcW w:w="3111" w:type="dxa"/>
          </w:tcPr>
          <w:p w14:paraId="5B280ED2"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Risk Treatment 3.3: </w:t>
            </w:r>
            <w:r w:rsidRPr="00170538">
              <w:rPr>
                <w:rFonts w:ascii="Myard Pro" w:hAnsi="Myard Pro"/>
                <w:sz w:val="20"/>
                <w:szCs w:val="20"/>
              </w:rPr>
              <w:t xml:space="preserve"> </w:t>
            </w:r>
            <w:r w:rsidRPr="00170538">
              <w:rPr>
                <w:rFonts w:ascii="Myard Pro" w:hAnsi="Myard Pro" w:cs="Arial"/>
                <w:sz w:val="20"/>
                <w:szCs w:val="20"/>
              </w:rPr>
              <w:t xml:space="preserve">When deemed necessary, development of contingency plans to adapt project activities and budgets in response to economic fluctuations, ensuring the </w:t>
            </w:r>
            <w:r w:rsidRPr="00170538">
              <w:rPr>
                <w:rFonts w:ascii="Myard Pro" w:hAnsi="Myard Pro" w:cs="Arial"/>
                <w:sz w:val="20"/>
                <w:szCs w:val="20"/>
              </w:rPr>
              <w:lastRenderedPageBreak/>
              <w:t>continuity and effectiveness of the project despite economic challenges will be conducted.</w:t>
            </w:r>
          </w:p>
          <w:p w14:paraId="2ACD8161" w14:textId="77777777" w:rsidR="00DA3BBD" w:rsidRPr="00170538" w:rsidRDefault="00DA3BBD" w:rsidP="00220E8A">
            <w:pPr>
              <w:spacing w:before="60"/>
              <w:contextualSpacing/>
              <w:rPr>
                <w:rFonts w:ascii="Myard Pro" w:hAnsi="Myard Pro" w:cs="Arial"/>
                <w:sz w:val="20"/>
                <w:szCs w:val="20"/>
              </w:rPr>
            </w:pPr>
            <w:r w:rsidRPr="00170538">
              <w:rPr>
                <w:rFonts w:ascii="Myard Pro" w:hAnsi="Myard Pro" w:cs="Arial"/>
                <w:sz w:val="20"/>
                <w:szCs w:val="20"/>
              </w:rPr>
              <w:t xml:space="preserve">Risk Treatment Owner:  </w:t>
            </w:r>
            <w:r w:rsidR="00806153" w:rsidRPr="00170538">
              <w:t xml:space="preserve"> </w:t>
            </w:r>
            <w:r w:rsidR="00806153" w:rsidRPr="00170538">
              <w:rPr>
                <w:rFonts w:ascii="Myard Pro" w:hAnsi="Myard Pro" w:cs="Arial"/>
                <w:sz w:val="20"/>
                <w:szCs w:val="20"/>
              </w:rPr>
              <w:t>Project Manager</w:t>
            </w:r>
          </w:p>
        </w:tc>
      </w:tr>
      <w:tr w:rsidR="00DA3BBD" w:rsidRPr="00170538" w14:paraId="02EDD748" w14:textId="77777777" w:rsidTr="001E4DE5">
        <w:trPr>
          <w:trHeight w:val="571"/>
        </w:trPr>
        <w:tc>
          <w:tcPr>
            <w:tcW w:w="420" w:type="dxa"/>
            <w:vMerge w:val="restart"/>
          </w:tcPr>
          <w:p w14:paraId="174C10F1"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lastRenderedPageBreak/>
              <w:t>4</w:t>
            </w:r>
          </w:p>
        </w:tc>
        <w:tc>
          <w:tcPr>
            <w:tcW w:w="2665" w:type="dxa"/>
            <w:vMerge w:val="restart"/>
          </w:tcPr>
          <w:p w14:paraId="5C32A093"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There is a risk of rising social tension among the host community members and </w:t>
            </w:r>
            <w:proofErr w:type="spellStart"/>
            <w:r w:rsidRPr="00170538">
              <w:rPr>
                <w:rFonts w:ascii="Myard Pro" w:hAnsi="Myard Pro" w:cs="Arial"/>
                <w:sz w:val="20"/>
                <w:szCs w:val="20"/>
              </w:rPr>
              <w:t>SuTP</w:t>
            </w:r>
            <w:proofErr w:type="spellEnd"/>
            <w:r w:rsidRPr="00170538">
              <w:rPr>
                <w:rFonts w:ascii="Myard Pro" w:hAnsi="Myard Pro" w:cs="Arial"/>
                <w:sz w:val="20"/>
                <w:szCs w:val="20"/>
              </w:rPr>
              <w:t xml:space="preserve">/ IPSHA </w:t>
            </w:r>
          </w:p>
        </w:tc>
        <w:tc>
          <w:tcPr>
            <w:tcW w:w="1473" w:type="dxa"/>
            <w:gridSpan w:val="2"/>
            <w:vMerge w:val="restart"/>
          </w:tcPr>
          <w:p w14:paraId="1D471BFE"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As a result of disinformation, false perceptions, and lack of awareness</w:t>
            </w:r>
          </w:p>
        </w:tc>
        <w:tc>
          <w:tcPr>
            <w:tcW w:w="1504" w:type="dxa"/>
            <w:vMerge w:val="restart"/>
          </w:tcPr>
          <w:p w14:paraId="4C09AB07" w14:textId="3932FADD" w:rsidR="00DA3BBD" w:rsidRPr="00170538" w:rsidRDefault="00DA3BBD" w:rsidP="00220E8A">
            <w:pPr>
              <w:spacing w:before="40" w:after="40"/>
              <w:contextualSpacing/>
              <w:rPr>
                <w:rFonts w:ascii="Myard Pro" w:hAnsi="Myard Pro" w:cs="Arial"/>
                <w:sz w:val="20"/>
                <w:szCs w:val="20"/>
                <w:lang w:val="en-US"/>
              </w:rPr>
            </w:pPr>
            <w:r w:rsidRPr="00170538">
              <w:rPr>
                <w:rFonts w:ascii="Myard Pro" w:hAnsi="Myard Pro" w:cs="Arial"/>
                <w:sz w:val="20"/>
                <w:szCs w:val="20"/>
                <w:lang w:val="en-US"/>
              </w:rPr>
              <w:t xml:space="preserve">Which </w:t>
            </w:r>
            <w:r w:rsidR="00EE2FEC">
              <w:rPr>
                <w:rFonts w:ascii="Myard Pro" w:hAnsi="Myard Pro" w:cs="Arial"/>
                <w:sz w:val="20"/>
                <w:szCs w:val="20"/>
                <w:lang w:val="en-US"/>
              </w:rPr>
              <w:t xml:space="preserve">may </w:t>
            </w:r>
            <w:r w:rsidRPr="00170538">
              <w:rPr>
                <w:rFonts w:ascii="Myard Pro" w:hAnsi="Myard Pro" w:cs="Arial"/>
                <w:sz w:val="20"/>
                <w:szCs w:val="20"/>
                <w:lang w:val="en-US"/>
              </w:rPr>
              <w:t>halt or stagnate project intervention</w:t>
            </w:r>
            <w:r w:rsidR="00EE2FEC">
              <w:rPr>
                <w:rFonts w:ascii="Myard Pro" w:hAnsi="Myard Pro" w:cs="Arial"/>
                <w:sz w:val="20"/>
                <w:szCs w:val="20"/>
                <w:lang w:val="en-US"/>
              </w:rPr>
              <w:t>s</w:t>
            </w:r>
            <w:r w:rsidRPr="00170538">
              <w:rPr>
                <w:rFonts w:ascii="Myard Pro" w:hAnsi="Myard Pro" w:cs="Arial"/>
                <w:sz w:val="20"/>
                <w:szCs w:val="20"/>
                <w:lang w:val="en-US"/>
              </w:rPr>
              <w:t xml:space="preserve"> in the selected locations.</w:t>
            </w:r>
          </w:p>
        </w:tc>
        <w:tc>
          <w:tcPr>
            <w:tcW w:w="2268" w:type="dxa"/>
            <w:vMerge w:val="restart"/>
          </w:tcPr>
          <w:p w14:paraId="29F2F786" w14:textId="77777777" w:rsidR="00DA3BBD" w:rsidRPr="00170538" w:rsidRDefault="00DA3BBD" w:rsidP="00220E8A">
            <w:pPr>
              <w:spacing w:beforeLines="60" w:before="144" w:afterLines="60" w:after="144"/>
              <w:contextualSpacing/>
              <w:jc w:val="left"/>
              <w:rPr>
                <w:rFonts w:ascii="Myard Pro" w:hAnsi="Myard Pro" w:cs="Arial"/>
                <w:b/>
                <w:bCs/>
                <w:sz w:val="20"/>
                <w:szCs w:val="20"/>
                <w:lang w:val="en-US"/>
              </w:rPr>
            </w:pPr>
            <w:r w:rsidRPr="00170538">
              <w:rPr>
                <w:rFonts w:ascii="Myard Pro" w:hAnsi="Myard Pro" w:cs="Arial"/>
                <w:b/>
                <w:bCs/>
                <w:sz w:val="20"/>
                <w:szCs w:val="20"/>
                <w:lang w:val="en-US"/>
              </w:rPr>
              <w:t>1. SOCIAL AND ENVIRONMENTAL (1.1. Human rights) - UNDP Risk Appetite: CAUTIOUS</w:t>
            </w:r>
          </w:p>
          <w:p w14:paraId="690E8A32" w14:textId="77777777" w:rsidR="00DA3BBD" w:rsidRPr="00170538" w:rsidRDefault="00DA3BBD" w:rsidP="00220E8A">
            <w:pPr>
              <w:spacing w:before="40" w:after="40"/>
              <w:contextualSpacing/>
              <w:rPr>
                <w:rFonts w:ascii="Myard Pro" w:hAnsi="Myard Pro" w:cs="Arial"/>
                <w:sz w:val="20"/>
                <w:szCs w:val="20"/>
              </w:rPr>
            </w:pPr>
          </w:p>
        </w:tc>
        <w:tc>
          <w:tcPr>
            <w:tcW w:w="1559" w:type="dxa"/>
            <w:vMerge w:val="restart"/>
          </w:tcPr>
          <w:p w14:paraId="6DD89B0B"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Likelihood:</w:t>
            </w:r>
          </w:p>
          <w:p w14:paraId="29C0F101" w14:textId="77777777" w:rsidR="00DA3BBD" w:rsidRPr="00170538" w:rsidRDefault="00DA3BBD" w:rsidP="00220E8A">
            <w:pPr>
              <w:spacing w:before="40" w:after="40"/>
              <w:contextualSpacing/>
              <w:jc w:val="left"/>
              <w:rPr>
                <w:rFonts w:ascii="Myard Pro" w:hAnsi="Myard Pro" w:cs="Arial"/>
                <w:b/>
                <w:bCs/>
                <w:sz w:val="20"/>
                <w:szCs w:val="20"/>
              </w:rPr>
            </w:pPr>
            <w:r w:rsidRPr="00170538">
              <w:rPr>
                <w:rFonts w:ascii="Myard Pro" w:hAnsi="Myard Pro" w:cs="Arial"/>
                <w:b/>
                <w:bCs/>
                <w:sz w:val="20"/>
                <w:szCs w:val="20"/>
              </w:rPr>
              <w:t>4 - Highly likely</w:t>
            </w:r>
          </w:p>
          <w:p w14:paraId="69EA7E84" w14:textId="77777777" w:rsidR="00DA3BBD" w:rsidRPr="00170538" w:rsidRDefault="00DA3BBD" w:rsidP="00220E8A">
            <w:pPr>
              <w:spacing w:before="40" w:after="40"/>
              <w:contextualSpacing/>
              <w:jc w:val="left"/>
              <w:rPr>
                <w:rFonts w:ascii="Myard Pro" w:hAnsi="Myard Pro" w:cs="Arial"/>
                <w:sz w:val="20"/>
                <w:szCs w:val="20"/>
              </w:rPr>
            </w:pPr>
          </w:p>
          <w:p w14:paraId="64046EE9"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 xml:space="preserve">Impact: </w:t>
            </w:r>
          </w:p>
          <w:p w14:paraId="191FBC22" w14:textId="77777777" w:rsidR="00DA3BBD" w:rsidRPr="00170538" w:rsidRDefault="00DA3BBD" w:rsidP="00220E8A">
            <w:pPr>
              <w:spacing w:before="40" w:after="40"/>
              <w:contextualSpacing/>
              <w:jc w:val="left"/>
              <w:rPr>
                <w:rFonts w:ascii="Myard Pro" w:hAnsi="Myard Pro" w:cs="Arial"/>
                <w:b/>
                <w:bCs/>
                <w:sz w:val="20"/>
                <w:szCs w:val="20"/>
              </w:rPr>
            </w:pPr>
            <w:r w:rsidRPr="00170538">
              <w:rPr>
                <w:rFonts w:ascii="Myard Pro" w:hAnsi="Myard Pro" w:cs="Arial"/>
                <w:b/>
                <w:bCs/>
                <w:sz w:val="20"/>
                <w:szCs w:val="20"/>
              </w:rPr>
              <w:t>3 - Intermediate</w:t>
            </w:r>
          </w:p>
          <w:p w14:paraId="718135DF" w14:textId="77777777" w:rsidR="00DA3BBD" w:rsidRPr="00170538" w:rsidRDefault="00DA3BBD" w:rsidP="00220E8A">
            <w:pPr>
              <w:spacing w:before="40" w:after="40"/>
              <w:contextualSpacing/>
              <w:jc w:val="left"/>
              <w:rPr>
                <w:rFonts w:ascii="Myard Pro" w:hAnsi="Myard Pro" w:cs="Arial"/>
                <w:sz w:val="20"/>
                <w:szCs w:val="20"/>
              </w:rPr>
            </w:pPr>
          </w:p>
          <w:p w14:paraId="04FC9DD5"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Risk level:</w:t>
            </w:r>
          </w:p>
          <w:p w14:paraId="6A3FA48E" w14:textId="77777777" w:rsidR="00DA3BBD" w:rsidRPr="00170538" w:rsidRDefault="00DA3BBD" w:rsidP="00220E8A">
            <w:pPr>
              <w:spacing w:before="40" w:after="40"/>
              <w:contextualSpacing/>
              <w:rPr>
                <w:rFonts w:ascii="Myard Pro" w:hAnsi="Myard Pro" w:cs="Arial"/>
                <w:sz w:val="20"/>
                <w:szCs w:val="20"/>
                <w:lang w:val="en-US"/>
              </w:rPr>
            </w:pPr>
            <w:r w:rsidRPr="00170538">
              <w:rPr>
                <w:rFonts w:ascii="Myard Pro" w:hAnsi="Myard Pro" w:cs="Arial"/>
                <w:b/>
                <w:bCs/>
                <w:sz w:val="20"/>
                <w:szCs w:val="20"/>
              </w:rPr>
              <w:t>MODERATE (equates to a risk appetite of EXPLORATORY)</w:t>
            </w:r>
          </w:p>
        </w:tc>
        <w:tc>
          <w:tcPr>
            <w:tcW w:w="1701" w:type="dxa"/>
            <w:vMerge w:val="restart"/>
          </w:tcPr>
          <w:p w14:paraId="2698D3EC"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From: </w:t>
            </w:r>
            <w:r w:rsidRPr="00170538">
              <w:rPr>
                <w:rFonts w:ascii="Myard Pro" w:hAnsi="Myard Pro" w:cs="Arial"/>
                <w:sz w:val="20"/>
                <w:szCs w:val="20"/>
                <w:lang w:val="en-US"/>
              </w:rPr>
              <w:t>01-Jan-25</w:t>
            </w:r>
          </w:p>
          <w:p w14:paraId="5006D3A2" w14:textId="77777777" w:rsidR="00DA3BBD" w:rsidRPr="00170538" w:rsidRDefault="00DA3BBD" w:rsidP="00220E8A">
            <w:pPr>
              <w:spacing w:before="40" w:after="40"/>
              <w:contextualSpacing/>
              <w:rPr>
                <w:rFonts w:ascii="Myard Pro" w:hAnsi="Myard Pro" w:cs="Arial"/>
                <w:sz w:val="20"/>
                <w:szCs w:val="20"/>
              </w:rPr>
            </w:pPr>
          </w:p>
          <w:p w14:paraId="30F1D1F5"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To: </w:t>
            </w:r>
            <w:r w:rsidRPr="00170538">
              <w:rPr>
                <w:rFonts w:ascii="Myard Pro" w:hAnsi="Myard Pro" w:cs="Arial"/>
                <w:sz w:val="20"/>
                <w:szCs w:val="20"/>
                <w:lang w:val="en-US"/>
              </w:rPr>
              <w:t>31-Dec-27</w:t>
            </w:r>
          </w:p>
        </w:tc>
        <w:tc>
          <w:tcPr>
            <w:tcW w:w="1134" w:type="dxa"/>
            <w:vMerge w:val="restart"/>
          </w:tcPr>
          <w:p w14:paraId="48107141" w14:textId="77777777" w:rsidR="00DA3BBD" w:rsidRPr="00170538" w:rsidRDefault="00806153" w:rsidP="00220E8A">
            <w:pPr>
              <w:spacing w:before="40" w:after="40"/>
              <w:contextualSpacing/>
              <w:rPr>
                <w:rFonts w:ascii="Myard Pro" w:hAnsi="Myard Pro" w:cs="Arial"/>
                <w:i/>
                <w:sz w:val="20"/>
                <w:szCs w:val="20"/>
              </w:rPr>
            </w:pPr>
            <w:r w:rsidRPr="00170538">
              <w:rPr>
                <w:rFonts w:ascii="Myard Pro" w:hAnsi="Myard Pro" w:cs="Arial"/>
                <w:sz w:val="20"/>
                <w:szCs w:val="20"/>
              </w:rPr>
              <w:t xml:space="preserve">Project Manager </w:t>
            </w:r>
          </w:p>
          <w:p w14:paraId="39D5AEDE" w14:textId="77777777" w:rsidR="00DA3BBD" w:rsidRPr="00170538" w:rsidRDefault="00DA3BBD" w:rsidP="00220E8A">
            <w:pPr>
              <w:spacing w:before="40" w:after="40"/>
              <w:contextualSpacing/>
              <w:rPr>
                <w:rFonts w:ascii="Myard Pro" w:hAnsi="Myard Pro" w:cs="Arial"/>
                <w:sz w:val="20"/>
                <w:szCs w:val="20"/>
              </w:rPr>
            </w:pPr>
          </w:p>
        </w:tc>
        <w:tc>
          <w:tcPr>
            <w:tcW w:w="3111" w:type="dxa"/>
          </w:tcPr>
          <w:p w14:paraId="55A255D6" w14:textId="77777777" w:rsidR="00170538" w:rsidRPr="00170538" w:rsidRDefault="00DA3BBD" w:rsidP="00170538">
            <w:pPr>
              <w:spacing w:before="40"/>
              <w:rPr>
                <w:rFonts w:ascii="Myard Pro" w:hAnsi="Myard Pro" w:cs="Arial"/>
                <w:sz w:val="20"/>
                <w:szCs w:val="20"/>
              </w:rPr>
            </w:pPr>
            <w:r w:rsidRPr="00170538">
              <w:rPr>
                <w:rFonts w:ascii="Myard Pro" w:hAnsi="Myard Pro" w:cs="Arial"/>
                <w:sz w:val="20"/>
                <w:szCs w:val="20"/>
              </w:rPr>
              <w:t>Risk Treatment 4.1:</w:t>
            </w:r>
            <w:r w:rsidR="00170538" w:rsidRPr="00170538">
              <w:rPr>
                <w:rFonts w:ascii="Myard Pro" w:hAnsi="Myard Pro" w:cs="Arial"/>
                <w:sz w:val="20"/>
                <w:szCs w:val="20"/>
              </w:rPr>
              <w:t xml:space="preserve"> Conduct continuous monitoring of social sentiments to identify and address potential concerns proactively.</w:t>
            </w:r>
          </w:p>
          <w:p w14:paraId="4FC3CEC1" w14:textId="77777777" w:rsidR="00170538" w:rsidRPr="00170538" w:rsidRDefault="00170538" w:rsidP="00170538">
            <w:pPr>
              <w:spacing w:before="40"/>
              <w:rPr>
                <w:rFonts w:ascii="Myard Pro" w:hAnsi="Myard Pro" w:cs="Arial"/>
                <w:sz w:val="20"/>
                <w:szCs w:val="20"/>
              </w:rPr>
            </w:pPr>
            <w:r w:rsidRPr="00170538">
              <w:rPr>
                <w:rFonts w:ascii="Myard Pro" w:hAnsi="Myard Pro" w:cs="Arial"/>
                <w:sz w:val="20"/>
                <w:szCs w:val="20"/>
              </w:rPr>
              <w:t>4.2: Implement culturally sensitive and customized communication and visibility activities to foster understanding, collaboration, and community support.</w:t>
            </w:r>
          </w:p>
          <w:p w14:paraId="25DF9E0D" w14:textId="77777777" w:rsidR="00170538" w:rsidRPr="00170538" w:rsidRDefault="00170538" w:rsidP="00170538">
            <w:pPr>
              <w:spacing w:before="40"/>
              <w:rPr>
                <w:rFonts w:ascii="Myard Pro" w:hAnsi="Myard Pro" w:cs="Arial"/>
                <w:sz w:val="20"/>
                <w:szCs w:val="20"/>
              </w:rPr>
            </w:pPr>
            <w:r w:rsidRPr="00170538">
              <w:rPr>
                <w:rFonts w:ascii="Myard Pro" w:hAnsi="Myard Pro" w:cs="Arial"/>
                <w:sz w:val="20"/>
                <w:szCs w:val="20"/>
              </w:rPr>
              <w:t>4.3: Develop and apply clear criteria for selecting project locations to ensure suitability and minimize potential risks.</w:t>
            </w:r>
          </w:p>
          <w:p w14:paraId="0EBF2DB2" w14:textId="77777777" w:rsidR="00170538" w:rsidRPr="00170538" w:rsidRDefault="00170538" w:rsidP="00170538">
            <w:pPr>
              <w:spacing w:before="40"/>
              <w:rPr>
                <w:rFonts w:ascii="Myard Pro" w:hAnsi="Myard Pro" w:cs="Arial"/>
                <w:sz w:val="20"/>
                <w:szCs w:val="20"/>
              </w:rPr>
            </w:pPr>
            <w:r w:rsidRPr="00170538">
              <w:rPr>
                <w:rFonts w:ascii="Myard Pro" w:hAnsi="Myard Pro" w:cs="Arial"/>
                <w:sz w:val="20"/>
                <w:szCs w:val="20"/>
              </w:rPr>
              <w:t>4.4: Prepare a comprehensive stakeholder engagement plan to promote inclusive and effective participation.</w:t>
            </w:r>
          </w:p>
          <w:p w14:paraId="5748B864" w14:textId="77777777" w:rsidR="00170538" w:rsidRPr="00170538" w:rsidRDefault="00170538" w:rsidP="00170538">
            <w:pPr>
              <w:spacing w:before="40"/>
              <w:rPr>
                <w:rFonts w:ascii="Myard Pro" w:hAnsi="Myard Pro" w:cs="Arial"/>
                <w:sz w:val="20"/>
                <w:szCs w:val="20"/>
              </w:rPr>
            </w:pPr>
            <w:proofErr w:type="gramStart"/>
            <w:r w:rsidRPr="00170538">
              <w:rPr>
                <w:rFonts w:ascii="Myard Pro" w:hAnsi="Myard Pro" w:cs="Arial"/>
                <w:sz w:val="20"/>
                <w:szCs w:val="20"/>
              </w:rPr>
              <w:t>4.5:Engage</w:t>
            </w:r>
            <w:proofErr w:type="gramEnd"/>
            <w:r w:rsidRPr="00170538">
              <w:rPr>
                <w:rFonts w:ascii="Myard Pro" w:hAnsi="Myard Pro" w:cs="Arial"/>
                <w:sz w:val="20"/>
                <w:szCs w:val="20"/>
              </w:rPr>
              <w:t xml:space="preserve"> influential community figures, such as </w:t>
            </w:r>
            <w:proofErr w:type="spellStart"/>
            <w:r w:rsidRPr="00170538">
              <w:rPr>
                <w:rFonts w:ascii="Myard Pro" w:hAnsi="Myard Pro" w:cs="Arial"/>
                <w:sz w:val="20"/>
                <w:szCs w:val="20"/>
              </w:rPr>
              <w:t>muhtars</w:t>
            </w:r>
            <w:proofErr w:type="spellEnd"/>
            <w:r w:rsidRPr="00170538">
              <w:rPr>
                <w:rFonts w:ascii="Myard Pro" w:hAnsi="Myard Pro" w:cs="Arial"/>
                <w:sz w:val="20"/>
                <w:szCs w:val="20"/>
              </w:rPr>
              <w:t xml:space="preserve">, imams, leaders of SMAW groups, and </w:t>
            </w:r>
            <w:r w:rsidRPr="00170538">
              <w:rPr>
                <w:rFonts w:ascii="Myard Pro" w:hAnsi="Myard Pro" w:cs="Arial"/>
                <w:sz w:val="20"/>
                <w:szCs w:val="20"/>
              </w:rPr>
              <w:lastRenderedPageBreak/>
              <w:t>crew leaders, to build trust and facilitate cooperation.</w:t>
            </w:r>
          </w:p>
          <w:p w14:paraId="1BD6AD0C" w14:textId="77777777" w:rsidR="00170538" w:rsidRPr="00170538" w:rsidRDefault="00170538" w:rsidP="00170538">
            <w:pPr>
              <w:spacing w:before="40"/>
              <w:rPr>
                <w:rFonts w:ascii="Myard Pro" w:hAnsi="Myard Pro" w:cs="Arial"/>
                <w:sz w:val="20"/>
                <w:szCs w:val="20"/>
              </w:rPr>
            </w:pPr>
            <w:r w:rsidRPr="00170538">
              <w:rPr>
                <w:rFonts w:ascii="Myard Pro" w:hAnsi="Myard Pro" w:cs="Arial"/>
                <w:sz w:val="20"/>
                <w:szCs w:val="20"/>
              </w:rPr>
              <w:t>4.6: Organize de-mystification and awareness-raising sessions to address misconceptions, enhance transparency, and strengthen stakeholder confidence.</w:t>
            </w:r>
          </w:p>
          <w:p w14:paraId="15B95B3C" w14:textId="77777777" w:rsidR="00DA3BBD" w:rsidRPr="00170538" w:rsidRDefault="00DA3BBD" w:rsidP="00170538">
            <w:pPr>
              <w:spacing w:before="40"/>
              <w:rPr>
                <w:rFonts w:ascii="Myard Pro" w:hAnsi="Myard Pro" w:cs="Arial"/>
                <w:sz w:val="20"/>
                <w:szCs w:val="20"/>
              </w:rPr>
            </w:pPr>
            <w:r w:rsidRPr="00170538">
              <w:rPr>
                <w:rFonts w:ascii="Myard Pro" w:hAnsi="Myard Pro" w:cs="Arial"/>
                <w:sz w:val="20"/>
                <w:szCs w:val="20"/>
              </w:rPr>
              <w:t xml:space="preserve">Risk Treatment Owner:  </w:t>
            </w:r>
            <w:r w:rsidR="00806153" w:rsidRPr="00170538">
              <w:t xml:space="preserve"> </w:t>
            </w:r>
            <w:r w:rsidR="00806153" w:rsidRPr="00170538">
              <w:rPr>
                <w:rFonts w:ascii="Myard Pro" w:hAnsi="Myard Pro" w:cs="Arial"/>
                <w:sz w:val="20"/>
                <w:szCs w:val="20"/>
              </w:rPr>
              <w:t>Project Manager</w:t>
            </w:r>
          </w:p>
        </w:tc>
      </w:tr>
      <w:tr w:rsidR="00DA3BBD" w:rsidRPr="00170538" w14:paraId="42A962C0" w14:textId="77777777" w:rsidTr="001E4DE5">
        <w:trPr>
          <w:trHeight w:val="490"/>
        </w:trPr>
        <w:tc>
          <w:tcPr>
            <w:tcW w:w="420" w:type="dxa"/>
            <w:vMerge/>
          </w:tcPr>
          <w:p w14:paraId="79688765" w14:textId="77777777" w:rsidR="00DA3BBD" w:rsidRPr="00170538" w:rsidRDefault="00DA3BBD" w:rsidP="00220E8A">
            <w:pPr>
              <w:spacing w:before="40" w:after="40"/>
              <w:contextualSpacing/>
              <w:rPr>
                <w:rFonts w:ascii="Myard Pro" w:hAnsi="Myard Pro" w:cs="Arial"/>
                <w:sz w:val="20"/>
                <w:szCs w:val="20"/>
              </w:rPr>
            </w:pPr>
          </w:p>
        </w:tc>
        <w:tc>
          <w:tcPr>
            <w:tcW w:w="2665" w:type="dxa"/>
            <w:vMerge/>
          </w:tcPr>
          <w:p w14:paraId="3A1F2E45" w14:textId="77777777" w:rsidR="00DA3BBD" w:rsidRPr="00170538" w:rsidRDefault="00DA3BBD" w:rsidP="00220E8A">
            <w:pPr>
              <w:spacing w:before="40" w:after="40"/>
              <w:contextualSpacing/>
              <w:rPr>
                <w:rFonts w:ascii="Myard Pro" w:hAnsi="Myard Pro" w:cs="Arial"/>
                <w:sz w:val="20"/>
                <w:szCs w:val="20"/>
              </w:rPr>
            </w:pPr>
          </w:p>
        </w:tc>
        <w:tc>
          <w:tcPr>
            <w:tcW w:w="1473" w:type="dxa"/>
            <w:gridSpan w:val="2"/>
            <w:vMerge/>
          </w:tcPr>
          <w:p w14:paraId="593EF24B" w14:textId="77777777" w:rsidR="00DA3BBD" w:rsidRPr="00170538" w:rsidRDefault="00DA3BBD" w:rsidP="00220E8A">
            <w:pPr>
              <w:spacing w:before="40" w:after="40"/>
              <w:contextualSpacing/>
              <w:rPr>
                <w:rFonts w:ascii="Myard Pro" w:hAnsi="Myard Pro" w:cs="Arial"/>
                <w:sz w:val="20"/>
                <w:szCs w:val="20"/>
              </w:rPr>
            </w:pPr>
          </w:p>
        </w:tc>
        <w:tc>
          <w:tcPr>
            <w:tcW w:w="1504" w:type="dxa"/>
            <w:vMerge/>
          </w:tcPr>
          <w:p w14:paraId="5EE2104B" w14:textId="77777777" w:rsidR="00DA3BBD" w:rsidRPr="00170538" w:rsidRDefault="00DA3BBD" w:rsidP="00220E8A">
            <w:pPr>
              <w:spacing w:before="40" w:after="40"/>
              <w:contextualSpacing/>
              <w:rPr>
                <w:rFonts w:ascii="Myard Pro" w:hAnsi="Myard Pro" w:cs="Arial"/>
                <w:sz w:val="20"/>
                <w:szCs w:val="20"/>
              </w:rPr>
            </w:pPr>
          </w:p>
        </w:tc>
        <w:tc>
          <w:tcPr>
            <w:tcW w:w="2268" w:type="dxa"/>
            <w:vMerge/>
          </w:tcPr>
          <w:p w14:paraId="2198006A" w14:textId="77777777" w:rsidR="00DA3BBD" w:rsidRPr="00170538" w:rsidRDefault="00DA3BBD" w:rsidP="00220E8A">
            <w:pPr>
              <w:spacing w:before="40" w:after="40"/>
              <w:contextualSpacing/>
              <w:rPr>
                <w:rFonts w:ascii="Myard Pro" w:hAnsi="Myard Pro" w:cs="Arial"/>
                <w:sz w:val="20"/>
                <w:szCs w:val="20"/>
              </w:rPr>
            </w:pPr>
          </w:p>
        </w:tc>
        <w:tc>
          <w:tcPr>
            <w:tcW w:w="1559" w:type="dxa"/>
            <w:vMerge/>
          </w:tcPr>
          <w:p w14:paraId="5F549CF3" w14:textId="77777777" w:rsidR="00DA3BBD" w:rsidRPr="00170538" w:rsidRDefault="00DA3BBD" w:rsidP="00220E8A">
            <w:pPr>
              <w:spacing w:before="40" w:after="40"/>
              <w:contextualSpacing/>
              <w:rPr>
                <w:rFonts w:ascii="Myard Pro" w:hAnsi="Myard Pro" w:cs="Arial"/>
                <w:sz w:val="20"/>
                <w:szCs w:val="20"/>
                <w:lang w:val="en-US"/>
              </w:rPr>
            </w:pPr>
          </w:p>
        </w:tc>
        <w:tc>
          <w:tcPr>
            <w:tcW w:w="1701" w:type="dxa"/>
            <w:vMerge/>
          </w:tcPr>
          <w:p w14:paraId="4C160A31" w14:textId="77777777" w:rsidR="00DA3BBD" w:rsidRPr="00170538" w:rsidRDefault="00DA3BBD" w:rsidP="00220E8A">
            <w:pPr>
              <w:spacing w:before="40" w:after="40"/>
              <w:contextualSpacing/>
              <w:rPr>
                <w:rFonts w:ascii="Myard Pro" w:hAnsi="Myard Pro" w:cs="Arial"/>
                <w:sz w:val="20"/>
                <w:szCs w:val="20"/>
              </w:rPr>
            </w:pPr>
          </w:p>
        </w:tc>
        <w:tc>
          <w:tcPr>
            <w:tcW w:w="1134" w:type="dxa"/>
            <w:vMerge/>
          </w:tcPr>
          <w:p w14:paraId="0491D392" w14:textId="77777777" w:rsidR="00DA3BBD" w:rsidRPr="00170538" w:rsidRDefault="00DA3BBD" w:rsidP="00220E8A">
            <w:pPr>
              <w:spacing w:before="40" w:after="40"/>
              <w:contextualSpacing/>
              <w:rPr>
                <w:rFonts w:ascii="Myard Pro" w:hAnsi="Myard Pro" w:cs="Arial"/>
                <w:sz w:val="20"/>
                <w:szCs w:val="20"/>
              </w:rPr>
            </w:pPr>
          </w:p>
        </w:tc>
        <w:tc>
          <w:tcPr>
            <w:tcW w:w="3111" w:type="dxa"/>
          </w:tcPr>
          <w:p w14:paraId="696E2C61" w14:textId="77777777" w:rsidR="00DA3BBD" w:rsidRPr="00170538" w:rsidRDefault="00DA3BBD" w:rsidP="00220E8A">
            <w:pPr>
              <w:spacing w:before="40" w:after="40"/>
              <w:contextualSpacing/>
              <w:rPr>
                <w:rFonts w:ascii="Myard Pro" w:hAnsi="Myard Pro" w:cs="Arial"/>
                <w:sz w:val="20"/>
                <w:szCs w:val="20"/>
              </w:rPr>
            </w:pPr>
          </w:p>
        </w:tc>
      </w:tr>
      <w:tr w:rsidR="00DA3BBD" w:rsidRPr="00170538" w14:paraId="502EA943" w14:textId="77777777" w:rsidTr="001E4DE5">
        <w:trPr>
          <w:trHeight w:val="391"/>
        </w:trPr>
        <w:tc>
          <w:tcPr>
            <w:tcW w:w="420" w:type="dxa"/>
            <w:vMerge/>
          </w:tcPr>
          <w:p w14:paraId="773E2D99" w14:textId="77777777" w:rsidR="00DA3BBD" w:rsidRPr="00170538" w:rsidRDefault="00DA3BBD" w:rsidP="00220E8A">
            <w:pPr>
              <w:spacing w:before="40" w:after="40"/>
              <w:contextualSpacing/>
              <w:rPr>
                <w:rFonts w:ascii="Myard Pro" w:hAnsi="Myard Pro" w:cs="Arial"/>
                <w:sz w:val="20"/>
                <w:szCs w:val="20"/>
              </w:rPr>
            </w:pPr>
          </w:p>
        </w:tc>
        <w:tc>
          <w:tcPr>
            <w:tcW w:w="2665" w:type="dxa"/>
            <w:vMerge/>
          </w:tcPr>
          <w:p w14:paraId="27683C39" w14:textId="77777777" w:rsidR="00DA3BBD" w:rsidRPr="00170538" w:rsidRDefault="00DA3BBD" w:rsidP="00220E8A">
            <w:pPr>
              <w:spacing w:before="40" w:after="40"/>
              <w:contextualSpacing/>
              <w:rPr>
                <w:rFonts w:ascii="Myard Pro" w:hAnsi="Myard Pro" w:cs="Arial"/>
                <w:sz w:val="20"/>
                <w:szCs w:val="20"/>
              </w:rPr>
            </w:pPr>
          </w:p>
        </w:tc>
        <w:tc>
          <w:tcPr>
            <w:tcW w:w="1473" w:type="dxa"/>
            <w:gridSpan w:val="2"/>
            <w:vMerge/>
          </w:tcPr>
          <w:p w14:paraId="64DB1113" w14:textId="77777777" w:rsidR="00DA3BBD" w:rsidRPr="00170538" w:rsidRDefault="00DA3BBD" w:rsidP="00220E8A">
            <w:pPr>
              <w:spacing w:before="40" w:after="40"/>
              <w:contextualSpacing/>
              <w:rPr>
                <w:rFonts w:ascii="Myard Pro" w:hAnsi="Myard Pro" w:cs="Arial"/>
                <w:sz w:val="20"/>
                <w:szCs w:val="20"/>
              </w:rPr>
            </w:pPr>
          </w:p>
        </w:tc>
        <w:tc>
          <w:tcPr>
            <w:tcW w:w="1504" w:type="dxa"/>
            <w:vMerge/>
          </w:tcPr>
          <w:p w14:paraId="432AF2D9" w14:textId="77777777" w:rsidR="00DA3BBD" w:rsidRPr="00170538" w:rsidRDefault="00DA3BBD" w:rsidP="00220E8A">
            <w:pPr>
              <w:spacing w:before="40" w:after="40"/>
              <w:contextualSpacing/>
              <w:rPr>
                <w:rFonts w:ascii="Myard Pro" w:hAnsi="Myard Pro" w:cs="Arial"/>
                <w:sz w:val="20"/>
                <w:szCs w:val="20"/>
              </w:rPr>
            </w:pPr>
          </w:p>
        </w:tc>
        <w:tc>
          <w:tcPr>
            <w:tcW w:w="2268" w:type="dxa"/>
            <w:vMerge/>
          </w:tcPr>
          <w:p w14:paraId="61B34CB7" w14:textId="77777777" w:rsidR="00DA3BBD" w:rsidRPr="00170538" w:rsidRDefault="00DA3BBD" w:rsidP="00220E8A">
            <w:pPr>
              <w:spacing w:before="40" w:after="40"/>
              <w:contextualSpacing/>
              <w:rPr>
                <w:rFonts w:ascii="Myard Pro" w:hAnsi="Myard Pro" w:cs="Arial"/>
                <w:sz w:val="20"/>
                <w:szCs w:val="20"/>
              </w:rPr>
            </w:pPr>
          </w:p>
        </w:tc>
        <w:tc>
          <w:tcPr>
            <w:tcW w:w="1559" w:type="dxa"/>
            <w:vMerge/>
          </w:tcPr>
          <w:p w14:paraId="3692F92C" w14:textId="77777777" w:rsidR="00DA3BBD" w:rsidRPr="00170538" w:rsidRDefault="00DA3BBD" w:rsidP="00220E8A">
            <w:pPr>
              <w:spacing w:before="40" w:after="40"/>
              <w:contextualSpacing/>
              <w:rPr>
                <w:rFonts w:ascii="Myard Pro" w:hAnsi="Myard Pro" w:cs="Arial"/>
                <w:sz w:val="20"/>
                <w:szCs w:val="20"/>
                <w:lang w:val="en-US"/>
              </w:rPr>
            </w:pPr>
          </w:p>
        </w:tc>
        <w:tc>
          <w:tcPr>
            <w:tcW w:w="1701" w:type="dxa"/>
            <w:vMerge/>
          </w:tcPr>
          <w:p w14:paraId="3F6DEE04" w14:textId="77777777" w:rsidR="00DA3BBD" w:rsidRPr="00170538" w:rsidRDefault="00DA3BBD" w:rsidP="00220E8A">
            <w:pPr>
              <w:spacing w:before="40" w:after="40"/>
              <w:contextualSpacing/>
              <w:rPr>
                <w:rFonts w:ascii="Myard Pro" w:hAnsi="Myard Pro" w:cs="Arial"/>
                <w:sz w:val="20"/>
                <w:szCs w:val="20"/>
              </w:rPr>
            </w:pPr>
          </w:p>
        </w:tc>
        <w:tc>
          <w:tcPr>
            <w:tcW w:w="1134" w:type="dxa"/>
            <w:vMerge/>
          </w:tcPr>
          <w:p w14:paraId="7750F1E8" w14:textId="77777777" w:rsidR="00DA3BBD" w:rsidRPr="00170538" w:rsidRDefault="00DA3BBD" w:rsidP="00220E8A">
            <w:pPr>
              <w:spacing w:before="40" w:after="40"/>
              <w:contextualSpacing/>
              <w:rPr>
                <w:rFonts w:ascii="Myard Pro" w:hAnsi="Myard Pro" w:cs="Arial"/>
                <w:sz w:val="20"/>
                <w:szCs w:val="20"/>
              </w:rPr>
            </w:pPr>
          </w:p>
        </w:tc>
        <w:tc>
          <w:tcPr>
            <w:tcW w:w="3111" w:type="dxa"/>
          </w:tcPr>
          <w:p w14:paraId="775D450B" w14:textId="77777777" w:rsidR="00DA3BBD" w:rsidRPr="00170538" w:rsidRDefault="00DA3BBD" w:rsidP="00220E8A">
            <w:pPr>
              <w:spacing w:before="40" w:after="40"/>
              <w:contextualSpacing/>
              <w:rPr>
                <w:rFonts w:ascii="Myard Pro" w:hAnsi="Myard Pro" w:cs="Arial"/>
                <w:sz w:val="20"/>
                <w:szCs w:val="20"/>
              </w:rPr>
            </w:pPr>
          </w:p>
        </w:tc>
      </w:tr>
      <w:tr w:rsidR="00DA3BBD" w:rsidRPr="00170538" w14:paraId="56316367" w14:textId="77777777" w:rsidTr="001E4DE5">
        <w:trPr>
          <w:trHeight w:val="3580"/>
        </w:trPr>
        <w:tc>
          <w:tcPr>
            <w:tcW w:w="420" w:type="dxa"/>
          </w:tcPr>
          <w:p w14:paraId="29204955"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5</w:t>
            </w:r>
          </w:p>
        </w:tc>
        <w:tc>
          <w:tcPr>
            <w:tcW w:w="2665" w:type="dxa"/>
          </w:tcPr>
          <w:p w14:paraId="56A9FB20"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There is a risk that  </w:t>
            </w:r>
            <w:r w:rsidRPr="00170538">
              <w:rPr>
                <w:rFonts w:ascii="Myard Pro" w:hAnsi="Myard Pro"/>
                <w:sz w:val="20"/>
                <w:szCs w:val="20"/>
              </w:rPr>
              <w:t xml:space="preserve"> </w:t>
            </w:r>
            <w:r w:rsidRPr="00170538">
              <w:rPr>
                <w:rFonts w:ascii="Myard Pro" w:hAnsi="Myard Pro" w:cs="Arial"/>
                <w:sz w:val="20"/>
                <w:szCs w:val="20"/>
              </w:rPr>
              <w:t>SMAW shelter infrastructure and common use areas to be constructed by the project may be jeopardize</w:t>
            </w:r>
            <w:r w:rsidR="00EE2FEC">
              <w:rPr>
                <w:rFonts w:ascii="Myard Pro" w:hAnsi="Myard Pro" w:cs="Arial"/>
                <w:sz w:val="20"/>
                <w:szCs w:val="20"/>
              </w:rPr>
              <w:t>d</w:t>
            </w:r>
          </w:p>
        </w:tc>
        <w:tc>
          <w:tcPr>
            <w:tcW w:w="1473" w:type="dxa"/>
            <w:gridSpan w:val="2"/>
          </w:tcPr>
          <w:p w14:paraId="5213CBC6"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As a result of </w:t>
            </w:r>
            <w:r w:rsidRPr="00170538">
              <w:rPr>
                <w:rFonts w:ascii="Myard Pro" w:hAnsi="Myard Pro"/>
                <w:sz w:val="20"/>
                <w:szCs w:val="20"/>
              </w:rPr>
              <w:t>faulty</w:t>
            </w:r>
          </w:p>
          <w:p w14:paraId="5C7D39E7"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project design triggering damages caused by potential seismic activity/earthquakes, floods, fires, etc. in the selected project locations</w:t>
            </w:r>
          </w:p>
        </w:tc>
        <w:tc>
          <w:tcPr>
            <w:tcW w:w="1504" w:type="dxa"/>
          </w:tcPr>
          <w:p w14:paraId="4B233DFD" w14:textId="77777777" w:rsidR="00DA3BBD" w:rsidRPr="00170538" w:rsidRDefault="00DA3BBD" w:rsidP="00220E8A">
            <w:pPr>
              <w:spacing w:before="40" w:after="40"/>
              <w:contextualSpacing/>
              <w:rPr>
                <w:rFonts w:ascii="Myard Pro" w:hAnsi="Myard Pro" w:cs="Arial"/>
                <w:sz w:val="20"/>
                <w:szCs w:val="20"/>
                <w:lang w:val="en-US"/>
              </w:rPr>
            </w:pPr>
            <w:r w:rsidRPr="00170538">
              <w:rPr>
                <w:rFonts w:ascii="Myard Pro" w:hAnsi="Myard Pro" w:cs="Arial"/>
                <w:sz w:val="20"/>
                <w:szCs w:val="20"/>
                <w:lang w:val="en-US"/>
              </w:rPr>
              <w:t>Which will impact in</w:t>
            </w:r>
            <w:r w:rsidRPr="00170538">
              <w:rPr>
                <w:rFonts w:ascii="Myard Pro" w:hAnsi="Myard Pro"/>
                <w:sz w:val="20"/>
                <w:szCs w:val="20"/>
              </w:rPr>
              <w:t xml:space="preserve"> </w:t>
            </w:r>
            <w:r w:rsidRPr="00170538">
              <w:rPr>
                <w:rFonts w:ascii="Myard Pro" w:hAnsi="Myard Pro" w:cs="Arial"/>
                <w:sz w:val="20"/>
                <w:szCs w:val="20"/>
                <w:lang w:val="en-US"/>
              </w:rPr>
              <w:t>potential loss of life and damage on property.</w:t>
            </w:r>
          </w:p>
        </w:tc>
        <w:tc>
          <w:tcPr>
            <w:tcW w:w="2268" w:type="dxa"/>
          </w:tcPr>
          <w:p w14:paraId="220E0268" w14:textId="77777777" w:rsidR="00DA3BBD" w:rsidRPr="00170538" w:rsidRDefault="00DA3BBD" w:rsidP="00220E8A">
            <w:pPr>
              <w:spacing w:beforeLines="60" w:before="144" w:afterLines="60" w:after="144"/>
              <w:contextualSpacing/>
              <w:jc w:val="left"/>
              <w:rPr>
                <w:rFonts w:ascii="Myard Pro" w:hAnsi="Myard Pro" w:cs="Arial"/>
                <w:b/>
                <w:bCs/>
                <w:sz w:val="20"/>
                <w:szCs w:val="20"/>
                <w:lang w:val="en-US"/>
              </w:rPr>
            </w:pPr>
            <w:r w:rsidRPr="00170538">
              <w:rPr>
                <w:rFonts w:ascii="Myard Pro" w:hAnsi="Myard Pro" w:cs="Arial"/>
                <w:b/>
                <w:bCs/>
                <w:sz w:val="20"/>
                <w:szCs w:val="20"/>
                <w:lang w:val="en-US"/>
              </w:rPr>
              <w:t>1. SOCIAL AND ENVIRONMENTAL (1.5. Climate change and disaster risks) - UNDP Risk Appetite: CAUTIOUS</w:t>
            </w:r>
          </w:p>
          <w:p w14:paraId="0E7F0E0D" w14:textId="77777777" w:rsidR="00DA3BBD" w:rsidRPr="00170538" w:rsidRDefault="00DA3BBD" w:rsidP="00220E8A">
            <w:pPr>
              <w:spacing w:before="40" w:after="40"/>
              <w:contextualSpacing/>
              <w:rPr>
                <w:rFonts w:ascii="Myard Pro" w:hAnsi="Myard Pro" w:cs="Arial"/>
                <w:sz w:val="20"/>
                <w:szCs w:val="20"/>
              </w:rPr>
            </w:pPr>
          </w:p>
        </w:tc>
        <w:tc>
          <w:tcPr>
            <w:tcW w:w="1559" w:type="dxa"/>
          </w:tcPr>
          <w:p w14:paraId="3B4ABA07"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Likelihood:</w:t>
            </w:r>
          </w:p>
          <w:p w14:paraId="3CCF65F3" w14:textId="77777777" w:rsidR="00DA3BBD" w:rsidRPr="00170538" w:rsidRDefault="00DA3BBD" w:rsidP="00220E8A">
            <w:pPr>
              <w:spacing w:before="40" w:after="40"/>
              <w:contextualSpacing/>
              <w:jc w:val="left"/>
              <w:rPr>
                <w:rFonts w:ascii="Myard Pro" w:hAnsi="Myard Pro" w:cs="Arial"/>
                <w:b/>
                <w:bCs/>
                <w:sz w:val="20"/>
                <w:szCs w:val="20"/>
              </w:rPr>
            </w:pPr>
            <w:r w:rsidRPr="00170538">
              <w:rPr>
                <w:rFonts w:ascii="Myard Pro" w:hAnsi="Myard Pro" w:cs="Arial"/>
                <w:b/>
                <w:bCs/>
                <w:sz w:val="20"/>
                <w:szCs w:val="20"/>
              </w:rPr>
              <w:t>1 - Not likely</w:t>
            </w:r>
          </w:p>
          <w:p w14:paraId="7B86F916" w14:textId="77777777" w:rsidR="00DA3BBD" w:rsidRPr="00170538" w:rsidRDefault="00DA3BBD" w:rsidP="00220E8A">
            <w:pPr>
              <w:spacing w:before="40" w:after="40"/>
              <w:contextualSpacing/>
              <w:jc w:val="left"/>
              <w:rPr>
                <w:rFonts w:ascii="Myard Pro" w:hAnsi="Myard Pro" w:cs="Arial"/>
                <w:sz w:val="20"/>
                <w:szCs w:val="20"/>
              </w:rPr>
            </w:pPr>
          </w:p>
          <w:p w14:paraId="040EAAB8"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 xml:space="preserve">Impact: </w:t>
            </w:r>
          </w:p>
          <w:p w14:paraId="41B813B5" w14:textId="77777777" w:rsidR="00DA3BBD" w:rsidRPr="00170538" w:rsidRDefault="00DA3BBD" w:rsidP="00220E8A">
            <w:pPr>
              <w:spacing w:before="40" w:after="40"/>
              <w:contextualSpacing/>
              <w:jc w:val="left"/>
              <w:rPr>
                <w:rFonts w:ascii="Myard Pro" w:hAnsi="Myard Pro" w:cs="Arial"/>
                <w:b/>
                <w:bCs/>
                <w:sz w:val="20"/>
                <w:szCs w:val="20"/>
              </w:rPr>
            </w:pPr>
            <w:r w:rsidRPr="00170538">
              <w:rPr>
                <w:rFonts w:ascii="Myard Pro" w:hAnsi="Myard Pro" w:cs="Arial"/>
                <w:b/>
                <w:bCs/>
                <w:sz w:val="20"/>
                <w:szCs w:val="20"/>
              </w:rPr>
              <w:t>4 - Extensive</w:t>
            </w:r>
          </w:p>
          <w:p w14:paraId="4DD8EFCE" w14:textId="77777777" w:rsidR="00DA3BBD" w:rsidRPr="00170538" w:rsidRDefault="00DA3BBD" w:rsidP="00220E8A">
            <w:pPr>
              <w:spacing w:before="40" w:after="40"/>
              <w:contextualSpacing/>
              <w:jc w:val="left"/>
              <w:rPr>
                <w:rFonts w:ascii="Myard Pro" w:hAnsi="Myard Pro" w:cs="Arial"/>
                <w:sz w:val="20"/>
                <w:szCs w:val="20"/>
              </w:rPr>
            </w:pPr>
          </w:p>
          <w:p w14:paraId="16747EA4"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Risk level:</w:t>
            </w:r>
          </w:p>
          <w:p w14:paraId="0E2B1407" w14:textId="77777777" w:rsidR="00DA3BBD" w:rsidRPr="00170538" w:rsidRDefault="00DA3BBD" w:rsidP="00220E8A">
            <w:pPr>
              <w:spacing w:before="40" w:after="40"/>
              <w:contextualSpacing/>
              <w:rPr>
                <w:rFonts w:ascii="Myard Pro" w:hAnsi="Myard Pro" w:cs="Arial"/>
                <w:sz w:val="20"/>
                <w:szCs w:val="20"/>
                <w:lang w:val="en-US"/>
              </w:rPr>
            </w:pPr>
            <w:r w:rsidRPr="00170538">
              <w:rPr>
                <w:rFonts w:ascii="Myard Pro" w:hAnsi="Myard Pro" w:cs="Arial"/>
                <w:b/>
                <w:bCs/>
                <w:sz w:val="20"/>
                <w:szCs w:val="20"/>
              </w:rPr>
              <w:t>LOW (equates to a risk appetite of MINIMAL)</w:t>
            </w:r>
          </w:p>
        </w:tc>
        <w:tc>
          <w:tcPr>
            <w:tcW w:w="1701" w:type="dxa"/>
          </w:tcPr>
          <w:p w14:paraId="25ABF7BB"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From: </w:t>
            </w:r>
            <w:r w:rsidRPr="00170538">
              <w:rPr>
                <w:rFonts w:ascii="Myard Pro" w:hAnsi="Myard Pro" w:cs="Arial"/>
                <w:sz w:val="20"/>
                <w:szCs w:val="20"/>
                <w:lang w:val="en-US"/>
              </w:rPr>
              <w:t>01-Jan-25</w:t>
            </w:r>
          </w:p>
          <w:p w14:paraId="514B9AB2" w14:textId="77777777" w:rsidR="00DA3BBD" w:rsidRPr="00170538" w:rsidRDefault="00DA3BBD" w:rsidP="00220E8A">
            <w:pPr>
              <w:spacing w:before="40" w:after="40"/>
              <w:contextualSpacing/>
              <w:rPr>
                <w:rFonts w:ascii="Myard Pro" w:hAnsi="Myard Pro" w:cs="Arial"/>
                <w:sz w:val="20"/>
                <w:szCs w:val="20"/>
              </w:rPr>
            </w:pPr>
          </w:p>
          <w:p w14:paraId="5C7A8FBB"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To: </w:t>
            </w:r>
            <w:r w:rsidRPr="00170538">
              <w:rPr>
                <w:rFonts w:ascii="Myard Pro" w:hAnsi="Myard Pro" w:cs="Arial"/>
                <w:sz w:val="20"/>
                <w:szCs w:val="20"/>
                <w:lang w:val="en-US"/>
              </w:rPr>
              <w:t>31-Dec-27</w:t>
            </w:r>
          </w:p>
        </w:tc>
        <w:tc>
          <w:tcPr>
            <w:tcW w:w="1134" w:type="dxa"/>
          </w:tcPr>
          <w:p w14:paraId="64E8D671" w14:textId="77777777" w:rsidR="00DA3BBD" w:rsidRPr="00170538" w:rsidRDefault="00806153" w:rsidP="00220E8A">
            <w:pPr>
              <w:spacing w:before="40" w:after="40"/>
              <w:contextualSpacing/>
              <w:rPr>
                <w:rFonts w:ascii="Myard Pro" w:hAnsi="Myard Pro" w:cs="Arial"/>
                <w:sz w:val="20"/>
                <w:szCs w:val="20"/>
              </w:rPr>
            </w:pPr>
            <w:r w:rsidRPr="00170538">
              <w:rPr>
                <w:rFonts w:ascii="Myard Pro" w:hAnsi="Myard Pro" w:cs="Arial"/>
                <w:sz w:val="20"/>
                <w:szCs w:val="20"/>
              </w:rPr>
              <w:t xml:space="preserve">Project Manager </w:t>
            </w:r>
          </w:p>
        </w:tc>
        <w:tc>
          <w:tcPr>
            <w:tcW w:w="3111" w:type="dxa"/>
          </w:tcPr>
          <w:p w14:paraId="5377A144" w14:textId="77777777" w:rsidR="00DA3BBD" w:rsidRPr="00170538" w:rsidRDefault="00DA3BBD" w:rsidP="00220E8A">
            <w:pPr>
              <w:spacing w:before="40"/>
              <w:rPr>
                <w:rFonts w:ascii="Myard Pro" w:hAnsi="Myard Pro" w:cs="Arial"/>
                <w:sz w:val="20"/>
                <w:szCs w:val="20"/>
              </w:rPr>
            </w:pPr>
            <w:r w:rsidRPr="00170538">
              <w:rPr>
                <w:rFonts w:ascii="Myard Pro" w:hAnsi="Myard Pro" w:cs="Arial"/>
                <w:sz w:val="20"/>
                <w:szCs w:val="20"/>
              </w:rPr>
              <w:t xml:space="preserve">Risk Treatment 5.1: </w:t>
            </w:r>
            <w:r w:rsidRPr="00170538">
              <w:rPr>
                <w:rFonts w:ascii="Myard Pro" w:hAnsi="Myard Pro"/>
                <w:sz w:val="20"/>
                <w:szCs w:val="20"/>
              </w:rPr>
              <w:t xml:space="preserve"> </w:t>
            </w:r>
            <w:r w:rsidRPr="00170538">
              <w:rPr>
                <w:rFonts w:ascii="Myard Pro" w:hAnsi="Myard Pro" w:cs="Arial"/>
                <w:sz w:val="20"/>
                <w:szCs w:val="20"/>
              </w:rPr>
              <w:t>UNDP will ensure incorporation of UNDP SES standards and compliance with national legislation on flood/ earthquake-resilient, fire resistant, construction in the design and implementation of works contracts by ensuring the buildings are constructed to withstand severe seismic activities, lightnings, electrical fires, to drainage challenges specific to project location.</w:t>
            </w:r>
          </w:p>
          <w:p w14:paraId="2F727CFB"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Risk Treatment Owner: </w:t>
            </w:r>
            <w:r w:rsidRPr="00170538">
              <w:rPr>
                <w:rFonts w:ascii="Myard Pro" w:hAnsi="Myard Pro"/>
                <w:sz w:val="20"/>
                <w:szCs w:val="20"/>
              </w:rPr>
              <w:t xml:space="preserve"> </w:t>
            </w:r>
            <w:r w:rsidR="00806153" w:rsidRPr="00170538">
              <w:t xml:space="preserve"> </w:t>
            </w:r>
            <w:r w:rsidR="00806153" w:rsidRPr="00170538">
              <w:rPr>
                <w:rFonts w:ascii="Myard Pro" w:hAnsi="Myard Pro" w:cs="Arial"/>
                <w:sz w:val="20"/>
                <w:szCs w:val="20"/>
              </w:rPr>
              <w:t>Project Manager</w:t>
            </w:r>
          </w:p>
        </w:tc>
      </w:tr>
      <w:tr w:rsidR="00DA3BBD" w:rsidRPr="00632748" w14:paraId="131AB351" w14:textId="77777777" w:rsidTr="001E4DE5">
        <w:trPr>
          <w:trHeight w:val="628"/>
        </w:trPr>
        <w:tc>
          <w:tcPr>
            <w:tcW w:w="420" w:type="dxa"/>
          </w:tcPr>
          <w:p w14:paraId="3FBF456D"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lastRenderedPageBreak/>
              <w:t>6</w:t>
            </w:r>
          </w:p>
        </w:tc>
        <w:tc>
          <w:tcPr>
            <w:tcW w:w="2665" w:type="dxa"/>
          </w:tcPr>
          <w:p w14:paraId="27D74CBA" w14:textId="73CEB0A6"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There is a risk that  </w:t>
            </w:r>
            <w:r w:rsidRPr="00170538">
              <w:rPr>
                <w:rFonts w:ascii="Myard Pro" w:hAnsi="Myard Pro"/>
                <w:sz w:val="20"/>
                <w:szCs w:val="20"/>
              </w:rPr>
              <w:t xml:space="preserve"> </w:t>
            </w:r>
            <w:r w:rsidRPr="00170538">
              <w:rPr>
                <w:rFonts w:ascii="Myard Pro" w:hAnsi="Myard Pro" w:cs="Arial"/>
                <w:sz w:val="20"/>
                <w:szCs w:val="20"/>
              </w:rPr>
              <w:t>construction workers may become injured or harmed during implementation of work</w:t>
            </w:r>
            <w:r w:rsidR="00815798">
              <w:rPr>
                <w:rFonts w:ascii="Myard Pro" w:hAnsi="Myard Pro" w:cs="Arial"/>
                <w:sz w:val="20"/>
                <w:szCs w:val="20"/>
              </w:rPr>
              <w:t>s</w:t>
            </w:r>
            <w:r w:rsidRPr="00170538">
              <w:rPr>
                <w:rFonts w:ascii="Myard Pro" w:hAnsi="Myard Pro" w:cs="Arial"/>
                <w:sz w:val="20"/>
                <w:szCs w:val="20"/>
              </w:rPr>
              <w:t xml:space="preserve"> contracts</w:t>
            </w:r>
          </w:p>
        </w:tc>
        <w:tc>
          <w:tcPr>
            <w:tcW w:w="1473" w:type="dxa"/>
            <w:gridSpan w:val="2"/>
          </w:tcPr>
          <w:p w14:paraId="09A74527" w14:textId="5B5BC245"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As a result of </w:t>
            </w:r>
            <w:r w:rsidR="00815798">
              <w:rPr>
                <w:rFonts w:ascii="Myard Pro" w:hAnsi="Myard Pro" w:cs="Arial"/>
                <w:sz w:val="20"/>
                <w:szCs w:val="20"/>
              </w:rPr>
              <w:t xml:space="preserve">lack of </w:t>
            </w:r>
            <w:r w:rsidRPr="00170538">
              <w:rPr>
                <w:rFonts w:ascii="Myard Pro" w:hAnsi="Myard Pro"/>
                <w:sz w:val="20"/>
                <w:szCs w:val="20"/>
              </w:rPr>
              <w:t>awareness</w:t>
            </w:r>
            <w:r w:rsidRPr="00170538">
              <w:rPr>
                <w:rFonts w:ascii="Myard Pro" w:hAnsi="Myard Pro" w:cs="Arial"/>
                <w:sz w:val="20"/>
                <w:szCs w:val="20"/>
              </w:rPr>
              <w:t xml:space="preserve"> on and improper enforcement of occupational health and safety measures</w:t>
            </w:r>
          </w:p>
        </w:tc>
        <w:tc>
          <w:tcPr>
            <w:tcW w:w="1504" w:type="dxa"/>
          </w:tcPr>
          <w:p w14:paraId="7114AAE1" w14:textId="77777777" w:rsidR="00DA3BBD" w:rsidRPr="00170538" w:rsidRDefault="00DA3BBD" w:rsidP="00220E8A">
            <w:pPr>
              <w:spacing w:before="40" w:after="40"/>
              <w:contextualSpacing/>
              <w:rPr>
                <w:rFonts w:ascii="Myard Pro" w:hAnsi="Myard Pro" w:cs="Arial"/>
                <w:sz w:val="20"/>
                <w:szCs w:val="20"/>
                <w:lang w:val="en-US"/>
              </w:rPr>
            </w:pPr>
            <w:r w:rsidRPr="00170538">
              <w:rPr>
                <w:rFonts w:ascii="Myard Pro" w:hAnsi="Myard Pro" w:cs="Arial"/>
                <w:sz w:val="20"/>
                <w:szCs w:val="20"/>
                <w:lang w:val="en-US"/>
              </w:rPr>
              <w:t>Which will impact in</w:t>
            </w:r>
            <w:r w:rsidRPr="00170538">
              <w:rPr>
                <w:rFonts w:ascii="Myard Pro" w:hAnsi="Myard Pro"/>
                <w:sz w:val="20"/>
                <w:szCs w:val="20"/>
              </w:rPr>
              <w:t xml:space="preserve"> </w:t>
            </w:r>
            <w:r w:rsidRPr="00170538">
              <w:rPr>
                <w:rFonts w:ascii="Myard Pro" w:hAnsi="Myard Pro" w:cs="Arial"/>
                <w:sz w:val="20"/>
                <w:szCs w:val="20"/>
                <w:lang w:val="en-US"/>
              </w:rPr>
              <w:t>cancellation/delays in project activities, filing of lawsuits against project partners, and reputational risks for UNDP</w:t>
            </w:r>
          </w:p>
        </w:tc>
        <w:tc>
          <w:tcPr>
            <w:tcW w:w="2268" w:type="dxa"/>
          </w:tcPr>
          <w:p w14:paraId="40EC5F0B" w14:textId="77777777" w:rsidR="00DA3BBD" w:rsidRPr="00170538" w:rsidRDefault="00DA3BBD" w:rsidP="00220E8A">
            <w:pPr>
              <w:spacing w:beforeLines="60" w:before="144" w:afterLines="60" w:after="144"/>
              <w:contextualSpacing/>
              <w:jc w:val="left"/>
              <w:rPr>
                <w:rFonts w:ascii="Myard Pro" w:hAnsi="Myard Pro" w:cs="Arial"/>
                <w:b/>
                <w:bCs/>
                <w:sz w:val="20"/>
                <w:szCs w:val="20"/>
                <w:lang w:val="en-US"/>
              </w:rPr>
            </w:pPr>
            <w:r w:rsidRPr="00170538">
              <w:rPr>
                <w:rFonts w:ascii="Myard Pro" w:hAnsi="Myard Pro" w:cs="Arial"/>
                <w:b/>
                <w:bCs/>
                <w:sz w:val="20"/>
                <w:szCs w:val="20"/>
                <w:lang w:val="en-US"/>
              </w:rPr>
              <w:t>1. SOCIAL AND ENVIRONMENTAL (1.10. Labour and working conditions) - UNDP Risk Appetite: CAUTIOUS</w:t>
            </w:r>
          </w:p>
          <w:p w14:paraId="4706F2A7" w14:textId="77777777" w:rsidR="00DA3BBD" w:rsidRPr="00170538" w:rsidRDefault="00DA3BBD" w:rsidP="00220E8A">
            <w:pPr>
              <w:spacing w:before="40" w:after="40"/>
              <w:contextualSpacing/>
              <w:rPr>
                <w:rFonts w:ascii="Myard Pro" w:hAnsi="Myard Pro" w:cs="Arial"/>
                <w:sz w:val="20"/>
                <w:szCs w:val="20"/>
              </w:rPr>
            </w:pPr>
          </w:p>
        </w:tc>
        <w:tc>
          <w:tcPr>
            <w:tcW w:w="1559" w:type="dxa"/>
          </w:tcPr>
          <w:p w14:paraId="7097B959"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Likelihood:</w:t>
            </w:r>
          </w:p>
          <w:p w14:paraId="07AE6C85" w14:textId="77777777" w:rsidR="00DA3BBD" w:rsidRPr="00170538" w:rsidRDefault="00DA3BBD" w:rsidP="00220E8A">
            <w:pPr>
              <w:spacing w:before="40" w:after="40"/>
              <w:contextualSpacing/>
              <w:jc w:val="left"/>
              <w:rPr>
                <w:rFonts w:ascii="Myard Pro" w:hAnsi="Myard Pro" w:cs="Arial"/>
                <w:b/>
                <w:bCs/>
                <w:sz w:val="20"/>
                <w:szCs w:val="20"/>
              </w:rPr>
            </w:pPr>
            <w:r w:rsidRPr="00170538">
              <w:rPr>
                <w:rFonts w:ascii="Myard Pro" w:hAnsi="Myard Pro" w:cs="Arial"/>
                <w:b/>
                <w:bCs/>
                <w:sz w:val="20"/>
                <w:szCs w:val="20"/>
              </w:rPr>
              <w:t>1 - Not likely</w:t>
            </w:r>
          </w:p>
          <w:p w14:paraId="4985CE0F" w14:textId="77777777" w:rsidR="00DA3BBD" w:rsidRPr="00170538" w:rsidRDefault="00DA3BBD" w:rsidP="00220E8A">
            <w:pPr>
              <w:spacing w:before="40" w:after="40"/>
              <w:contextualSpacing/>
              <w:jc w:val="left"/>
              <w:rPr>
                <w:rFonts w:ascii="Myard Pro" w:hAnsi="Myard Pro" w:cs="Arial"/>
                <w:sz w:val="20"/>
                <w:szCs w:val="20"/>
              </w:rPr>
            </w:pPr>
          </w:p>
          <w:p w14:paraId="2D3EE194"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 xml:space="preserve">Impact: </w:t>
            </w:r>
          </w:p>
          <w:p w14:paraId="6060B338" w14:textId="77777777" w:rsidR="00DA3BBD" w:rsidRPr="00170538" w:rsidRDefault="00DA3BBD" w:rsidP="00220E8A">
            <w:pPr>
              <w:spacing w:before="40" w:after="40"/>
              <w:contextualSpacing/>
              <w:jc w:val="left"/>
              <w:rPr>
                <w:rFonts w:ascii="Myard Pro" w:hAnsi="Myard Pro" w:cs="Arial"/>
                <w:b/>
                <w:bCs/>
                <w:sz w:val="20"/>
                <w:szCs w:val="20"/>
              </w:rPr>
            </w:pPr>
            <w:r w:rsidRPr="00170538">
              <w:rPr>
                <w:rFonts w:ascii="Myard Pro" w:hAnsi="Myard Pro" w:cs="Arial"/>
                <w:b/>
                <w:bCs/>
                <w:sz w:val="20"/>
                <w:szCs w:val="20"/>
              </w:rPr>
              <w:t>3 - Intermediate</w:t>
            </w:r>
          </w:p>
          <w:p w14:paraId="78C85DFB" w14:textId="77777777" w:rsidR="00DA3BBD" w:rsidRPr="00170538" w:rsidRDefault="00DA3BBD" w:rsidP="00220E8A">
            <w:pPr>
              <w:spacing w:before="40" w:after="40"/>
              <w:contextualSpacing/>
              <w:jc w:val="left"/>
              <w:rPr>
                <w:rFonts w:ascii="Myard Pro" w:hAnsi="Myard Pro" w:cs="Arial"/>
                <w:sz w:val="20"/>
                <w:szCs w:val="20"/>
              </w:rPr>
            </w:pPr>
          </w:p>
          <w:p w14:paraId="39CA62F1" w14:textId="77777777" w:rsidR="00DA3BBD" w:rsidRPr="00170538" w:rsidRDefault="00DA3BBD" w:rsidP="00220E8A">
            <w:pPr>
              <w:spacing w:before="40" w:after="40"/>
              <w:contextualSpacing/>
              <w:jc w:val="left"/>
              <w:rPr>
                <w:rFonts w:ascii="Myard Pro" w:hAnsi="Myard Pro" w:cs="Arial"/>
                <w:sz w:val="20"/>
                <w:szCs w:val="20"/>
              </w:rPr>
            </w:pPr>
            <w:r w:rsidRPr="00170538">
              <w:rPr>
                <w:rFonts w:ascii="Myard Pro" w:hAnsi="Myard Pro" w:cs="Arial"/>
                <w:sz w:val="20"/>
                <w:szCs w:val="20"/>
              </w:rPr>
              <w:t>Risk level:</w:t>
            </w:r>
          </w:p>
          <w:p w14:paraId="24427BAA" w14:textId="77777777" w:rsidR="00DA3BBD" w:rsidRPr="00170538" w:rsidRDefault="00DA3BBD" w:rsidP="00220E8A">
            <w:pPr>
              <w:spacing w:before="40" w:after="40"/>
              <w:contextualSpacing/>
              <w:rPr>
                <w:rFonts w:ascii="Myard Pro" w:hAnsi="Myard Pro" w:cs="Arial"/>
                <w:sz w:val="20"/>
                <w:szCs w:val="20"/>
                <w:lang w:val="en-US"/>
              </w:rPr>
            </w:pPr>
            <w:r w:rsidRPr="00170538">
              <w:rPr>
                <w:rFonts w:ascii="Myard Pro" w:hAnsi="Myard Pro" w:cs="Arial"/>
                <w:b/>
                <w:bCs/>
                <w:sz w:val="20"/>
                <w:szCs w:val="20"/>
              </w:rPr>
              <w:t>LOW (equates to a risk appetite of MINIMAL)</w:t>
            </w:r>
          </w:p>
        </w:tc>
        <w:tc>
          <w:tcPr>
            <w:tcW w:w="1701" w:type="dxa"/>
          </w:tcPr>
          <w:p w14:paraId="258EE082"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From: </w:t>
            </w:r>
            <w:r w:rsidRPr="00170538">
              <w:rPr>
                <w:rFonts w:ascii="Myard Pro" w:hAnsi="Myard Pro" w:cs="Arial"/>
                <w:sz w:val="20"/>
                <w:szCs w:val="20"/>
                <w:lang w:val="en-US"/>
              </w:rPr>
              <w:t>01-Jan-25</w:t>
            </w:r>
          </w:p>
          <w:p w14:paraId="75479418" w14:textId="77777777" w:rsidR="00DA3BBD" w:rsidRPr="00170538" w:rsidRDefault="00DA3BBD" w:rsidP="00220E8A">
            <w:pPr>
              <w:spacing w:before="40" w:after="40"/>
              <w:contextualSpacing/>
              <w:rPr>
                <w:rFonts w:ascii="Myard Pro" w:hAnsi="Myard Pro" w:cs="Arial"/>
                <w:sz w:val="20"/>
                <w:szCs w:val="20"/>
              </w:rPr>
            </w:pPr>
          </w:p>
          <w:p w14:paraId="560957C0" w14:textId="77777777" w:rsidR="00DA3BBD" w:rsidRPr="0017053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To: </w:t>
            </w:r>
            <w:r w:rsidRPr="00170538">
              <w:rPr>
                <w:rFonts w:ascii="Myard Pro" w:hAnsi="Myard Pro" w:cs="Arial"/>
                <w:sz w:val="20"/>
                <w:szCs w:val="20"/>
                <w:lang w:val="en-US"/>
              </w:rPr>
              <w:t>31-Dec-27</w:t>
            </w:r>
          </w:p>
        </w:tc>
        <w:tc>
          <w:tcPr>
            <w:tcW w:w="1134" w:type="dxa"/>
          </w:tcPr>
          <w:p w14:paraId="3F78447B" w14:textId="77777777" w:rsidR="00DA3BBD" w:rsidRPr="00170538" w:rsidRDefault="00806153" w:rsidP="00220E8A">
            <w:pPr>
              <w:spacing w:before="40" w:after="40"/>
              <w:contextualSpacing/>
              <w:rPr>
                <w:rFonts w:ascii="Myard Pro" w:hAnsi="Myard Pro" w:cs="Arial"/>
                <w:sz w:val="20"/>
                <w:szCs w:val="20"/>
              </w:rPr>
            </w:pPr>
            <w:r w:rsidRPr="00170538">
              <w:rPr>
                <w:rFonts w:ascii="Myard Pro" w:hAnsi="Myard Pro" w:cs="Arial"/>
                <w:sz w:val="20"/>
                <w:szCs w:val="20"/>
              </w:rPr>
              <w:t xml:space="preserve">Project Manager </w:t>
            </w:r>
          </w:p>
        </w:tc>
        <w:tc>
          <w:tcPr>
            <w:tcW w:w="3111" w:type="dxa"/>
          </w:tcPr>
          <w:p w14:paraId="03E7F376" w14:textId="77777777" w:rsidR="00DA3BBD" w:rsidRPr="00170538" w:rsidRDefault="00DA3BBD" w:rsidP="00220E8A">
            <w:pPr>
              <w:spacing w:before="40"/>
              <w:rPr>
                <w:rFonts w:ascii="Myard Pro" w:hAnsi="Myard Pro" w:cs="Arial"/>
                <w:sz w:val="20"/>
                <w:szCs w:val="20"/>
              </w:rPr>
            </w:pPr>
            <w:r w:rsidRPr="00170538">
              <w:rPr>
                <w:rFonts w:ascii="Myard Pro" w:hAnsi="Myard Pro" w:cs="Arial"/>
                <w:sz w:val="20"/>
                <w:szCs w:val="20"/>
              </w:rPr>
              <w:t xml:space="preserve">Risk Treatment 6.1: </w:t>
            </w:r>
            <w:r w:rsidRPr="00170538">
              <w:rPr>
                <w:rFonts w:ascii="Myard Pro" w:hAnsi="Myard Pro"/>
                <w:sz w:val="20"/>
                <w:szCs w:val="20"/>
              </w:rPr>
              <w:t xml:space="preserve"> U</w:t>
            </w:r>
            <w:r w:rsidRPr="00170538">
              <w:rPr>
                <w:rFonts w:ascii="Myard Pro" w:hAnsi="Myard Pro" w:cs="Arial"/>
                <w:sz w:val="20"/>
                <w:szCs w:val="20"/>
              </w:rPr>
              <w:t>NDP will ensure incorporation of UNDP SES standards and compliance with national legislation on occupational health and safety in the design and implementation of works contracts by ensuring workers and contractors are informed on potential OHS risks and measures with all necessary measures taken to minimize OHS risks at the construction site</w:t>
            </w:r>
          </w:p>
          <w:p w14:paraId="7473A1FF" w14:textId="77777777" w:rsidR="00DA3BBD" w:rsidRPr="00632748" w:rsidRDefault="00DA3BBD" w:rsidP="00220E8A">
            <w:pPr>
              <w:spacing w:before="40" w:after="40"/>
              <w:contextualSpacing/>
              <w:rPr>
                <w:rFonts w:ascii="Myard Pro" w:hAnsi="Myard Pro" w:cs="Arial"/>
                <w:sz w:val="20"/>
                <w:szCs w:val="20"/>
              </w:rPr>
            </w:pPr>
            <w:r w:rsidRPr="00170538">
              <w:rPr>
                <w:rFonts w:ascii="Myard Pro" w:hAnsi="Myard Pro" w:cs="Arial"/>
                <w:sz w:val="20"/>
                <w:szCs w:val="20"/>
              </w:rPr>
              <w:t xml:space="preserve">Risk Treatment Owner: </w:t>
            </w:r>
            <w:r w:rsidRPr="00170538">
              <w:rPr>
                <w:rFonts w:ascii="Myard Pro" w:hAnsi="Myard Pro"/>
                <w:sz w:val="20"/>
                <w:szCs w:val="20"/>
              </w:rPr>
              <w:t xml:space="preserve"> </w:t>
            </w:r>
            <w:r w:rsidR="00806153" w:rsidRPr="00170538">
              <w:t xml:space="preserve"> </w:t>
            </w:r>
            <w:r w:rsidR="00806153" w:rsidRPr="00170538">
              <w:rPr>
                <w:rFonts w:ascii="Myard Pro" w:hAnsi="Myard Pro" w:cs="Arial"/>
                <w:sz w:val="20"/>
                <w:szCs w:val="20"/>
              </w:rPr>
              <w:t>Project Manager</w:t>
            </w:r>
            <w:r w:rsidR="00170538">
              <w:rPr>
                <w:rFonts w:ascii="Myard Pro" w:hAnsi="Myard Pro" w:cs="Arial"/>
                <w:sz w:val="20"/>
                <w:szCs w:val="20"/>
              </w:rPr>
              <w:t xml:space="preserve"> </w:t>
            </w:r>
          </w:p>
        </w:tc>
      </w:tr>
    </w:tbl>
    <w:p w14:paraId="025DF1B0" w14:textId="77777777" w:rsidR="00FD1F33" w:rsidRPr="00632748" w:rsidRDefault="00FD1F33" w:rsidP="00170538">
      <w:pPr>
        <w:tabs>
          <w:tab w:val="left" w:pos="6602"/>
        </w:tabs>
        <w:rPr>
          <w:rFonts w:ascii="Myard Pro" w:hAnsi="Myard Pro"/>
          <w:sz w:val="20"/>
          <w:szCs w:val="20"/>
        </w:rPr>
      </w:pPr>
    </w:p>
    <w:sectPr w:rsidR="00FD1F33" w:rsidRPr="00632748" w:rsidSect="00FD1F33">
      <w:pgSz w:w="16838" w:h="11906" w:orient="landscape" w:code="9"/>
      <w:pgMar w:top="1152" w:right="864" w:bottom="1152" w:left="864"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5128E" w14:textId="77777777" w:rsidR="00FA79EC" w:rsidRDefault="00FA79EC">
      <w:r>
        <w:separator/>
      </w:r>
    </w:p>
  </w:endnote>
  <w:endnote w:type="continuationSeparator" w:id="0">
    <w:p w14:paraId="292C75DD" w14:textId="77777777" w:rsidR="00FA79EC" w:rsidRDefault="00FA79EC">
      <w:r>
        <w:continuationSeparator/>
      </w:r>
    </w:p>
  </w:endnote>
  <w:endnote w:type="continuationNotice" w:id="1">
    <w:p w14:paraId="3C1A721D" w14:textId="77777777" w:rsidR="00FA79EC" w:rsidRDefault="00FA79E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Myard Pro">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4D1F2" w14:textId="77777777" w:rsidR="00C4472F" w:rsidRDefault="00C4472F"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0571F48" w14:textId="77777777" w:rsidR="00C4472F" w:rsidRDefault="00C447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8D172" w14:textId="77777777" w:rsidR="00C4472F" w:rsidRPr="00A40BCA" w:rsidRDefault="00C4472F" w:rsidP="00E13FAC">
    <w:pPr>
      <w:pStyle w:val="Footer"/>
      <w:jc w:val="right"/>
      <w:rPr>
        <w:rFonts w:ascii="Calibri" w:hAnsi="Calibri" w:cs="Calibri"/>
        <w:sz w:val="20"/>
        <w:szCs w:val="20"/>
      </w:rPr>
    </w:pPr>
  </w:p>
  <w:p w14:paraId="590810ED" w14:textId="77777777" w:rsidR="00C4472F" w:rsidRPr="00A46DF9" w:rsidRDefault="00C4472F" w:rsidP="00E976B8">
    <w:pPr>
      <w:pStyle w:val="Footer"/>
      <w:pBdr>
        <w:top w:val="single" w:sz="4" w:space="1" w:color="auto"/>
      </w:pBdr>
      <w:tabs>
        <w:tab w:val="clear" w:pos="8306"/>
      </w:tabs>
      <w:rPr>
        <w:rFonts w:ascii="Calibri" w:hAnsi="Calibri"/>
      </w:rPr>
    </w:pPr>
    <w:r w:rsidRPr="00A40BCA">
      <w:rPr>
        <w:rFonts w:ascii="Calibri" w:hAnsi="Calibri" w:cs="Calibri"/>
        <w:sz w:val="18"/>
        <w:szCs w:val="18"/>
      </w:rPr>
      <w:t xml:space="preserve">Template Revision: </w:t>
    </w:r>
    <w:r w:rsidR="00C93E9B">
      <w:rPr>
        <w:rFonts w:ascii="Calibri" w:hAnsi="Calibri" w:cs="Calibri"/>
        <w:sz w:val="18"/>
        <w:szCs w:val="18"/>
      </w:rPr>
      <w:t>December</w:t>
    </w:r>
    <w:r w:rsidRPr="00A40BCA">
      <w:rPr>
        <w:rFonts w:ascii="Calibri" w:hAnsi="Calibri" w:cs="Calibri"/>
        <w:sz w:val="18"/>
        <w:szCs w:val="18"/>
      </w:rPr>
      <w:t xml:space="preserve"> 202</w:t>
    </w:r>
    <w:r>
      <w:rPr>
        <w:rFonts w:ascii="Calibri" w:hAnsi="Calibri" w:cs="Calibri"/>
        <w:sz w:val="18"/>
        <w:szCs w:val="18"/>
      </w:rPr>
      <w:t>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10</w:t>
    </w:r>
    <w:r w:rsidRPr="00A40BCA">
      <w:rPr>
        <w:rFonts w:ascii="Calibri" w:hAnsi="Calibri" w:cs="Calibri"/>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75E8C" w14:textId="77777777" w:rsidR="00C4472F" w:rsidRPr="00E976B8" w:rsidRDefault="00C4472F">
    <w:pPr>
      <w:pStyle w:val="Footer"/>
      <w:jc w:val="right"/>
      <w:rPr>
        <w:rFonts w:ascii="Calibri" w:hAnsi="Calibri"/>
        <w:sz w:val="20"/>
      </w:rPr>
    </w:pPr>
  </w:p>
  <w:p w14:paraId="6402C8DF" w14:textId="77777777" w:rsidR="00C4472F" w:rsidRPr="00A40BCA" w:rsidRDefault="00C4472F" w:rsidP="00E976B8">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October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2</w:t>
    </w:r>
    <w:r w:rsidRPr="00A40BCA">
      <w:rPr>
        <w:rFonts w:ascii="Calibri" w:hAnsi="Calibri" w:cs="Calibri"/>
        <w:noProof/>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3E22F" w14:textId="4A0C43B6" w:rsidR="00F73CB2" w:rsidRDefault="00DC23CA">
    <w:pPr>
      <w:pStyle w:val="BodyText"/>
      <w:spacing w:line="14" w:lineRule="auto"/>
    </w:pPr>
    <w:r>
      <w:rPr>
        <w:noProof/>
      </w:rPr>
      <mc:AlternateContent>
        <mc:Choice Requires="wps">
          <w:drawing>
            <wp:anchor distT="0" distB="0" distL="114300" distR="114300" simplePos="0" relativeHeight="251657728" behindDoc="1" locked="0" layoutInCell="1" allowOverlap="1" wp14:anchorId="5704BD84" wp14:editId="1D225B10">
              <wp:simplePos x="0" y="0"/>
              <wp:positionH relativeFrom="page">
                <wp:posOffset>8977630</wp:posOffset>
              </wp:positionH>
              <wp:positionV relativeFrom="page">
                <wp:posOffset>7175500</wp:posOffset>
              </wp:positionV>
              <wp:extent cx="204470" cy="152400"/>
              <wp:effectExtent l="0" t="3175" r="0" b="0"/>
              <wp:wrapNone/>
              <wp:docPr id="19646529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0CC64B" w14:textId="77777777" w:rsidR="00F73CB2" w:rsidRDefault="00F73CB2">
                          <w:pPr>
                            <w:pStyle w:val="BodyText"/>
                            <w:spacing w:line="223" w:lineRule="exact"/>
                            <w:ind w:left="60"/>
                          </w:pPr>
                          <w:r>
                            <w:fldChar w:fldCharType="begin"/>
                          </w:r>
                          <w:r>
                            <w:instrText xml:space="preserve"> PAGE </w:instrText>
                          </w:r>
                          <w:r>
                            <w:fldChar w:fldCharType="separate"/>
                          </w:r>
                          <w: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5704BD84" id="_x0000_t202" coordsize="21600,21600" o:spt="202" path="m,l,21600r21600,l21600,xe">
              <v:stroke joinstyle="miter"/>
              <v:path gradientshapeok="t" o:connecttype="rect"/>
            </v:shapetype>
            <v:shape id="Text Box 2" o:spid="_x0000_s1041" type="#_x0000_t202" style="position:absolute;left:0;text-align:left;margin-left:706.9pt;margin-top:565pt;width:16.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" filled="f" stroked="f">
              <v:textbox inset="0,0,0,0">
                <w:txbxContent>
                  <w:p w14:paraId="740CC64B" w14:textId="77777777" w:rsidR="00F73CB2" w:rsidRDefault="00F73CB2">
                    <w:pPr>
                      <w:pStyle w:val="BodyText"/>
                      <w:spacing w:line="223" w:lineRule="exact"/>
                      <w:ind w:left="60"/>
                    </w:pPr>
                    <w:r>
                      <w:fldChar w:fldCharType="begin"/>
                    </w:r>
                    <w:r>
                      <w:instrText xml:space="preserve"> PAGE </w:instrText>
                    </w:r>
                    <w:r>
                      <w:fldChar w:fldCharType="separate"/>
                    </w:r>
                    <w:r>
                      <w:t>24</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60581" w14:textId="1F048B7D" w:rsidR="00F73CB2" w:rsidRDefault="00DC23CA">
    <w:pPr>
      <w:pStyle w:val="BodyText"/>
      <w:spacing w:line="14" w:lineRule="auto"/>
      <w:rPr>
        <w:sz w:val="12"/>
      </w:rPr>
    </w:pPr>
    <w:r>
      <w:rPr>
        <w:noProof/>
        <w:sz w:val="20"/>
      </w:rPr>
      <mc:AlternateContent>
        <mc:Choice Requires="wps">
          <w:drawing>
            <wp:anchor distT="0" distB="0" distL="114300" distR="114300" simplePos="0" relativeHeight="251658752" behindDoc="1" locked="0" layoutInCell="1" allowOverlap="1" wp14:anchorId="6BE747CB" wp14:editId="19EC7300">
              <wp:simplePos x="0" y="0"/>
              <wp:positionH relativeFrom="page">
                <wp:posOffset>6691630</wp:posOffset>
              </wp:positionH>
              <wp:positionV relativeFrom="page">
                <wp:posOffset>9461500</wp:posOffset>
              </wp:positionV>
              <wp:extent cx="204470" cy="152400"/>
              <wp:effectExtent l="0" t="3175" r="0" b="0"/>
              <wp:wrapNone/>
              <wp:docPr id="4560960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121A9" w14:textId="77777777" w:rsidR="00F73CB2" w:rsidRDefault="00F73CB2">
                          <w:pPr>
                            <w:pStyle w:val="BodyText"/>
                            <w:spacing w:line="223" w:lineRule="exact"/>
                            <w:ind w:left="60"/>
                          </w:pPr>
                          <w:r>
                            <w:fldChar w:fldCharType="begin"/>
                          </w:r>
                          <w:r>
                            <w:instrText xml:space="preserve"> PAGE </w:instrText>
                          </w:r>
                          <w:r>
                            <w:fldChar w:fldCharType="separate"/>
                          </w:r>
                          <w: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6BE747CB" id="_x0000_t202" coordsize="21600,21600" o:spt="202" path="m,l,21600r21600,l21600,xe">
              <v:stroke joinstyle="miter"/>
              <v:path gradientshapeok="t" o:connecttype="rect"/>
            </v:shapetype>
            <v:shape id="Text Box 1" o:spid="_x0000_s1042" type="#_x0000_t202" style="position:absolute;left:0;text-align:left;margin-left:526.9pt;margin-top:745pt;width:16.1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" filled="f" stroked="f">
              <v:textbox inset="0,0,0,0">
                <w:txbxContent>
                  <w:p w14:paraId="532121A9" w14:textId="77777777" w:rsidR="00F73CB2" w:rsidRDefault="00F73CB2">
                    <w:pPr>
                      <w:pStyle w:val="BodyText"/>
                      <w:spacing w:line="223" w:lineRule="exact"/>
                      <w:ind w:left="60"/>
                    </w:pPr>
                    <w:r>
                      <w:fldChar w:fldCharType="begin"/>
                    </w:r>
                    <w:r>
                      <w:instrText xml:space="preserve"> PAGE </w:instrText>
                    </w:r>
                    <w:r>
                      <w:fldChar w:fldCharType="separate"/>
                    </w:r>
                    <w:r>
                      <w:t>29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59804" w14:textId="77777777" w:rsidR="00FA79EC" w:rsidRDefault="00FA79EC">
      <w:r>
        <w:separator/>
      </w:r>
    </w:p>
  </w:footnote>
  <w:footnote w:type="continuationSeparator" w:id="0">
    <w:p w14:paraId="2C221866" w14:textId="77777777" w:rsidR="00FA79EC" w:rsidRDefault="00FA79EC">
      <w:r>
        <w:continuationSeparator/>
      </w:r>
    </w:p>
  </w:footnote>
  <w:footnote w:type="continuationNotice" w:id="1">
    <w:p w14:paraId="5AA2E3DD" w14:textId="77777777" w:rsidR="00FA79EC" w:rsidRDefault="00FA79EC">
      <w:pPr>
        <w:spacing w:after="0"/>
      </w:pPr>
    </w:p>
  </w:footnote>
  <w:footnote w:id="2">
    <w:p w14:paraId="190105FC" w14:textId="77777777" w:rsidR="00F73CB2" w:rsidRPr="00A22808" w:rsidRDefault="00F73CB2" w:rsidP="00F73CB2">
      <w:pPr>
        <w:pStyle w:val="FootnoteText"/>
        <w:ind w:left="90"/>
        <w:rPr>
          <w:sz w:val="18"/>
          <w:szCs w:val="18"/>
        </w:rPr>
      </w:pPr>
      <w:r w:rsidRPr="00A22808">
        <w:rPr>
          <w:rStyle w:val="FootnoteReference"/>
          <w:szCs w:val="18"/>
        </w:rPr>
        <w:t>*</w:t>
      </w:r>
      <w:r w:rsidRPr="00A22808">
        <w:rPr>
          <w:sz w:val="18"/>
          <w:szCs w:val="18"/>
        </w:rPr>
        <w:t xml:space="preserve"> Note: </w:t>
      </w:r>
      <w:r>
        <w:rPr>
          <w:sz w:val="18"/>
          <w:szCs w:val="18"/>
        </w:rPr>
        <w:t xml:space="preserve">revised July 2022 </w:t>
      </w:r>
      <w:r w:rsidRPr="000D6CC4">
        <w:rPr>
          <w:sz w:val="18"/>
          <w:szCs w:val="18"/>
        </w:rPr>
        <w:t>modifying presumption of risk significance from</w:t>
      </w:r>
      <w:r>
        <w:rPr>
          <w:sz w:val="18"/>
          <w:szCs w:val="18"/>
        </w:rPr>
        <w:t xml:space="preserve"> </w:t>
      </w:r>
      <w:r w:rsidRPr="000D6CC4">
        <w:rPr>
          <w:sz w:val="18"/>
          <w:szCs w:val="18"/>
        </w:rPr>
        <w:t xml:space="preserve">Substantial </w:t>
      </w:r>
      <w:r>
        <w:rPr>
          <w:sz w:val="18"/>
          <w:szCs w:val="18"/>
        </w:rPr>
        <w:t xml:space="preserve">or higher </w:t>
      </w:r>
      <w:r w:rsidRPr="000D6CC4">
        <w:rPr>
          <w:sz w:val="18"/>
          <w:szCs w:val="18"/>
        </w:rPr>
        <w:t>to</w:t>
      </w:r>
      <w:r>
        <w:rPr>
          <w:sz w:val="18"/>
          <w:szCs w:val="18"/>
        </w:rPr>
        <w:t xml:space="preserve"> </w:t>
      </w:r>
      <w:r w:rsidRPr="000D6CC4">
        <w:rPr>
          <w:sz w:val="18"/>
          <w:szCs w:val="18"/>
        </w:rPr>
        <w:t>Moderate</w:t>
      </w:r>
      <w:r>
        <w:rPr>
          <w:sz w:val="18"/>
          <w:szCs w:val="18"/>
        </w:rPr>
        <w:t xml:space="preserve"> or higher.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58758" w14:textId="77777777" w:rsidR="00C4472F" w:rsidRPr="00A40BCA" w:rsidRDefault="00C4472F" w:rsidP="006D6E97">
    <w:pPr>
      <w:pStyle w:val="Header"/>
      <w:tabs>
        <w:tab w:val="center" w:pos="4788"/>
        <w:tab w:val="left" w:pos="9540"/>
      </w:tabs>
      <w:rPr>
        <w:rStyle w:val="PageNumber"/>
        <w:rFonts w:ascii="Calibri" w:hAnsi="Calibri" w:cs="Calibri"/>
        <w:sz w:val="18"/>
        <w:szCs w:val="18"/>
      </w:rPr>
    </w:pPr>
    <w:bookmarkStart w:id="0" w:name="_Hlk30161052"/>
    <w:bookmarkStart w:id="1" w:name="_Hlk30161053"/>
    <w:bookmarkStart w:id="2" w:name="_Hlk30161101"/>
    <w:bookmarkStart w:id="3" w:name="_Hlk30161102"/>
    <w:r w:rsidRPr="00A40BCA">
      <w:rPr>
        <w:rFonts w:ascii="Calibri" w:hAnsi="Calibri" w:cs="Calibri"/>
        <w:sz w:val="18"/>
        <w:szCs w:val="18"/>
      </w:rPr>
      <w:t>United Nations Development Programme</w:t>
    </w:r>
  </w:p>
  <w:p w14:paraId="4F361D0D" w14:textId="77777777" w:rsidR="00C4472F" w:rsidRPr="00A40BCA" w:rsidRDefault="00C4472F" w:rsidP="006D6E97">
    <w:pPr>
      <w:pStyle w:val="BankNormal"/>
      <w:rPr>
        <w:rStyle w:val="PageNumber"/>
        <w:rFonts w:ascii="Calibri" w:hAnsi="Calibri" w:cs="Calibri"/>
        <w:sz w:val="18"/>
        <w:szCs w:val="18"/>
      </w:rPr>
    </w:pPr>
    <w:r w:rsidRPr="00A40BCA">
      <w:rPr>
        <w:rFonts w:ascii="Calibri" w:hAnsi="Calibri" w:cs="Calibri"/>
        <w:sz w:val="18"/>
        <w:szCs w:val="18"/>
      </w:rPr>
      <w:t>Project Document</w:t>
    </w:r>
    <w:r w:rsidRPr="00A40BCA">
      <w:rPr>
        <w:rFonts w:ascii="Calibri" w:hAnsi="Calibri" w:cs="Calibri"/>
        <w:sz w:val="18"/>
        <w:szCs w:val="18"/>
      </w:rPr>
      <w:tab/>
    </w:r>
  </w:p>
  <w:bookmarkEnd w:id="0"/>
  <w:bookmarkEnd w:id="1"/>
  <w:bookmarkEnd w:id="2"/>
  <w:bookmarkEnd w:id="3"/>
  <w:p w14:paraId="6A054CA5" w14:textId="77777777" w:rsidR="00C4472F" w:rsidRPr="00A46DF9" w:rsidRDefault="00C4472F" w:rsidP="00A46DF9">
    <w:pPr>
      <w:pStyle w:val="Header"/>
      <w:pBdr>
        <w:top w:val="single" w:sz="4" w:space="1" w:color="auto"/>
      </w:pBdr>
      <w:tabs>
        <w:tab w:val="center" w:pos="4788"/>
        <w:tab w:val="left" w:pos="9540"/>
      </w:tabs>
      <w:rPr>
        <w:rFonts w:ascii="Calibri" w:hAnsi="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E01C9" w14:textId="06B34146" w:rsidR="00C4472F" w:rsidRPr="00A40BCA" w:rsidRDefault="00DC23CA" w:rsidP="000776E9">
    <w:pPr>
      <w:rPr>
        <w:rFonts w:ascii="Calibri" w:hAnsi="Calibri" w:cs="Calibri"/>
        <w:color w:val="000000"/>
        <w:szCs w:val="22"/>
      </w:rPr>
    </w:pPr>
    <w:r>
      <w:rPr>
        <w:noProof/>
      </w:rPr>
      <w:drawing>
        <wp:anchor distT="0" distB="0" distL="114300" distR="114300" simplePos="0" relativeHeight="251656704" behindDoc="0" locked="0" layoutInCell="1" allowOverlap="1" wp14:anchorId="10242DFB" wp14:editId="10AAE22B">
          <wp:simplePos x="0" y="0"/>
          <wp:positionH relativeFrom="column">
            <wp:posOffset>5181600</wp:posOffset>
          </wp:positionH>
          <wp:positionV relativeFrom="paragraph">
            <wp:posOffset>-393065</wp:posOffset>
          </wp:positionV>
          <wp:extent cx="952500" cy="1457325"/>
          <wp:effectExtent l="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4472F" w:rsidRPr="00A40BCA">
      <w:rPr>
        <w:rFonts w:ascii="Calibri" w:hAnsi="Calibri" w:cs="Calibri"/>
        <w:color w:val="000000"/>
        <w:szCs w:val="22"/>
      </w:rPr>
      <w:t>United Nations Development Programme</w:t>
    </w:r>
  </w:p>
  <w:p w14:paraId="38176332" w14:textId="77777777" w:rsidR="00C4472F" w:rsidRPr="00E976B8" w:rsidRDefault="00C4472F" w:rsidP="000776E9">
    <w:pPr>
      <w:rPr>
        <w:rFonts w:ascii="Calibri" w:hAnsi="Calibri"/>
        <w:color w:val="000000"/>
      </w:rPr>
    </w:pPr>
  </w:p>
  <w:p w14:paraId="744553A5" w14:textId="77777777" w:rsidR="00C4472F" w:rsidRPr="00E976B8" w:rsidRDefault="00C4472F" w:rsidP="000776E9">
    <w:pPr>
      <w:jc w:val="center"/>
      <w:rPr>
        <w:rFonts w:ascii="Calibri" w:hAnsi="Calibri"/>
        <w:b/>
        <w:color w:val="000000"/>
        <w:u w:val="single"/>
      </w:rPr>
    </w:pPr>
    <w:r w:rsidRPr="00E976B8">
      <w:rPr>
        <w:rFonts w:ascii="Calibri" w:hAnsi="Calibri"/>
        <w:b/>
        <w:color w:val="000000"/>
        <w:u w:val="single"/>
      </w:rPr>
      <w:t>PROJECT DOCUMENT</w:t>
    </w:r>
  </w:p>
  <w:p w14:paraId="22A6E305" w14:textId="2ECFDB62" w:rsidR="00C4472F" w:rsidRPr="00E976B8" w:rsidRDefault="00C4472F" w:rsidP="000776E9">
    <w:pPr>
      <w:jc w:val="center"/>
      <w:rPr>
        <w:rFonts w:ascii="Calibri" w:hAnsi="Calibri"/>
        <w:b/>
        <w:i/>
        <w:color w:val="000000"/>
        <w:sz w:val="20"/>
        <w:u w:val="single"/>
      </w:rPr>
    </w:pPr>
    <w:r w:rsidRPr="00E976B8">
      <w:rPr>
        <w:rFonts w:ascii="Calibri" w:hAnsi="Calibri"/>
        <w:b/>
        <w:i/>
        <w:color w:val="000000"/>
        <w:u w:val="single"/>
      </w:rPr>
      <w:t>[</w:t>
    </w:r>
    <w:r w:rsidR="00CF7E0C">
      <w:rPr>
        <w:rFonts w:ascii="Calibri" w:hAnsi="Calibri"/>
        <w:b/>
        <w:i/>
        <w:color w:val="000000"/>
        <w:u w:val="single"/>
      </w:rPr>
      <w:t>Türkiye</w:t>
    </w:r>
    <w:r w:rsidRPr="00E976B8">
      <w:rPr>
        <w:rFonts w:ascii="Calibri" w:hAnsi="Calibri"/>
        <w:b/>
        <w:i/>
        <w:color w:val="000000"/>
        <w:u w:val="single"/>
      </w:rPr>
      <w:t>]</w:t>
    </w:r>
  </w:p>
  <w:p w14:paraId="775FF6E1" w14:textId="77777777" w:rsidR="00C4472F" w:rsidRDefault="00C447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59021" w14:textId="77777777" w:rsidR="00C4472F" w:rsidRDefault="00C4472F">
    <w:pPr>
      <w:pStyle w:val="Header"/>
      <w:rPr>
        <w:b/>
        <w:szCs w:val="22"/>
      </w:rPr>
    </w:pPr>
  </w:p>
  <w:p w14:paraId="15D71A8E" w14:textId="77777777" w:rsidR="00C4472F" w:rsidRPr="00DB520F" w:rsidRDefault="00C4472F">
    <w:pPr>
      <w:pStyle w:val="Header"/>
      <w:rPr>
        <w:b/>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9FD10" w14:textId="77777777" w:rsidR="00C4472F" w:rsidRDefault="00C4472F">
    <w:pPr>
      <w:pStyle w:val="Header"/>
      <w:rPr>
        <w:b/>
        <w:szCs w:val="22"/>
      </w:rPr>
    </w:pPr>
  </w:p>
  <w:p w14:paraId="44AE3A09" w14:textId="77777777" w:rsidR="00C4472F" w:rsidRPr="00DB520F" w:rsidRDefault="00C4472F">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80470"/>
    <w:multiLevelType w:val="multilevel"/>
    <w:tmpl w:val="CA24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31668"/>
    <w:multiLevelType w:val="multilevel"/>
    <w:tmpl w:val="75F8150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04B00403"/>
    <w:multiLevelType w:val="hybridMultilevel"/>
    <w:tmpl w:val="A0F2D21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581E77"/>
    <w:multiLevelType w:val="multilevel"/>
    <w:tmpl w:val="FEEC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B17525"/>
    <w:multiLevelType w:val="hybridMultilevel"/>
    <w:tmpl w:val="9620BC92"/>
    <w:lvl w:ilvl="0" w:tplc="0C000001">
      <w:start w:val="1"/>
      <w:numFmt w:val="bullet"/>
      <w:lvlText w:val=""/>
      <w:lvlJc w:val="left"/>
      <w:pPr>
        <w:ind w:left="1267" w:hanging="360"/>
      </w:pPr>
      <w:rPr>
        <w:rFonts w:ascii="Symbol" w:hAnsi="Symbol" w:hint="default"/>
      </w:rPr>
    </w:lvl>
    <w:lvl w:ilvl="1" w:tplc="0C000003" w:tentative="1">
      <w:start w:val="1"/>
      <w:numFmt w:val="bullet"/>
      <w:lvlText w:val="o"/>
      <w:lvlJc w:val="left"/>
      <w:pPr>
        <w:ind w:left="1987" w:hanging="360"/>
      </w:pPr>
      <w:rPr>
        <w:rFonts w:ascii="Courier New" w:hAnsi="Courier New" w:cs="Courier New" w:hint="default"/>
      </w:rPr>
    </w:lvl>
    <w:lvl w:ilvl="2" w:tplc="0C000005" w:tentative="1">
      <w:start w:val="1"/>
      <w:numFmt w:val="bullet"/>
      <w:lvlText w:val=""/>
      <w:lvlJc w:val="left"/>
      <w:pPr>
        <w:ind w:left="2707" w:hanging="360"/>
      </w:pPr>
      <w:rPr>
        <w:rFonts w:ascii="Wingdings" w:hAnsi="Wingdings" w:hint="default"/>
      </w:rPr>
    </w:lvl>
    <w:lvl w:ilvl="3" w:tplc="0C000001" w:tentative="1">
      <w:start w:val="1"/>
      <w:numFmt w:val="bullet"/>
      <w:lvlText w:val=""/>
      <w:lvlJc w:val="left"/>
      <w:pPr>
        <w:ind w:left="3427" w:hanging="360"/>
      </w:pPr>
      <w:rPr>
        <w:rFonts w:ascii="Symbol" w:hAnsi="Symbol" w:hint="default"/>
      </w:rPr>
    </w:lvl>
    <w:lvl w:ilvl="4" w:tplc="0C000003" w:tentative="1">
      <w:start w:val="1"/>
      <w:numFmt w:val="bullet"/>
      <w:lvlText w:val="o"/>
      <w:lvlJc w:val="left"/>
      <w:pPr>
        <w:ind w:left="4147" w:hanging="360"/>
      </w:pPr>
      <w:rPr>
        <w:rFonts w:ascii="Courier New" w:hAnsi="Courier New" w:cs="Courier New" w:hint="default"/>
      </w:rPr>
    </w:lvl>
    <w:lvl w:ilvl="5" w:tplc="0C000005" w:tentative="1">
      <w:start w:val="1"/>
      <w:numFmt w:val="bullet"/>
      <w:lvlText w:val=""/>
      <w:lvlJc w:val="left"/>
      <w:pPr>
        <w:ind w:left="4867" w:hanging="360"/>
      </w:pPr>
      <w:rPr>
        <w:rFonts w:ascii="Wingdings" w:hAnsi="Wingdings" w:hint="default"/>
      </w:rPr>
    </w:lvl>
    <w:lvl w:ilvl="6" w:tplc="0C000001" w:tentative="1">
      <w:start w:val="1"/>
      <w:numFmt w:val="bullet"/>
      <w:lvlText w:val=""/>
      <w:lvlJc w:val="left"/>
      <w:pPr>
        <w:ind w:left="5587" w:hanging="360"/>
      </w:pPr>
      <w:rPr>
        <w:rFonts w:ascii="Symbol" w:hAnsi="Symbol" w:hint="default"/>
      </w:rPr>
    </w:lvl>
    <w:lvl w:ilvl="7" w:tplc="0C000003" w:tentative="1">
      <w:start w:val="1"/>
      <w:numFmt w:val="bullet"/>
      <w:lvlText w:val="o"/>
      <w:lvlJc w:val="left"/>
      <w:pPr>
        <w:ind w:left="6307" w:hanging="360"/>
      </w:pPr>
      <w:rPr>
        <w:rFonts w:ascii="Courier New" w:hAnsi="Courier New" w:cs="Courier New" w:hint="default"/>
      </w:rPr>
    </w:lvl>
    <w:lvl w:ilvl="8" w:tplc="0C000005" w:tentative="1">
      <w:start w:val="1"/>
      <w:numFmt w:val="bullet"/>
      <w:lvlText w:val=""/>
      <w:lvlJc w:val="left"/>
      <w:pPr>
        <w:ind w:left="7027" w:hanging="360"/>
      </w:pPr>
      <w:rPr>
        <w:rFonts w:ascii="Wingdings" w:hAnsi="Wingdings" w:hint="default"/>
      </w:rPr>
    </w:lvl>
  </w:abstractNum>
  <w:abstractNum w:abstractNumId="6" w15:restartNumberingAfterBreak="0">
    <w:nsid w:val="13596C61"/>
    <w:multiLevelType w:val="multilevel"/>
    <w:tmpl w:val="2FE81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783355E"/>
    <w:multiLevelType w:val="hybridMultilevel"/>
    <w:tmpl w:val="07DA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1E5C41"/>
    <w:multiLevelType w:val="multilevel"/>
    <w:tmpl w:val="DA069A2C"/>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254B6EDF"/>
    <w:multiLevelType w:val="hybridMultilevel"/>
    <w:tmpl w:val="59AC7C76"/>
    <w:lvl w:ilvl="0" w:tplc="0409000F">
      <w:start w:val="1"/>
      <w:numFmt w:val="decimal"/>
      <w:lvlText w:val="%1."/>
      <w:lvlJc w:val="left"/>
      <w:pPr>
        <w:ind w:left="540" w:hanging="360"/>
      </w:pPr>
      <w:rPr>
        <w:rFonts w:hint="default"/>
      </w:rPr>
    </w:lvl>
    <w:lvl w:ilvl="1" w:tplc="0409001B">
      <w:start w:val="1"/>
      <w:numFmt w:val="lowerRoman"/>
      <w:lvlText w:val="%2."/>
      <w:lvlJc w:val="right"/>
      <w:pPr>
        <w:ind w:left="1440" w:hanging="360"/>
      </w:pPr>
    </w:lvl>
    <w:lvl w:ilvl="2" w:tplc="2E224F38">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BC00CF"/>
    <w:multiLevelType w:val="multilevel"/>
    <w:tmpl w:val="A0AA24AE"/>
    <w:lvl w:ilvl="0">
      <w:start w:val="1"/>
      <w:numFmt w:val="decimal"/>
      <w:lvlText w:val="%1."/>
      <w:lvlJc w:val="left"/>
      <w:pPr>
        <w:tabs>
          <w:tab w:val="num" w:pos="720"/>
        </w:tabs>
        <w:ind w:left="720" w:hanging="720"/>
      </w:pPr>
      <w:rPr>
        <w:rFonts w:hint="default"/>
        <w:b/>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2C741966"/>
    <w:multiLevelType w:val="multilevel"/>
    <w:tmpl w:val="472252B0"/>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127329E"/>
    <w:multiLevelType w:val="multilevel"/>
    <w:tmpl w:val="1E620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BC15F69"/>
    <w:multiLevelType w:val="hybridMultilevel"/>
    <w:tmpl w:val="206086B4"/>
    <w:lvl w:ilvl="0" w:tplc="432A3072">
      <w:start w:val="1"/>
      <w:numFmt w:val="decimal"/>
      <w:lvlText w:val="%1."/>
      <w:lvlJc w:val="left"/>
      <w:pPr>
        <w:ind w:left="720" w:hanging="360"/>
      </w:pPr>
      <w:rPr>
        <w:rFonts w:ascii="Myriad" w:hAnsi="Myriad"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0E4528"/>
    <w:multiLevelType w:val="hybridMultilevel"/>
    <w:tmpl w:val="9578AA06"/>
    <w:lvl w:ilvl="0" w:tplc="1E2A8C6C">
      <w:start w:val="35"/>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514B52"/>
    <w:multiLevelType w:val="hybridMultilevel"/>
    <w:tmpl w:val="AEE6392A"/>
    <w:lvl w:ilvl="0" w:tplc="6AEC375A">
      <w:start w:val="14"/>
      <w:numFmt w:val="decimal"/>
      <w:lvlText w:val="%1."/>
      <w:lvlJc w:val="left"/>
      <w:pPr>
        <w:ind w:left="144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3322F68"/>
    <w:multiLevelType w:val="hybridMultilevel"/>
    <w:tmpl w:val="EE26D544"/>
    <w:lvl w:ilvl="0" w:tplc="28AC9AD2">
      <w:start w:val="2"/>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750025"/>
    <w:multiLevelType w:val="hybridMultilevel"/>
    <w:tmpl w:val="52363276"/>
    <w:lvl w:ilvl="0" w:tplc="5E4ACF0E">
      <w:start w:val="9"/>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7828BF"/>
    <w:multiLevelType w:val="multilevel"/>
    <w:tmpl w:val="E1C86BD4"/>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6F8B7071"/>
    <w:multiLevelType w:val="hybridMultilevel"/>
    <w:tmpl w:val="6A4C643C"/>
    <w:lvl w:ilvl="0" w:tplc="E70C76D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16B5E03"/>
    <w:multiLevelType w:val="multilevel"/>
    <w:tmpl w:val="422CE2E0"/>
    <w:lvl w:ilvl="0">
      <w:start w:val="5"/>
      <w:numFmt w:val="lowerRoman"/>
      <w:lvlText w:val="%1."/>
      <w:lvlJc w:val="right"/>
      <w:pPr>
        <w:tabs>
          <w:tab w:val="num" w:pos="720"/>
        </w:tabs>
        <w:ind w:left="720" w:hanging="360"/>
      </w:pPr>
    </w:lvl>
    <w:lvl w:ilvl="1">
      <w:numFmt w:val="bullet"/>
      <w:lvlText w:val="-"/>
      <w:lvlJc w:val="left"/>
      <w:pPr>
        <w:ind w:left="1440" w:hanging="360"/>
      </w:pPr>
      <w:rPr>
        <w:rFonts w:ascii="Myriad Pro" w:eastAsia="Times New Roman" w:hAnsi="Myriad Pro" w:cs="Times New Roman" w:hint="default"/>
      </w:r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7" w15:restartNumberingAfterBreak="0">
    <w:nsid w:val="780226FF"/>
    <w:multiLevelType w:val="multilevel"/>
    <w:tmpl w:val="872AE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017A1A"/>
    <w:multiLevelType w:val="hybridMultilevel"/>
    <w:tmpl w:val="A9C4311C"/>
    <w:lvl w:ilvl="0" w:tplc="58FAF794">
      <w:start w:val="1"/>
      <w:numFmt w:val="decimal"/>
      <w:lvlText w:val="%1."/>
      <w:lvlJc w:val="left"/>
      <w:pPr>
        <w:ind w:left="54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9C12FC"/>
    <w:multiLevelType w:val="multilevel"/>
    <w:tmpl w:val="0F9E730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0" w15:restartNumberingAfterBreak="0">
    <w:nsid w:val="7F065724"/>
    <w:multiLevelType w:val="hybridMultilevel"/>
    <w:tmpl w:val="B6C68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471E46"/>
    <w:multiLevelType w:val="hybridMultilevel"/>
    <w:tmpl w:val="5532CD50"/>
    <w:lvl w:ilvl="0" w:tplc="5DD2B4C2">
      <w:start w:val="9"/>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97084360">
    <w:abstractNumId w:val="7"/>
  </w:num>
  <w:num w:numId="2" w16cid:durableId="503787012">
    <w:abstractNumId w:val="7"/>
    <w:lvlOverride w:ilvl="0">
      <w:startOverride w:val="1"/>
    </w:lvlOverride>
  </w:num>
  <w:num w:numId="3" w16cid:durableId="277562605">
    <w:abstractNumId w:val="11"/>
  </w:num>
  <w:num w:numId="4" w16cid:durableId="54163061">
    <w:abstractNumId w:val="24"/>
  </w:num>
  <w:num w:numId="5" w16cid:durableId="1034842956">
    <w:abstractNumId w:val="13"/>
  </w:num>
  <w:num w:numId="6" w16cid:durableId="1045787763">
    <w:abstractNumId w:val="14"/>
  </w:num>
  <w:num w:numId="7" w16cid:durableId="1517233509">
    <w:abstractNumId w:val="25"/>
  </w:num>
  <w:num w:numId="8" w16cid:durableId="1288704368">
    <w:abstractNumId w:val="16"/>
  </w:num>
  <w:num w:numId="9" w16cid:durableId="389765519">
    <w:abstractNumId w:val="18"/>
  </w:num>
  <w:num w:numId="10" w16cid:durableId="452989689">
    <w:abstractNumId w:val="2"/>
  </w:num>
  <w:num w:numId="11" w16cid:durableId="148249879">
    <w:abstractNumId w:val="28"/>
  </w:num>
  <w:num w:numId="12" w16cid:durableId="50690944">
    <w:abstractNumId w:val="21"/>
  </w:num>
  <w:num w:numId="13" w16cid:durableId="1119103524">
    <w:abstractNumId w:val="10"/>
  </w:num>
  <w:num w:numId="14" w16cid:durableId="1069494573">
    <w:abstractNumId w:val="31"/>
  </w:num>
  <w:num w:numId="15" w16cid:durableId="1407144689">
    <w:abstractNumId w:val="20"/>
  </w:num>
  <w:num w:numId="16" w16cid:durableId="1071460277">
    <w:abstractNumId w:val="22"/>
  </w:num>
  <w:num w:numId="17" w16cid:durableId="1760102768">
    <w:abstractNumId w:val="17"/>
  </w:num>
  <w:num w:numId="18" w16cid:durableId="1011102978">
    <w:abstractNumId w:val="19"/>
  </w:num>
  <w:num w:numId="19" w16cid:durableId="1318076712">
    <w:abstractNumId w:val="1"/>
  </w:num>
  <w:num w:numId="20" w16cid:durableId="1636447726">
    <w:abstractNumId w:val="29"/>
  </w:num>
  <w:num w:numId="21" w16cid:durableId="877740685">
    <w:abstractNumId w:val="23"/>
  </w:num>
  <w:num w:numId="22" w16cid:durableId="1810660179">
    <w:abstractNumId w:val="9"/>
  </w:num>
  <w:num w:numId="23" w16cid:durableId="1744984295">
    <w:abstractNumId w:val="26"/>
  </w:num>
  <w:num w:numId="24" w16cid:durableId="1620645459">
    <w:abstractNumId w:val="12"/>
  </w:num>
  <w:num w:numId="25" w16cid:durableId="875964502">
    <w:abstractNumId w:val="27"/>
  </w:num>
  <w:num w:numId="26" w16cid:durableId="739134568">
    <w:abstractNumId w:val="15"/>
  </w:num>
  <w:num w:numId="27" w16cid:durableId="2105763000">
    <w:abstractNumId w:val="3"/>
  </w:num>
  <w:num w:numId="28" w16cid:durableId="865947543">
    <w:abstractNumId w:val="6"/>
  </w:num>
  <w:num w:numId="29" w16cid:durableId="300161615">
    <w:abstractNumId w:val="0"/>
  </w:num>
  <w:num w:numId="30" w16cid:durableId="217743002">
    <w:abstractNumId w:val="4"/>
  </w:num>
  <w:num w:numId="31" w16cid:durableId="912931947">
    <w:abstractNumId w:val="30"/>
  </w:num>
  <w:num w:numId="32" w16cid:durableId="1938513716">
    <w:abstractNumId w:val="5"/>
  </w:num>
  <w:num w:numId="33" w16cid:durableId="475730191">
    <w:abstractNumId w:val="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D23"/>
    <w:rsid w:val="00003072"/>
    <w:rsid w:val="000034EB"/>
    <w:rsid w:val="000046E9"/>
    <w:rsid w:val="000049CA"/>
    <w:rsid w:val="000057AA"/>
    <w:rsid w:val="000064DD"/>
    <w:rsid w:val="000072CF"/>
    <w:rsid w:val="00010930"/>
    <w:rsid w:val="00010B4C"/>
    <w:rsid w:val="00011915"/>
    <w:rsid w:val="00012028"/>
    <w:rsid w:val="00012C7C"/>
    <w:rsid w:val="000156C6"/>
    <w:rsid w:val="00015FF2"/>
    <w:rsid w:val="00017401"/>
    <w:rsid w:val="0001785A"/>
    <w:rsid w:val="00020361"/>
    <w:rsid w:val="00021880"/>
    <w:rsid w:val="00022DE9"/>
    <w:rsid w:val="00023589"/>
    <w:rsid w:val="0002479F"/>
    <w:rsid w:val="00025946"/>
    <w:rsid w:val="00027EE6"/>
    <w:rsid w:val="00030A48"/>
    <w:rsid w:val="00031E16"/>
    <w:rsid w:val="00031EB7"/>
    <w:rsid w:val="0003356C"/>
    <w:rsid w:val="000342AB"/>
    <w:rsid w:val="0003461C"/>
    <w:rsid w:val="000359B5"/>
    <w:rsid w:val="00037880"/>
    <w:rsid w:val="000417A1"/>
    <w:rsid w:val="00041F71"/>
    <w:rsid w:val="00044654"/>
    <w:rsid w:val="00044655"/>
    <w:rsid w:val="00045877"/>
    <w:rsid w:val="00046353"/>
    <w:rsid w:val="0005158D"/>
    <w:rsid w:val="00051C87"/>
    <w:rsid w:val="00053159"/>
    <w:rsid w:val="00053313"/>
    <w:rsid w:val="000534EC"/>
    <w:rsid w:val="0005468D"/>
    <w:rsid w:val="000555AC"/>
    <w:rsid w:val="00055972"/>
    <w:rsid w:val="000615B0"/>
    <w:rsid w:val="000618DF"/>
    <w:rsid w:val="00062A21"/>
    <w:rsid w:val="00062E78"/>
    <w:rsid w:val="000634BC"/>
    <w:rsid w:val="00064EFA"/>
    <w:rsid w:val="00066BC7"/>
    <w:rsid w:val="000717D8"/>
    <w:rsid w:val="0007234E"/>
    <w:rsid w:val="00073351"/>
    <w:rsid w:val="000734EF"/>
    <w:rsid w:val="000748FE"/>
    <w:rsid w:val="0007668A"/>
    <w:rsid w:val="000776E9"/>
    <w:rsid w:val="000818F5"/>
    <w:rsid w:val="00081F3D"/>
    <w:rsid w:val="0008221B"/>
    <w:rsid w:val="0008309A"/>
    <w:rsid w:val="00083205"/>
    <w:rsid w:val="00084487"/>
    <w:rsid w:val="000851DF"/>
    <w:rsid w:val="000855B0"/>
    <w:rsid w:val="00085E16"/>
    <w:rsid w:val="00090431"/>
    <w:rsid w:val="000913B2"/>
    <w:rsid w:val="00092A3C"/>
    <w:rsid w:val="00092A70"/>
    <w:rsid w:val="00092DB4"/>
    <w:rsid w:val="00093974"/>
    <w:rsid w:val="000939D5"/>
    <w:rsid w:val="000949AB"/>
    <w:rsid w:val="000959B2"/>
    <w:rsid w:val="000A0830"/>
    <w:rsid w:val="000A32C8"/>
    <w:rsid w:val="000A4937"/>
    <w:rsid w:val="000A5A14"/>
    <w:rsid w:val="000A60FE"/>
    <w:rsid w:val="000A7BF8"/>
    <w:rsid w:val="000B063B"/>
    <w:rsid w:val="000B19DD"/>
    <w:rsid w:val="000B1D9D"/>
    <w:rsid w:val="000B3A46"/>
    <w:rsid w:val="000B3CBE"/>
    <w:rsid w:val="000B3D30"/>
    <w:rsid w:val="000B4494"/>
    <w:rsid w:val="000B48E2"/>
    <w:rsid w:val="000B4B2D"/>
    <w:rsid w:val="000B660E"/>
    <w:rsid w:val="000B6775"/>
    <w:rsid w:val="000B690E"/>
    <w:rsid w:val="000B69CB"/>
    <w:rsid w:val="000C3C55"/>
    <w:rsid w:val="000C49F5"/>
    <w:rsid w:val="000C4DDD"/>
    <w:rsid w:val="000C542F"/>
    <w:rsid w:val="000C5A6A"/>
    <w:rsid w:val="000C75EC"/>
    <w:rsid w:val="000C7C6B"/>
    <w:rsid w:val="000D65BC"/>
    <w:rsid w:val="000E2455"/>
    <w:rsid w:val="000E29A8"/>
    <w:rsid w:val="000E3CEC"/>
    <w:rsid w:val="000E506E"/>
    <w:rsid w:val="000E5A01"/>
    <w:rsid w:val="000F1C0A"/>
    <w:rsid w:val="000F4EE2"/>
    <w:rsid w:val="000F517F"/>
    <w:rsid w:val="000F662A"/>
    <w:rsid w:val="000F74FE"/>
    <w:rsid w:val="001029BD"/>
    <w:rsid w:val="00103345"/>
    <w:rsid w:val="00104FDC"/>
    <w:rsid w:val="00105764"/>
    <w:rsid w:val="00106518"/>
    <w:rsid w:val="00107ECE"/>
    <w:rsid w:val="0011062B"/>
    <w:rsid w:val="00110A12"/>
    <w:rsid w:val="001116C2"/>
    <w:rsid w:val="00113A56"/>
    <w:rsid w:val="001141FC"/>
    <w:rsid w:val="00114DAA"/>
    <w:rsid w:val="00115EED"/>
    <w:rsid w:val="00116688"/>
    <w:rsid w:val="00116DF3"/>
    <w:rsid w:val="00116E97"/>
    <w:rsid w:val="00121A20"/>
    <w:rsid w:val="00123A7A"/>
    <w:rsid w:val="00123B24"/>
    <w:rsid w:val="00124A38"/>
    <w:rsid w:val="00125BFB"/>
    <w:rsid w:val="00126279"/>
    <w:rsid w:val="00127BE7"/>
    <w:rsid w:val="001302A0"/>
    <w:rsid w:val="00130AC0"/>
    <w:rsid w:val="00131DCD"/>
    <w:rsid w:val="00132EE7"/>
    <w:rsid w:val="00135649"/>
    <w:rsid w:val="0013589D"/>
    <w:rsid w:val="0013698A"/>
    <w:rsid w:val="00137EB2"/>
    <w:rsid w:val="00140058"/>
    <w:rsid w:val="00140BB4"/>
    <w:rsid w:val="001411C6"/>
    <w:rsid w:val="00142131"/>
    <w:rsid w:val="00142F6A"/>
    <w:rsid w:val="001434C9"/>
    <w:rsid w:val="00143F97"/>
    <w:rsid w:val="001441EC"/>
    <w:rsid w:val="00144D89"/>
    <w:rsid w:val="00146350"/>
    <w:rsid w:val="00146DAE"/>
    <w:rsid w:val="00146ECB"/>
    <w:rsid w:val="00146F01"/>
    <w:rsid w:val="00147411"/>
    <w:rsid w:val="001522D5"/>
    <w:rsid w:val="001535D9"/>
    <w:rsid w:val="001547F8"/>
    <w:rsid w:val="00155240"/>
    <w:rsid w:val="001553F6"/>
    <w:rsid w:val="001555BB"/>
    <w:rsid w:val="00155DA1"/>
    <w:rsid w:val="00162086"/>
    <w:rsid w:val="0016252A"/>
    <w:rsid w:val="0016464E"/>
    <w:rsid w:val="00165B8D"/>
    <w:rsid w:val="001663BF"/>
    <w:rsid w:val="00167101"/>
    <w:rsid w:val="00167302"/>
    <w:rsid w:val="00170538"/>
    <w:rsid w:val="00171649"/>
    <w:rsid w:val="001730EE"/>
    <w:rsid w:val="001732CD"/>
    <w:rsid w:val="00181491"/>
    <w:rsid w:val="00182579"/>
    <w:rsid w:val="00182984"/>
    <w:rsid w:val="00183C2F"/>
    <w:rsid w:val="00184097"/>
    <w:rsid w:val="00184AA4"/>
    <w:rsid w:val="00185E47"/>
    <w:rsid w:val="00186D1E"/>
    <w:rsid w:val="001900F7"/>
    <w:rsid w:val="00190860"/>
    <w:rsid w:val="00192364"/>
    <w:rsid w:val="00192618"/>
    <w:rsid w:val="00194B98"/>
    <w:rsid w:val="00194BA9"/>
    <w:rsid w:val="001978EB"/>
    <w:rsid w:val="001A1150"/>
    <w:rsid w:val="001A124D"/>
    <w:rsid w:val="001A5253"/>
    <w:rsid w:val="001A615C"/>
    <w:rsid w:val="001A7A32"/>
    <w:rsid w:val="001B14E4"/>
    <w:rsid w:val="001B30A4"/>
    <w:rsid w:val="001B33D4"/>
    <w:rsid w:val="001B5BE3"/>
    <w:rsid w:val="001B782A"/>
    <w:rsid w:val="001B7B76"/>
    <w:rsid w:val="001B7BFD"/>
    <w:rsid w:val="001C0394"/>
    <w:rsid w:val="001C0955"/>
    <w:rsid w:val="001C0CF1"/>
    <w:rsid w:val="001C15F0"/>
    <w:rsid w:val="001C2D4B"/>
    <w:rsid w:val="001C4626"/>
    <w:rsid w:val="001C5460"/>
    <w:rsid w:val="001C60D2"/>
    <w:rsid w:val="001C629D"/>
    <w:rsid w:val="001C68E5"/>
    <w:rsid w:val="001D0B24"/>
    <w:rsid w:val="001D0F8F"/>
    <w:rsid w:val="001D1221"/>
    <w:rsid w:val="001D1CA5"/>
    <w:rsid w:val="001D4147"/>
    <w:rsid w:val="001D55D3"/>
    <w:rsid w:val="001D6163"/>
    <w:rsid w:val="001D70AA"/>
    <w:rsid w:val="001E0170"/>
    <w:rsid w:val="001E018A"/>
    <w:rsid w:val="001E4DE5"/>
    <w:rsid w:val="001E54BB"/>
    <w:rsid w:val="001E6168"/>
    <w:rsid w:val="001E7194"/>
    <w:rsid w:val="001F04C2"/>
    <w:rsid w:val="001F1500"/>
    <w:rsid w:val="001F1717"/>
    <w:rsid w:val="001F2D2B"/>
    <w:rsid w:val="001F343D"/>
    <w:rsid w:val="001F3687"/>
    <w:rsid w:val="001F4B06"/>
    <w:rsid w:val="001F518E"/>
    <w:rsid w:val="001F51F2"/>
    <w:rsid w:val="001F7DC6"/>
    <w:rsid w:val="001F7DD5"/>
    <w:rsid w:val="00204E38"/>
    <w:rsid w:val="002053AE"/>
    <w:rsid w:val="002078C3"/>
    <w:rsid w:val="00207C3F"/>
    <w:rsid w:val="00210E03"/>
    <w:rsid w:val="002110E8"/>
    <w:rsid w:val="002115D6"/>
    <w:rsid w:val="00214FCC"/>
    <w:rsid w:val="00216441"/>
    <w:rsid w:val="00217F3A"/>
    <w:rsid w:val="002207D4"/>
    <w:rsid w:val="00220E8A"/>
    <w:rsid w:val="00221CCB"/>
    <w:rsid w:val="00224485"/>
    <w:rsid w:val="00224B4E"/>
    <w:rsid w:val="002250C4"/>
    <w:rsid w:val="00226D1B"/>
    <w:rsid w:val="0022700E"/>
    <w:rsid w:val="00230D1D"/>
    <w:rsid w:val="0023144B"/>
    <w:rsid w:val="002317AF"/>
    <w:rsid w:val="0023186D"/>
    <w:rsid w:val="00233370"/>
    <w:rsid w:val="0023377E"/>
    <w:rsid w:val="0023453A"/>
    <w:rsid w:val="00234C8A"/>
    <w:rsid w:val="00234CFF"/>
    <w:rsid w:val="00235641"/>
    <w:rsid w:val="00235F3D"/>
    <w:rsid w:val="002367F0"/>
    <w:rsid w:val="00236986"/>
    <w:rsid w:val="00236B9C"/>
    <w:rsid w:val="00237B80"/>
    <w:rsid w:val="0024180B"/>
    <w:rsid w:val="0024292C"/>
    <w:rsid w:val="00242D0B"/>
    <w:rsid w:val="00242F7F"/>
    <w:rsid w:val="0024437D"/>
    <w:rsid w:val="00246251"/>
    <w:rsid w:val="00246539"/>
    <w:rsid w:val="00246A04"/>
    <w:rsid w:val="00246BC6"/>
    <w:rsid w:val="00247233"/>
    <w:rsid w:val="00254F75"/>
    <w:rsid w:val="0025523F"/>
    <w:rsid w:val="0025565E"/>
    <w:rsid w:val="00256D7F"/>
    <w:rsid w:val="00262E0E"/>
    <w:rsid w:val="00264CF7"/>
    <w:rsid w:val="002650C9"/>
    <w:rsid w:val="002657A0"/>
    <w:rsid w:val="00266278"/>
    <w:rsid w:val="002678BD"/>
    <w:rsid w:val="0026793F"/>
    <w:rsid w:val="002705AB"/>
    <w:rsid w:val="00274AD6"/>
    <w:rsid w:val="00277329"/>
    <w:rsid w:val="00277FF0"/>
    <w:rsid w:val="00280AED"/>
    <w:rsid w:val="00282FDF"/>
    <w:rsid w:val="00287241"/>
    <w:rsid w:val="002906AA"/>
    <w:rsid w:val="00290AA8"/>
    <w:rsid w:val="0029160C"/>
    <w:rsid w:val="0029421D"/>
    <w:rsid w:val="00296F57"/>
    <w:rsid w:val="002A0032"/>
    <w:rsid w:val="002A0800"/>
    <w:rsid w:val="002A263F"/>
    <w:rsid w:val="002A3A4B"/>
    <w:rsid w:val="002A4B22"/>
    <w:rsid w:val="002A5C87"/>
    <w:rsid w:val="002A615A"/>
    <w:rsid w:val="002A6344"/>
    <w:rsid w:val="002A6CE5"/>
    <w:rsid w:val="002A7441"/>
    <w:rsid w:val="002B104C"/>
    <w:rsid w:val="002B1A4A"/>
    <w:rsid w:val="002B2DEF"/>
    <w:rsid w:val="002B5A38"/>
    <w:rsid w:val="002B60B4"/>
    <w:rsid w:val="002B70DF"/>
    <w:rsid w:val="002B72B7"/>
    <w:rsid w:val="002B7BD9"/>
    <w:rsid w:val="002B7D87"/>
    <w:rsid w:val="002C0F93"/>
    <w:rsid w:val="002C133E"/>
    <w:rsid w:val="002C26FB"/>
    <w:rsid w:val="002C29A3"/>
    <w:rsid w:val="002C2F5C"/>
    <w:rsid w:val="002C3155"/>
    <w:rsid w:val="002C4990"/>
    <w:rsid w:val="002C5AB4"/>
    <w:rsid w:val="002C68B5"/>
    <w:rsid w:val="002C7759"/>
    <w:rsid w:val="002D17F8"/>
    <w:rsid w:val="002D3468"/>
    <w:rsid w:val="002D4549"/>
    <w:rsid w:val="002D49DD"/>
    <w:rsid w:val="002D4D04"/>
    <w:rsid w:val="002D7ADF"/>
    <w:rsid w:val="002E00E0"/>
    <w:rsid w:val="002E2E67"/>
    <w:rsid w:val="002E3A4F"/>
    <w:rsid w:val="002E4308"/>
    <w:rsid w:val="002E49DA"/>
    <w:rsid w:val="002E6CCE"/>
    <w:rsid w:val="002E7232"/>
    <w:rsid w:val="002F0AD8"/>
    <w:rsid w:val="002F119B"/>
    <w:rsid w:val="002F14AB"/>
    <w:rsid w:val="002F1FE8"/>
    <w:rsid w:val="002F3343"/>
    <w:rsid w:val="002F6D5F"/>
    <w:rsid w:val="002F709A"/>
    <w:rsid w:val="00302288"/>
    <w:rsid w:val="003027DB"/>
    <w:rsid w:val="00303A27"/>
    <w:rsid w:val="00303D06"/>
    <w:rsid w:val="003049B2"/>
    <w:rsid w:val="003065F1"/>
    <w:rsid w:val="003069DF"/>
    <w:rsid w:val="0030798F"/>
    <w:rsid w:val="00312975"/>
    <w:rsid w:val="0031447D"/>
    <w:rsid w:val="00314B45"/>
    <w:rsid w:val="00314CAF"/>
    <w:rsid w:val="003156E0"/>
    <w:rsid w:val="00315ADA"/>
    <w:rsid w:val="00315F9D"/>
    <w:rsid w:val="00316445"/>
    <w:rsid w:val="00320521"/>
    <w:rsid w:val="00320666"/>
    <w:rsid w:val="00320A53"/>
    <w:rsid w:val="00321193"/>
    <w:rsid w:val="00321457"/>
    <w:rsid w:val="0032302E"/>
    <w:rsid w:val="00323613"/>
    <w:rsid w:val="0032365E"/>
    <w:rsid w:val="003238DF"/>
    <w:rsid w:val="003248C7"/>
    <w:rsid w:val="003249D4"/>
    <w:rsid w:val="003257DC"/>
    <w:rsid w:val="00325B3C"/>
    <w:rsid w:val="00326E0C"/>
    <w:rsid w:val="00327BE1"/>
    <w:rsid w:val="003315F6"/>
    <w:rsid w:val="00331DDA"/>
    <w:rsid w:val="0033289D"/>
    <w:rsid w:val="00332EE3"/>
    <w:rsid w:val="00334762"/>
    <w:rsid w:val="00335154"/>
    <w:rsid w:val="0033525E"/>
    <w:rsid w:val="0033621C"/>
    <w:rsid w:val="0033689D"/>
    <w:rsid w:val="00337A1D"/>
    <w:rsid w:val="00340E23"/>
    <w:rsid w:val="00343C7E"/>
    <w:rsid w:val="0034529B"/>
    <w:rsid w:val="00345FB9"/>
    <w:rsid w:val="0034663D"/>
    <w:rsid w:val="003508AE"/>
    <w:rsid w:val="00353E12"/>
    <w:rsid w:val="003563C4"/>
    <w:rsid w:val="003618C9"/>
    <w:rsid w:val="00362791"/>
    <w:rsid w:val="00363369"/>
    <w:rsid w:val="003634A7"/>
    <w:rsid w:val="00363A37"/>
    <w:rsid w:val="0036447D"/>
    <w:rsid w:val="003650E3"/>
    <w:rsid w:val="00367D8A"/>
    <w:rsid w:val="0037132E"/>
    <w:rsid w:val="003714D3"/>
    <w:rsid w:val="00372523"/>
    <w:rsid w:val="003731DF"/>
    <w:rsid w:val="003747AD"/>
    <w:rsid w:val="003758BF"/>
    <w:rsid w:val="00375CA3"/>
    <w:rsid w:val="003765D4"/>
    <w:rsid w:val="00376E33"/>
    <w:rsid w:val="00381E69"/>
    <w:rsid w:val="0038238D"/>
    <w:rsid w:val="003825CA"/>
    <w:rsid w:val="003830B6"/>
    <w:rsid w:val="00384290"/>
    <w:rsid w:val="0038628D"/>
    <w:rsid w:val="00386355"/>
    <w:rsid w:val="00386971"/>
    <w:rsid w:val="00386C04"/>
    <w:rsid w:val="003871E1"/>
    <w:rsid w:val="00392E99"/>
    <w:rsid w:val="00394283"/>
    <w:rsid w:val="00394C21"/>
    <w:rsid w:val="00396601"/>
    <w:rsid w:val="00396EB2"/>
    <w:rsid w:val="00396F09"/>
    <w:rsid w:val="003A0E46"/>
    <w:rsid w:val="003A15D0"/>
    <w:rsid w:val="003A16E2"/>
    <w:rsid w:val="003A24DE"/>
    <w:rsid w:val="003A2937"/>
    <w:rsid w:val="003A2DAA"/>
    <w:rsid w:val="003A6046"/>
    <w:rsid w:val="003B19BA"/>
    <w:rsid w:val="003B1B6B"/>
    <w:rsid w:val="003B2278"/>
    <w:rsid w:val="003B2A5A"/>
    <w:rsid w:val="003B3FAE"/>
    <w:rsid w:val="003B4C62"/>
    <w:rsid w:val="003B5243"/>
    <w:rsid w:val="003B6580"/>
    <w:rsid w:val="003C0FEB"/>
    <w:rsid w:val="003C15F5"/>
    <w:rsid w:val="003C3BB6"/>
    <w:rsid w:val="003C4190"/>
    <w:rsid w:val="003C4481"/>
    <w:rsid w:val="003C6CAB"/>
    <w:rsid w:val="003C7251"/>
    <w:rsid w:val="003D0562"/>
    <w:rsid w:val="003D0A31"/>
    <w:rsid w:val="003D2B45"/>
    <w:rsid w:val="003D311F"/>
    <w:rsid w:val="003D4608"/>
    <w:rsid w:val="003D5C65"/>
    <w:rsid w:val="003E36EC"/>
    <w:rsid w:val="003E49D4"/>
    <w:rsid w:val="003E5E62"/>
    <w:rsid w:val="003E6852"/>
    <w:rsid w:val="003F05FA"/>
    <w:rsid w:val="003F0B87"/>
    <w:rsid w:val="003F1CB0"/>
    <w:rsid w:val="003F2425"/>
    <w:rsid w:val="003F25C1"/>
    <w:rsid w:val="003F2C2E"/>
    <w:rsid w:val="003F3A82"/>
    <w:rsid w:val="003F5CE9"/>
    <w:rsid w:val="003F6885"/>
    <w:rsid w:val="003F6F61"/>
    <w:rsid w:val="003F6F96"/>
    <w:rsid w:val="003F7130"/>
    <w:rsid w:val="003F77BC"/>
    <w:rsid w:val="00401D83"/>
    <w:rsid w:val="00401F76"/>
    <w:rsid w:val="004038F0"/>
    <w:rsid w:val="004071AD"/>
    <w:rsid w:val="00411BBD"/>
    <w:rsid w:val="00414CDA"/>
    <w:rsid w:val="004153E5"/>
    <w:rsid w:val="004154AB"/>
    <w:rsid w:val="00420C4E"/>
    <w:rsid w:val="00424483"/>
    <w:rsid w:val="00425242"/>
    <w:rsid w:val="004260A6"/>
    <w:rsid w:val="00426296"/>
    <w:rsid w:val="004274DA"/>
    <w:rsid w:val="0043121A"/>
    <w:rsid w:val="004315C4"/>
    <w:rsid w:val="0043514A"/>
    <w:rsid w:val="004369F6"/>
    <w:rsid w:val="004374DC"/>
    <w:rsid w:val="00440CE7"/>
    <w:rsid w:val="004426F5"/>
    <w:rsid w:val="00442B38"/>
    <w:rsid w:val="0044553C"/>
    <w:rsid w:val="00445633"/>
    <w:rsid w:val="004501B9"/>
    <w:rsid w:val="00451245"/>
    <w:rsid w:val="0045198F"/>
    <w:rsid w:val="004522DF"/>
    <w:rsid w:val="00452F86"/>
    <w:rsid w:val="0045303A"/>
    <w:rsid w:val="0045321A"/>
    <w:rsid w:val="00453D4C"/>
    <w:rsid w:val="00454397"/>
    <w:rsid w:val="00456561"/>
    <w:rsid w:val="00457107"/>
    <w:rsid w:val="00457130"/>
    <w:rsid w:val="004613BE"/>
    <w:rsid w:val="004618BE"/>
    <w:rsid w:val="00463D63"/>
    <w:rsid w:val="00464440"/>
    <w:rsid w:val="00466577"/>
    <w:rsid w:val="004713E4"/>
    <w:rsid w:val="0047247A"/>
    <w:rsid w:val="004724AF"/>
    <w:rsid w:val="00472917"/>
    <w:rsid w:val="004734C3"/>
    <w:rsid w:val="004757DC"/>
    <w:rsid w:val="00476140"/>
    <w:rsid w:val="0047726B"/>
    <w:rsid w:val="00477767"/>
    <w:rsid w:val="00481250"/>
    <w:rsid w:val="00481EF7"/>
    <w:rsid w:val="00483166"/>
    <w:rsid w:val="00483A9E"/>
    <w:rsid w:val="004848D5"/>
    <w:rsid w:val="00484D7C"/>
    <w:rsid w:val="00490786"/>
    <w:rsid w:val="0049415E"/>
    <w:rsid w:val="00495469"/>
    <w:rsid w:val="0049595E"/>
    <w:rsid w:val="00496B04"/>
    <w:rsid w:val="004A2072"/>
    <w:rsid w:val="004A268D"/>
    <w:rsid w:val="004A376B"/>
    <w:rsid w:val="004A48C0"/>
    <w:rsid w:val="004A7902"/>
    <w:rsid w:val="004A7B64"/>
    <w:rsid w:val="004A7D2E"/>
    <w:rsid w:val="004B13FB"/>
    <w:rsid w:val="004B286D"/>
    <w:rsid w:val="004B28EA"/>
    <w:rsid w:val="004B4027"/>
    <w:rsid w:val="004B40E7"/>
    <w:rsid w:val="004B6EA2"/>
    <w:rsid w:val="004B7928"/>
    <w:rsid w:val="004C1874"/>
    <w:rsid w:val="004C2ED6"/>
    <w:rsid w:val="004C2FED"/>
    <w:rsid w:val="004C427B"/>
    <w:rsid w:val="004C4445"/>
    <w:rsid w:val="004C5CBB"/>
    <w:rsid w:val="004C6339"/>
    <w:rsid w:val="004D0895"/>
    <w:rsid w:val="004D16E4"/>
    <w:rsid w:val="004D276E"/>
    <w:rsid w:val="004D3D49"/>
    <w:rsid w:val="004D4E35"/>
    <w:rsid w:val="004D5CB5"/>
    <w:rsid w:val="004D6098"/>
    <w:rsid w:val="004D698F"/>
    <w:rsid w:val="004E026D"/>
    <w:rsid w:val="004E078E"/>
    <w:rsid w:val="004E3380"/>
    <w:rsid w:val="004E3827"/>
    <w:rsid w:val="004E4260"/>
    <w:rsid w:val="004E51CC"/>
    <w:rsid w:val="004E73F1"/>
    <w:rsid w:val="004F00E0"/>
    <w:rsid w:val="004F0BC4"/>
    <w:rsid w:val="004F0E64"/>
    <w:rsid w:val="004F2706"/>
    <w:rsid w:val="004F28ED"/>
    <w:rsid w:val="004F2A0D"/>
    <w:rsid w:val="004F4E41"/>
    <w:rsid w:val="004F6F85"/>
    <w:rsid w:val="004F7AE1"/>
    <w:rsid w:val="00500755"/>
    <w:rsid w:val="00503618"/>
    <w:rsid w:val="005044C2"/>
    <w:rsid w:val="00506A26"/>
    <w:rsid w:val="005106F3"/>
    <w:rsid w:val="00511157"/>
    <w:rsid w:val="005129AF"/>
    <w:rsid w:val="0051564A"/>
    <w:rsid w:val="00515D8E"/>
    <w:rsid w:val="00515FEF"/>
    <w:rsid w:val="00516224"/>
    <w:rsid w:val="00516495"/>
    <w:rsid w:val="00521699"/>
    <w:rsid w:val="00521FA0"/>
    <w:rsid w:val="005223C2"/>
    <w:rsid w:val="00525831"/>
    <w:rsid w:val="00526296"/>
    <w:rsid w:val="005270BB"/>
    <w:rsid w:val="0052716D"/>
    <w:rsid w:val="005279BA"/>
    <w:rsid w:val="00527BDE"/>
    <w:rsid w:val="00530351"/>
    <w:rsid w:val="0053195E"/>
    <w:rsid w:val="005339E0"/>
    <w:rsid w:val="005343A8"/>
    <w:rsid w:val="00534621"/>
    <w:rsid w:val="00534B36"/>
    <w:rsid w:val="00536364"/>
    <w:rsid w:val="0053649B"/>
    <w:rsid w:val="00540303"/>
    <w:rsid w:val="00541C34"/>
    <w:rsid w:val="005438A5"/>
    <w:rsid w:val="00543B59"/>
    <w:rsid w:val="005447D0"/>
    <w:rsid w:val="005464FC"/>
    <w:rsid w:val="0054733D"/>
    <w:rsid w:val="00550DF7"/>
    <w:rsid w:val="00551440"/>
    <w:rsid w:val="005521F5"/>
    <w:rsid w:val="005523F8"/>
    <w:rsid w:val="00552703"/>
    <w:rsid w:val="00557BD1"/>
    <w:rsid w:val="005619EE"/>
    <w:rsid w:val="00562A48"/>
    <w:rsid w:val="00563430"/>
    <w:rsid w:val="00563F84"/>
    <w:rsid w:val="00564943"/>
    <w:rsid w:val="00565F7A"/>
    <w:rsid w:val="00567730"/>
    <w:rsid w:val="00567748"/>
    <w:rsid w:val="005704DE"/>
    <w:rsid w:val="005722AF"/>
    <w:rsid w:val="005731FC"/>
    <w:rsid w:val="005733FB"/>
    <w:rsid w:val="005736C3"/>
    <w:rsid w:val="00573FB1"/>
    <w:rsid w:val="00574BC5"/>
    <w:rsid w:val="00575107"/>
    <w:rsid w:val="00575FC5"/>
    <w:rsid w:val="00576696"/>
    <w:rsid w:val="00576F79"/>
    <w:rsid w:val="005779FB"/>
    <w:rsid w:val="0058020F"/>
    <w:rsid w:val="005827B8"/>
    <w:rsid w:val="005859CD"/>
    <w:rsid w:val="00586716"/>
    <w:rsid w:val="00590EC3"/>
    <w:rsid w:val="005917DA"/>
    <w:rsid w:val="00591989"/>
    <w:rsid w:val="005931DB"/>
    <w:rsid w:val="005935DA"/>
    <w:rsid w:val="00596DE8"/>
    <w:rsid w:val="00597EF5"/>
    <w:rsid w:val="005A2DB4"/>
    <w:rsid w:val="005A3D3C"/>
    <w:rsid w:val="005A4A5F"/>
    <w:rsid w:val="005A4AE0"/>
    <w:rsid w:val="005A6451"/>
    <w:rsid w:val="005A6FAC"/>
    <w:rsid w:val="005A7714"/>
    <w:rsid w:val="005B2452"/>
    <w:rsid w:val="005B2B2F"/>
    <w:rsid w:val="005B30DA"/>
    <w:rsid w:val="005B3D12"/>
    <w:rsid w:val="005B750E"/>
    <w:rsid w:val="005C2ED7"/>
    <w:rsid w:val="005C44F6"/>
    <w:rsid w:val="005C4DF5"/>
    <w:rsid w:val="005C74F0"/>
    <w:rsid w:val="005C7C60"/>
    <w:rsid w:val="005C7D9F"/>
    <w:rsid w:val="005D0CF6"/>
    <w:rsid w:val="005D294F"/>
    <w:rsid w:val="005D5966"/>
    <w:rsid w:val="005D77E2"/>
    <w:rsid w:val="005D7B63"/>
    <w:rsid w:val="005D7F7A"/>
    <w:rsid w:val="005E35E6"/>
    <w:rsid w:val="005E3E9D"/>
    <w:rsid w:val="005E6EF0"/>
    <w:rsid w:val="005E763F"/>
    <w:rsid w:val="005E7F01"/>
    <w:rsid w:val="005F41A2"/>
    <w:rsid w:val="005F4FDE"/>
    <w:rsid w:val="005F5487"/>
    <w:rsid w:val="005F600B"/>
    <w:rsid w:val="00600512"/>
    <w:rsid w:val="00601694"/>
    <w:rsid w:val="00602A96"/>
    <w:rsid w:val="00602E4C"/>
    <w:rsid w:val="00603A45"/>
    <w:rsid w:val="00606833"/>
    <w:rsid w:val="00614873"/>
    <w:rsid w:val="00615FEA"/>
    <w:rsid w:val="00626B6E"/>
    <w:rsid w:val="00632748"/>
    <w:rsid w:val="0063349F"/>
    <w:rsid w:val="00633615"/>
    <w:rsid w:val="00634467"/>
    <w:rsid w:val="00634C6E"/>
    <w:rsid w:val="00635B19"/>
    <w:rsid w:val="00635DC2"/>
    <w:rsid w:val="00640C2D"/>
    <w:rsid w:val="00640C52"/>
    <w:rsid w:val="00640FC6"/>
    <w:rsid w:val="0064123B"/>
    <w:rsid w:val="00641E2D"/>
    <w:rsid w:val="0064206F"/>
    <w:rsid w:val="006428D0"/>
    <w:rsid w:val="00643DEF"/>
    <w:rsid w:val="00644D98"/>
    <w:rsid w:val="0064552C"/>
    <w:rsid w:val="0064590D"/>
    <w:rsid w:val="00647180"/>
    <w:rsid w:val="00647DA6"/>
    <w:rsid w:val="00650D00"/>
    <w:rsid w:val="00651E26"/>
    <w:rsid w:val="0065294A"/>
    <w:rsid w:val="00655BC0"/>
    <w:rsid w:val="00656330"/>
    <w:rsid w:val="006568EF"/>
    <w:rsid w:val="006615C8"/>
    <w:rsid w:val="00661658"/>
    <w:rsid w:val="006626EC"/>
    <w:rsid w:val="00663039"/>
    <w:rsid w:val="006647A8"/>
    <w:rsid w:val="00665241"/>
    <w:rsid w:val="00665FAC"/>
    <w:rsid w:val="00666B7D"/>
    <w:rsid w:val="00667218"/>
    <w:rsid w:val="006703D0"/>
    <w:rsid w:val="00671AC7"/>
    <w:rsid w:val="00671C24"/>
    <w:rsid w:val="00673B74"/>
    <w:rsid w:val="00673BE0"/>
    <w:rsid w:val="006758EF"/>
    <w:rsid w:val="00680D5E"/>
    <w:rsid w:val="006814C9"/>
    <w:rsid w:val="00681937"/>
    <w:rsid w:val="006832AC"/>
    <w:rsid w:val="006844FD"/>
    <w:rsid w:val="006868D4"/>
    <w:rsid w:val="00691B3D"/>
    <w:rsid w:val="00691C19"/>
    <w:rsid w:val="00692D50"/>
    <w:rsid w:val="00693B79"/>
    <w:rsid w:val="00694192"/>
    <w:rsid w:val="00694386"/>
    <w:rsid w:val="00695C5D"/>
    <w:rsid w:val="006A05E3"/>
    <w:rsid w:val="006A076B"/>
    <w:rsid w:val="006A17A9"/>
    <w:rsid w:val="006A1B6A"/>
    <w:rsid w:val="006A2636"/>
    <w:rsid w:val="006A2662"/>
    <w:rsid w:val="006A35C7"/>
    <w:rsid w:val="006A46F2"/>
    <w:rsid w:val="006A4B6E"/>
    <w:rsid w:val="006B3189"/>
    <w:rsid w:val="006B3803"/>
    <w:rsid w:val="006B3A9F"/>
    <w:rsid w:val="006B4F27"/>
    <w:rsid w:val="006B515F"/>
    <w:rsid w:val="006B59BC"/>
    <w:rsid w:val="006B6CA0"/>
    <w:rsid w:val="006C0FA1"/>
    <w:rsid w:val="006C1853"/>
    <w:rsid w:val="006C1B7D"/>
    <w:rsid w:val="006C1C9E"/>
    <w:rsid w:val="006C3698"/>
    <w:rsid w:val="006C3959"/>
    <w:rsid w:val="006C4E64"/>
    <w:rsid w:val="006C4F42"/>
    <w:rsid w:val="006C5C8C"/>
    <w:rsid w:val="006C61F4"/>
    <w:rsid w:val="006C65DF"/>
    <w:rsid w:val="006D2C73"/>
    <w:rsid w:val="006D2CBF"/>
    <w:rsid w:val="006D3422"/>
    <w:rsid w:val="006D3A7F"/>
    <w:rsid w:val="006D584D"/>
    <w:rsid w:val="006D58B9"/>
    <w:rsid w:val="006D6E97"/>
    <w:rsid w:val="006D7572"/>
    <w:rsid w:val="006E02CA"/>
    <w:rsid w:val="006E0805"/>
    <w:rsid w:val="006E0F36"/>
    <w:rsid w:val="006E0F66"/>
    <w:rsid w:val="006E252F"/>
    <w:rsid w:val="006E3197"/>
    <w:rsid w:val="006E3BCB"/>
    <w:rsid w:val="006E58AE"/>
    <w:rsid w:val="006E7AE0"/>
    <w:rsid w:val="006F1631"/>
    <w:rsid w:val="006F1D2F"/>
    <w:rsid w:val="006F2142"/>
    <w:rsid w:val="006F2144"/>
    <w:rsid w:val="006F39A0"/>
    <w:rsid w:val="006F47AD"/>
    <w:rsid w:val="006F4C13"/>
    <w:rsid w:val="006F50CB"/>
    <w:rsid w:val="006F6FB5"/>
    <w:rsid w:val="006F71FA"/>
    <w:rsid w:val="007008FA"/>
    <w:rsid w:val="00700D7C"/>
    <w:rsid w:val="00703170"/>
    <w:rsid w:val="00704E65"/>
    <w:rsid w:val="00707D24"/>
    <w:rsid w:val="007105C4"/>
    <w:rsid w:val="00710D19"/>
    <w:rsid w:val="0071394E"/>
    <w:rsid w:val="007143D5"/>
    <w:rsid w:val="00715710"/>
    <w:rsid w:val="00715EDA"/>
    <w:rsid w:val="00717F4A"/>
    <w:rsid w:val="007229A8"/>
    <w:rsid w:val="00722FB5"/>
    <w:rsid w:val="0072383C"/>
    <w:rsid w:val="007252DD"/>
    <w:rsid w:val="00725BE4"/>
    <w:rsid w:val="00726E1C"/>
    <w:rsid w:val="00726F4D"/>
    <w:rsid w:val="00727179"/>
    <w:rsid w:val="0073181E"/>
    <w:rsid w:val="00734532"/>
    <w:rsid w:val="00736442"/>
    <w:rsid w:val="00736477"/>
    <w:rsid w:val="00740156"/>
    <w:rsid w:val="00740A66"/>
    <w:rsid w:val="0074270A"/>
    <w:rsid w:val="007430C2"/>
    <w:rsid w:val="0074429C"/>
    <w:rsid w:val="007444F1"/>
    <w:rsid w:val="00744BD8"/>
    <w:rsid w:val="00745175"/>
    <w:rsid w:val="007473E3"/>
    <w:rsid w:val="007478B1"/>
    <w:rsid w:val="00750BE8"/>
    <w:rsid w:val="00750FFC"/>
    <w:rsid w:val="007510C9"/>
    <w:rsid w:val="00752855"/>
    <w:rsid w:val="00753AF6"/>
    <w:rsid w:val="00753CC9"/>
    <w:rsid w:val="0075686A"/>
    <w:rsid w:val="00760587"/>
    <w:rsid w:val="007622B3"/>
    <w:rsid w:val="007630D7"/>
    <w:rsid w:val="007634BD"/>
    <w:rsid w:val="00766B89"/>
    <w:rsid w:val="007670FD"/>
    <w:rsid w:val="00770C66"/>
    <w:rsid w:val="00770DC8"/>
    <w:rsid w:val="00770FB6"/>
    <w:rsid w:val="00773141"/>
    <w:rsid w:val="0077331E"/>
    <w:rsid w:val="00774B54"/>
    <w:rsid w:val="00775445"/>
    <w:rsid w:val="00777780"/>
    <w:rsid w:val="0077781A"/>
    <w:rsid w:val="00781ECB"/>
    <w:rsid w:val="00782B2D"/>
    <w:rsid w:val="0078353A"/>
    <w:rsid w:val="007864DA"/>
    <w:rsid w:val="00786926"/>
    <w:rsid w:val="00787249"/>
    <w:rsid w:val="007877D6"/>
    <w:rsid w:val="007878A9"/>
    <w:rsid w:val="007910C4"/>
    <w:rsid w:val="007923DE"/>
    <w:rsid w:val="007938D0"/>
    <w:rsid w:val="00795BAA"/>
    <w:rsid w:val="007A0371"/>
    <w:rsid w:val="007A06DD"/>
    <w:rsid w:val="007A0CCB"/>
    <w:rsid w:val="007A2368"/>
    <w:rsid w:val="007A2D91"/>
    <w:rsid w:val="007A360B"/>
    <w:rsid w:val="007A3E43"/>
    <w:rsid w:val="007A5A06"/>
    <w:rsid w:val="007A631E"/>
    <w:rsid w:val="007A63AC"/>
    <w:rsid w:val="007A6A01"/>
    <w:rsid w:val="007A70D8"/>
    <w:rsid w:val="007B11DB"/>
    <w:rsid w:val="007B18D4"/>
    <w:rsid w:val="007B1D5A"/>
    <w:rsid w:val="007B5449"/>
    <w:rsid w:val="007B5E0E"/>
    <w:rsid w:val="007B62FA"/>
    <w:rsid w:val="007B6EF1"/>
    <w:rsid w:val="007C0B75"/>
    <w:rsid w:val="007C0C9A"/>
    <w:rsid w:val="007C2130"/>
    <w:rsid w:val="007C2A47"/>
    <w:rsid w:val="007C3273"/>
    <w:rsid w:val="007C355C"/>
    <w:rsid w:val="007C49AE"/>
    <w:rsid w:val="007C5423"/>
    <w:rsid w:val="007C6793"/>
    <w:rsid w:val="007C7FE2"/>
    <w:rsid w:val="007D001B"/>
    <w:rsid w:val="007D05FC"/>
    <w:rsid w:val="007D1DA1"/>
    <w:rsid w:val="007D6D7F"/>
    <w:rsid w:val="007D78AF"/>
    <w:rsid w:val="007D792E"/>
    <w:rsid w:val="007D7985"/>
    <w:rsid w:val="007E007A"/>
    <w:rsid w:val="007E25BE"/>
    <w:rsid w:val="007E2F6E"/>
    <w:rsid w:val="007E63A6"/>
    <w:rsid w:val="007E68FF"/>
    <w:rsid w:val="007E7862"/>
    <w:rsid w:val="007E79C2"/>
    <w:rsid w:val="007F037D"/>
    <w:rsid w:val="007F1A4F"/>
    <w:rsid w:val="007F27D0"/>
    <w:rsid w:val="007F27F5"/>
    <w:rsid w:val="007F2CC3"/>
    <w:rsid w:val="007F4384"/>
    <w:rsid w:val="007F4DEC"/>
    <w:rsid w:val="00800C5D"/>
    <w:rsid w:val="00802085"/>
    <w:rsid w:val="008030F2"/>
    <w:rsid w:val="00804464"/>
    <w:rsid w:val="00805F3C"/>
    <w:rsid w:val="00806153"/>
    <w:rsid w:val="0080775F"/>
    <w:rsid w:val="00811314"/>
    <w:rsid w:val="00811FCD"/>
    <w:rsid w:val="00812B73"/>
    <w:rsid w:val="00812FBD"/>
    <w:rsid w:val="0081486B"/>
    <w:rsid w:val="00814A88"/>
    <w:rsid w:val="00815798"/>
    <w:rsid w:val="00815892"/>
    <w:rsid w:val="008160C1"/>
    <w:rsid w:val="0082087E"/>
    <w:rsid w:val="00821E53"/>
    <w:rsid w:val="008224ED"/>
    <w:rsid w:val="008232AB"/>
    <w:rsid w:val="0082447B"/>
    <w:rsid w:val="0082465C"/>
    <w:rsid w:val="00824BBC"/>
    <w:rsid w:val="00825F1D"/>
    <w:rsid w:val="00826EA0"/>
    <w:rsid w:val="0082707E"/>
    <w:rsid w:val="008300F0"/>
    <w:rsid w:val="008320BF"/>
    <w:rsid w:val="008326D2"/>
    <w:rsid w:val="00833818"/>
    <w:rsid w:val="008342C9"/>
    <w:rsid w:val="008345DC"/>
    <w:rsid w:val="008351BB"/>
    <w:rsid w:val="008356A7"/>
    <w:rsid w:val="008360CB"/>
    <w:rsid w:val="008424BF"/>
    <w:rsid w:val="008443F5"/>
    <w:rsid w:val="008452CA"/>
    <w:rsid w:val="00846274"/>
    <w:rsid w:val="00847E37"/>
    <w:rsid w:val="00850DD5"/>
    <w:rsid w:val="00852060"/>
    <w:rsid w:val="00854618"/>
    <w:rsid w:val="00856A2C"/>
    <w:rsid w:val="008605D1"/>
    <w:rsid w:val="00860BC0"/>
    <w:rsid w:val="00860F0A"/>
    <w:rsid w:val="008620DF"/>
    <w:rsid w:val="0086371F"/>
    <w:rsid w:val="008637DA"/>
    <w:rsid w:val="00863F58"/>
    <w:rsid w:val="00864774"/>
    <w:rsid w:val="00865346"/>
    <w:rsid w:val="008662D8"/>
    <w:rsid w:val="00867DFA"/>
    <w:rsid w:val="00870978"/>
    <w:rsid w:val="00870E11"/>
    <w:rsid w:val="0087109E"/>
    <w:rsid w:val="008726C4"/>
    <w:rsid w:val="0087276A"/>
    <w:rsid w:val="008728E6"/>
    <w:rsid w:val="00875895"/>
    <w:rsid w:val="00876EAF"/>
    <w:rsid w:val="0087703C"/>
    <w:rsid w:val="0088028A"/>
    <w:rsid w:val="00880AB5"/>
    <w:rsid w:val="00880FD1"/>
    <w:rsid w:val="0088148A"/>
    <w:rsid w:val="008839BF"/>
    <w:rsid w:val="00883E2C"/>
    <w:rsid w:val="0088628E"/>
    <w:rsid w:val="00886C14"/>
    <w:rsid w:val="008905F5"/>
    <w:rsid w:val="00892451"/>
    <w:rsid w:val="008949B6"/>
    <w:rsid w:val="00894D47"/>
    <w:rsid w:val="008959F8"/>
    <w:rsid w:val="008967D9"/>
    <w:rsid w:val="008A375D"/>
    <w:rsid w:val="008A4858"/>
    <w:rsid w:val="008A5A44"/>
    <w:rsid w:val="008A5D9F"/>
    <w:rsid w:val="008B00D1"/>
    <w:rsid w:val="008B2E3A"/>
    <w:rsid w:val="008B34BF"/>
    <w:rsid w:val="008B3A12"/>
    <w:rsid w:val="008B4222"/>
    <w:rsid w:val="008B5186"/>
    <w:rsid w:val="008B681D"/>
    <w:rsid w:val="008B6F52"/>
    <w:rsid w:val="008B7771"/>
    <w:rsid w:val="008C0243"/>
    <w:rsid w:val="008C02D7"/>
    <w:rsid w:val="008C0D4F"/>
    <w:rsid w:val="008C0E2C"/>
    <w:rsid w:val="008C2B4F"/>
    <w:rsid w:val="008C2EDC"/>
    <w:rsid w:val="008C5BE7"/>
    <w:rsid w:val="008C606F"/>
    <w:rsid w:val="008C6272"/>
    <w:rsid w:val="008D00CD"/>
    <w:rsid w:val="008D0178"/>
    <w:rsid w:val="008D1171"/>
    <w:rsid w:val="008D1DE5"/>
    <w:rsid w:val="008D348B"/>
    <w:rsid w:val="008D486A"/>
    <w:rsid w:val="008D54CB"/>
    <w:rsid w:val="008D552A"/>
    <w:rsid w:val="008D6502"/>
    <w:rsid w:val="008D78A0"/>
    <w:rsid w:val="008E1CEF"/>
    <w:rsid w:val="008E21AD"/>
    <w:rsid w:val="008E2627"/>
    <w:rsid w:val="008E2F29"/>
    <w:rsid w:val="008E37FA"/>
    <w:rsid w:val="008E38A9"/>
    <w:rsid w:val="008E3E11"/>
    <w:rsid w:val="008E627A"/>
    <w:rsid w:val="008E6363"/>
    <w:rsid w:val="008E7428"/>
    <w:rsid w:val="008F1069"/>
    <w:rsid w:val="008F24A7"/>
    <w:rsid w:val="008F2B05"/>
    <w:rsid w:val="008F2ED5"/>
    <w:rsid w:val="008F3194"/>
    <w:rsid w:val="008F605D"/>
    <w:rsid w:val="008F6A20"/>
    <w:rsid w:val="008F6B1A"/>
    <w:rsid w:val="008F7FCB"/>
    <w:rsid w:val="00900031"/>
    <w:rsid w:val="00900E05"/>
    <w:rsid w:val="00901C7D"/>
    <w:rsid w:val="00902171"/>
    <w:rsid w:val="009029E6"/>
    <w:rsid w:val="00903369"/>
    <w:rsid w:val="00904D59"/>
    <w:rsid w:val="00905928"/>
    <w:rsid w:val="00905FEF"/>
    <w:rsid w:val="00906FB9"/>
    <w:rsid w:val="00912009"/>
    <w:rsid w:val="00912142"/>
    <w:rsid w:val="00914264"/>
    <w:rsid w:val="00914854"/>
    <w:rsid w:val="00917704"/>
    <w:rsid w:val="009241C3"/>
    <w:rsid w:val="00925CB9"/>
    <w:rsid w:val="009314E5"/>
    <w:rsid w:val="009326DA"/>
    <w:rsid w:val="00932D15"/>
    <w:rsid w:val="00932FCB"/>
    <w:rsid w:val="00933C00"/>
    <w:rsid w:val="0094068D"/>
    <w:rsid w:val="0094068F"/>
    <w:rsid w:val="009423DE"/>
    <w:rsid w:val="0094601E"/>
    <w:rsid w:val="009471DD"/>
    <w:rsid w:val="00950B90"/>
    <w:rsid w:val="00953498"/>
    <w:rsid w:val="00953E55"/>
    <w:rsid w:val="009551D3"/>
    <w:rsid w:val="009553A9"/>
    <w:rsid w:val="00955924"/>
    <w:rsid w:val="009622F6"/>
    <w:rsid w:val="00962E7C"/>
    <w:rsid w:val="00962FFA"/>
    <w:rsid w:val="00966F29"/>
    <w:rsid w:val="0096742D"/>
    <w:rsid w:val="00971D5B"/>
    <w:rsid w:val="00971F05"/>
    <w:rsid w:val="009775E4"/>
    <w:rsid w:val="00983566"/>
    <w:rsid w:val="00984739"/>
    <w:rsid w:val="00985B88"/>
    <w:rsid w:val="0098604D"/>
    <w:rsid w:val="009900ED"/>
    <w:rsid w:val="0099051B"/>
    <w:rsid w:val="009914EE"/>
    <w:rsid w:val="00991FF7"/>
    <w:rsid w:val="009941E9"/>
    <w:rsid w:val="00994659"/>
    <w:rsid w:val="0099474D"/>
    <w:rsid w:val="009965AE"/>
    <w:rsid w:val="009A07EC"/>
    <w:rsid w:val="009A1092"/>
    <w:rsid w:val="009A1B61"/>
    <w:rsid w:val="009A1B68"/>
    <w:rsid w:val="009A2A78"/>
    <w:rsid w:val="009A38BA"/>
    <w:rsid w:val="009A39BE"/>
    <w:rsid w:val="009A6019"/>
    <w:rsid w:val="009A6261"/>
    <w:rsid w:val="009B3301"/>
    <w:rsid w:val="009B5137"/>
    <w:rsid w:val="009B63D7"/>
    <w:rsid w:val="009B73CA"/>
    <w:rsid w:val="009B7C24"/>
    <w:rsid w:val="009C11CB"/>
    <w:rsid w:val="009C2CAD"/>
    <w:rsid w:val="009C356D"/>
    <w:rsid w:val="009C37A5"/>
    <w:rsid w:val="009C5406"/>
    <w:rsid w:val="009C640C"/>
    <w:rsid w:val="009C72F0"/>
    <w:rsid w:val="009D071B"/>
    <w:rsid w:val="009D0B59"/>
    <w:rsid w:val="009D1644"/>
    <w:rsid w:val="009D261D"/>
    <w:rsid w:val="009D3B5C"/>
    <w:rsid w:val="009D40D0"/>
    <w:rsid w:val="009D4C0D"/>
    <w:rsid w:val="009D775B"/>
    <w:rsid w:val="009E168F"/>
    <w:rsid w:val="009E50D8"/>
    <w:rsid w:val="009E616B"/>
    <w:rsid w:val="009F0556"/>
    <w:rsid w:val="009F056E"/>
    <w:rsid w:val="009F0BA3"/>
    <w:rsid w:val="009F18E1"/>
    <w:rsid w:val="009F3825"/>
    <w:rsid w:val="009F4891"/>
    <w:rsid w:val="009F5081"/>
    <w:rsid w:val="009F5E43"/>
    <w:rsid w:val="009F7881"/>
    <w:rsid w:val="009F7F2B"/>
    <w:rsid w:val="00A022E5"/>
    <w:rsid w:val="00A02DE8"/>
    <w:rsid w:val="00A03B1E"/>
    <w:rsid w:val="00A04EB0"/>
    <w:rsid w:val="00A075E2"/>
    <w:rsid w:val="00A10119"/>
    <w:rsid w:val="00A1267D"/>
    <w:rsid w:val="00A13BCD"/>
    <w:rsid w:val="00A13CBA"/>
    <w:rsid w:val="00A16708"/>
    <w:rsid w:val="00A224CB"/>
    <w:rsid w:val="00A23B5D"/>
    <w:rsid w:val="00A3213F"/>
    <w:rsid w:val="00A33171"/>
    <w:rsid w:val="00A33B56"/>
    <w:rsid w:val="00A349F2"/>
    <w:rsid w:val="00A34FA3"/>
    <w:rsid w:val="00A36071"/>
    <w:rsid w:val="00A365EF"/>
    <w:rsid w:val="00A378C4"/>
    <w:rsid w:val="00A40BCA"/>
    <w:rsid w:val="00A40DE0"/>
    <w:rsid w:val="00A41F5A"/>
    <w:rsid w:val="00A42184"/>
    <w:rsid w:val="00A433F8"/>
    <w:rsid w:val="00A43B1A"/>
    <w:rsid w:val="00A44EC7"/>
    <w:rsid w:val="00A45B78"/>
    <w:rsid w:val="00A46DF9"/>
    <w:rsid w:val="00A50C70"/>
    <w:rsid w:val="00A54034"/>
    <w:rsid w:val="00A54668"/>
    <w:rsid w:val="00A5487D"/>
    <w:rsid w:val="00A54D13"/>
    <w:rsid w:val="00A54FB3"/>
    <w:rsid w:val="00A551B7"/>
    <w:rsid w:val="00A567D7"/>
    <w:rsid w:val="00A56DAE"/>
    <w:rsid w:val="00A61DC1"/>
    <w:rsid w:val="00A62079"/>
    <w:rsid w:val="00A6266E"/>
    <w:rsid w:val="00A644AB"/>
    <w:rsid w:val="00A64F0F"/>
    <w:rsid w:val="00A65407"/>
    <w:rsid w:val="00A6671C"/>
    <w:rsid w:val="00A67E7A"/>
    <w:rsid w:val="00A7239E"/>
    <w:rsid w:val="00A7443B"/>
    <w:rsid w:val="00A7532E"/>
    <w:rsid w:val="00A75791"/>
    <w:rsid w:val="00A81C6B"/>
    <w:rsid w:val="00A82C84"/>
    <w:rsid w:val="00A83A5B"/>
    <w:rsid w:val="00A84123"/>
    <w:rsid w:val="00A86DF5"/>
    <w:rsid w:val="00A92CA3"/>
    <w:rsid w:val="00A94A69"/>
    <w:rsid w:val="00A94C42"/>
    <w:rsid w:val="00A97AD7"/>
    <w:rsid w:val="00AA02A1"/>
    <w:rsid w:val="00AA0710"/>
    <w:rsid w:val="00AA11DE"/>
    <w:rsid w:val="00AA219E"/>
    <w:rsid w:val="00AA290F"/>
    <w:rsid w:val="00AA2C25"/>
    <w:rsid w:val="00AA2D50"/>
    <w:rsid w:val="00AA5363"/>
    <w:rsid w:val="00AA6316"/>
    <w:rsid w:val="00AA6684"/>
    <w:rsid w:val="00AA7D38"/>
    <w:rsid w:val="00AB00CE"/>
    <w:rsid w:val="00AB0E41"/>
    <w:rsid w:val="00AB1ACA"/>
    <w:rsid w:val="00AB3277"/>
    <w:rsid w:val="00AB5BEA"/>
    <w:rsid w:val="00AB67DC"/>
    <w:rsid w:val="00AC08F3"/>
    <w:rsid w:val="00AC139E"/>
    <w:rsid w:val="00AC1AD0"/>
    <w:rsid w:val="00AC1D22"/>
    <w:rsid w:val="00AC43E9"/>
    <w:rsid w:val="00AC5549"/>
    <w:rsid w:val="00AC60BE"/>
    <w:rsid w:val="00AC66FA"/>
    <w:rsid w:val="00AC67A9"/>
    <w:rsid w:val="00AC79FB"/>
    <w:rsid w:val="00AD18BC"/>
    <w:rsid w:val="00AD33A9"/>
    <w:rsid w:val="00AD35FA"/>
    <w:rsid w:val="00AD4BAB"/>
    <w:rsid w:val="00AD58F8"/>
    <w:rsid w:val="00AD658B"/>
    <w:rsid w:val="00AD6966"/>
    <w:rsid w:val="00AD7530"/>
    <w:rsid w:val="00AD754F"/>
    <w:rsid w:val="00AD78F2"/>
    <w:rsid w:val="00AE1859"/>
    <w:rsid w:val="00AE2052"/>
    <w:rsid w:val="00AE24D7"/>
    <w:rsid w:val="00AE3A7E"/>
    <w:rsid w:val="00AE3E9A"/>
    <w:rsid w:val="00AE4CA7"/>
    <w:rsid w:val="00AE4DEA"/>
    <w:rsid w:val="00AE5A78"/>
    <w:rsid w:val="00AE626A"/>
    <w:rsid w:val="00AF0CEA"/>
    <w:rsid w:val="00AF469E"/>
    <w:rsid w:val="00AF4FB3"/>
    <w:rsid w:val="00AF5B68"/>
    <w:rsid w:val="00AF62DB"/>
    <w:rsid w:val="00AF6CD4"/>
    <w:rsid w:val="00AF6E8B"/>
    <w:rsid w:val="00B0055E"/>
    <w:rsid w:val="00B02A2B"/>
    <w:rsid w:val="00B02C3C"/>
    <w:rsid w:val="00B04FE3"/>
    <w:rsid w:val="00B073D7"/>
    <w:rsid w:val="00B07A79"/>
    <w:rsid w:val="00B07D0C"/>
    <w:rsid w:val="00B13319"/>
    <w:rsid w:val="00B14A92"/>
    <w:rsid w:val="00B14CB8"/>
    <w:rsid w:val="00B14E75"/>
    <w:rsid w:val="00B160FE"/>
    <w:rsid w:val="00B165E7"/>
    <w:rsid w:val="00B1755C"/>
    <w:rsid w:val="00B175A4"/>
    <w:rsid w:val="00B23D45"/>
    <w:rsid w:val="00B24300"/>
    <w:rsid w:val="00B24857"/>
    <w:rsid w:val="00B24F82"/>
    <w:rsid w:val="00B2541B"/>
    <w:rsid w:val="00B258EA"/>
    <w:rsid w:val="00B2608F"/>
    <w:rsid w:val="00B26ECA"/>
    <w:rsid w:val="00B26FFC"/>
    <w:rsid w:val="00B350E1"/>
    <w:rsid w:val="00B355E2"/>
    <w:rsid w:val="00B3728F"/>
    <w:rsid w:val="00B40F98"/>
    <w:rsid w:val="00B413B8"/>
    <w:rsid w:val="00B42D00"/>
    <w:rsid w:val="00B44AF7"/>
    <w:rsid w:val="00B45654"/>
    <w:rsid w:val="00B52812"/>
    <w:rsid w:val="00B53014"/>
    <w:rsid w:val="00B53DA1"/>
    <w:rsid w:val="00B54FB5"/>
    <w:rsid w:val="00B63F75"/>
    <w:rsid w:val="00B657F4"/>
    <w:rsid w:val="00B65F09"/>
    <w:rsid w:val="00B70090"/>
    <w:rsid w:val="00B718A2"/>
    <w:rsid w:val="00B729B2"/>
    <w:rsid w:val="00B76F0E"/>
    <w:rsid w:val="00B76F31"/>
    <w:rsid w:val="00B82092"/>
    <w:rsid w:val="00B82E30"/>
    <w:rsid w:val="00B8531E"/>
    <w:rsid w:val="00B85423"/>
    <w:rsid w:val="00B85A39"/>
    <w:rsid w:val="00B85BF6"/>
    <w:rsid w:val="00B85F93"/>
    <w:rsid w:val="00B923DF"/>
    <w:rsid w:val="00B93420"/>
    <w:rsid w:val="00B947F4"/>
    <w:rsid w:val="00B965CF"/>
    <w:rsid w:val="00B97CAE"/>
    <w:rsid w:val="00BA0616"/>
    <w:rsid w:val="00BA13EA"/>
    <w:rsid w:val="00BA46E8"/>
    <w:rsid w:val="00BA54AD"/>
    <w:rsid w:val="00BA5B69"/>
    <w:rsid w:val="00BA6484"/>
    <w:rsid w:val="00BA7CDA"/>
    <w:rsid w:val="00BB1A44"/>
    <w:rsid w:val="00BB1B84"/>
    <w:rsid w:val="00BB1CB5"/>
    <w:rsid w:val="00BB2235"/>
    <w:rsid w:val="00BB24AB"/>
    <w:rsid w:val="00BB3960"/>
    <w:rsid w:val="00BB4C36"/>
    <w:rsid w:val="00BB4D26"/>
    <w:rsid w:val="00BB519C"/>
    <w:rsid w:val="00BB77C3"/>
    <w:rsid w:val="00BC0F88"/>
    <w:rsid w:val="00BC2406"/>
    <w:rsid w:val="00BC268E"/>
    <w:rsid w:val="00BC3479"/>
    <w:rsid w:val="00BC3596"/>
    <w:rsid w:val="00BC3768"/>
    <w:rsid w:val="00BC6F90"/>
    <w:rsid w:val="00BD5648"/>
    <w:rsid w:val="00BD6BA6"/>
    <w:rsid w:val="00BD7C58"/>
    <w:rsid w:val="00BE0204"/>
    <w:rsid w:val="00BF0640"/>
    <w:rsid w:val="00BF0FC6"/>
    <w:rsid w:val="00BF3383"/>
    <w:rsid w:val="00BF3680"/>
    <w:rsid w:val="00BF3759"/>
    <w:rsid w:val="00BF44CC"/>
    <w:rsid w:val="00BF4538"/>
    <w:rsid w:val="00BF4687"/>
    <w:rsid w:val="00BF50E7"/>
    <w:rsid w:val="00BF6320"/>
    <w:rsid w:val="00BF7FFA"/>
    <w:rsid w:val="00C03840"/>
    <w:rsid w:val="00C03DB5"/>
    <w:rsid w:val="00C04500"/>
    <w:rsid w:val="00C058E5"/>
    <w:rsid w:val="00C06479"/>
    <w:rsid w:val="00C06C96"/>
    <w:rsid w:val="00C07555"/>
    <w:rsid w:val="00C11777"/>
    <w:rsid w:val="00C12048"/>
    <w:rsid w:val="00C1258E"/>
    <w:rsid w:val="00C133F8"/>
    <w:rsid w:val="00C13470"/>
    <w:rsid w:val="00C13BF4"/>
    <w:rsid w:val="00C14623"/>
    <w:rsid w:val="00C15062"/>
    <w:rsid w:val="00C1589B"/>
    <w:rsid w:val="00C16B43"/>
    <w:rsid w:val="00C201E9"/>
    <w:rsid w:val="00C20E2F"/>
    <w:rsid w:val="00C21748"/>
    <w:rsid w:val="00C23E27"/>
    <w:rsid w:val="00C26C3C"/>
    <w:rsid w:val="00C27B6F"/>
    <w:rsid w:val="00C27EFE"/>
    <w:rsid w:val="00C301BF"/>
    <w:rsid w:val="00C303A3"/>
    <w:rsid w:val="00C30A95"/>
    <w:rsid w:val="00C3114E"/>
    <w:rsid w:val="00C326EC"/>
    <w:rsid w:val="00C32A0E"/>
    <w:rsid w:val="00C33825"/>
    <w:rsid w:val="00C3689D"/>
    <w:rsid w:val="00C37B16"/>
    <w:rsid w:val="00C41CF2"/>
    <w:rsid w:val="00C425F9"/>
    <w:rsid w:val="00C4472F"/>
    <w:rsid w:val="00C46B2E"/>
    <w:rsid w:val="00C47161"/>
    <w:rsid w:val="00C512CA"/>
    <w:rsid w:val="00C51404"/>
    <w:rsid w:val="00C530BE"/>
    <w:rsid w:val="00C53A4D"/>
    <w:rsid w:val="00C53EFE"/>
    <w:rsid w:val="00C549DF"/>
    <w:rsid w:val="00C54E60"/>
    <w:rsid w:val="00C560D4"/>
    <w:rsid w:val="00C56E31"/>
    <w:rsid w:val="00C578B5"/>
    <w:rsid w:val="00C57A18"/>
    <w:rsid w:val="00C60551"/>
    <w:rsid w:val="00C6100B"/>
    <w:rsid w:val="00C61DA3"/>
    <w:rsid w:val="00C647AE"/>
    <w:rsid w:val="00C64CC0"/>
    <w:rsid w:val="00C66C4C"/>
    <w:rsid w:val="00C673C6"/>
    <w:rsid w:val="00C71027"/>
    <w:rsid w:val="00C721A1"/>
    <w:rsid w:val="00C72787"/>
    <w:rsid w:val="00C72812"/>
    <w:rsid w:val="00C7391B"/>
    <w:rsid w:val="00C73993"/>
    <w:rsid w:val="00C73CE0"/>
    <w:rsid w:val="00C74210"/>
    <w:rsid w:val="00C7566F"/>
    <w:rsid w:val="00C77560"/>
    <w:rsid w:val="00C77D38"/>
    <w:rsid w:val="00C80459"/>
    <w:rsid w:val="00C8089C"/>
    <w:rsid w:val="00C825D4"/>
    <w:rsid w:val="00C83593"/>
    <w:rsid w:val="00C848D5"/>
    <w:rsid w:val="00C85975"/>
    <w:rsid w:val="00C865E5"/>
    <w:rsid w:val="00C86AE1"/>
    <w:rsid w:val="00C87DC4"/>
    <w:rsid w:val="00C925CF"/>
    <w:rsid w:val="00C92A95"/>
    <w:rsid w:val="00C92E28"/>
    <w:rsid w:val="00C93250"/>
    <w:rsid w:val="00C9328A"/>
    <w:rsid w:val="00C93484"/>
    <w:rsid w:val="00C93E9B"/>
    <w:rsid w:val="00C94183"/>
    <w:rsid w:val="00C95281"/>
    <w:rsid w:val="00C95596"/>
    <w:rsid w:val="00C95A62"/>
    <w:rsid w:val="00C95B8D"/>
    <w:rsid w:val="00C9608A"/>
    <w:rsid w:val="00C96997"/>
    <w:rsid w:val="00CA133C"/>
    <w:rsid w:val="00CA13A9"/>
    <w:rsid w:val="00CA18B7"/>
    <w:rsid w:val="00CA1C0E"/>
    <w:rsid w:val="00CA22C2"/>
    <w:rsid w:val="00CA29E4"/>
    <w:rsid w:val="00CA39BD"/>
    <w:rsid w:val="00CA538A"/>
    <w:rsid w:val="00CA755D"/>
    <w:rsid w:val="00CB0596"/>
    <w:rsid w:val="00CB1A45"/>
    <w:rsid w:val="00CB4BE0"/>
    <w:rsid w:val="00CB63A1"/>
    <w:rsid w:val="00CB6E7F"/>
    <w:rsid w:val="00CB720A"/>
    <w:rsid w:val="00CC165C"/>
    <w:rsid w:val="00CC1DB1"/>
    <w:rsid w:val="00CC25EB"/>
    <w:rsid w:val="00CC2EEA"/>
    <w:rsid w:val="00CC312A"/>
    <w:rsid w:val="00CC4584"/>
    <w:rsid w:val="00CC4810"/>
    <w:rsid w:val="00CC4C52"/>
    <w:rsid w:val="00CC55A1"/>
    <w:rsid w:val="00CC64FB"/>
    <w:rsid w:val="00CC7CBD"/>
    <w:rsid w:val="00CD102D"/>
    <w:rsid w:val="00CD109C"/>
    <w:rsid w:val="00CD1866"/>
    <w:rsid w:val="00CD29BD"/>
    <w:rsid w:val="00CD2C29"/>
    <w:rsid w:val="00CD4D88"/>
    <w:rsid w:val="00CD67B0"/>
    <w:rsid w:val="00CE0B9F"/>
    <w:rsid w:val="00CE2E8D"/>
    <w:rsid w:val="00CE3319"/>
    <w:rsid w:val="00CE68A7"/>
    <w:rsid w:val="00CE7A19"/>
    <w:rsid w:val="00CF09C9"/>
    <w:rsid w:val="00CF0C43"/>
    <w:rsid w:val="00CF0D53"/>
    <w:rsid w:val="00CF1C32"/>
    <w:rsid w:val="00CF1E32"/>
    <w:rsid w:val="00CF5E19"/>
    <w:rsid w:val="00CF66F9"/>
    <w:rsid w:val="00CF7E0C"/>
    <w:rsid w:val="00D0125C"/>
    <w:rsid w:val="00D031FE"/>
    <w:rsid w:val="00D051B1"/>
    <w:rsid w:val="00D1086F"/>
    <w:rsid w:val="00D113E4"/>
    <w:rsid w:val="00D11558"/>
    <w:rsid w:val="00D11AE8"/>
    <w:rsid w:val="00D134AB"/>
    <w:rsid w:val="00D140A9"/>
    <w:rsid w:val="00D14239"/>
    <w:rsid w:val="00D14537"/>
    <w:rsid w:val="00D14770"/>
    <w:rsid w:val="00D14DCE"/>
    <w:rsid w:val="00D153D3"/>
    <w:rsid w:val="00D166A4"/>
    <w:rsid w:val="00D166DB"/>
    <w:rsid w:val="00D16DB6"/>
    <w:rsid w:val="00D200B4"/>
    <w:rsid w:val="00D22194"/>
    <w:rsid w:val="00D22CF1"/>
    <w:rsid w:val="00D25CE0"/>
    <w:rsid w:val="00D2605B"/>
    <w:rsid w:val="00D260B0"/>
    <w:rsid w:val="00D266CF"/>
    <w:rsid w:val="00D278CA"/>
    <w:rsid w:val="00D3234B"/>
    <w:rsid w:val="00D3316F"/>
    <w:rsid w:val="00D348ED"/>
    <w:rsid w:val="00D35AF5"/>
    <w:rsid w:val="00D37888"/>
    <w:rsid w:val="00D4062D"/>
    <w:rsid w:val="00D40A4D"/>
    <w:rsid w:val="00D42052"/>
    <w:rsid w:val="00D4282E"/>
    <w:rsid w:val="00D428F9"/>
    <w:rsid w:val="00D4333E"/>
    <w:rsid w:val="00D43952"/>
    <w:rsid w:val="00D46000"/>
    <w:rsid w:val="00D47A94"/>
    <w:rsid w:val="00D52A03"/>
    <w:rsid w:val="00D54443"/>
    <w:rsid w:val="00D5551B"/>
    <w:rsid w:val="00D55D40"/>
    <w:rsid w:val="00D55D51"/>
    <w:rsid w:val="00D578CA"/>
    <w:rsid w:val="00D600B6"/>
    <w:rsid w:val="00D6217D"/>
    <w:rsid w:val="00D627FB"/>
    <w:rsid w:val="00D62BF6"/>
    <w:rsid w:val="00D6449D"/>
    <w:rsid w:val="00D6463E"/>
    <w:rsid w:val="00D647DE"/>
    <w:rsid w:val="00D65160"/>
    <w:rsid w:val="00D65805"/>
    <w:rsid w:val="00D72157"/>
    <w:rsid w:val="00D73140"/>
    <w:rsid w:val="00D74000"/>
    <w:rsid w:val="00D81183"/>
    <w:rsid w:val="00D813E5"/>
    <w:rsid w:val="00D81FEB"/>
    <w:rsid w:val="00D844FE"/>
    <w:rsid w:val="00D868E9"/>
    <w:rsid w:val="00D86BCB"/>
    <w:rsid w:val="00D925DD"/>
    <w:rsid w:val="00D938C9"/>
    <w:rsid w:val="00D93FEA"/>
    <w:rsid w:val="00D94B33"/>
    <w:rsid w:val="00D96911"/>
    <w:rsid w:val="00D977D8"/>
    <w:rsid w:val="00DA16B7"/>
    <w:rsid w:val="00DA19C1"/>
    <w:rsid w:val="00DA27DF"/>
    <w:rsid w:val="00DA3105"/>
    <w:rsid w:val="00DA3BBD"/>
    <w:rsid w:val="00DA466B"/>
    <w:rsid w:val="00DA5901"/>
    <w:rsid w:val="00DA5D4E"/>
    <w:rsid w:val="00DA7A4E"/>
    <w:rsid w:val="00DB024E"/>
    <w:rsid w:val="00DB1423"/>
    <w:rsid w:val="00DB4FE2"/>
    <w:rsid w:val="00DB520F"/>
    <w:rsid w:val="00DB5ABB"/>
    <w:rsid w:val="00DB5EE3"/>
    <w:rsid w:val="00DB7749"/>
    <w:rsid w:val="00DB7F61"/>
    <w:rsid w:val="00DC23CA"/>
    <w:rsid w:val="00DC29A4"/>
    <w:rsid w:val="00DC600D"/>
    <w:rsid w:val="00DD2826"/>
    <w:rsid w:val="00DD2DE8"/>
    <w:rsid w:val="00DD3C33"/>
    <w:rsid w:val="00DD5A72"/>
    <w:rsid w:val="00DD664C"/>
    <w:rsid w:val="00DE1227"/>
    <w:rsid w:val="00DE1F84"/>
    <w:rsid w:val="00DE2960"/>
    <w:rsid w:val="00DE355F"/>
    <w:rsid w:val="00DE399D"/>
    <w:rsid w:val="00DE3C13"/>
    <w:rsid w:val="00DE3DBE"/>
    <w:rsid w:val="00DE412D"/>
    <w:rsid w:val="00DE4B07"/>
    <w:rsid w:val="00DE4B9D"/>
    <w:rsid w:val="00DE526A"/>
    <w:rsid w:val="00DE6168"/>
    <w:rsid w:val="00DE7F67"/>
    <w:rsid w:val="00DF0255"/>
    <w:rsid w:val="00DF0309"/>
    <w:rsid w:val="00DF1D5D"/>
    <w:rsid w:val="00DF45F1"/>
    <w:rsid w:val="00DF4616"/>
    <w:rsid w:val="00DF54E8"/>
    <w:rsid w:val="00DF7153"/>
    <w:rsid w:val="00DF73C5"/>
    <w:rsid w:val="00E006ED"/>
    <w:rsid w:val="00E00B11"/>
    <w:rsid w:val="00E01F02"/>
    <w:rsid w:val="00E0643C"/>
    <w:rsid w:val="00E102E8"/>
    <w:rsid w:val="00E1199F"/>
    <w:rsid w:val="00E11FF7"/>
    <w:rsid w:val="00E12839"/>
    <w:rsid w:val="00E13AA8"/>
    <w:rsid w:val="00E13FAC"/>
    <w:rsid w:val="00E146F0"/>
    <w:rsid w:val="00E168B8"/>
    <w:rsid w:val="00E17661"/>
    <w:rsid w:val="00E17698"/>
    <w:rsid w:val="00E178F8"/>
    <w:rsid w:val="00E20A7D"/>
    <w:rsid w:val="00E21222"/>
    <w:rsid w:val="00E22408"/>
    <w:rsid w:val="00E2250A"/>
    <w:rsid w:val="00E22C63"/>
    <w:rsid w:val="00E25065"/>
    <w:rsid w:val="00E260A5"/>
    <w:rsid w:val="00E2707D"/>
    <w:rsid w:val="00E2713A"/>
    <w:rsid w:val="00E27B84"/>
    <w:rsid w:val="00E30461"/>
    <w:rsid w:val="00E31B83"/>
    <w:rsid w:val="00E33DCE"/>
    <w:rsid w:val="00E343BC"/>
    <w:rsid w:val="00E34669"/>
    <w:rsid w:val="00E34852"/>
    <w:rsid w:val="00E41330"/>
    <w:rsid w:val="00E46547"/>
    <w:rsid w:val="00E506DF"/>
    <w:rsid w:val="00E51AFA"/>
    <w:rsid w:val="00E5372F"/>
    <w:rsid w:val="00E5446F"/>
    <w:rsid w:val="00E55F52"/>
    <w:rsid w:val="00E6076A"/>
    <w:rsid w:val="00E61132"/>
    <w:rsid w:val="00E63815"/>
    <w:rsid w:val="00E63B0C"/>
    <w:rsid w:val="00E651A7"/>
    <w:rsid w:val="00E65D0D"/>
    <w:rsid w:val="00E65D43"/>
    <w:rsid w:val="00E66048"/>
    <w:rsid w:val="00E663CF"/>
    <w:rsid w:val="00E709CF"/>
    <w:rsid w:val="00E71356"/>
    <w:rsid w:val="00E777E3"/>
    <w:rsid w:val="00E80B36"/>
    <w:rsid w:val="00E82008"/>
    <w:rsid w:val="00E82F94"/>
    <w:rsid w:val="00E83318"/>
    <w:rsid w:val="00E850D2"/>
    <w:rsid w:val="00E85E26"/>
    <w:rsid w:val="00E92F3C"/>
    <w:rsid w:val="00E933DD"/>
    <w:rsid w:val="00E93A3E"/>
    <w:rsid w:val="00E976B8"/>
    <w:rsid w:val="00EA1EF7"/>
    <w:rsid w:val="00EA2746"/>
    <w:rsid w:val="00EA293A"/>
    <w:rsid w:val="00EA3D57"/>
    <w:rsid w:val="00EA451B"/>
    <w:rsid w:val="00EA5165"/>
    <w:rsid w:val="00EA7BD1"/>
    <w:rsid w:val="00EB0F86"/>
    <w:rsid w:val="00EB258B"/>
    <w:rsid w:val="00EB37A2"/>
    <w:rsid w:val="00EB522F"/>
    <w:rsid w:val="00EB5C69"/>
    <w:rsid w:val="00EB71EB"/>
    <w:rsid w:val="00EC0B9F"/>
    <w:rsid w:val="00EC3689"/>
    <w:rsid w:val="00EC4044"/>
    <w:rsid w:val="00EC4613"/>
    <w:rsid w:val="00EC60D5"/>
    <w:rsid w:val="00EC6358"/>
    <w:rsid w:val="00ED17E8"/>
    <w:rsid w:val="00ED2913"/>
    <w:rsid w:val="00ED3719"/>
    <w:rsid w:val="00ED57D5"/>
    <w:rsid w:val="00ED7742"/>
    <w:rsid w:val="00EE0B64"/>
    <w:rsid w:val="00EE2FEC"/>
    <w:rsid w:val="00EE3D88"/>
    <w:rsid w:val="00EE3FDC"/>
    <w:rsid w:val="00EE46B3"/>
    <w:rsid w:val="00EE498F"/>
    <w:rsid w:val="00EE715F"/>
    <w:rsid w:val="00EE72C4"/>
    <w:rsid w:val="00EE7EB2"/>
    <w:rsid w:val="00EF0E68"/>
    <w:rsid w:val="00EF115C"/>
    <w:rsid w:val="00EF1C03"/>
    <w:rsid w:val="00EF2359"/>
    <w:rsid w:val="00EF5A40"/>
    <w:rsid w:val="00EF6275"/>
    <w:rsid w:val="00EF630B"/>
    <w:rsid w:val="00EF64E9"/>
    <w:rsid w:val="00EF6E50"/>
    <w:rsid w:val="00EF7AF5"/>
    <w:rsid w:val="00F01EB2"/>
    <w:rsid w:val="00F02660"/>
    <w:rsid w:val="00F029F2"/>
    <w:rsid w:val="00F03063"/>
    <w:rsid w:val="00F12773"/>
    <w:rsid w:val="00F1337B"/>
    <w:rsid w:val="00F14C03"/>
    <w:rsid w:val="00F14D21"/>
    <w:rsid w:val="00F220D8"/>
    <w:rsid w:val="00F231DB"/>
    <w:rsid w:val="00F23C1F"/>
    <w:rsid w:val="00F25711"/>
    <w:rsid w:val="00F25ADE"/>
    <w:rsid w:val="00F26250"/>
    <w:rsid w:val="00F269E2"/>
    <w:rsid w:val="00F26EFB"/>
    <w:rsid w:val="00F27701"/>
    <w:rsid w:val="00F30150"/>
    <w:rsid w:val="00F347B2"/>
    <w:rsid w:val="00F34DD9"/>
    <w:rsid w:val="00F35382"/>
    <w:rsid w:val="00F358EA"/>
    <w:rsid w:val="00F365DD"/>
    <w:rsid w:val="00F3686F"/>
    <w:rsid w:val="00F37F95"/>
    <w:rsid w:val="00F424E8"/>
    <w:rsid w:val="00F42936"/>
    <w:rsid w:val="00F463BA"/>
    <w:rsid w:val="00F50251"/>
    <w:rsid w:val="00F504DD"/>
    <w:rsid w:val="00F57182"/>
    <w:rsid w:val="00F576C0"/>
    <w:rsid w:val="00F57777"/>
    <w:rsid w:val="00F57BA7"/>
    <w:rsid w:val="00F613EB"/>
    <w:rsid w:val="00F61B5A"/>
    <w:rsid w:val="00F6232F"/>
    <w:rsid w:val="00F65988"/>
    <w:rsid w:val="00F701F9"/>
    <w:rsid w:val="00F70BBF"/>
    <w:rsid w:val="00F70EC8"/>
    <w:rsid w:val="00F7111C"/>
    <w:rsid w:val="00F721DC"/>
    <w:rsid w:val="00F73CB2"/>
    <w:rsid w:val="00F7462A"/>
    <w:rsid w:val="00F74A70"/>
    <w:rsid w:val="00F75556"/>
    <w:rsid w:val="00F779DE"/>
    <w:rsid w:val="00F77E8B"/>
    <w:rsid w:val="00F808C1"/>
    <w:rsid w:val="00F809F6"/>
    <w:rsid w:val="00F811B7"/>
    <w:rsid w:val="00F818DC"/>
    <w:rsid w:val="00F82BB6"/>
    <w:rsid w:val="00F837EF"/>
    <w:rsid w:val="00F84D2A"/>
    <w:rsid w:val="00F8509A"/>
    <w:rsid w:val="00F91663"/>
    <w:rsid w:val="00F919D7"/>
    <w:rsid w:val="00F91ADD"/>
    <w:rsid w:val="00F92A0A"/>
    <w:rsid w:val="00F92ECD"/>
    <w:rsid w:val="00F9367B"/>
    <w:rsid w:val="00F95382"/>
    <w:rsid w:val="00F95C2E"/>
    <w:rsid w:val="00F975CD"/>
    <w:rsid w:val="00F97642"/>
    <w:rsid w:val="00FA46D8"/>
    <w:rsid w:val="00FA47EB"/>
    <w:rsid w:val="00FA4BF8"/>
    <w:rsid w:val="00FA5568"/>
    <w:rsid w:val="00FA7972"/>
    <w:rsid w:val="00FA79EC"/>
    <w:rsid w:val="00FB0F96"/>
    <w:rsid w:val="00FB25DD"/>
    <w:rsid w:val="00FB4A02"/>
    <w:rsid w:val="00FB60C9"/>
    <w:rsid w:val="00FB6764"/>
    <w:rsid w:val="00FB754D"/>
    <w:rsid w:val="00FC1CB8"/>
    <w:rsid w:val="00FC28B8"/>
    <w:rsid w:val="00FC2C90"/>
    <w:rsid w:val="00FC314B"/>
    <w:rsid w:val="00FC3277"/>
    <w:rsid w:val="00FC3D6D"/>
    <w:rsid w:val="00FC4299"/>
    <w:rsid w:val="00FC6741"/>
    <w:rsid w:val="00FC7293"/>
    <w:rsid w:val="00FD0823"/>
    <w:rsid w:val="00FD1078"/>
    <w:rsid w:val="00FD10FA"/>
    <w:rsid w:val="00FD1F33"/>
    <w:rsid w:val="00FD29FF"/>
    <w:rsid w:val="00FD544F"/>
    <w:rsid w:val="00FD6216"/>
    <w:rsid w:val="00FD668B"/>
    <w:rsid w:val="00FD6718"/>
    <w:rsid w:val="00FE0DC3"/>
    <w:rsid w:val="00FE262D"/>
    <w:rsid w:val="00FE2706"/>
    <w:rsid w:val="00FE3517"/>
    <w:rsid w:val="00FE4B1C"/>
    <w:rsid w:val="00FE4D0D"/>
    <w:rsid w:val="00FE4D81"/>
    <w:rsid w:val="00FE69D4"/>
    <w:rsid w:val="00FF1910"/>
    <w:rsid w:val="00FF2117"/>
    <w:rsid w:val="00FF2907"/>
    <w:rsid w:val="00FF2E68"/>
    <w:rsid w:val="00FF49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1046FF"/>
  <w15:chartTrackingRefBased/>
  <w15:docId w15:val="{E8DFB01C-315B-4281-BA15-E8656F816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1" w:qFormat="1"/>
    <w:lsdException w:name="toc 2" w:uiPriority="1" w:qFormat="1"/>
    <w:lsdException w:name="toc 3" w:uiPriority="1" w:qFormat="1"/>
    <w:lsdException w:name="toc 4" w:uiPriority="1" w:qFormat="1"/>
    <w:lsdException w:name="toc 5" w:uiPriority="1" w:qFormat="1"/>
    <w:lsdException w:name="footnote text" w:uiPriority="99" w:qFormat="1"/>
    <w:lsdException w:name="header" w:uiPriority="99"/>
    <w:lsdException w:name="footer" w:uiPriority="99"/>
    <w:lsdException w:name="caption" w:semiHidden="1" w:uiPriority="35" w:unhideWhenUsed="1" w:qFormat="1"/>
    <w:lsdException w:name="footnote reference" w:uiPriority="99" w:qFormat="1"/>
    <w:lsdException w:name="page number" w:uiPriority="99"/>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3F58"/>
    <w:pPr>
      <w:spacing w:after="60"/>
      <w:jc w:val="both"/>
    </w:pPr>
    <w:rPr>
      <w:rFonts w:ascii="Arial" w:hAnsi="Arial"/>
      <w:sz w:val="22"/>
      <w:szCs w:val="24"/>
      <w:lang w:eastAsia="en-US"/>
    </w:rPr>
  </w:style>
  <w:style w:type="paragraph" w:styleId="Heading1">
    <w:name w:val="heading 1"/>
    <w:basedOn w:val="Normal"/>
    <w:next w:val="Normal"/>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uiPriority w:val="9"/>
    <w:qFormat/>
    <w:pPr>
      <w:keepNext/>
      <w:ind w:left="720"/>
      <w:outlineLvl w:val="1"/>
    </w:pPr>
    <w:rPr>
      <w:rFonts w:ascii="Arial Narrow" w:hAnsi="Arial Narrow"/>
      <w:b/>
      <w:bCs/>
    </w:rPr>
  </w:style>
  <w:style w:type="paragraph" w:styleId="Heading3">
    <w:name w:val="heading 3"/>
    <w:basedOn w:val="Normal"/>
    <w:next w:val="Normal"/>
    <w:uiPriority w:val="9"/>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uiPriority w:val="9"/>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uiPriority w:val="99"/>
  </w:style>
  <w:style w:type="paragraph" w:styleId="FootnoteText">
    <w:name w:val="footnote text"/>
    <w:aliases w:val="Footnote Text Char Char,Fußnote,fn,single space,FOOTNOTES,Footnote Text Blue,Char Char Char Char2,Geneva 9,Font: Geneva 9,Boston 10,f,Footnote,otnote Text,ADB Char Char,ADB Char Char Char,ADB Char Char Char Char Char Char Char,A,ft"/>
    <w:basedOn w:val="Normal"/>
    <w:link w:val="FootnoteTextChar"/>
    <w:uiPriority w:val="99"/>
    <w:qFormat/>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odyText">
    <w:name w:val="Body Text"/>
    <w:basedOn w:val="Normal"/>
    <w:uiPriority w:val="1"/>
    <w:qFormat/>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semiHidden/>
    <w:rsid w:val="00EF6275"/>
    <w:rPr>
      <w:sz w:val="16"/>
      <w:szCs w:val="16"/>
    </w:rPr>
  </w:style>
  <w:style w:type="paragraph" w:styleId="CommentText">
    <w:name w:val="annotation text"/>
    <w:basedOn w:val="Normal"/>
    <w:link w:val="CommentTextChar"/>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Footnote1 Char,BVI fnr,ftref,ftref Char,BVI fnr Char,BVI fnr Car Char,Char Char Car Char,Char Char Char Char Char Char Char Char Char Char Char Char Char Char Char Char Char Char Char Char Car Char,16 Point Char,16 Point, Char Ch"/>
    <w:link w:val="Footnote1"/>
    <w:uiPriority w:val="99"/>
    <w:qFormat/>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eastAsia="en-US"/>
    </w:rPr>
  </w:style>
  <w:style w:type="character" w:customStyle="1" w:styleId="CommentTextChar">
    <w:name w:val="Comment Text Char"/>
    <w:link w:val="CommentText"/>
    <w:uiPriority w:val="99"/>
    <w:semiHidden/>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Footnote Text Char Char Char,Fußnote Char,fn Char,single space Char,FOOTNOTES Char,Footnote Text Blue Char,Char Char Char Char2 Char,Geneva 9 Char,Font: Geneva 9 Char,Boston 10 Char1,f Char,Footnote Char1,otnote Text Char,A Char1"/>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val="en-US" w:eastAsia="en-US"/>
    </w:rPr>
  </w:style>
  <w:style w:type="paragraph" w:styleId="ListParagraph">
    <w:name w:val="List Paragraph"/>
    <w:aliases w:val="Bullet Points,Liststycke SKL,Bullet list,Table of contents numbered,Normal bullet 2,List Paragraph1,içindekiler vb,Main numbered paragraph,List Paragraph (numbered (a)),Normal 2,References,List_Paragraph,Multilevel para_II,Bullets,Body,L"/>
    <w:basedOn w:val="Normal"/>
    <w:link w:val="ListParagraphChar"/>
    <w:uiPriority w:val="34"/>
    <w:qFormat/>
    <w:rsid w:val="00F25711"/>
    <w:pPr>
      <w:ind w:left="720"/>
    </w:pPr>
  </w:style>
  <w:style w:type="paragraph" w:customStyle="1" w:styleId="Char0">
    <w:name w:val="Char"/>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
    <w:name w:val="Char Char Char1"/>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eastAsia="en-US"/>
    </w:rPr>
  </w:style>
  <w:style w:type="paragraph" w:customStyle="1" w:styleId="BankNormal">
    <w:name w:val="BankNormal"/>
    <w:basedOn w:val="Normal"/>
    <w:rsid w:val="006D6E97"/>
    <w:pPr>
      <w:spacing w:after="240"/>
      <w:jc w:val="left"/>
    </w:pPr>
    <w:rPr>
      <w:rFonts w:ascii="Times New Roman" w:hAnsi="Times New Roman"/>
      <w:sz w:val="24"/>
      <w:szCs w:val="20"/>
      <w:lang w:val="en-US"/>
    </w:rPr>
  </w:style>
  <w:style w:type="character" w:styleId="UnresolvedMention">
    <w:name w:val="Unresolved Mention"/>
    <w:uiPriority w:val="99"/>
    <w:semiHidden/>
    <w:unhideWhenUsed/>
    <w:rsid w:val="00CA1C0E"/>
    <w:rPr>
      <w:color w:val="605E5C"/>
      <w:shd w:val="clear" w:color="auto" w:fill="E1DFDD"/>
    </w:rPr>
  </w:style>
  <w:style w:type="paragraph" w:customStyle="1" w:styleId="paragraph0">
    <w:name w:val="paragraph"/>
    <w:basedOn w:val="Normal"/>
    <w:rsid w:val="0071394E"/>
    <w:pPr>
      <w:spacing w:before="100" w:beforeAutospacing="1" w:after="100" w:afterAutospacing="1"/>
      <w:jc w:val="left"/>
    </w:pPr>
    <w:rPr>
      <w:rFonts w:ascii="Times New Roman" w:hAnsi="Times New Roman"/>
      <w:sz w:val="24"/>
      <w:lang w:eastAsia="en-GB"/>
    </w:rPr>
  </w:style>
  <w:style w:type="character" w:customStyle="1" w:styleId="normaltextrun">
    <w:name w:val="normaltextrun"/>
    <w:basedOn w:val="DefaultParagraphFont"/>
    <w:rsid w:val="0071394E"/>
  </w:style>
  <w:style w:type="character" w:customStyle="1" w:styleId="eop">
    <w:name w:val="eop"/>
    <w:basedOn w:val="DefaultParagraphFont"/>
    <w:rsid w:val="0071394E"/>
  </w:style>
  <w:style w:type="character" w:customStyle="1" w:styleId="tabchar">
    <w:name w:val="tabchar"/>
    <w:basedOn w:val="DefaultParagraphFont"/>
    <w:rsid w:val="0071394E"/>
  </w:style>
  <w:style w:type="paragraph" w:customStyle="1" w:styleId="Footnote1">
    <w:name w:val="Footnote1"/>
    <w:basedOn w:val="Normal"/>
    <w:link w:val="FootnoteReference"/>
    <w:autoRedefine/>
    <w:rsid w:val="00AC79FB"/>
    <w:pPr>
      <w:spacing w:after="120"/>
      <w:contextualSpacing/>
    </w:pPr>
    <w:rPr>
      <w:sz w:val="18"/>
      <w:szCs w:val="20"/>
      <w:vertAlign w:val="superscript"/>
      <w:lang w:eastAsia="en-GB"/>
    </w:rPr>
  </w:style>
  <w:style w:type="character" w:customStyle="1" w:styleId="FootnoteTextChar1">
    <w:name w:val="Footnote Text Char1"/>
    <w:aliases w:val="Footnote Text Char Char Char1,Char Char2,Fußnote Char1,fn Char1,single space Char1,FOOTNOTES Char1,Footnote Text Blue Char1,Char Char Char Char2 Char1,Geneva 9 Char1,Font: Geneva 9 Char1,Boston 10 Char,f Char1,Footnote Char,A Char"/>
    <w:uiPriority w:val="99"/>
    <w:rsid w:val="00AC79FB"/>
    <w:rPr>
      <w:rFonts w:eastAsia="Calibri"/>
      <w:sz w:val="18"/>
      <w:szCs w:val="18"/>
      <w:lang w:val="x-none" w:eastAsia="en-US"/>
    </w:rPr>
  </w:style>
  <w:style w:type="paragraph" w:styleId="Caption">
    <w:name w:val="caption"/>
    <w:basedOn w:val="Normal"/>
    <w:next w:val="Normal"/>
    <w:uiPriority w:val="35"/>
    <w:qFormat/>
    <w:rsid w:val="008D0178"/>
    <w:pPr>
      <w:tabs>
        <w:tab w:val="left" w:pos="850"/>
        <w:tab w:val="left" w:pos="1191"/>
        <w:tab w:val="left" w:pos="1531"/>
      </w:tabs>
      <w:spacing w:before="120" w:after="120"/>
    </w:pPr>
    <w:rPr>
      <w:rFonts w:ascii="Times" w:hAnsi="Times"/>
      <w:b/>
      <w:szCs w:val="20"/>
      <w:lang w:val="fr-FR"/>
    </w:rPr>
  </w:style>
  <w:style w:type="character" w:customStyle="1" w:styleId="ListParagraphChar">
    <w:name w:val="List Paragraph Char"/>
    <w:aliases w:val="Bullet Points Char,Liststycke SKL Char,Bullet list Char,Table of contents numbered Char,Normal bullet 2 Char,List Paragraph1 Char,içindekiler vb Char,Main numbered paragraph Char,List Paragraph (numbered (a)) Char,Normal 2 Char"/>
    <w:link w:val="ListParagraph"/>
    <w:uiPriority w:val="34"/>
    <w:qFormat/>
    <w:locked/>
    <w:rsid w:val="008D0178"/>
    <w:rPr>
      <w:rFonts w:ascii="Arial" w:hAnsi="Arial"/>
      <w:sz w:val="22"/>
      <w:szCs w:val="24"/>
      <w:lang w:eastAsia="en-US"/>
    </w:rPr>
  </w:style>
  <w:style w:type="paragraph" w:customStyle="1" w:styleId="Paragraph">
    <w:name w:val="Paragraph"/>
    <w:basedOn w:val="Normal"/>
    <w:link w:val="ParagraphChar"/>
    <w:qFormat/>
    <w:rsid w:val="008D0178"/>
    <w:pPr>
      <w:numPr>
        <w:numId w:val="30"/>
      </w:numPr>
      <w:spacing w:after="240"/>
      <w:jc w:val="left"/>
    </w:pPr>
    <w:rPr>
      <w:rFonts w:ascii="Times New Roman" w:eastAsia="SimSun" w:hAnsi="Times New Roman" w:cs="Angsana New"/>
      <w:noProof/>
      <w:sz w:val="20"/>
      <w:szCs w:val="22"/>
      <w:lang w:val="en-US"/>
    </w:rPr>
  </w:style>
  <w:style w:type="character" w:customStyle="1" w:styleId="ParagraphChar">
    <w:name w:val="Paragraph Char"/>
    <w:link w:val="Paragraph"/>
    <w:rsid w:val="008D0178"/>
    <w:rPr>
      <w:rFonts w:eastAsia="SimSun" w:cs="Angsana New"/>
      <w:noProof/>
      <w:szCs w:val="22"/>
      <w:lang w:val="en-US" w:eastAsia="en-US"/>
    </w:rPr>
  </w:style>
  <w:style w:type="paragraph" w:styleId="TOC1">
    <w:name w:val="toc 1"/>
    <w:basedOn w:val="Normal"/>
    <w:uiPriority w:val="1"/>
    <w:qFormat/>
    <w:rsid w:val="00F73CB2"/>
    <w:pPr>
      <w:widowControl w:val="0"/>
      <w:autoSpaceDE w:val="0"/>
      <w:autoSpaceDN w:val="0"/>
      <w:spacing w:before="34" w:after="0"/>
      <w:ind w:left="861" w:hanging="402"/>
      <w:jc w:val="left"/>
    </w:pPr>
    <w:rPr>
      <w:rFonts w:ascii="Calibri" w:eastAsia="Calibri" w:hAnsi="Calibri" w:cs="Calibri"/>
      <w:sz w:val="20"/>
      <w:szCs w:val="20"/>
      <w:lang w:val="en-US" w:bidi="en-US"/>
    </w:rPr>
  </w:style>
  <w:style w:type="paragraph" w:styleId="TOC2">
    <w:name w:val="toc 2"/>
    <w:basedOn w:val="Normal"/>
    <w:uiPriority w:val="1"/>
    <w:qFormat/>
    <w:rsid w:val="00F73CB2"/>
    <w:pPr>
      <w:widowControl w:val="0"/>
      <w:autoSpaceDE w:val="0"/>
      <w:autoSpaceDN w:val="0"/>
      <w:spacing w:before="34" w:after="0"/>
      <w:ind w:left="460"/>
      <w:jc w:val="left"/>
    </w:pPr>
    <w:rPr>
      <w:rFonts w:ascii="Calibri" w:eastAsia="Calibri" w:hAnsi="Calibri" w:cs="Calibri"/>
      <w:sz w:val="20"/>
      <w:szCs w:val="20"/>
      <w:lang w:val="en-US" w:bidi="en-US"/>
    </w:rPr>
  </w:style>
  <w:style w:type="paragraph" w:styleId="TOC3">
    <w:name w:val="toc 3"/>
    <w:basedOn w:val="Normal"/>
    <w:uiPriority w:val="1"/>
    <w:qFormat/>
    <w:rsid w:val="00F73CB2"/>
    <w:pPr>
      <w:widowControl w:val="0"/>
      <w:autoSpaceDE w:val="0"/>
      <w:autoSpaceDN w:val="0"/>
      <w:spacing w:before="37" w:after="0"/>
      <w:ind w:left="659"/>
      <w:jc w:val="left"/>
    </w:pPr>
    <w:rPr>
      <w:rFonts w:ascii="Calibri" w:eastAsia="Calibri" w:hAnsi="Calibri" w:cs="Calibri"/>
      <w:sz w:val="20"/>
      <w:szCs w:val="20"/>
      <w:lang w:val="en-US" w:bidi="en-US"/>
    </w:rPr>
  </w:style>
  <w:style w:type="paragraph" w:styleId="TOC4">
    <w:name w:val="toc 4"/>
    <w:basedOn w:val="Normal"/>
    <w:uiPriority w:val="1"/>
    <w:qFormat/>
    <w:rsid w:val="00F73CB2"/>
    <w:pPr>
      <w:widowControl w:val="0"/>
      <w:autoSpaceDE w:val="0"/>
      <w:autoSpaceDN w:val="0"/>
      <w:spacing w:before="37" w:after="0"/>
      <w:ind w:left="659"/>
      <w:jc w:val="left"/>
    </w:pPr>
    <w:rPr>
      <w:rFonts w:ascii="Calibri" w:eastAsia="Calibri" w:hAnsi="Calibri" w:cs="Calibri"/>
      <w:b/>
      <w:bCs/>
      <w:i/>
      <w:szCs w:val="22"/>
      <w:lang w:val="en-US" w:bidi="en-US"/>
    </w:rPr>
  </w:style>
  <w:style w:type="paragraph" w:styleId="TOC5">
    <w:name w:val="toc 5"/>
    <w:basedOn w:val="Normal"/>
    <w:uiPriority w:val="1"/>
    <w:qFormat/>
    <w:rsid w:val="00F73CB2"/>
    <w:pPr>
      <w:widowControl w:val="0"/>
      <w:autoSpaceDE w:val="0"/>
      <w:autoSpaceDN w:val="0"/>
      <w:spacing w:before="37" w:after="0"/>
      <w:ind w:left="861"/>
      <w:jc w:val="left"/>
    </w:pPr>
    <w:rPr>
      <w:rFonts w:ascii="Calibri" w:eastAsia="Calibri" w:hAnsi="Calibri" w:cs="Calibri"/>
      <w:sz w:val="20"/>
      <w:szCs w:val="20"/>
      <w:lang w:val="en-US" w:bidi="en-US"/>
    </w:rPr>
  </w:style>
  <w:style w:type="paragraph" w:customStyle="1" w:styleId="TableParagraph">
    <w:name w:val="Table Paragraph"/>
    <w:basedOn w:val="Normal"/>
    <w:uiPriority w:val="1"/>
    <w:qFormat/>
    <w:rsid w:val="00F73CB2"/>
    <w:pPr>
      <w:widowControl w:val="0"/>
      <w:autoSpaceDE w:val="0"/>
      <w:autoSpaceDN w:val="0"/>
      <w:spacing w:after="0"/>
      <w:jc w:val="left"/>
    </w:pPr>
    <w:rPr>
      <w:rFonts w:ascii="Calibri" w:eastAsia="Calibri" w:hAnsi="Calibri" w:cs="Calibri"/>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05708">
      <w:bodyDiv w:val="1"/>
      <w:marLeft w:val="0"/>
      <w:marRight w:val="0"/>
      <w:marTop w:val="0"/>
      <w:marBottom w:val="0"/>
      <w:divBdr>
        <w:top w:val="none" w:sz="0" w:space="0" w:color="auto"/>
        <w:left w:val="none" w:sz="0" w:space="0" w:color="auto"/>
        <w:bottom w:val="none" w:sz="0" w:space="0" w:color="auto"/>
        <w:right w:val="none" w:sz="0" w:space="0" w:color="auto"/>
      </w:divBdr>
      <w:divsChild>
        <w:div w:id="32117735">
          <w:marLeft w:val="0"/>
          <w:marRight w:val="0"/>
          <w:marTop w:val="0"/>
          <w:marBottom w:val="0"/>
          <w:divBdr>
            <w:top w:val="none" w:sz="0" w:space="0" w:color="auto"/>
            <w:left w:val="none" w:sz="0" w:space="0" w:color="auto"/>
            <w:bottom w:val="none" w:sz="0" w:space="0" w:color="auto"/>
            <w:right w:val="none" w:sz="0" w:space="0" w:color="auto"/>
          </w:divBdr>
        </w:div>
      </w:divsChild>
    </w:div>
    <w:div w:id="177623978">
      <w:bodyDiv w:val="1"/>
      <w:marLeft w:val="0"/>
      <w:marRight w:val="0"/>
      <w:marTop w:val="0"/>
      <w:marBottom w:val="0"/>
      <w:divBdr>
        <w:top w:val="none" w:sz="0" w:space="0" w:color="auto"/>
        <w:left w:val="none" w:sz="0" w:space="0" w:color="auto"/>
        <w:bottom w:val="none" w:sz="0" w:space="0" w:color="auto"/>
        <w:right w:val="none" w:sz="0" w:space="0" w:color="auto"/>
      </w:divBdr>
    </w:div>
    <w:div w:id="222907078">
      <w:bodyDiv w:val="1"/>
      <w:marLeft w:val="0"/>
      <w:marRight w:val="0"/>
      <w:marTop w:val="0"/>
      <w:marBottom w:val="0"/>
      <w:divBdr>
        <w:top w:val="none" w:sz="0" w:space="0" w:color="auto"/>
        <w:left w:val="none" w:sz="0" w:space="0" w:color="auto"/>
        <w:bottom w:val="none" w:sz="0" w:space="0" w:color="auto"/>
        <w:right w:val="none" w:sz="0" w:space="0" w:color="auto"/>
      </w:divBdr>
      <w:divsChild>
        <w:div w:id="503283518">
          <w:marLeft w:val="0"/>
          <w:marRight w:val="0"/>
          <w:marTop w:val="0"/>
          <w:marBottom w:val="0"/>
          <w:divBdr>
            <w:top w:val="none" w:sz="0" w:space="0" w:color="auto"/>
            <w:left w:val="none" w:sz="0" w:space="0" w:color="auto"/>
            <w:bottom w:val="none" w:sz="0" w:space="0" w:color="auto"/>
            <w:right w:val="none" w:sz="0" w:space="0" w:color="auto"/>
          </w:divBdr>
        </w:div>
        <w:div w:id="1381057984">
          <w:marLeft w:val="0"/>
          <w:marRight w:val="0"/>
          <w:marTop w:val="0"/>
          <w:marBottom w:val="0"/>
          <w:divBdr>
            <w:top w:val="none" w:sz="0" w:space="0" w:color="auto"/>
            <w:left w:val="none" w:sz="0" w:space="0" w:color="auto"/>
            <w:bottom w:val="none" w:sz="0" w:space="0" w:color="auto"/>
            <w:right w:val="none" w:sz="0" w:space="0" w:color="auto"/>
          </w:divBdr>
        </w:div>
        <w:div w:id="1821117414">
          <w:marLeft w:val="0"/>
          <w:marRight w:val="0"/>
          <w:marTop w:val="0"/>
          <w:marBottom w:val="0"/>
          <w:divBdr>
            <w:top w:val="none" w:sz="0" w:space="0" w:color="auto"/>
            <w:left w:val="none" w:sz="0" w:space="0" w:color="auto"/>
            <w:bottom w:val="none" w:sz="0" w:space="0" w:color="auto"/>
            <w:right w:val="none" w:sz="0" w:space="0" w:color="auto"/>
          </w:divBdr>
        </w:div>
        <w:div w:id="1939361084">
          <w:marLeft w:val="0"/>
          <w:marRight w:val="0"/>
          <w:marTop w:val="0"/>
          <w:marBottom w:val="0"/>
          <w:divBdr>
            <w:top w:val="none" w:sz="0" w:space="0" w:color="auto"/>
            <w:left w:val="none" w:sz="0" w:space="0" w:color="auto"/>
            <w:bottom w:val="none" w:sz="0" w:space="0" w:color="auto"/>
            <w:right w:val="none" w:sz="0" w:space="0" w:color="auto"/>
          </w:divBdr>
        </w:div>
      </w:divsChild>
    </w:div>
    <w:div w:id="382412230">
      <w:bodyDiv w:val="1"/>
      <w:marLeft w:val="0"/>
      <w:marRight w:val="0"/>
      <w:marTop w:val="0"/>
      <w:marBottom w:val="0"/>
      <w:divBdr>
        <w:top w:val="none" w:sz="0" w:space="0" w:color="auto"/>
        <w:left w:val="none" w:sz="0" w:space="0" w:color="auto"/>
        <w:bottom w:val="none" w:sz="0" w:space="0" w:color="auto"/>
        <w:right w:val="none" w:sz="0" w:space="0" w:color="auto"/>
      </w:divBdr>
      <w:divsChild>
        <w:div w:id="110561002">
          <w:marLeft w:val="0"/>
          <w:marRight w:val="0"/>
          <w:marTop w:val="0"/>
          <w:marBottom w:val="0"/>
          <w:divBdr>
            <w:top w:val="none" w:sz="0" w:space="0" w:color="auto"/>
            <w:left w:val="none" w:sz="0" w:space="0" w:color="auto"/>
            <w:bottom w:val="none" w:sz="0" w:space="0" w:color="auto"/>
            <w:right w:val="none" w:sz="0" w:space="0" w:color="auto"/>
          </w:divBdr>
        </w:div>
        <w:div w:id="271324748">
          <w:marLeft w:val="0"/>
          <w:marRight w:val="0"/>
          <w:marTop w:val="0"/>
          <w:marBottom w:val="0"/>
          <w:divBdr>
            <w:top w:val="none" w:sz="0" w:space="0" w:color="auto"/>
            <w:left w:val="none" w:sz="0" w:space="0" w:color="auto"/>
            <w:bottom w:val="none" w:sz="0" w:space="0" w:color="auto"/>
            <w:right w:val="none" w:sz="0" w:space="0" w:color="auto"/>
          </w:divBdr>
        </w:div>
        <w:div w:id="364794225">
          <w:marLeft w:val="0"/>
          <w:marRight w:val="0"/>
          <w:marTop w:val="0"/>
          <w:marBottom w:val="0"/>
          <w:divBdr>
            <w:top w:val="none" w:sz="0" w:space="0" w:color="auto"/>
            <w:left w:val="none" w:sz="0" w:space="0" w:color="auto"/>
            <w:bottom w:val="none" w:sz="0" w:space="0" w:color="auto"/>
            <w:right w:val="none" w:sz="0" w:space="0" w:color="auto"/>
          </w:divBdr>
        </w:div>
        <w:div w:id="560486656">
          <w:marLeft w:val="0"/>
          <w:marRight w:val="0"/>
          <w:marTop w:val="0"/>
          <w:marBottom w:val="0"/>
          <w:divBdr>
            <w:top w:val="none" w:sz="0" w:space="0" w:color="auto"/>
            <w:left w:val="none" w:sz="0" w:space="0" w:color="auto"/>
            <w:bottom w:val="none" w:sz="0" w:space="0" w:color="auto"/>
            <w:right w:val="none" w:sz="0" w:space="0" w:color="auto"/>
          </w:divBdr>
        </w:div>
        <w:div w:id="675420330">
          <w:marLeft w:val="0"/>
          <w:marRight w:val="0"/>
          <w:marTop w:val="0"/>
          <w:marBottom w:val="0"/>
          <w:divBdr>
            <w:top w:val="none" w:sz="0" w:space="0" w:color="auto"/>
            <w:left w:val="none" w:sz="0" w:space="0" w:color="auto"/>
            <w:bottom w:val="none" w:sz="0" w:space="0" w:color="auto"/>
            <w:right w:val="none" w:sz="0" w:space="0" w:color="auto"/>
          </w:divBdr>
        </w:div>
        <w:div w:id="714546898">
          <w:marLeft w:val="0"/>
          <w:marRight w:val="0"/>
          <w:marTop w:val="0"/>
          <w:marBottom w:val="0"/>
          <w:divBdr>
            <w:top w:val="none" w:sz="0" w:space="0" w:color="auto"/>
            <w:left w:val="none" w:sz="0" w:space="0" w:color="auto"/>
            <w:bottom w:val="none" w:sz="0" w:space="0" w:color="auto"/>
            <w:right w:val="none" w:sz="0" w:space="0" w:color="auto"/>
          </w:divBdr>
        </w:div>
        <w:div w:id="867252490">
          <w:marLeft w:val="0"/>
          <w:marRight w:val="0"/>
          <w:marTop w:val="0"/>
          <w:marBottom w:val="0"/>
          <w:divBdr>
            <w:top w:val="none" w:sz="0" w:space="0" w:color="auto"/>
            <w:left w:val="none" w:sz="0" w:space="0" w:color="auto"/>
            <w:bottom w:val="none" w:sz="0" w:space="0" w:color="auto"/>
            <w:right w:val="none" w:sz="0" w:space="0" w:color="auto"/>
          </w:divBdr>
        </w:div>
        <w:div w:id="902134403">
          <w:marLeft w:val="0"/>
          <w:marRight w:val="0"/>
          <w:marTop w:val="0"/>
          <w:marBottom w:val="0"/>
          <w:divBdr>
            <w:top w:val="none" w:sz="0" w:space="0" w:color="auto"/>
            <w:left w:val="none" w:sz="0" w:space="0" w:color="auto"/>
            <w:bottom w:val="none" w:sz="0" w:space="0" w:color="auto"/>
            <w:right w:val="none" w:sz="0" w:space="0" w:color="auto"/>
          </w:divBdr>
        </w:div>
        <w:div w:id="949748667">
          <w:marLeft w:val="0"/>
          <w:marRight w:val="0"/>
          <w:marTop w:val="0"/>
          <w:marBottom w:val="0"/>
          <w:divBdr>
            <w:top w:val="none" w:sz="0" w:space="0" w:color="auto"/>
            <w:left w:val="none" w:sz="0" w:space="0" w:color="auto"/>
            <w:bottom w:val="none" w:sz="0" w:space="0" w:color="auto"/>
            <w:right w:val="none" w:sz="0" w:space="0" w:color="auto"/>
          </w:divBdr>
        </w:div>
        <w:div w:id="1059785205">
          <w:marLeft w:val="0"/>
          <w:marRight w:val="0"/>
          <w:marTop w:val="0"/>
          <w:marBottom w:val="0"/>
          <w:divBdr>
            <w:top w:val="none" w:sz="0" w:space="0" w:color="auto"/>
            <w:left w:val="none" w:sz="0" w:space="0" w:color="auto"/>
            <w:bottom w:val="none" w:sz="0" w:space="0" w:color="auto"/>
            <w:right w:val="none" w:sz="0" w:space="0" w:color="auto"/>
          </w:divBdr>
        </w:div>
        <w:div w:id="1067803387">
          <w:marLeft w:val="0"/>
          <w:marRight w:val="0"/>
          <w:marTop w:val="0"/>
          <w:marBottom w:val="0"/>
          <w:divBdr>
            <w:top w:val="none" w:sz="0" w:space="0" w:color="auto"/>
            <w:left w:val="none" w:sz="0" w:space="0" w:color="auto"/>
            <w:bottom w:val="none" w:sz="0" w:space="0" w:color="auto"/>
            <w:right w:val="none" w:sz="0" w:space="0" w:color="auto"/>
          </w:divBdr>
        </w:div>
        <w:div w:id="1108352776">
          <w:marLeft w:val="0"/>
          <w:marRight w:val="0"/>
          <w:marTop w:val="0"/>
          <w:marBottom w:val="0"/>
          <w:divBdr>
            <w:top w:val="none" w:sz="0" w:space="0" w:color="auto"/>
            <w:left w:val="none" w:sz="0" w:space="0" w:color="auto"/>
            <w:bottom w:val="none" w:sz="0" w:space="0" w:color="auto"/>
            <w:right w:val="none" w:sz="0" w:space="0" w:color="auto"/>
          </w:divBdr>
        </w:div>
        <w:div w:id="1117916961">
          <w:marLeft w:val="0"/>
          <w:marRight w:val="0"/>
          <w:marTop w:val="0"/>
          <w:marBottom w:val="0"/>
          <w:divBdr>
            <w:top w:val="none" w:sz="0" w:space="0" w:color="auto"/>
            <w:left w:val="none" w:sz="0" w:space="0" w:color="auto"/>
            <w:bottom w:val="none" w:sz="0" w:space="0" w:color="auto"/>
            <w:right w:val="none" w:sz="0" w:space="0" w:color="auto"/>
          </w:divBdr>
        </w:div>
        <w:div w:id="1251886586">
          <w:marLeft w:val="0"/>
          <w:marRight w:val="0"/>
          <w:marTop w:val="0"/>
          <w:marBottom w:val="0"/>
          <w:divBdr>
            <w:top w:val="none" w:sz="0" w:space="0" w:color="auto"/>
            <w:left w:val="none" w:sz="0" w:space="0" w:color="auto"/>
            <w:bottom w:val="none" w:sz="0" w:space="0" w:color="auto"/>
            <w:right w:val="none" w:sz="0" w:space="0" w:color="auto"/>
          </w:divBdr>
        </w:div>
        <w:div w:id="1410813523">
          <w:marLeft w:val="0"/>
          <w:marRight w:val="0"/>
          <w:marTop w:val="0"/>
          <w:marBottom w:val="0"/>
          <w:divBdr>
            <w:top w:val="none" w:sz="0" w:space="0" w:color="auto"/>
            <w:left w:val="none" w:sz="0" w:space="0" w:color="auto"/>
            <w:bottom w:val="none" w:sz="0" w:space="0" w:color="auto"/>
            <w:right w:val="none" w:sz="0" w:space="0" w:color="auto"/>
          </w:divBdr>
        </w:div>
        <w:div w:id="1433820124">
          <w:marLeft w:val="0"/>
          <w:marRight w:val="0"/>
          <w:marTop w:val="0"/>
          <w:marBottom w:val="0"/>
          <w:divBdr>
            <w:top w:val="none" w:sz="0" w:space="0" w:color="auto"/>
            <w:left w:val="none" w:sz="0" w:space="0" w:color="auto"/>
            <w:bottom w:val="none" w:sz="0" w:space="0" w:color="auto"/>
            <w:right w:val="none" w:sz="0" w:space="0" w:color="auto"/>
          </w:divBdr>
        </w:div>
        <w:div w:id="1491672742">
          <w:marLeft w:val="0"/>
          <w:marRight w:val="0"/>
          <w:marTop w:val="0"/>
          <w:marBottom w:val="0"/>
          <w:divBdr>
            <w:top w:val="none" w:sz="0" w:space="0" w:color="auto"/>
            <w:left w:val="none" w:sz="0" w:space="0" w:color="auto"/>
            <w:bottom w:val="none" w:sz="0" w:space="0" w:color="auto"/>
            <w:right w:val="none" w:sz="0" w:space="0" w:color="auto"/>
          </w:divBdr>
        </w:div>
        <w:div w:id="1641224872">
          <w:marLeft w:val="0"/>
          <w:marRight w:val="0"/>
          <w:marTop w:val="0"/>
          <w:marBottom w:val="0"/>
          <w:divBdr>
            <w:top w:val="none" w:sz="0" w:space="0" w:color="auto"/>
            <w:left w:val="none" w:sz="0" w:space="0" w:color="auto"/>
            <w:bottom w:val="none" w:sz="0" w:space="0" w:color="auto"/>
            <w:right w:val="none" w:sz="0" w:space="0" w:color="auto"/>
          </w:divBdr>
        </w:div>
        <w:div w:id="1680303493">
          <w:marLeft w:val="0"/>
          <w:marRight w:val="0"/>
          <w:marTop w:val="0"/>
          <w:marBottom w:val="0"/>
          <w:divBdr>
            <w:top w:val="none" w:sz="0" w:space="0" w:color="auto"/>
            <w:left w:val="none" w:sz="0" w:space="0" w:color="auto"/>
            <w:bottom w:val="none" w:sz="0" w:space="0" w:color="auto"/>
            <w:right w:val="none" w:sz="0" w:space="0" w:color="auto"/>
          </w:divBdr>
        </w:div>
        <w:div w:id="1857385290">
          <w:marLeft w:val="0"/>
          <w:marRight w:val="0"/>
          <w:marTop w:val="0"/>
          <w:marBottom w:val="0"/>
          <w:divBdr>
            <w:top w:val="none" w:sz="0" w:space="0" w:color="auto"/>
            <w:left w:val="none" w:sz="0" w:space="0" w:color="auto"/>
            <w:bottom w:val="none" w:sz="0" w:space="0" w:color="auto"/>
            <w:right w:val="none" w:sz="0" w:space="0" w:color="auto"/>
          </w:divBdr>
        </w:div>
        <w:div w:id="1919827183">
          <w:marLeft w:val="0"/>
          <w:marRight w:val="0"/>
          <w:marTop w:val="0"/>
          <w:marBottom w:val="0"/>
          <w:divBdr>
            <w:top w:val="none" w:sz="0" w:space="0" w:color="auto"/>
            <w:left w:val="none" w:sz="0" w:space="0" w:color="auto"/>
            <w:bottom w:val="none" w:sz="0" w:space="0" w:color="auto"/>
            <w:right w:val="none" w:sz="0" w:space="0" w:color="auto"/>
          </w:divBdr>
        </w:div>
        <w:div w:id="2033988420">
          <w:marLeft w:val="0"/>
          <w:marRight w:val="0"/>
          <w:marTop w:val="0"/>
          <w:marBottom w:val="0"/>
          <w:divBdr>
            <w:top w:val="none" w:sz="0" w:space="0" w:color="auto"/>
            <w:left w:val="none" w:sz="0" w:space="0" w:color="auto"/>
            <w:bottom w:val="none" w:sz="0" w:space="0" w:color="auto"/>
            <w:right w:val="none" w:sz="0" w:space="0" w:color="auto"/>
          </w:divBdr>
        </w:div>
        <w:div w:id="2099058594">
          <w:marLeft w:val="0"/>
          <w:marRight w:val="0"/>
          <w:marTop w:val="0"/>
          <w:marBottom w:val="0"/>
          <w:divBdr>
            <w:top w:val="none" w:sz="0" w:space="0" w:color="auto"/>
            <w:left w:val="none" w:sz="0" w:space="0" w:color="auto"/>
            <w:bottom w:val="none" w:sz="0" w:space="0" w:color="auto"/>
            <w:right w:val="none" w:sz="0" w:space="0" w:color="auto"/>
          </w:divBdr>
        </w:div>
      </w:divsChild>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83859056">
      <w:bodyDiv w:val="1"/>
      <w:marLeft w:val="0"/>
      <w:marRight w:val="0"/>
      <w:marTop w:val="0"/>
      <w:marBottom w:val="0"/>
      <w:divBdr>
        <w:top w:val="none" w:sz="0" w:space="0" w:color="auto"/>
        <w:left w:val="none" w:sz="0" w:space="0" w:color="auto"/>
        <w:bottom w:val="none" w:sz="0" w:space="0" w:color="auto"/>
        <w:right w:val="none" w:sz="0" w:space="0" w:color="auto"/>
      </w:divBdr>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571618062">
      <w:bodyDiv w:val="1"/>
      <w:marLeft w:val="0"/>
      <w:marRight w:val="0"/>
      <w:marTop w:val="0"/>
      <w:marBottom w:val="0"/>
      <w:divBdr>
        <w:top w:val="none" w:sz="0" w:space="0" w:color="auto"/>
        <w:left w:val="none" w:sz="0" w:space="0" w:color="auto"/>
        <w:bottom w:val="none" w:sz="0" w:space="0" w:color="auto"/>
        <w:right w:val="none" w:sz="0" w:space="0" w:color="auto"/>
      </w:divBdr>
      <w:divsChild>
        <w:div w:id="540214520">
          <w:marLeft w:val="0"/>
          <w:marRight w:val="0"/>
          <w:marTop w:val="0"/>
          <w:marBottom w:val="0"/>
          <w:divBdr>
            <w:top w:val="none" w:sz="0" w:space="0" w:color="auto"/>
            <w:left w:val="none" w:sz="0" w:space="0" w:color="auto"/>
            <w:bottom w:val="none" w:sz="0" w:space="0" w:color="auto"/>
            <w:right w:val="none" w:sz="0" w:space="0" w:color="auto"/>
          </w:divBdr>
        </w:div>
        <w:div w:id="620842694">
          <w:marLeft w:val="0"/>
          <w:marRight w:val="0"/>
          <w:marTop w:val="0"/>
          <w:marBottom w:val="0"/>
          <w:divBdr>
            <w:top w:val="none" w:sz="0" w:space="0" w:color="auto"/>
            <w:left w:val="none" w:sz="0" w:space="0" w:color="auto"/>
            <w:bottom w:val="none" w:sz="0" w:space="0" w:color="auto"/>
            <w:right w:val="none" w:sz="0" w:space="0" w:color="auto"/>
          </w:divBdr>
        </w:div>
        <w:div w:id="718476343">
          <w:marLeft w:val="0"/>
          <w:marRight w:val="0"/>
          <w:marTop w:val="0"/>
          <w:marBottom w:val="0"/>
          <w:divBdr>
            <w:top w:val="none" w:sz="0" w:space="0" w:color="auto"/>
            <w:left w:val="none" w:sz="0" w:space="0" w:color="auto"/>
            <w:bottom w:val="none" w:sz="0" w:space="0" w:color="auto"/>
            <w:right w:val="none" w:sz="0" w:space="0" w:color="auto"/>
          </w:divBdr>
        </w:div>
      </w:divsChild>
    </w:div>
    <w:div w:id="592007871">
      <w:bodyDiv w:val="1"/>
      <w:marLeft w:val="0"/>
      <w:marRight w:val="0"/>
      <w:marTop w:val="0"/>
      <w:marBottom w:val="0"/>
      <w:divBdr>
        <w:top w:val="none" w:sz="0" w:space="0" w:color="auto"/>
        <w:left w:val="none" w:sz="0" w:space="0" w:color="auto"/>
        <w:bottom w:val="none" w:sz="0" w:space="0" w:color="auto"/>
        <w:right w:val="none" w:sz="0" w:space="0" w:color="auto"/>
      </w:divBdr>
      <w:divsChild>
        <w:div w:id="6565797">
          <w:marLeft w:val="0"/>
          <w:marRight w:val="0"/>
          <w:marTop w:val="0"/>
          <w:marBottom w:val="0"/>
          <w:divBdr>
            <w:top w:val="none" w:sz="0" w:space="0" w:color="auto"/>
            <w:left w:val="none" w:sz="0" w:space="0" w:color="auto"/>
            <w:bottom w:val="none" w:sz="0" w:space="0" w:color="auto"/>
            <w:right w:val="none" w:sz="0" w:space="0" w:color="auto"/>
          </w:divBdr>
          <w:divsChild>
            <w:div w:id="523397057">
              <w:marLeft w:val="0"/>
              <w:marRight w:val="0"/>
              <w:marTop w:val="0"/>
              <w:marBottom w:val="0"/>
              <w:divBdr>
                <w:top w:val="none" w:sz="0" w:space="0" w:color="auto"/>
                <w:left w:val="none" w:sz="0" w:space="0" w:color="auto"/>
                <w:bottom w:val="none" w:sz="0" w:space="0" w:color="auto"/>
                <w:right w:val="none" w:sz="0" w:space="0" w:color="auto"/>
              </w:divBdr>
            </w:div>
          </w:divsChild>
        </w:div>
        <w:div w:id="14694448">
          <w:marLeft w:val="0"/>
          <w:marRight w:val="0"/>
          <w:marTop w:val="0"/>
          <w:marBottom w:val="0"/>
          <w:divBdr>
            <w:top w:val="none" w:sz="0" w:space="0" w:color="auto"/>
            <w:left w:val="none" w:sz="0" w:space="0" w:color="auto"/>
            <w:bottom w:val="none" w:sz="0" w:space="0" w:color="auto"/>
            <w:right w:val="none" w:sz="0" w:space="0" w:color="auto"/>
          </w:divBdr>
          <w:divsChild>
            <w:div w:id="689454087">
              <w:marLeft w:val="0"/>
              <w:marRight w:val="0"/>
              <w:marTop w:val="0"/>
              <w:marBottom w:val="0"/>
              <w:divBdr>
                <w:top w:val="none" w:sz="0" w:space="0" w:color="auto"/>
                <w:left w:val="none" w:sz="0" w:space="0" w:color="auto"/>
                <w:bottom w:val="none" w:sz="0" w:space="0" w:color="auto"/>
                <w:right w:val="none" w:sz="0" w:space="0" w:color="auto"/>
              </w:divBdr>
            </w:div>
          </w:divsChild>
        </w:div>
        <w:div w:id="18632763">
          <w:marLeft w:val="0"/>
          <w:marRight w:val="0"/>
          <w:marTop w:val="0"/>
          <w:marBottom w:val="0"/>
          <w:divBdr>
            <w:top w:val="none" w:sz="0" w:space="0" w:color="auto"/>
            <w:left w:val="none" w:sz="0" w:space="0" w:color="auto"/>
            <w:bottom w:val="none" w:sz="0" w:space="0" w:color="auto"/>
            <w:right w:val="none" w:sz="0" w:space="0" w:color="auto"/>
          </w:divBdr>
          <w:divsChild>
            <w:div w:id="354235562">
              <w:marLeft w:val="0"/>
              <w:marRight w:val="0"/>
              <w:marTop w:val="0"/>
              <w:marBottom w:val="0"/>
              <w:divBdr>
                <w:top w:val="none" w:sz="0" w:space="0" w:color="auto"/>
                <w:left w:val="none" w:sz="0" w:space="0" w:color="auto"/>
                <w:bottom w:val="none" w:sz="0" w:space="0" w:color="auto"/>
                <w:right w:val="none" w:sz="0" w:space="0" w:color="auto"/>
              </w:divBdr>
            </w:div>
          </w:divsChild>
        </w:div>
        <w:div w:id="67266638">
          <w:marLeft w:val="0"/>
          <w:marRight w:val="0"/>
          <w:marTop w:val="0"/>
          <w:marBottom w:val="0"/>
          <w:divBdr>
            <w:top w:val="none" w:sz="0" w:space="0" w:color="auto"/>
            <w:left w:val="none" w:sz="0" w:space="0" w:color="auto"/>
            <w:bottom w:val="none" w:sz="0" w:space="0" w:color="auto"/>
            <w:right w:val="none" w:sz="0" w:space="0" w:color="auto"/>
          </w:divBdr>
          <w:divsChild>
            <w:div w:id="558178126">
              <w:marLeft w:val="0"/>
              <w:marRight w:val="0"/>
              <w:marTop w:val="0"/>
              <w:marBottom w:val="0"/>
              <w:divBdr>
                <w:top w:val="none" w:sz="0" w:space="0" w:color="auto"/>
                <w:left w:val="none" w:sz="0" w:space="0" w:color="auto"/>
                <w:bottom w:val="none" w:sz="0" w:space="0" w:color="auto"/>
                <w:right w:val="none" w:sz="0" w:space="0" w:color="auto"/>
              </w:divBdr>
            </w:div>
          </w:divsChild>
        </w:div>
        <w:div w:id="77405280">
          <w:marLeft w:val="0"/>
          <w:marRight w:val="0"/>
          <w:marTop w:val="0"/>
          <w:marBottom w:val="0"/>
          <w:divBdr>
            <w:top w:val="none" w:sz="0" w:space="0" w:color="auto"/>
            <w:left w:val="none" w:sz="0" w:space="0" w:color="auto"/>
            <w:bottom w:val="none" w:sz="0" w:space="0" w:color="auto"/>
            <w:right w:val="none" w:sz="0" w:space="0" w:color="auto"/>
          </w:divBdr>
          <w:divsChild>
            <w:div w:id="299575816">
              <w:marLeft w:val="0"/>
              <w:marRight w:val="0"/>
              <w:marTop w:val="0"/>
              <w:marBottom w:val="0"/>
              <w:divBdr>
                <w:top w:val="none" w:sz="0" w:space="0" w:color="auto"/>
                <w:left w:val="none" w:sz="0" w:space="0" w:color="auto"/>
                <w:bottom w:val="none" w:sz="0" w:space="0" w:color="auto"/>
                <w:right w:val="none" w:sz="0" w:space="0" w:color="auto"/>
              </w:divBdr>
            </w:div>
          </w:divsChild>
        </w:div>
        <w:div w:id="118650080">
          <w:marLeft w:val="0"/>
          <w:marRight w:val="0"/>
          <w:marTop w:val="0"/>
          <w:marBottom w:val="0"/>
          <w:divBdr>
            <w:top w:val="none" w:sz="0" w:space="0" w:color="auto"/>
            <w:left w:val="none" w:sz="0" w:space="0" w:color="auto"/>
            <w:bottom w:val="none" w:sz="0" w:space="0" w:color="auto"/>
            <w:right w:val="none" w:sz="0" w:space="0" w:color="auto"/>
          </w:divBdr>
          <w:divsChild>
            <w:div w:id="2065253701">
              <w:marLeft w:val="0"/>
              <w:marRight w:val="0"/>
              <w:marTop w:val="0"/>
              <w:marBottom w:val="0"/>
              <w:divBdr>
                <w:top w:val="none" w:sz="0" w:space="0" w:color="auto"/>
                <w:left w:val="none" w:sz="0" w:space="0" w:color="auto"/>
                <w:bottom w:val="none" w:sz="0" w:space="0" w:color="auto"/>
                <w:right w:val="none" w:sz="0" w:space="0" w:color="auto"/>
              </w:divBdr>
            </w:div>
          </w:divsChild>
        </w:div>
        <w:div w:id="124931849">
          <w:marLeft w:val="0"/>
          <w:marRight w:val="0"/>
          <w:marTop w:val="0"/>
          <w:marBottom w:val="0"/>
          <w:divBdr>
            <w:top w:val="none" w:sz="0" w:space="0" w:color="auto"/>
            <w:left w:val="none" w:sz="0" w:space="0" w:color="auto"/>
            <w:bottom w:val="none" w:sz="0" w:space="0" w:color="auto"/>
            <w:right w:val="none" w:sz="0" w:space="0" w:color="auto"/>
          </w:divBdr>
          <w:divsChild>
            <w:div w:id="389693154">
              <w:marLeft w:val="0"/>
              <w:marRight w:val="0"/>
              <w:marTop w:val="0"/>
              <w:marBottom w:val="0"/>
              <w:divBdr>
                <w:top w:val="none" w:sz="0" w:space="0" w:color="auto"/>
                <w:left w:val="none" w:sz="0" w:space="0" w:color="auto"/>
                <w:bottom w:val="none" w:sz="0" w:space="0" w:color="auto"/>
                <w:right w:val="none" w:sz="0" w:space="0" w:color="auto"/>
              </w:divBdr>
            </w:div>
          </w:divsChild>
        </w:div>
        <w:div w:id="157884436">
          <w:marLeft w:val="0"/>
          <w:marRight w:val="0"/>
          <w:marTop w:val="0"/>
          <w:marBottom w:val="0"/>
          <w:divBdr>
            <w:top w:val="none" w:sz="0" w:space="0" w:color="auto"/>
            <w:left w:val="none" w:sz="0" w:space="0" w:color="auto"/>
            <w:bottom w:val="none" w:sz="0" w:space="0" w:color="auto"/>
            <w:right w:val="none" w:sz="0" w:space="0" w:color="auto"/>
          </w:divBdr>
          <w:divsChild>
            <w:div w:id="1182403338">
              <w:marLeft w:val="0"/>
              <w:marRight w:val="0"/>
              <w:marTop w:val="0"/>
              <w:marBottom w:val="0"/>
              <w:divBdr>
                <w:top w:val="none" w:sz="0" w:space="0" w:color="auto"/>
                <w:left w:val="none" w:sz="0" w:space="0" w:color="auto"/>
                <w:bottom w:val="none" w:sz="0" w:space="0" w:color="auto"/>
                <w:right w:val="none" w:sz="0" w:space="0" w:color="auto"/>
              </w:divBdr>
            </w:div>
          </w:divsChild>
        </w:div>
        <w:div w:id="166141556">
          <w:marLeft w:val="0"/>
          <w:marRight w:val="0"/>
          <w:marTop w:val="0"/>
          <w:marBottom w:val="0"/>
          <w:divBdr>
            <w:top w:val="none" w:sz="0" w:space="0" w:color="auto"/>
            <w:left w:val="none" w:sz="0" w:space="0" w:color="auto"/>
            <w:bottom w:val="none" w:sz="0" w:space="0" w:color="auto"/>
            <w:right w:val="none" w:sz="0" w:space="0" w:color="auto"/>
          </w:divBdr>
          <w:divsChild>
            <w:div w:id="149098267">
              <w:marLeft w:val="0"/>
              <w:marRight w:val="0"/>
              <w:marTop w:val="0"/>
              <w:marBottom w:val="0"/>
              <w:divBdr>
                <w:top w:val="none" w:sz="0" w:space="0" w:color="auto"/>
                <w:left w:val="none" w:sz="0" w:space="0" w:color="auto"/>
                <w:bottom w:val="none" w:sz="0" w:space="0" w:color="auto"/>
                <w:right w:val="none" w:sz="0" w:space="0" w:color="auto"/>
              </w:divBdr>
            </w:div>
          </w:divsChild>
        </w:div>
        <w:div w:id="185483498">
          <w:marLeft w:val="0"/>
          <w:marRight w:val="0"/>
          <w:marTop w:val="0"/>
          <w:marBottom w:val="0"/>
          <w:divBdr>
            <w:top w:val="none" w:sz="0" w:space="0" w:color="auto"/>
            <w:left w:val="none" w:sz="0" w:space="0" w:color="auto"/>
            <w:bottom w:val="none" w:sz="0" w:space="0" w:color="auto"/>
            <w:right w:val="none" w:sz="0" w:space="0" w:color="auto"/>
          </w:divBdr>
          <w:divsChild>
            <w:div w:id="2035763979">
              <w:marLeft w:val="0"/>
              <w:marRight w:val="0"/>
              <w:marTop w:val="0"/>
              <w:marBottom w:val="0"/>
              <w:divBdr>
                <w:top w:val="none" w:sz="0" w:space="0" w:color="auto"/>
                <w:left w:val="none" w:sz="0" w:space="0" w:color="auto"/>
                <w:bottom w:val="none" w:sz="0" w:space="0" w:color="auto"/>
                <w:right w:val="none" w:sz="0" w:space="0" w:color="auto"/>
              </w:divBdr>
            </w:div>
          </w:divsChild>
        </w:div>
        <w:div w:id="194275935">
          <w:marLeft w:val="0"/>
          <w:marRight w:val="0"/>
          <w:marTop w:val="0"/>
          <w:marBottom w:val="0"/>
          <w:divBdr>
            <w:top w:val="none" w:sz="0" w:space="0" w:color="auto"/>
            <w:left w:val="none" w:sz="0" w:space="0" w:color="auto"/>
            <w:bottom w:val="none" w:sz="0" w:space="0" w:color="auto"/>
            <w:right w:val="none" w:sz="0" w:space="0" w:color="auto"/>
          </w:divBdr>
          <w:divsChild>
            <w:div w:id="1283072513">
              <w:marLeft w:val="0"/>
              <w:marRight w:val="0"/>
              <w:marTop w:val="0"/>
              <w:marBottom w:val="0"/>
              <w:divBdr>
                <w:top w:val="none" w:sz="0" w:space="0" w:color="auto"/>
                <w:left w:val="none" w:sz="0" w:space="0" w:color="auto"/>
                <w:bottom w:val="none" w:sz="0" w:space="0" w:color="auto"/>
                <w:right w:val="none" w:sz="0" w:space="0" w:color="auto"/>
              </w:divBdr>
            </w:div>
          </w:divsChild>
        </w:div>
        <w:div w:id="198049997">
          <w:marLeft w:val="0"/>
          <w:marRight w:val="0"/>
          <w:marTop w:val="0"/>
          <w:marBottom w:val="0"/>
          <w:divBdr>
            <w:top w:val="none" w:sz="0" w:space="0" w:color="auto"/>
            <w:left w:val="none" w:sz="0" w:space="0" w:color="auto"/>
            <w:bottom w:val="none" w:sz="0" w:space="0" w:color="auto"/>
            <w:right w:val="none" w:sz="0" w:space="0" w:color="auto"/>
          </w:divBdr>
          <w:divsChild>
            <w:div w:id="915825151">
              <w:marLeft w:val="0"/>
              <w:marRight w:val="0"/>
              <w:marTop w:val="0"/>
              <w:marBottom w:val="0"/>
              <w:divBdr>
                <w:top w:val="none" w:sz="0" w:space="0" w:color="auto"/>
                <w:left w:val="none" w:sz="0" w:space="0" w:color="auto"/>
                <w:bottom w:val="none" w:sz="0" w:space="0" w:color="auto"/>
                <w:right w:val="none" w:sz="0" w:space="0" w:color="auto"/>
              </w:divBdr>
            </w:div>
          </w:divsChild>
        </w:div>
        <w:div w:id="211961583">
          <w:marLeft w:val="0"/>
          <w:marRight w:val="0"/>
          <w:marTop w:val="0"/>
          <w:marBottom w:val="0"/>
          <w:divBdr>
            <w:top w:val="none" w:sz="0" w:space="0" w:color="auto"/>
            <w:left w:val="none" w:sz="0" w:space="0" w:color="auto"/>
            <w:bottom w:val="none" w:sz="0" w:space="0" w:color="auto"/>
            <w:right w:val="none" w:sz="0" w:space="0" w:color="auto"/>
          </w:divBdr>
          <w:divsChild>
            <w:div w:id="1105686489">
              <w:marLeft w:val="0"/>
              <w:marRight w:val="0"/>
              <w:marTop w:val="0"/>
              <w:marBottom w:val="0"/>
              <w:divBdr>
                <w:top w:val="none" w:sz="0" w:space="0" w:color="auto"/>
                <w:left w:val="none" w:sz="0" w:space="0" w:color="auto"/>
                <w:bottom w:val="none" w:sz="0" w:space="0" w:color="auto"/>
                <w:right w:val="none" w:sz="0" w:space="0" w:color="auto"/>
              </w:divBdr>
            </w:div>
          </w:divsChild>
        </w:div>
        <w:div w:id="320935826">
          <w:marLeft w:val="0"/>
          <w:marRight w:val="0"/>
          <w:marTop w:val="0"/>
          <w:marBottom w:val="0"/>
          <w:divBdr>
            <w:top w:val="none" w:sz="0" w:space="0" w:color="auto"/>
            <w:left w:val="none" w:sz="0" w:space="0" w:color="auto"/>
            <w:bottom w:val="none" w:sz="0" w:space="0" w:color="auto"/>
            <w:right w:val="none" w:sz="0" w:space="0" w:color="auto"/>
          </w:divBdr>
          <w:divsChild>
            <w:div w:id="110822898">
              <w:marLeft w:val="0"/>
              <w:marRight w:val="0"/>
              <w:marTop w:val="0"/>
              <w:marBottom w:val="0"/>
              <w:divBdr>
                <w:top w:val="none" w:sz="0" w:space="0" w:color="auto"/>
                <w:left w:val="none" w:sz="0" w:space="0" w:color="auto"/>
                <w:bottom w:val="none" w:sz="0" w:space="0" w:color="auto"/>
                <w:right w:val="none" w:sz="0" w:space="0" w:color="auto"/>
              </w:divBdr>
            </w:div>
          </w:divsChild>
        </w:div>
        <w:div w:id="402336462">
          <w:marLeft w:val="0"/>
          <w:marRight w:val="0"/>
          <w:marTop w:val="0"/>
          <w:marBottom w:val="0"/>
          <w:divBdr>
            <w:top w:val="none" w:sz="0" w:space="0" w:color="auto"/>
            <w:left w:val="none" w:sz="0" w:space="0" w:color="auto"/>
            <w:bottom w:val="none" w:sz="0" w:space="0" w:color="auto"/>
            <w:right w:val="none" w:sz="0" w:space="0" w:color="auto"/>
          </w:divBdr>
          <w:divsChild>
            <w:div w:id="423958160">
              <w:marLeft w:val="0"/>
              <w:marRight w:val="0"/>
              <w:marTop w:val="0"/>
              <w:marBottom w:val="0"/>
              <w:divBdr>
                <w:top w:val="none" w:sz="0" w:space="0" w:color="auto"/>
                <w:left w:val="none" w:sz="0" w:space="0" w:color="auto"/>
                <w:bottom w:val="none" w:sz="0" w:space="0" w:color="auto"/>
                <w:right w:val="none" w:sz="0" w:space="0" w:color="auto"/>
              </w:divBdr>
            </w:div>
          </w:divsChild>
        </w:div>
        <w:div w:id="443380933">
          <w:marLeft w:val="0"/>
          <w:marRight w:val="0"/>
          <w:marTop w:val="0"/>
          <w:marBottom w:val="0"/>
          <w:divBdr>
            <w:top w:val="none" w:sz="0" w:space="0" w:color="auto"/>
            <w:left w:val="none" w:sz="0" w:space="0" w:color="auto"/>
            <w:bottom w:val="none" w:sz="0" w:space="0" w:color="auto"/>
            <w:right w:val="none" w:sz="0" w:space="0" w:color="auto"/>
          </w:divBdr>
          <w:divsChild>
            <w:div w:id="1546332347">
              <w:marLeft w:val="0"/>
              <w:marRight w:val="0"/>
              <w:marTop w:val="0"/>
              <w:marBottom w:val="0"/>
              <w:divBdr>
                <w:top w:val="none" w:sz="0" w:space="0" w:color="auto"/>
                <w:left w:val="none" w:sz="0" w:space="0" w:color="auto"/>
                <w:bottom w:val="none" w:sz="0" w:space="0" w:color="auto"/>
                <w:right w:val="none" w:sz="0" w:space="0" w:color="auto"/>
              </w:divBdr>
            </w:div>
          </w:divsChild>
        </w:div>
        <w:div w:id="443623226">
          <w:marLeft w:val="0"/>
          <w:marRight w:val="0"/>
          <w:marTop w:val="0"/>
          <w:marBottom w:val="0"/>
          <w:divBdr>
            <w:top w:val="none" w:sz="0" w:space="0" w:color="auto"/>
            <w:left w:val="none" w:sz="0" w:space="0" w:color="auto"/>
            <w:bottom w:val="none" w:sz="0" w:space="0" w:color="auto"/>
            <w:right w:val="none" w:sz="0" w:space="0" w:color="auto"/>
          </w:divBdr>
          <w:divsChild>
            <w:div w:id="2003269771">
              <w:marLeft w:val="0"/>
              <w:marRight w:val="0"/>
              <w:marTop w:val="0"/>
              <w:marBottom w:val="0"/>
              <w:divBdr>
                <w:top w:val="none" w:sz="0" w:space="0" w:color="auto"/>
                <w:left w:val="none" w:sz="0" w:space="0" w:color="auto"/>
                <w:bottom w:val="none" w:sz="0" w:space="0" w:color="auto"/>
                <w:right w:val="none" w:sz="0" w:space="0" w:color="auto"/>
              </w:divBdr>
            </w:div>
          </w:divsChild>
        </w:div>
        <w:div w:id="478617584">
          <w:marLeft w:val="0"/>
          <w:marRight w:val="0"/>
          <w:marTop w:val="0"/>
          <w:marBottom w:val="0"/>
          <w:divBdr>
            <w:top w:val="none" w:sz="0" w:space="0" w:color="auto"/>
            <w:left w:val="none" w:sz="0" w:space="0" w:color="auto"/>
            <w:bottom w:val="none" w:sz="0" w:space="0" w:color="auto"/>
            <w:right w:val="none" w:sz="0" w:space="0" w:color="auto"/>
          </w:divBdr>
          <w:divsChild>
            <w:div w:id="86466674">
              <w:marLeft w:val="0"/>
              <w:marRight w:val="0"/>
              <w:marTop w:val="0"/>
              <w:marBottom w:val="0"/>
              <w:divBdr>
                <w:top w:val="none" w:sz="0" w:space="0" w:color="auto"/>
                <w:left w:val="none" w:sz="0" w:space="0" w:color="auto"/>
                <w:bottom w:val="none" w:sz="0" w:space="0" w:color="auto"/>
                <w:right w:val="none" w:sz="0" w:space="0" w:color="auto"/>
              </w:divBdr>
            </w:div>
          </w:divsChild>
        </w:div>
        <w:div w:id="492993870">
          <w:marLeft w:val="0"/>
          <w:marRight w:val="0"/>
          <w:marTop w:val="0"/>
          <w:marBottom w:val="0"/>
          <w:divBdr>
            <w:top w:val="none" w:sz="0" w:space="0" w:color="auto"/>
            <w:left w:val="none" w:sz="0" w:space="0" w:color="auto"/>
            <w:bottom w:val="none" w:sz="0" w:space="0" w:color="auto"/>
            <w:right w:val="none" w:sz="0" w:space="0" w:color="auto"/>
          </w:divBdr>
          <w:divsChild>
            <w:div w:id="1255281906">
              <w:marLeft w:val="0"/>
              <w:marRight w:val="0"/>
              <w:marTop w:val="0"/>
              <w:marBottom w:val="0"/>
              <w:divBdr>
                <w:top w:val="none" w:sz="0" w:space="0" w:color="auto"/>
                <w:left w:val="none" w:sz="0" w:space="0" w:color="auto"/>
                <w:bottom w:val="none" w:sz="0" w:space="0" w:color="auto"/>
                <w:right w:val="none" w:sz="0" w:space="0" w:color="auto"/>
              </w:divBdr>
            </w:div>
          </w:divsChild>
        </w:div>
        <w:div w:id="500510897">
          <w:marLeft w:val="0"/>
          <w:marRight w:val="0"/>
          <w:marTop w:val="0"/>
          <w:marBottom w:val="0"/>
          <w:divBdr>
            <w:top w:val="none" w:sz="0" w:space="0" w:color="auto"/>
            <w:left w:val="none" w:sz="0" w:space="0" w:color="auto"/>
            <w:bottom w:val="none" w:sz="0" w:space="0" w:color="auto"/>
            <w:right w:val="none" w:sz="0" w:space="0" w:color="auto"/>
          </w:divBdr>
          <w:divsChild>
            <w:div w:id="2096971704">
              <w:marLeft w:val="0"/>
              <w:marRight w:val="0"/>
              <w:marTop w:val="0"/>
              <w:marBottom w:val="0"/>
              <w:divBdr>
                <w:top w:val="none" w:sz="0" w:space="0" w:color="auto"/>
                <w:left w:val="none" w:sz="0" w:space="0" w:color="auto"/>
                <w:bottom w:val="none" w:sz="0" w:space="0" w:color="auto"/>
                <w:right w:val="none" w:sz="0" w:space="0" w:color="auto"/>
              </w:divBdr>
            </w:div>
          </w:divsChild>
        </w:div>
        <w:div w:id="533807321">
          <w:marLeft w:val="0"/>
          <w:marRight w:val="0"/>
          <w:marTop w:val="0"/>
          <w:marBottom w:val="0"/>
          <w:divBdr>
            <w:top w:val="none" w:sz="0" w:space="0" w:color="auto"/>
            <w:left w:val="none" w:sz="0" w:space="0" w:color="auto"/>
            <w:bottom w:val="none" w:sz="0" w:space="0" w:color="auto"/>
            <w:right w:val="none" w:sz="0" w:space="0" w:color="auto"/>
          </w:divBdr>
          <w:divsChild>
            <w:div w:id="324865970">
              <w:marLeft w:val="0"/>
              <w:marRight w:val="0"/>
              <w:marTop w:val="0"/>
              <w:marBottom w:val="0"/>
              <w:divBdr>
                <w:top w:val="none" w:sz="0" w:space="0" w:color="auto"/>
                <w:left w:val="none" w:sz="0" w:space="0" w:color="auto"/>
                <w:bottom w:val="none" w:sz="0" w:space="0" w:color="auto"/>
                <w:right w:val="none" w:sz="0" w:space="0" w:color="auto"/>
              </w:divBdr>
            </w:div>
          </w:divsChild>
        </w:div>
        <w:div w:id="538737805">
          <w:marLeft w:val="0"/>
          <w:marRight w:val="0"/>
          <w:marTop w:val="0"/>
          <w:marBottom w:val="0"/>
          <w:divBdr>
            <w:top w:val="none" w:sz="0" w:space="0" w:color="auto"/>
            <w:left w:val="none" w:sz="0" w:space="0" w:color="auto"/>
            <w:bottom w:val="none" w:sz="0" w:space="0" w:color="auto"/>
            <w:right w:val="none" w:sz="0" w:space="0" w:color="auto"/>
          </w:divBdr>
          <w:divsChild>
            <w:div w:id="1818180616">
              <w:marLeft w:val="0"/>
              <w:marRight w:val="0"/>
              <w:marTop w:val="0"/>
              <w:marBottom w:val="0"/>
              <w:divBdr>
                <w:top w:val="none" w:sz="0" w:space="0" w:color="auto"/>
                <w:left w:val="none" w:sz="0" w:space="0" w:color="auto"/>
                <w:bottom w:val="none" w:sz="0" w:space="0" w:color="auto"/>
                <w:right w:val="none" w:sz="0" w:space="0" w:color="auto"/>
              </w:divBdr>
            </w:div>
          </w:divsChild>
        </w:div>
        <w:div w:id="544175735">
          <w:marLeft w:val="0"/>
          <w:marRight w:val="0"/>
          <w:marTop w:val="0"/>
          <w:marBottom w:val="0"/>
          <w:divBdr>
            <w:top w:val="none" w:sz="0" w:space="0" w:color="auto"/>
            <w:left w:val="none" w:sz="0" w:space="0" w:color="auto"/>
            <w:bottom w:val="none" w:sz="0" w:space="0" w:color="auto"/>
            <w:right w:val="none" w:sz="0" w:space="0" w:color="auto"/>
          </w:divBdr>
          <w:divsChild>
            <w:div w:id="432090576">
              <w:marLeft w:val="0"/>
              <w:marRight w:val="0"/>
              <w:marTop w:val="0"/>
              <w:marBottom w:val="0"/>
              <w:divBdr>
                <w:top w:val="none" w:sz="0" w:space="0" w:color="auto"/>
                <w:left w:val="none" w:sz="0" w:space="0" w:color="auto"/>
                <w:bottom w:val="none" w:sz="0" w:space="0" w:color="auto"/>
                <w:right w:val="none" w:sz="0" w:space="0" w:color="auto"/>
              </w:divBdr>
            </w:div>
          </w:divsChild>
        </w:div>
        <w:div w:id="548106023">
          <w:marLeft w:val="0"/>
          <w:marRight w:val="0"/>
          <w:marTop w:val="0"/>
          <w:marBottom w:val="0"/>
          <w:divBdr>
            <w:top w:val="none" w:sz="0" w:space="0" w:color="auto"/>
            <w:left w:val="none" w:sz="0" w:space="0" w:color="auto"/>
            <w:bottom w:val="none" w:sz="0" w:space="0" w:color="auto"/>
            <w:right w:val="none" w:sz="0" w:space="0" w:color="auto"/>
          </w:divBdr>
          <w:divsChild>
            <w:div w:id="579752900">
              <w:marLeft w:val="0"/>
              <w:marRight w:val="0"/>
              <w:marTop w:val="0"/>
              <w:marBottom w:val="0"/>
              <w:divBdr>
                <w:top w:val="none" w:sz="0" w:space="0" w:color="auto"/>
                <w:left w:val="none" w:sz="0" w:space="0" w:color="auto"/>
                <w:bottom w:val="none" w:sz="0" w:space="0" w:color="auto"/>
                <w:right w:val="none" w:sz="0" w:space="0" w:color="auto"/>
              </w:divBdr>
            </w:div>
          </w:divsChild>
        </w:div>
        <w:div w:id="573859285">
          <w:marLeft w:val="0"/>
          <w:marRight w:val="0"/>
          <w:marTop w:val="0"/>
          <w:marBottom w:val="0"/>
          <w:divBdr>
            <w:top w:val="none" w:sz="0" w:space="0" w:color="auto"/>
            <w:left w:val="none" w:sz="0" w:space="0" w:color="auto"/>
            <w:bottom w:val="none" w:sz="0" w:space="0" w:color="auto"/>
            <w:right w:val="none" w:sz="0" w:space="0" w:color="auto"/>
          </w:divBdr>
          <w:divsChild>
            <w:div w:id="953486658">
              <w:marLeft w:val="0"/>
              <w:marRight w:val="0"/>
              <w:marTop w:val="0"/>
              <w:marBottom w:val="0"/>
              <w:divBdr>
                <w:top w:val="none" w:sz="0" w:space="0" w:color="auto"/>
                <w:left w:val="none" w:sz="0" w:space="0" w:color="auto"/>
                <w:bottom w:val="none" w:sz="0" w:space="0" w:color="auto"/>
                <w:right w:val="none" w:sz="0" w:space="0" w:color="auto"/>
              </w:divBdr>
            </w:div>
          </w:divsChild>
        </w:div>
        <w:div w:id="634676178">
          <w:marLeft w:val="0"/>
          <w:marRight w:val="0"/>
          <w:marTop w:val="0"/>
          <w:marBottom w:val="0"/>
          <w:divBdr>
            <w:top w:val="none" w:sz="0" w:space="0" w:color="auto"/>
            <w:left w:val="none" w:sz="0" w:space="0" w:color="auto"/>
            <w:bottom w:val="none" w:sz="0" w:space="0" w:color="auto"/>
            <w:right w:val="none" w:sz="0" w:space="0" w:color="auto"/>
          </w:divBdr>
          <w:divsChild>
            <w:div w:id="1395280669">
              <w:marLeft w:val="0"/>
              <w:marRight w:val="0"/>
              <w:marTop w:val="0"/>
              <w:marBottom w:val="0"/>
              <w:divBdr>
                <w:top w:val="none" w:sz="0" w:space="0" w:color="auto"/>
                <w:left w:val="none" w:sz="0" w:space="0" w:color="auto"/>
                <w:bottom w:val="none" w:sz="0" w:space="0" w:color="auto"/>
                <w:right w:val="none" w:sz="0" w:space="0" w:color="auto"/>
              </w:divBdr>
            </w:div>
          </w:divsChild>
        </w:div>
        <w:div w:id="651445396">
          <w:marLeft w:val="0"/>
          <w:marRight w:val="0"/>
          <w:marTop w:val="0"/>
          <w:marBottom w:val="0"/>
          <w:divBdr>
            <w:top w:val="none" w:sz="0" w:space="0" w:color="auto"/>
            <w:left w:val="none" w:sz="0" w:space="0" w:color="auto"/>
            <w:bottom w:val="none" w:sz="0" w:space="0" w:color="auto"/>
            <w:right w:val="none" w:sz="0" w:space="0" w:color="auto"/>
          </w:divBdr>
          <w:divsChild>
            <w:div w:id="1817454712">
              <w:marLeft w:val="0"/>
              <w:marRight w:val="0"/>
              <w:marTop w:val="0"/>
              <w:marBottom w:val="0"/>
              <w:divBdr>
                <w:top w:val="none" w:sz="0" w:space="0" w:color="auto"/>
                <w:left w:val="none" w:sz="0" w:space="0" w:color="auto"/>
                <w:bottom w:val="none" w:sz="0" w:space="0" w:color="auto"/>
                <w:right w:val="none" w:sz="0" w:space="0" w:color="auto"/>
              </w:divBdr>
            </w:div>
          </w:divsChild>
        </w:div>
        <w:div w:id="708071504">
          <w:marLeft w:val="0"/>
          <w:marRight w:val="0"/>
          <w:marTop w:val="0"/>
          <w:marBottom w:val="0"/>
          <w:divBdr>
            <w:top w:val="none" w:sz="0" w:space="0" w:color="auto"/>
            <w:left w:val="none" w:sz="0" w:space="0" w:color="auto"/>
            <w:bottom w:val="none" w:sz="0" w:space="0" w:color="auto"/>
            <w:right w:val="none" w:sz="0" w:space="0" w:color="auto"/>
          </w:divBdr>
          <w:divsChild>
            <w:div w:id="346104582">
              <w:marLeft w:val="0"/>
              <w:marRight w:val="0"/>
              <w:marTop w:val="0"/>
              <w:marBottom w:val="0"/>
              <w:divBdr>
                <w:top w:val="none" w:sz="0" w:space="0" w:color="auto"/>
                <w:left w:val="none" w:sz="0" w:space="0" w:color="auto"/>
                <w:bottom w:val="none" w:sz="0" w:space="0" w:color="auto"/>
                <w:right w:val="none" w:sz="0" w:space="0" w:color="auto"/>
              </w:divBdr>
            </w:div>
          </w:divsChild>
        </w:div>
        <w:div w:id="742338011">
          <w:marLeft w:val="0"/>
          <w:marRight w:val="0"/>
          <w:marTop w:val="0"/>
          <w:marBottom w:val="0"/>
          <w:divBdr>
            <w:top w:val="none" w:sz="0" w:space="0" w:color="auto"/>
            <w:left w:val="none" w:sz="0" w:space="0" w:color="auto"/>
            <w:bottom w:val="none" w:sz="0" w:space="0" w:color="auto"/>
            <w:right w:val="none" w:sz="0" w:space="0" w:color="auto"/>
          </w:divBdr>
          <w:divsChild>
            <w:div w:id="551772505">
              <w:marLeft w:val="0"/>
              <w:marRight w:val="0"/>
              <w:marTop w:val="0"/>
              <w:marBottom w:val="0"/>
              <w:divBdr>
                <w:top w:val="none" w:sz="0" w:space="0" w:color="auto"/>
                <w:left w:val="none" w:sz="0" w:space="0" w:color="auto"/>
                <w:bottom w:val="none" w:sz="0" w:space="0" w:color="auto"/>
                <w:right w:val="none" w:sz="0" w:space="0" w:color="auto"/>
              </w:divBdr>
            </w:div>
          </w:divsChild>
        </w:div>
        <w:div w:id="766122813">
          <w:marLeft w:val="0"/>
          <w:marRight w:val="0"/>
          <w:marTop w:val="0"/>
          <w:marBottom w:val="0"/>
          <w:divBdr>
            <w:top w:val="none" w:sz="0" w:space="0" w:color="auto"/>
            <w:left w:val="none" w:sz="0" w:space="0" w:color="auto"/>
            <w:bottom w:val="none" w:sz="0" w:space="0" w:color="auto"/>
            <w:right w:val="none" w:sz="0" w:space="0" w:color="auto"/>
          </w:divBdr>
          <w:divsChild>
            <w:div w:id="1644768984">
              <w:marLeft w:val="0"/>
              <w:marRight w:val="0"/>
              <w:marTop w:val="0"/>
              <w:marBottom w:val="0"/>
              <w:divBdr>
                <w:top w:val="none" w:sz="0" w:space="0" w:color="auto"/>
                <w:left w:val="none" w:sz="0" w:space="0" w:color="auto"/>
                <w:bottom w:val="none" w:sz="0" w:space="0" w:color="auto"/>
                <w:right w:val="none" w:sz="0" w:space="0" w:color="auto"/>
              </w:divBdr>
            </w:div>
          </w:divsChild>
        </w:div>
        <w:div w:id="768232023">
          <w:marLeft w:val="0"/>
          <w:marRight w:val="0"/>
          <w:marTop w:val="0"/>
          <w:marBottom w:val="0"/>
          <w:divBdr>
            <w:top w:val="none" w:sz="0" w:space="0" w:color="auto"/>
            <w:left w:val="none" w:sz="0" w:space="0" w:color="auto"/>
            <w:bottom w:val="none" w:sz="0" w:space="0" w:color="auto"/>
            <w:right w:val="none" w:sz="0" w:space="0" w:color="auto"/>
          </w:divBdr>
          <w:divsChild>
            <w:div w:id="1434864947">
              <w:marLeft w:val="0"/>
              <w:marRight w:val="0"/>
              <w:marTop w:val="0"/>
              <w:marBottom w:val="0"/>
              <w:divBdr>
                <w:top w:val="none" w:sz="0" w:space="0" w:color="auto"/>
                <w:left w:val="none" w:sz="0" w:space="0" w:color="auto"/>
                <w:bottom w:val="none" w:sz="0" w:space="0" w:color="auto"/>
                <w:right w:val="none" w:sz="0" w:space="0" w:color="auto"/>
              </w:divBdr>
            </w:div>
          </w:divsChild>
        </w:div>
        <w:div w:id="771901805">
          <w:marLeft w:val="0"/>
          <w:marRight w:val="0"/>
          <w:marTop w:val="0"/>
          <w:marBottom w:val="0"/>
          <w:divBdr>
            <w:top w:val="none" w:sz="0" w:space="0" w:color="auto"/>
            <w:left w:val="none" w:sz="0" w:space="0" w:color="auto"/>
            <w:bottom w:val="none" w:sz="0" w:space="0" w:color="auto"/>
            <w:right w:val="none" w:sz="0" w:space="0" w:color="auto"/>
          </w:divBdr>
          <w:divsChild>
            <w:div w:id="1653096841">
              <w:marLeft w:val="0"/>
              <w:marRight w:val="0"/>
              <w:marTop w:val="0"/>
              <w:marBottom w:val="0"/>
              <w:divBdr>
                <w:top w:val="none" w:sz="0" w:space="0" w:color="auto"/>
                <w:left w:val="none" w:sz="0" w:space="0" w:color="auto"/>
                <w:bottom w:val="none" w:sz="0" w:space="0" w:color="auto"/>
                <w:right w:val="none" w:sz="0" w:space="0" w:color="auto"/>
              </w:divBdr>
            </w:div>
          </w:divsChild>
        </w:div>
        <w:div w:id="800071884">
          <w:marLeft w:val="0"/>
          <w:marRight w:val="0"/>
          <w:marTop w:val="0"/>
          <w:marBottom w:val="0"/>
          <w:divBdr>
            <w:top w:val="none" w:sz="0" w:space="0" w:color="auto"/>
            <w:left w:val="none" w:sz="0" w:space="0" w:color="auto"/>
            <w:bottom w:val="none" w:sz="0" w:space="0" w:color="auto"/>
            <w:right w:val="none" w:sz="0" w:space="0" w:color="auto"/>
          </w:divBdr>
          <w:divsChild>
            <w:div w:id="498232769">
              <w:marLeft w:val="0"/>
              <w:marRight w:val="0"/>
              <w:marTop w:val="0"/>
              <w:marBottom w:val="0"/>
              <w:divBdr>
                <w:top w:val="none" w:sz="0" w:space="0" w:color="auto"/>
                <w:left w:val="none" w:sz="0" w:space="0" w:color="auto"/>
                <w:bottom w:val="none" w:sz="0" w:space="0" w:color="auto"/>
                <w:right w:val="none" w:sz="0" w:space="0" w:color="auto"/>
              </w:divBdr>
            </w:div>
          </w:divsChild>
        </w:div>
        <w:div w:id="808664613">
          <w:marLeft w:val="0"/>
          <w:marRight w:val="0"/>
          <w:marTop w:val="0"/>
          <w:marBottom w:val="0"/>
          <w:divBdr>
            <w:top w:val="none" w:sz="0" w:space="0" w:color="auto"/>
            <w:left w:val="none" w:sz="0" w:space="0" w:color="auto"/>
            <w:bottom w:val="none" w:sz="0" w:space="0" w:color="auto"/>
            <w:right w:val="none" w:sz="0" w:space="0" w:color="auto"/>
          </w:divBdr>
          <w:divsChild>
            <w:div w:id="8215239">
              <w:marLeft w:val="0"/>
              <w:marRight w:val="0"/>
              <w:marTop w:val="0"/>
              <w:marBottom w:val="0"/>
              <w:divBdr>
                <w:top w:val="none" w:sz="0" w:space="0" w:color="auto"/>
                <w:left w:val="none" w:sz="0" w:space="0" w:color="auto"/>
                <w:bottom w:val="none" w:sz="0" w:space="0" w:color="auto"/>
                <w:right w:val="none" w:sz="0" w:space="0" w:color="auto"/>
              </w:divBdr>
            </w:div>
          </w:divsChild>
        </w:div>
        <w:div w:id="818695352">
          <w:marLeft w:val="0"/>
          <w:marRight w:val="0"/>
          <w:marTop w:val="0"/>
          <w:marBottom w:val="0"/>
          <w:divBdr>
            <w:top w:val="none" w:sz="0" w:space="0" w:color="auto"/>
            <w:left w:val="none" w:sz="0" w:space="0" w:color="auto"/>
            <w:bottom w:val="none" w:sz="0" w:space="0" w:color="auto"/>
            <w:right w:val="none" w:sz="0" w:space="0" w:color="auto"/>
          </w:divBdr>
          <w:divsChild>
            <w:div w:id="677660178">
              <w:marLeft w:val="0"/>
              <w:marRight w:val="0"/>
              <w:marTop w:val="0"/>
              <w:marBottom w:val="0"/>
              <w:divBdr>
                <w:top w:val="none" w:sz="0" w:space="0" w:color="auto"/>
                <w:left w:val="none" w:sz="0" w:space="0" w:color="auto"/>
                <w:bottom w:val="none" w:sz="0" w:space="0" w:color="auto"/>
                <w:right w:val="none" w:sz="0" w:space="0" w:color="auto"/>
              </w:divBdr>
            </w:div>
          </w:divsChild>
        </w:div>
        <w:div w:id="834222768">
          <w:marLeft w:val="0"/>
          <w:marRight w:val="0"/>
          <w:marTop w:val="0"/>
          <w:marBottom w:val="0"/>
          <w:divBdr>
            <w:top w:val="none" w:sz="0" w:space="0" w:color="auto"/>
            <w:left w:val="none" w:sz="0" w:space="0" w:color="auto"/>
            <w:bottom w:val="none" w:sz="0" w:space="0" w:color="auto"/>
            <w:right w:val="none" w:sz="0" w:space="0" w:color="auto"/>
          </w:divBdr>
          <w:divsChild>
            <w:div w:id="815025842">
              <w:marLeft w:val="0"/>
              <w:marRight w:val="0"/>
              <w:marTop w:val="0"/>
              <w:marBottom w:val="0"/>
              <w:divBdr>
                <w:top w:val="none" w:sz="0" w:space="0" w:color="auto"/>
                <w:left w:val="none" w:sz="0" w:space="0" w:color="auto"/>
                <w:bottom w:val="none" w:sz="0" w:space="0" w:color="auto"/>
                <w:right w:val="none" w:sz="0" w:space="0" w:color="auto"/>
              </w:divBdr>
            </w:div>
          </w:divsChild>
        </w:div>
        <w:div w:id="873234313">
          <w:marLeft w:val="0"/>
          <w:marRight w:val="0"/>
          <w:marTop w:val="0"/>
          <w:marBottom w:val="0"/>
          <w:divBdr>
            <w:top w:val="none" w:sz="0" w:space="0" w:color="auto"/>
            <w:left w:val="none" w:sz="0" w:space="0" w:color="auto"/>
            <w:bottom w:val="none" w:sz="0" w:space="0" w:color="auto"/>
            <w:right w:val="none" w:sz="0" w:space="0" w:color="auto"/>
          </w:divBdr>
          <w:divsChild>
            <w:div w:id="801118718">
              <w:marLeft w:val="0"/>
              <w:marRight w:val="0"/>
              <w:marTop w:val="0"/>
              <w:marBottom w:val="0"/>
              <w:divBdr>
                <w:top w:val="none" w:sz="0" w:space="0" w:color="auto"/>
                <w:left w:val="none" w:sz="0" w:space="0" w:color="auto"/>
                <w:bottom w:val="none" w:sz="0" w:space="0" w:color="auto"/>
                <w:right w:val="none" w:sz="0" w:space="0" w:color="auto"/>
              </w:divBdr>
            </w:div>
          </w:divsChild>
        </w:div>
        <w:div w:id="885217350">
          <w:marLeft w:val="0"/>
          <w:marRight w:val="0"/>
          <w:marTop w:val="0"/>
          <w:marBottom w:val="0"/>
          <w:divBdr>
            <w:top w:val="none" w:sz="0" w:space="0" w:color="auto"/>
            <w:left w:val="none" w:sz="0" w:space="0" w:color="auto"/>
            <w:bottom w:val="none" w:sz="0" w:space="0" w:color="auto"/>
            <w:right w:val="none" w:sz="0" w:space="0" w:color="auto"/>
          </w:divBdr>
          <w:divsChild>
            <w:div w:id="918252993">
              <w:marLeft w:val="0"/>
              <w:marRight w:val="0"/>
              <w:marTop w:val="0"/>
              <w:marBottom w:val="0"/>
              <w:divBdr>
                <w:top w:val="none" w:sz="0" w:space="0" w:color="auto"/>
                <w:left w:val="none" w:sz="0" w:space="0" w:color="auto"/>
                <w:bottom w:val="none" w:sz="0" w:space="0" w:color="auto"/>
                <w:right w:val="none" w:sz="0" w:space="0" w:color="auto"/>
              </w:divBdr>
            </w:div>
          </w:divsChild>
        </w:div>
        <w:div w:id="936714224">
          <w:marLeft w:val="0"/>
          <w:marRight w:val="0"/>
          <w:marTop w:val="0"/>
          <w:marBottom w:val="0"/>
          <w:divBdr>
            <w:top w:val="none" w:sz="0" w:space="0" w:color="auto"/>
            <w:left w:val="none" w:sz="0" w:space="0" w:color="auto"/>
            <w:bottom w:val="none" w:sz="0" w:space="0" w:color="auto"/>
            <w:right w:val="none" w:sz="0" w:space="0" w:color="auto"/>
          </w:divBdr>
          <w:divsChild>
            <w:div w:id="1546210688">
              <w:marLeft w:val="0"/>
              <w:marRight w:val="0"/>
              <w:marTop w:val="0"/>
              <w:marBottom w:val="0"/>
              <w:divBdr>
                <w:top w:val="none" w:sz="0" w:space="0" w:color="auto"/>
                <w:left w:val="none" w:sz="0" w:space="0" w:color="auto"/>
                <w:bottom w:val="none" w:sz="0" w:space="0" w:color="auto"/>
                <w:right w:val="none" w:sz="0" w:space="0" w:color="auto"/>
              </w:divBdr>
            </w:div>
          </w:divsChild>
        </w:div>
        <w:div w:id="940990963">
          <w:marLeft w:val="0"/>
          <w:marRight w:val="0"/>
          <w:marTop w:val="0"/>
          <w:marBottom w:val="0"/>
          <w:divBdr>
            <w:top w:val="none" w:sz="0" w:space="0" w:color="auto"/>
            <w:left w:val="none" w:sz="0" w:space="0" w:color="auto"/>
            <w:bottom w:val="none" w:sz="0" w:space="0" w:color="auto"/>
            <w:right w:val="none" w:sz="0" w:space="0" w:color="auto"/>
          </w:divBdr>
          <w:divsChild>
            <w:div w:id="36589625">
              <w:marLeft w:val="0"/>
              <w:marRight w:val="0"/>
              <w:marTop w:val="0"/>
              <w:marBottom w:val="0"/>
              <w:divBdr>
                <w:top w:val="none" w:sz="0" w:space="0" w:color="auto"/>
                <w:left w:val="none" w:sz="0" w:space="0" w:color="auto"/>
                <w:bottom w:val="none" w:sz="0" w:space="0" w:color="auto"/>
                <w:right w:val="none" w:sz="0" w:space="0" w:color="auto"/>
              </w:divBdr>
            </w:div>
          </w:divsChild>
        </w:div>
        <w:div w:id="947009256">
          <w:marLeft w:val="0"/>
          <w:marRight w:val="0"/>
          <w:marTop w:val="0"/>
          <w:marBottom w:val="0"/>
          <w:divBdr>
            <w:top w:val="none" w:sz="0" w:space="0" w:color="auto"/>
            <w:left w:val="none" w:sz="0" w:space="0" w:color="auto"/>
            <w:bottom w:val="none" w:sz="0" w:space="0" w:color="auto"/>
            <w:right w:val="none" w:sz="0" w:space="0" w:color="auto"/>
          </w:divBdr>
          <w:divsChild>
            <w:div w:id="535121203">
              <w:marLeft w:val="0"/>
              <w:marRight w:val="0"/>
              <w:marTop w:val="0"/>
              <w:marBottom w:val="0"/>
              <w:divBdr>
                <w:top w:val="none" w:sz="0" w:space="0" w:color="auto"/>
                <w:left w:val="none" w:sz="0" w:space="0" w:color="auto"/>
                <w:bottom w:val="none" w:sz="0" w:space="0" w:color="auto"/>
                <w:right w:val="none" w:sz="0" w:space="0" w:color="auto"/>
              </w:divBdr>
            </w:div>
          </w:divsChild>
        </w:div>
        <w:div w:id="958145924">
          <w:marLeft w:val="0"/>
          <w:marRight w:val="0"/>
          <w:marTop w:val="0"/>
          <w:marBottom w:val="0"/>
          <w:divBdr>
            <w:top w:val="none" w:sz="0" w:space="0" w:color="auto"/>
            <w:left w:val="none" w:sz="0" w:space="0" w:color="auto"/>
            <w:bottom w:val="none" w:sz="0" w:space="0" w:color="auto"/>
            <w:right w:val="none" w:sz="0" w:space="0" w:color="auto"/>
          </w:divBdr>
          <w:divsChild>
            <w:div w:id="1345665540">
              <w:marLeft w:val="0"/>
              <w:marRight w:val="0"/>
              <w:marTop w:val="0"/>
              <w:marBottom w:val="0"/>
              <w:divBdr>
                <w:top w:val="none" w:sz="0" w:space="0" w:color="auto"/>
                <w:left w:val="none" w:sz="0" w:space="0" w:color="auto"/>
                <w:bottom w:val="none" w:sz="0" w:space="0" w:color="auto"/>
                <w:right w:val="none" w:sz="0" w:space="0" w:color="auto"/>
              </w:divBdr>
            </w:div>
          </w:divsChild>
        </w:div>
        <w:div w:id="962150357">
          <w:marLeft w:val="0"/>
          <w:marRight w:val="0"/>
          <w:marTop w:val="0"/>
          <w:marBottom w:val="0"/>
          <w:divBdr>
            <w:top w:val="none" w:sz="0" w:space="0" w:color="auto"/>
            <w:left w:val="none" w:sz="0" w:space="0" w:color="auto"/>
            <w:bottom w:val="none" w:sz="0" w:space="0" w:color="auto"/>
            <w:right w:val="none" w:sz="0" w:space="0" w:color="auto"/>
          </w:divBdr>
          <w:divsChild>
            <w:div w:id="1155415573">
              <w:marLeft w:val="0"/>
              <w:marRight w:val="0"/>
              <w:marTop w:val="0"/>
              <w:marBottom w:val="0"/>
              <w:divBdr>
                <w:top w:val="none" w:sz="0" w:space="0" w:color="auto"/>
                <w:left w:val="none" w:sz="0" w:space="0" w:color="auto"/>
                <w:bottom w:val="none" w:sz="0" w:space="0" w:color="auto"/>
                <w:right w:val="none" w:sz="0" w:space="0" w:color="auto"/>
              </w:divBdr>
            </w:div>
          </w:divsChild>
        </w:div>
        <w:div w:id="987781232">
          <w:marLeft w:val="0"/>
          <w:marRight w:val="0"/>
          <w:marTop w:val="0"/>
          <w:marBottom w:val="0"/>
          <w:divBdr>
            <w:top w:val="none" w:sz="0" w:space="0" w:color="auto"/>
            <w:left w:val="none" w:sz="0" w:space="0" w:color="auto"/>
            <w:bottom w:val="none" w:sz="0" w:space="0" w:color="auto"/>
            <w:right w:val="none" w:sz="0" w:space="0" w:color="auto"/>
          </w:divBdr>
          <w:divsChild>
            <w:div w:id="1691568004">
              <w:marLeft w:val="0"/>
              <w:marRight w:val="0"/>
              <w:marTop w:val="0"/>
              <w:marBottom w:val="0"/>
              <w:divBdr>
                <w:top w:val="none" w:sz="0" w:space="0" w:color="auto"/>
                <w:left w:val="none" w:sz="0" w:space="0" w:color="auto"/>
                <w:bottom w:val="none" w:sz="0" w:space="0" w:color="auto"/>
                <w:right w:val="none" w:sz="0" w:space="0" w:color="auto"/>
              </w:divBdr>
            </w:div>
          </w:divsChild>
        </w:div>
        <w:div w:id="1013144778">
          <w:marLeft w:val="0"/>
          <w:marRight w:val="0"/>
          <w:marTop w:val="0"/>
          <w:marBottom w:val="0"/>
          <w:divBdr>
            <w:top w:val="none" w:sz="0" w:space="0" w:color="auto"/>
            <w:left w:val="none" w:sz="0" w:space="0" w:color="auto"/>
            <w:bottom w:val="none" w:sz="0" w:space="0" w:color="auto"/>
            <w:right w:val="none" w:sz="0" w:space="0" w:color="auto"/>
          </w:divBdr>
          <w:divsChild>
            <w:div w:id="1339037095">
              <w:marLeft w:val="0"/>
              <w:marRight w:val="0"/>
              <w:marTop w:val="0"/>
              <w:marBottom w:val="0"/>
              <w:divBdr>
                <w:top w:val="none" w:sz="0" w:space="0" w:color="auto"/>
                <w:left w:val="none" w:sz="0" w:space="0" w:color="auto"/>
                <w:bottom w:val="none" w:sz="0" w:space="0" w:color="auto"/>
                <w:right w:val="none" w:sz="0" w:space="0" w:color="auto"/>
              </w:divBdr>
            </w:div>
          </w:divsChild>
        </w:div>
        <w:div w:id="1098720576">
          <w:marLeft w:val="0"/>
          <w:marRight w:val="0"/>
          <w:marTop w:val="0"/>
          <w:marBottom w:val="0"/>
          <w:divBdr>
            <w:top w:val="none" w:sz="0" w:space="0" w:color="auto"/>
            <w:left w:val="none" w:sz="0" w:space="0" w:color="auto"/>
            <w:bottom w:val="none" w:sz="0" w:space="0" w:color="auto"/>
            <w:right w:val="none" w:sz="0" w:space="0" w:color="auto"/>
          </w:divBdr>
          <w:divsChild>
            <w:div w:id="553272019">
              <w:marLeft w:val="0"/>
              <w:marRight w:val="0"/>
              <w:marTop w:val="0"/>
              <w:marBottom w:val="0"/>
              <w:divBdr>
                <w:top w:val="none" w:sz="0" w:space="0" w:color="auto"/>
                <w:left w:val="none" w:sz="0" w:space="0" w:color="auto"/>
                <w:bottom w:val="none" w:sz="0" w:space="0" w:color="auto"/>
                <w:right w:val="none" w:sz="0" w:space="0" w:color="auto"/>
              </w:divBdr>
            </w:div>
          </w:divsChild>
        </w:div>
        <w:div w:id="1121341964">
          <w:marLeft w:val="0"/>
          <w:marRight w:val="0"/>
          <w:marTop w:val="0"/>
          <w:marBottom w:val="0"/>
          <w:divBdr>
            <w:top w:val="none" w:sz="0" w:space="0" w:color="auto"/>
            <w:left w:val="none" w:sz="0" w:space="0" w:color="auto"/>
            <w:bottom w:val="none" w:sz="0" w:space="0" w:color="auto"/>
            <w:right w:val="none" w:sz="0" w:space="0" w:color="auto"/>
          </w:divBdr>
          <w:divsChild>
            <w:div w:id="1440836587">
              <w:marLeft w:val="0"/>
              <w:marRight w:val="0"/>
              <w:marTop w:val="0"/>
              <w:marBottom w:val="0"/>
              <w:divBdr>
                <w:top w:val="none" w:sz="0" w:space="0" w:color="auto"/>
                <w:left w:val="none" w:sz="0" w:space="0" w:color="auto"/>
                <w:bottom w:val="none" w:sz="0" w:space="0" w:color="auto"/>
                <w:right w:val="none" w:sz="0" w:space="0" w:color="auto"/>
              </w:divBdr>
            </w:div>
          </w:divsChild>
        </w:div>
        <w:div w:id="1163009193">
          <w:marLeft w:val="0"/>
          <w:marRight w:val="0"/>
          <w:marTop w:val="0"/>
          <w:marBottom w:val="0"/>
          <w:divBdr>
            <w:top w:val="none" w:sz="0" w:space="0" w:color="auto"/>
            <w:left w:val="none" w:sz="0" w:space="0" w:color="auto"/>
            <w:bottom w:val="none" w:sz="0" w:space="0" w:color="auto"/>
            <w:right w:val="none" w:sz="0" w:space="0" w:color="auto"/>
          </w:divBdr>
          <w:divsChild>
            <w:div w:id="981467161">
              <w:marLeft w:val="0"/>
              <w:marRight w:val="0"/>
              <w:marTop w:val="0"/>
              <w:marBottom w:val="0"/>
              <w:divBdr>
                <w:top w:val="none" w:sz="0" w:space="0" w:color="auto"/>
                <w:left w:val="none" w:sz="0" w:space="0" w:color="auto"/>
                <w:bottom w:val="none" w:sz="0" w:space="0" w:color="auto"/>
                <w:right w:val="none" w:sz="0" w:space="0" w:color="auto"/>
              </w:divBdr>
            </w:div>
          </w:divsChild>
        </w:div>
        <w:div w:id="1170563048">
          <w:marLeft w:val="0"/>
          <w:marRight w:val="0"/>
          <w:marTop w:val="0"/>
          <w:marBottom w:val="0"/>
          <w:divBdr>
            <w:top w:val="none" w:sz="0" w:space="0" w:color="auto"/>
            <w:left w:val="none" w:sz="0" w:space="0" w:color="auto"/>
            <w:bottom w:val="none" w:sz="0" w:space="0" w:color="auto"/>
            <w:right w:val="none" w:sz="0" w:space="0" w:color="auto"/>
          </w:divBdr>
          <w:divsChild>
            <w:div w:id="619919946">
              <w:marLeft w:val="0"/>
              <w:marRight w:val="0"/>
              <w:marTop w:val="0"/>
              <w:marBottom w:val="0"/>
              <w:divBdr>
                <w:top w:val="none" w:sz="0" w:space="0" w:color="auto"/>
                <w:left w:val="none" w:sz="0" w:space="0" w:color="auto"/>
                <w:bottom w:val="none" w:sz="0" w:space="0" w:color="auto"/>
                <w:right w:val="none" w:sz="0" w:space="0" w:color="auto"/>
              </w:divBdr>
            </w:div>
          </w:divsChild>
        </w:div>
        <w:div w:id="1172723907">
          <w:marLeft w:val="0"/>
          <w:marRight w:val="0"/>
          <w:marTop w:val="0"/>
          <w:marBottom w:val="0"/>
          <w:divBdr>
            <w:top w:val="none" w:sz="0" w:space="0" w:color="auto"/>
            <w:left w:val="none" w:sz="0" w:space="0" w:color="auto"/>
            <w:bottom w:val="none" w:sz="0" w:space="0" w:color="auto"/>
            <w:right w:val="none" w:sz="0" w:space="0" w:color="auto"/>
          </w:divBdr>
          <w:divsChild>
            <w:div w:id="1853257261">
              <w:marLeft w:val="0"/>
              <w:marRight w:val="0"/>
              <w:marTop w:val="0"/>
              <w:marBottom w:val="0"/>
              <w:divBdr>
                <w:top w:val="none" w:sz="0" w:space="0" w:color="auto"/>
                <w:left w:val="none" w:sz="0" w:space="0" w:color="auto"/>
                <w:bottom w:val="none" w:sz="0" w:space="0" w:color="auto"/>
                <w:right w:val="none" w:sz="0" w:space="0" w:color="auto"/>
              </w:divBdr>
            </w:div>
          </w:divsChild>
        </w:div>
        <w:div w:id="1187792944">
          <w:marLeft w:val="0"/>
          <w:marRight w:val="0"/>
          <w:marTop w:val="0"/>
          <w:marBottom w:val="0"/>
          <w:divBdr>
            <w:top w:val="none" w:sz="0" w:space="0" w:color="auto"/>
            <w:left w:val="none" w:sz="0" w:space="0" w:color="auto"/>
            <w:bottom w:val="none" w:sz="0" w:space="0" w:color="auto"/>
            <w:right w:val="none" w:sz="0" w:space="0" w:color="auto"/>
          </w:divBdr>
          <w:divsChild>
            <w:div w:id="454251060">
              <w:marLeft w:val="0"/>
              <w:marRight w:val="0"/>
              <w:marTop w:val="0"/>
              <w:marBottom w:val="0"/>
              <w:divBdr>
                <w:top w:val="none" w:sz="0" w:space="0" w:color="auto"/>
                <w:left w:val="none" w:sz="0" w:space="0" w:color="auto"/>
                <w:bottom w:val="none" w:sz="0" w:space="0" w:color="auto"/>
                <w:right w:val="none" w:sz="0" w:space="0" w:color="auto"/>
              </w:divBdr>
            </w:div>
          </w:divsChild>
        </w:div>
        <w:div w:id="1195000397">
          <w:marLeft w:val="0"/>
          <w:marRight w:val="0"/>
          <w:marTop w:val="0"/>
          <w:marBottom w:val="0"/>
          <w:divBdr>
            <w:top w:val="none" w:sz="0" w:space="0" w:color="auto"/>
            <w:left w:val="none" w:sz="0" w:space="0" w:color="auto"/>
            <w:bottom w:val="none" w:sz="0" w:space="0" w:color="auto"/>
            <w:right w:val="none" w:sz="0" w:space="0" w:color="auto"/>
          </w:divBdr>
          <w:divsChild>
            <w:div w:id="1996295104">
              <w:marLeft w:val="0"/>
              <w:marRight w:val="0"/>
              <w:marTop w:val="0"/>
              <w:marBottom w:val="0"/>
              <w:divBdr>
                <w:top w:val="none" w:sz="0" w:space="0" w:color="auto"/>
                <w:left w:val="none" w:sz="0" w:space="0" w:color="auto"/>
                <w:bottom w:val="none" w:sz="0" w:space="0" w:color="auto"/>
                <w:right w:val="none" w:sz="0" w:space="0" w:color="auto"/>
              </w:divBdr>
            </w:div>
          </w:divsChild>
        </w:div>
        <w:div w:id="1206992518">
          <w:marLeft w:val="0"/>
          <w:marRight w:val="0"/>
          <w:marTop w:val="0"/>
          <w:marBottom w:val="0"/>
          <w:divBdr>
            <w:top w:val="none" w:sz="0" w:space="0" w:color="auto"/>
            <w:left w:val="none" w:sz="0" w:space="0" w:color="auto"/>
            <w:bottom w:val="none" w:sz="0" w:space="0" w:color="auto"/>
            <w:right w:val="none" w:sz="0" w:space="0" w:color="auto"/>
          </w:divBdr>
          <w:divsChild>
            <w:div w:id="1129518837">
              <w:marLeft w:val="0"/>
              <w:marRight w:val="0"/>
              <w:marTop w:val="0"/>
              <w:marBottom w:val="0"/>
              <w:divBdr>
                <w:top w:val="none" w:sz="0" w:space="0" w:color="auto"/>
                <w:left w:val="none" w:sz="0" w:space="0" w:color="auto"/>
                <w:bottom w:val="none" w:sz="0" w:space="0" w:color="auto"/>
                <w:right w:val="none" w:sz="0" w:space="0" w:color="auto"/>
              </w:divBdr>
            </w:div>
          </w:divsChild>
        </w:div>
        <w:div w:id="1207639312">
          <w:marLeft w:val="0"/>
          <w:marRight w:val="0"/>
          <w:marTop w:val="0"/>
          <w:marBottom w:val="0"/>
          <w:divBdr>
            <w:top w:val="none" w:sz="0" w:space="0" w:color="auto"/>
            <w:left w:val="none" w:sz="0" w:space="0" w:color="auto"/>
            <w:bottom w:val="none" w:sz="0" w:space="0" w:color="auto"/>
            <w:right w:val="none" w:sz="0" w:space="0" w:color="auto"/>
          </w:divBdr>
          <w:divsChild>
            <w:div w:id="1951351514">
              <w:marLeft w:val="0"/>
              <w:marRight w:val="0"/>
              <w:marTop w:val="0"/>
              <w:marBottom w:val="0"/>
              <w:divBdr>
                <w:top w:val="none" w:sz="0" w:space="0" w:color="auto"/>
                <w:left w:val="none" w:sz="0" w:space="0" w:color="auto"/>
                <w:bottom w:val="none" w:sz="0" w:space="0" w:color="auto"/>
                <w:right w:val="none" w:sz="0" w:space="0" w:color="auto"/>
              </w:divBdr>
            </w:div>
          </w:divsChild>
        </w:div>
        <w:div w:id="1222133456">
          <w:marLeft w:val="0"/>
          <w:marRight w:val="0"/>
          <w:marTop w:val="0"/>
          <w:marBottom w:val="0"/>
          <w:divBdr>
            <w:top w:val="none" w:sz="0" w:space="0" w:color="auto"/>
            <w:left w:val="none" w:sz="0" w:space="0" w:color="auto"/>
            <w:bottom w:val="none" w:sz="0" w:space="0" w:color="auto"/>
            <w:right w:val="none" w:sz="0" w:space="0" w:color="auto"/>
          </w:divBdr>
          <w:divsChild>
            <w:div w:id="775444388">
              <w:marLeft w:val="0"/>
              <w:marRight w:val="0"/>
              <w:marTop w:val="0"/>
              <w:marBottom w:val="0"/>
              <w:divBdr>
                <w:top w:val="none" w:sz="0" w:space="0" w:color="auto"/>
                <w:left w:val="none" w:sz="0" w:space="0" w:color="auto"/>
                <w:bottom w:val="none" w:sz="0" w:space="0" w:color="auto"/>
                <w:right w:val="none" w:sz="0" w:space="0" w:color="auto"/>
              </w:divBdr>
            </w:div>
          </w:divsChild>
        </w:div>
        <w:div w:id="1263143662">
          <w:marLeft w:val="0"/>
          <w:marRight w:val="0"/>
          <w:marTop w:val="0"/>
          <w:marBottom w:val="0"/>
          <w:divBdr>
            <w:top w:val="none" w:sz="0" w:space="0" w:color="auto"/>
            <w:left w:val="none" w:sz="0" w:space="0" w:color="auto"/>
            <w:bottom w:val="none" w:sz="0" w:space="0" w:color="auto"/>
            <w:right w:val="none" w:sz="0" w:space="0" w:color="auto"/>
          </w:divBdr>
          <w:divsChild>
            <w:div w:id="23947760">
              <w:marLeft w:val="0"/>
              <w:marRight w:val="0"/>
              <w:marTop w:val="0"/>
              <w:marBottom w:val="0"/>
              <w:divBdr>
                <w:top w:val="none" w:sz="0" w:space="0" w:color="auto"/>
                <w:left w:val="none" w:sz="0" w:space="0" w:color="auto"/>
                <w:bottom w:val="none" w:sz="0" w:space="0" w:color="auto"/>
                <w:right w:val="none" w:sz="0" w:space="0" w:color="auto"/>
              </w:divBdr>
            </w:div>
          </w:divsChild>
        </w:div>
        <w:div w:id="1269238775">
          <w:marLeft w:val="0"/>
          <w:marRight w:val="0"/>
          <w:marTop w:val="0"/>
          <w:marBottom w:val="0"/>
          <w:divBdr>
            <w:top w:val="none" w:sz="0" w:space="0" w:color="auto"/>
            <w:left w:val="none" w:sz="0" w:space="0" w:color="auto"/>
            <w:bottom w:val="none" w:sz="0" w:space="0" w:color="auto"/>
            <w:right w:val="none" w:sz="0" w:space="0" w:color="auto"/>
          </w:divBdr>
          <w:divsChild>
            <w:div w:id="948780682">
              <w:marLeft w:val="0"/>
              <w:marRight w:val="0"/>
              <w:marTop w:val="0"/>
              <w:marBottom w:val="0"/>
              <w:divBdr>
                <w:top w:val="none" w:sz="0" w:space="0" w:color="auto"/>
                <w:left w:val="none" w:sz="0" w:space="0" w:color="auto"/>
                <w:bottom w:val="none" w:sz="0" w:space="0" w:color="auto"/>
                <w:right w:val="none" w:sz="0" w:space="0" w:color="auto"/>
              </w:divBdr>
            </w:div>
          </w:divsChild>
        </w:div>
        <w:div w:id="1285229124">
          <w:marLeft w:val="0"/>
          <w:marRight w:val="0"/>
          <w:marTop w:val="0"/>
          <w:marBottom w:val="0"/>
          <w:divBdr>
            <w:top w:val="none" w:sz="0" w:space="0" w:color="auto"/>
            <w:left w:val="none" w:sz="0" w:space="0" w:color="auto"/>
            <w:bottom w:val="none" w:sz="0" w:space="0" w:color="auto"/>
            <w:right w:val="none" w:sz="0" w:space="0" w:color="auto"/>
          </w:divBdr>
          <w:divsChild>
            <w:div w:id="619141892">
              <w:marLeft w:val="0"/>
              <w:marRight w:val="0"/>
              <w:marTop w:val="0"/>
              <w:marBottom w:val="0"/>
              <w:divBdr>
                <w:top w:val="none" w:sz="0" w:space="0" w:color="auto"/>
                <w:left w:val="none" w:sz="0" w:space="0" w:color="auto"/>
                <w:bottom w:val="none" w:sz="0" w:space="0" w:color="auto"/>
                <w:right w:val="none" w:sz="0" w:space="0" w:color="auto"/>
              </w:divBdr>
            </w:div>
          </w:divsChild>
        </w:div>
        <w:div w:id="1298951363">
          <w:marLeft w:val="0"/>
          <w:marRight w:val="0"/>
          <w:marTop w:val="0"/>
          <w:marBottom w:val="0"/>
          <w:divBdr>
            <w:top w:val="none" w:sz="0" w:space="0" w:color="auto"/>
            <w:left w:val="none" w:sz="0" w:space="0" w:color="auto"/>
            <w:bottom w:val="none" w:sz="0" w:space="0" w:color="auto"/>
            <w:right w:val="none" w:sz="0" w:space="0" w:color="auto"/>
          </w:divBdr>
          <w:divsChild>
            <w:div w:id="1686666481">
              <w:marLeft w:val="0"/>
              <w:marRight w:val="0"/>
              <w:marTop w:val="0"/>
              <w:marBottom w:val="0"/>
              <w:divBdr>
                <w:top w:val="none" w:sz="0" w:space="0" w:color="auto"/>
                <w:left w:val="none" w:sz="0" w:space="0" w:color="auto"/>
                <w:bottom w:val="none" w:sz="0" w:space="0" w:color="auto"/>
                <w:right w:val="none" w:sz="0" w:space="0" w:color="auto"/>
              </w:divBdr>
            </w:div>
          </w:divsChild>
        </w:div>
        <w:div w:id="1304701812">
          <w:marLeft w:val="0"/>
          <w:marRight w:val="0"/>
          <w:marTop w:val="0"/>
          <w:marBottom w:val="0"/>
          <w:divBdr>
            <w:top w:val="none" w:sz="0" w:space="0" w:color="auto"/>
            <w:left w:val="none" w:sz="0" w:space="0" w:color="auto"/>
            <w:bottom w:val="none" w:sz="0" w:space="0" w:color="auto"/>
            <w:right w:val="none" w:sz="0" w:space="0" w:color="auto"/>
          </w:divBdr>
          <w:divsChild>
            <w:div w:id="326591744">
              <w:marLeft w:val="0"/>
              <w:marRight w:val="0"/>
              <w:marTop w:val="0"/>
              <w:marBottom w:val="0"/>
              <w:divBdr>
                <w:top w:val="none" w:sz="0" w:space="0" w:color="auto"/>
                <w:left w:val="none" w:sz="0" w:space="0" w:color="auto"/>
                <w:bottom w:val="none" w:sz="0" w:space="0" w:color="auto"/>
                <w:right w:val="none" w:sz="0" w:space="0" w:color="auto"/>
              </w:divBdr>
            </w:div>
          </w:divsChild>
        </w:div>
        <w:div w:id="1313559307">
          <w:marLeft w:val="0"/>
          <w:marRight w:val="0"/>
          <w:marTop w:val="0"/>
          <w:marBottom w:val="0"/>
          <w:divBdr>
            <w:top w:val="none" w:sz="0" w:space="0" w:color="auto"/>
            <w:left w:val="none" w:sz="0" w:space="0" w:color="auto"/>
            <w:bottom w:val="none" w:sz="0" w:space="0" w:color="auto"/>
            <w:right w:val="none" w:sz="0" w:space="0" w:color="auto"/>
          </w:divBdr>
          <w:divsChild>
            <w:div w:id="636571662">
              <w:marLeft w:val="0"/>
              <w:marRight w:val="0"/>
              <w:marTop w:val="0"/>
              <w:marBottom w:val="0"/>
              <w:divBdr>
                <w:top w:val="none" w:sz="0" w:space="0" w:color="auto"/>
                <w:left w:val="none" w:sz="0" w:space="0" w:color="auto"/>
                <w:bottom w:val="none" w:sz="0" w:space="0" w:color="auto"/>
                <w:right w:val="none" w:sz="0" w:space="0" w:color="auto"/>
              </w:divBdr>
            </w:div>
          </w:divsChild>
        </w:div>
        <w:div w:id="1362584030">
          <w:marLeft w:val="0"/>
          <w:marRight w:val="0"/>
          <w:marTop w:val="0"/>
          <w:marBottom w:val="0"/>
          <w:divBdr>
            <w:top w:val="none" w:sz="0" w:space="0" w:color="auto"/>
            <w:left w:val="none" w:sz="0" w:space="0" w:color="auto"/>
            <w:bottom w:val="none" w:sz="0" w:space="0" w:color="auto"/>
            <w:right w:val="none" w:sz="0" w:space="0" w:color="auto"/>
          </w:divBdr>
          <w:divsChild>
            <w:div w:id="2133011187">
              <w:marLeft w:val="0"/>
              <w:marRight w:val="0"/>
              <w:marTop w:val="0"/>
              <w:marBottom w:val="0"/>
              <w:divBdr>
                <w:top w:val="none" w:sz="0" w:space="0" w:color="auto"/>
                <w:left w:val="none" w:sz="0" w:space="0" w:color="auto"/>
                <w:bottom w:val="none" w:sz="0" w:space="0" w:color="auto"/>
                <w:right w:val="none" w:sz="0" w:space="0" w:color="auto"/>
              </w:divBdr>
            </w:div>
          </w:divsChild>
        </w:div>
        <w:div w:id="1457481780">
          <w:marLeft w:val="0"/>
          <w:marRight w:val="0"/>
          <w:marTop w:val="0"/>
          <w:marBottom w:val="0"/>
          <w:divBdr>
            <w:top w:val="none" w:sz="0" w:space="0" w:color="auto"/>
            <w:left w:val="none" w:sz="0" w:space="0" w:color="auto"/>
            <w:bottom w:val="none" w:sz="0" w:space="0" w:color="auto"/>
            <w:right w:val="none" w:sz="0" w:space="0" w:color="auto"/>
          </w:divBdr>
          <w:divsChild>
            <w:div w:id="344720940">
              <w:marLeft w:val="0"/>
              <w:marRight w:val="0"/>
              <w:marTop w:val="0"/>
              <w:marBottom w:val="0"/>
              <w:divBdr>
                <w:top w:val="none" w:sz="0" w:space="0" w:color="auto"/>
                <w:left w:val="none" w:sz="0" w:space="0" w:color="auto"/>
                <w:bottom w:val="none" w:sz="0" w:space="0" w:color="auto"/>
                <w:right w:val="none" w:sz="0" w:space="0" w:color="auto"/>
              </w:divBdr>
            </w:div>
          </w:divsChild>
        </w:div>
        <w:div w:id="1463577699">
          <w:marLeft w:val="0"/>
          <w:marRight w:val="0"/>
          <w:marTop w:val="0"/>
          <w:marBottom w:val="0"/>
          <w:divBdr>
            <w:top w:val="none" w:sz="0" w:space="0" w:color="auto"/>
            <w:left w:val="none" w:sz="0" w:space="0" w:color="auto"/>
            <w:bottom w:val="none" w:sz="0" w:space="0" w:color="auto"/>
            <w:right w:val="none" w:sz="0" w:space="0" w:color="auto"/>
          </w:divBdr>
          <w:divsChild>
            <w:div w:id="1013340769">
              <w:marLeft w:val="0"/>
              <w:marRight w:val="0"/>
              <w:marTop w:val="0"/>
              <w:marBottom w:val="0"/>
              <w:divBdr>
                <w:top w:val="none" w:sz="0" w:space="0" w:color="auto"/>
                <w:left w:val="none" w:sz="0" w:space="0" w:color="auto"/>
                <w:bottom w:val="none" w:sz="0" w:space="0" w:color="auto"/>
                <w:right w:val="none" w:sz="0" w:space="0" w:color="auto"/>
              </w:divBdr>
            </w:div>
          </w:divsChild>
        </w:div>
        <w:div w:id="1479573405">
          <w:marLeft w:val="0"/>
          <w:marRight w:val="0"/>
          <w:marTop w:val="0"/>
          <w:marBottom w:val="0"/>
          <w:divBdr>
            <w:top w:val="none" w:sz="0" w:space="0" w:color="auto"/>
            <w:left w:val="none" w:sz="0" w:space="0" w:color="auto"/>
            <w:bottom w:val="none" w:sz="0" w:space="0" w:color="auto"/>
            <w:right w:val="none" w:sz="0" w:space="0" w:color="auto"/>
          </w:divBdr>
          <w:divsChild>
            <w:div w:id="1627589124">
              <w:marLeft w:val="0"/>
              <w:marRight w:val="0"/>
              <w:marTop w:val="0"/>
              <w:marBottom w:val="0"/>
              <w:divBdr>
                <w:top w:val="none" w:sz="0" w:space="0" w:color="auto"/>
                <w:left w:val="none" w:sz="0" w:space="0" w:color="auto"/>
                <w:bottom w:val="none" w:sz="0" w:space="0" w:color="auto"/>
                <w:right w:val="none" w:sz="0" w:space="0" w:color="auto"/>
              </w:divBdr>
            </w:div>
          </w:divsChild>
        </w:div>
        <w:div w:id="1486623006">
          <w:marLeft w:val="0"/>
          <w:marRight w:val="0"/>
          <w:marTop w:val="0"/>
          <w:marBottom w:val="0"/>
          <w:divBdr>
            <w:top w:val="none" w:sz="0" w:space="0" w:color="auto"/>
            <w:left w:val="none" w:sz="0" w:space="0" w:color="auto"/>
            <w:bottom w:val="none" w:sz="0" w:space="0" w:color="auto"/>
            <w:right w:val="none" w:sz="0" w:space="0" w:color="auto"/>
          </w:divBdr>
          <w:divsChild>
            <w:div w:id="1186556771">
              <w:marLeft w:val="0"/>
              <w:marRight w:val="0"/>
              <w:marTop w:val="0"/>
              <w:marBottom w:val="0"/>
              <w:divBdr>
                <w:top w:val="none" w:sz="0" w:space="0" w:color="auto"/>
                <w:left w:val="none" w:sz="0" w:space="0" w:color="auto"/>
                <w:bottom w:val="none" w:sz="0" w:space="0" w:color="auto"/>
                <w:right w:val="none" w:sz="0" w:space="0" w:color="auto"/>
              </w:divBdr>
            </w:div>
          </w:divsChild>
        </w:div>
        <w:div w:id="1496452164">
          <w:marLeft w:val="0"/>
          <w:marRight w:val="0"/>
          <w:marTop w:val="0"/>
          <w:marBottom w:val="0"/>
          <w:divBdr>
            <w:top w:val="none" w:sz="0" w:space="0" w:color="auto"/>
            <w:left w:val="none" w:sz="0" w:space="0" w:color="auto"/>
            <w:bottom w:val="none" w:sz="0" w:space="0" w:color="auto"/>
            <w:right w:val="none" w:sz="0" w:space="0" w:color="auto"/>
          </w:divBdr>
          <w:divsChild>
            <w:div w:id="1309283799">
              <w:marLeft w:val="0"/>
              <w:marRight w:val="0"/>
              <w:marTop w:val="0"/>
              <w:marBottom w:val="0"/>
              <w:divBdr>
                <w:top w:val="none" w:sz="0" w:space="0" w:color="auto"/>
                <w:left w:val="none" w:sz="0" w:space="0" w:color="auto"/>
                <w:bottom w:val="none" w:sz="0" w:space="0" w:color="auto"/>
                <w:right w:val="none" w:sz="0" w:space="0" w:color="auto"/>
              </w:divBdr>
            </w:div>
          </w:divsChild>
        </w:div>
        <w:div w:id="1506365018">
          <w:marLeft w:val="0"/>
          <w:marRight w:val="0"/>
          <w:marTop w:val="0"/>
          <w:marBottom w:val="0"/>
          <w:divBdr>
            <w:top w:val="none" w:sz="0" w:space="0" w:color="auto"/>
            <w:left w:val="none" w:sz="0" w:space="0" w:color="auto"/>
            <w:bottom w:val="none" w:sz="0" w:space="0" w:color="auto"/>
            <w:right w:val="none" w:sz="0" w:space="0" w:color="auto"/>
          </w:divBdr>
          <w:divsChild>
            <w:div w:id="1457211459">
              <w:marLeft w:val="0"/>
              <w:marRight w:val="0"/>
              <w:marTop w:val="0"/>
              <w:marBottom w:val="0"/>
              <w:divBdr>
                <w:top w:val="none" w:sz="0" w:space="0" w:color="auto"/>
                <w:left w:val="none" w:sz="0" w:space="0" w:color="auto"/>
                <w:bottom w:val="none" w:sz="0" w:space="0" w:color="auto"/>
                <w:right w:val="none" w:sz="0" w:space="0" w:color="auto"/>
              </w:divBdr>
            </w:div>
          </w:divsChild>
        </w:div>
        <w:div w:id="1523930891">
          <w:marLeft w:val="0"/>
          <w:marRight w:val="0"/>
          <w:marTop w:val="0"/>
          <w:marBottom w:val="0"/>
          <w:divBdr>
            <w:top w:val="none" w:sz="0" w:space="0" w:color="auto"/>
            <w:left w:val="none" w:sz="0" w:space="0" w:color="auto"/>
            <w:bottom w:val="none" w:sz="0" w:space="0" w:color="auto"/>
            <w:right w:val="none" w:sz="0" w:space="0" w:color="auto"/>
          </w:divBdr>
          <w:divsChild>
            <w:div w:id="557866310">
              <w:marLeft w:val="0"/>
              <w:marRight w:val="0"/>
              <w:marTop w:val="0"/>
              <w:marBottom w:val="0"/>
              <w:divBdr>
                <w:top w:val="none" w:sz="0" w:space="0" w:color="auto"/>
                <w:left w:val="none" w:sz="0" w:space="0" w:color="auto"/>
                <w:bottom w:val="none" w:sz="0" w:space="0" w:color="auto"/>
                <w:right w:val="none" w:sz="0" w:space="0" w:color="auto"/>
              </w:divBdr>
            </w:div>
          </w:divsChild>
        </w:div>
        <w:div w:id="1544056034">
          <w:marLeft w:val="0"/>
          <w:marRight w:val="0"/>
          <w:marTop w:val="0"/>
          <w:marBottom w:val="0"/>
          <w:divBdr>
            <w:top w:val="none" w:sz="0" w:space="0" w:color="auto"/>
            <w:left w:val="none" w:sz="0" w:space="0" w:color="auto"/>
            <w:bottom w:val="none" w:sz="0" w:space="0" w:color="auto"/>
            <w:right w:val="none" w:sz="0" w:space="0" w:color="auto"/>
          </w:divBdr>
          <w:divsChild>
            <w:div w:id="1490320468">
              <w:marLeft w:val="0"/>
              <w:marRight w:val="0"/>
              <w:marTop w:val="0"/>
              <w:marBottom w:val="0"/>
              <w:divBdr>
                <w:top w:val="none" w:sz="0" w:space="0" w:color="auto"/>
                <w:left w:val="none" w:sz="0" w:space="0" w:color="auto"/>
                <w:bottom w:val="none" w:sz="0" w:space="0" w:color="auto"/>
                <w:right w:val="none" w:sz="0" w:space="0" w:color="auto"/>
              </w:divBdr>
            </w:div>
          </w:divsChild>
        </w:div>
        <w:div w:id="1569464260">
          <w:marLeft w:val="0"/>
          <w:marRight w:val="0"/>
          <w:marTop w:val="0"/>
          <w:marBottom w:val="0"/>
          <w:divBdr>
            <w:top w:val="none" w:sz="0" w:space="0" w:color="auto"/>
            <w:left w:val="none" w:sz="0" w:space="0" w:color="auto"/>
            <w:bottom w:val="none" w:sz="0" w:space="0" w:color="auto"/>
            <w:right w:val="none" w:sz="0" w:space="0" w:color="auto"/>
          </w:divBdr>
          <w:divsChild>
            <w:div w:id="1076584430">
              <w:marLeft w:val="0"/>
              <w:marRight w:val="0"/>
              <w:marTop w:val="0"/>
              <w:marBottom w:val="0"/>
              <w:divBdr>
                <w:top w:val="none" w:sz="0" w:space="0" w:color="auto"/>
                <w:left w:val="none" w:sz="0" w:space="0" w:color="auto"/>
                <w:bottom w:val="none" w:sz="0" w:space="0" w:color="auto"/>
                <w:right w:val="none" w:sz="0" w:space="0" w:color="auto"/>
              </w:divBdr>
            </w:div>
          </w:divsChild>
        </w:div>
        <w:div w:id="1600025214">
          <w:marLeft w:val="0"/>
          <w:marRight w:val="0"/>
          <w:marTop w:val="0"/>
          <w:marBottom w:val="0"/>
          <w:divBdr>
            <w:top w:val="none" w:sz="0" w:space="0" w:color="auto"/>
            <w:left w:val="none" w:sz="0" w:space="0" w:color="auto"/>
            <w:bottom w:val="none" w:sz="0" w:space="0" w:color="auto"/>
            <w:right w:val="none" w:sz="0" w:space="0" w:color="auto"/>
          </w:divBdr>
          <w:divsChild>
            <w:div w:id="1580090255">
              <w:marLeft w:val="0"/>
              <w:marRight w:val="0"/>
              <w:marTop w:val="0"/>
              <w:marBottom w:val="0"/>
              <w:divBdr>
                <w:top w:val="none" w:sz="0" w:space="0" w:color="auto"/>
                <w:left w:val="none" w:sz="0" w:space="0" w:color="auto"/>
                <w:bottom w:val="none" w:sz="0" w:space="0" w:color="auto"/>
                <w:right w:val="none" w:sz="0" w:space="0" w:color="auto"/>
              </w:divBdr>
            </w:div>
          </w:divsChild>
        </w:div>
        <w:div w:id="1613127623">
          <w:marLeft w:val="0"/>
          <w:marRight w:val="0"/>
          <w:marTop w:val="0"/>
          <w:marBottom w:val="0"/>
          <w:divBdr>
            <w:top w:val="none" w:sz="0" w:space="0" w:color="auto"/>
            <w:left w:val="none" w:sz="0" w:space="0" w:color="auto"/>
            <w:bottom w:val="none" w:sz="0" w:space="0" w:color="auto"/>
            <w:right w:val="none" w:sz="0" w:space="0" w:color="auto"/>
          </w:divBdr>
          <w:divsChild>
            <w:div w:id="416562900">
              <w:marLeft w:val="0"/>
              <w:marRight w:val="0"/>
              <w:marTop w:val="0"/>
              <w:marBottom w:val="0"/>
              <w:divBdr>
                <w:top w:val="none" w:sz="0" w:space="0" w:color="auto"/>
                <w:left w:val="none" w:sz="0" w:space="0" w:color="auto"/>
                <w:bottom w:val="none" w:sz="0" w:space="0" w:color="auto"/>
                <w:right w:val="none" w:sz="0" w:space="0" w:color="auto"/>
              </w:divBdr>
            </w:div>
          </w:divsChild>
        </w:div>
        <w:div w:id="1633831068">
          <w:marLeft w:val="0"/>
          <w:marRight w:val="0"/>
          <w:marTop w:val="0"/>
          <w:marBottom w:val="0"/>
          <w:divBdr>
            <w:top w:val="none" w:sz="0" w:space="0" w:color="auto"/>
            <w:left w:val="none" w:sz="0" w:space="0" w:color="auto"/>
            <w:bottom w:val="none" w:sz="0" w:space="0" w:color="auto"/>
            <w:right w:val="none" w:sz="0" w:space="0" w:color="auto"/>
          </w:divBdr>
          <w:divsChild>
            <w:div w:id="1578633699">
              <w:marLeft w:val="0"/>
              <w:marRight w:val="0"/>
              <w:marTop w:val="0"/>
              <w:marBottom w:val="0"/>
              <w:divBdr>
                <w:top w:val="none" w:sz="0" w:space="0" w:color="auto"/>
                <w:left w:val="none" w:sz="0" w:space="0" w:color="auto"/>
                <w:bottom w:val="none" w:sz="0" w:space="0" w:color="auto"/>
                <w:right w:val="none" w:sz="0" w:space="0" w:color="auto"/>
              </w:divBdr>
            </w:div>
          </w:divsChild>
        </w:div>
        <w:div w:id="1643775000">
          <w:marLeft w:val="0"/>
          <w:marRight w:val="0"/>
          <w:marTop w:val="0"/>
          <w:marBottom w:val="0"/>
          <w:divBdr>
            <w:top w:val="none" w:sz="0" w:space="0" w:color="auto"/>
            <w:left w:val="none" w:sz="0" w:space="0" w:color="auto"/>
            <w:bottom w:val="none" w:sz="0" w:space="0" w:color="auto"/>
            <w:right w:val="none" w:sz="0" w:space="0" w:color="auto"/>
          </w:divBdr>
          <w:divsChild>
            <w:div w:id="2128573234">
              <w:marLeft w:val="0"/>
              <w:marRight w:val="0"/>
              <w:marTop w:val="0"/>
              <w:marBottom w:val="0"/>
              <w:divBdr>
                <w:top w:val="none" w:sz="0" w:space="0" w:color="auto"/>
                <w:left w:val="none" w:sz="0" w:space="0" w:color="auto"/>
                <w:bottom w:val="none" w:sz="0" w:space="0" w:color="auto"/>
                <w:right w:val="none" w:sz="0" w:space="0" w:color="auto"/>
              </w:divBdr>
            </w:div>
          </w:divsChild>
        </w:div>
        <w:div w:id="1661537444">
          <w:marLeft w:val="0"/>
          <w:marRight w:val="0"/>
          <w:marTop w:val="0"/>
          <w:marBottom w:val="0"/>
          <w:divBdr>
            <w:top w:val="none" w:sz="0" w:space="0" w:color="auto"/>
            <w:left w:val="none" w:sz="0" w:space="0" w:color="auto"/>
            <w:bottom w:val="none" w:sz="0" w:space="0" w:color="auto"/>
            <w:right w:val="none" w:sz="0" w:space="0" w:color="auto"/>
          </w:divBdr>
          <w:divsChild>
            <w:div w:id="968441539">
              <w:marLeft w:val="0"/>
              <w:marRight w:val="0"/>
              <w:marTop w:val="0"/>
              <w:marBottom w:val="0"/>
              <w:divBdr>
                <w:top w:val="none" w:sz="0" w:space="0" w:color="auto"/>
                <w:left w:val="none" w:sz="0" w:space="0" w:color="auto"/>
                <w:bottom w:val="none" w:sz="0" w:space="0" w:color="auto"/>
                <w:right w:val="none" w:sz="0" w:space="0" w:color="auto"/>
              </w:divBdr>
            </w:div>
          </w:divsChild>
        </w:div>
        <w:div w:id="1675838078">
          <w:marLeft w:val="0"/>
          <w:marRight w:val="0"/>
          <w:marTop w:val="0"/>
          <w:marBottom w:val="0"/>
          <w:divBdr>
            <w:top w:val="none" w:sz="0" w:space="0" w:color="auto"/>
            <w:left w:val="none" w:sz="0" w:space="0" w:color="auto"/>
            <w:bottom w:val="none" w:sz="0" w:space="0" w:color="auto"/>
            <w:right w:val="none" w:sz="0" w:space="0" w:color="auto"/>
          </w:divBdr>
          <w:divsChild>
            <w:div w:id="1483619638">
              <w:marLeft w:val="0"/>
              <w:marRight w:val="0"/>
              <w:marTop w:val="0"/>
              <w:marBottom w:val="0"/>
              <w:divBdr>
                <w:top w:val="none" w:sz="0" w:space="0" w:color="auto"/>
                <w:left w:val="none" w:sz="0" w:space="0" w:color="auto"/>
                <w:bottom w:val="none" w:sz="0" w:space="0" w:color="auto"/>
                <w:right w:val="none" w:sz="0" w:space="0" w:color="auto"/>
              </w:divBdr>
            </w:div>
          </w:divsChild>
        </w:div>
        <w:div w:id="1676225027">
          <w:marLeft w:val="0"/>
          <w:marRight w:val="0"/>
          <w:marTop w:val="0"/>
          <w:marBottom w:val="0"/>
          <w:divBdr>
            <w:top w:val="none" w:sz="0" w:space="0" w:color="auto"/>
            <w:left w:val="none" w:sz="0" w:space="0" w:color="auto"/>
            <w:bottom w:val="none" w:sz="0" w:space="0" w:color="auto"/>
            <w:right w:val="none" w:sz="0" w:space="0" w:color="auto"/>
          </w:divBdr>
          <w:divsChild>
            <w:div w:id="1723477281">
              <w:marLeft w:val="0"/>
              <w:marRight w:val="0"/>
              <w:marTop w:val="0"/>
              <w:marBottom w:val="0"/>
              <w:divBdr>
                <w:top w:val="none" w:sz="0" w:space="0" w:color="auto"/>
                <w:left w:val="none" w:sz="0" w:space="0" w:color="auto"/>
                <w:bottom w:val="none" w:sz="0" w:space="0" w:color="auto"/>
                <w:right w:val="none" w:sz="0" w:space="0" w:color="auto"/>
              </w:divBdr>
            </w:div>
          </w:divsChild>
        </w:div>
        <w:div w:id="1698967326">
          <w:marLeft w:val="0"/>
          <w:marRight w:val="0"/>
          <w:marTop w:val="0"/>
          <w:marBottom w:val="0"/>
          <w:divBdr>
            <w:top w:val="none" w:sz="0" w:space="0" w:color="auto"/>
            <w:left w:val="none" w:sz="0" w:space="0" w:color="auto"/>
            <w:bottom w:val="none" w:sz="0" w:space="0" w:color="auto"/>
            <w:right w:val="none" w:sz="0" w:space="0" w:color="auto"/>
          </w:divBdr>
          <w:divsChild>
            <w:div w:id="837768224">
              <w:marLeft w:val="0"/>
              <w:marRight w:val="0"/>
              <w:marTop w:val="0"/>
              <w:marBottom w:val="0"/>
              <w:divBdr>
                <w:top w:val="none" w:sz="0" w:space="0" w:color="auto"/>
                <w:left w:val="none" w:sz="0" w:space="0" w:color="auto"/>
                <w:bottom w:val="none" w:sz="0" w:space="0" w:color="auto"/>
                <w:right w:val="none" w:sz="0" w:space="0" w:color="auto"/>
              </w:divBdr>
            </w:div>
          </w:divsChild>
        </w:div>
        <w:div w:id="1758478090">
          <w:marLeft w:val="0"/>
          <w:marRight w:val="0"/>
          <w:marTop w:val="0"/>
          <w:marBottom w:val="0"/>
          <w:divBdr>
            <w:top w:val="none" w:sz="0" w:space="0" w:color="auto"/>
            <w:left w:val="none" w:sz="0" w:space="0" w:color="auto"/>
            <w:bottom w:val="none" w:sz="0" w:space="0" w:color="auto"/>
            <w:right w:val="none" w:sz="0" w:space="0" w:color="auto"/>
          </w:divBdr>
          <w:divsChild>
            <w:div w:id="1200047652">
              <w:marLeft w:val="0"/>
              <w:marRight w:val="0"/>
              <w:marTop w:val="0"/>
              <w:marBottom w:val="0"/>
              <w:divBdr>
                <w:top w:val="none" w:sz="0" w:space="0" w:color="auto"/>
                <w:left w:val="none" w:sz="0" w:space="0" w:color="auto"/>
                <w:bottom w:val="none" w:sz="0" w:space="0" w:color="auto"/>
                <w:right w:val="none" w:sz="0" w:space="0" w:color="auto"/>
              </w:divBdr>
            </w:div>
          </w:divsChild>
        </w:div>
        <w:div w:id="1764107140">
          <w:marLeft w:val="0"/>
          <w:marRight w:val="0"/>
          <w:marTop w:val="0"/>
          <w:marBottom w:val="0"/>
          <w:divBdr>
            <w:top w:val="none" w:sz="0" w:space="0" w:color="auto"/>
            <w:left w:val="none" w:sz="0" w:space="0" w:color="auto"/>
            <w:bottom w:val="none" w:sz="0" w:space="0" w:color="auto"/>
            <w:right w:val="none" w:sz="0" w:space="0" w:color="auto"/>
          </w:divBdr>
          <w:divsChild>
            <w:div w:id="1231767963">
              <w:marLeft w:val="0"/>
              <w:marRight w:val="0"/>
              <w:marTop w:val="0"/>
              <w:marBottom w:val="0"/>
              <w:divBdr>
                <w:top w:val="none" w:sz="0" w:space="0" w:color="auto"/>
                <w:left w:val="none" w:sz="0" w:space="0" w:color="auto"/>
                <w:bottom w:val="none" w:sz="0" w:space="0" w:color="auto"/>
                <w:right w:val="none" w:sz="0" w:space="0" w:color="auto"/>
              </w:divBdr>
            </w:div>
          </w:divsChild>
        </w:div>
        <w:div w:id="1803495577">
          <w:marLeft w:val="0"/>
          <w:marRight w:val="0"/>
          <w:marTop w:val="0"/>
          <w:marBottom w:val="0"/>
          <w:divBdr>
            <w:top w:val="none" w:sz="0" w:space="0" w:color="auto"/>
            <w:left w:val="none" w:sz="0" w:space="0" w:color="auto"/>
            <w:bottom w:val="none" w:sz="0" w:space="0" w:color="auto"/>
            <w:right w:val="none" w:sz="0" w:space="0" w:color="auto"/>
          </w:divBdr>
          <w:divsChild>
            <w:div w:id="491875852">
              <w:marLeft w:val="0"/>
              <w:marRight w:val="0"/>
              <w:marTop w:val="0"/>
              <w:marBottom w:val="0"/>
              <w:divBdr>
                <w:top w:val="none" w:sz="0" w:space="0" w:color="auto"/>
                <w:left w:val="none" w:sz="0" w:space="0" w:color="auto"/>
                <w:bottom w:val="none" w:sz="0" w:space="0" w:color="auto"/>
                <w:right w:val="none" w:sz="0" w:space="0" w:color="auto"/>
              </w:divBdr>
            </w:div>
          </w:divsChild>
        </w:div>
        <w:div w:id="1814982357">
          <w:marLeft w:val="0"/>
          <w:marRight w:val="0"/>
          <w:marTop w:val="0"/>
          <w:marBottom w:val="0"/>
          <w:divBdr>
            <w:top w:val="none" w:sz="0" w:space="0" w:color="auto"/>
            <w:left w:val="none" w:sz="0" w:space="0" w:color="auto"/>
            <w:bottom w:val="none" w:sz="0" w:space="0" w:color="auto"/>
            <w:right w:val="none" w:sz="0" w:space="0" w:color="auto"/>
          </w:divBdr>
          <w:divsChild>
            <w:div w:id="317466743">
              <w:marLeft w:val="0"/>
              <w:marRight w:val="0"/>
              <w:marTop w:val="0"/>
              <w:marBottom w:val="0"/>
              <w:divBdr>
                <w:top w:val="none" w:sz="0" w:space="0" w:color="auto"/>
                <w:left w:val="none" w:sz="0" w:space="0" w:color="auto"/>
                <w:bottom w:val="none" w:sz="0" w:space="0" w:color="auto"/>
                <w:right w:val="none" w:sz="0" w:space="0" w:color="auto"/>
              </w:divBdr>
            </w:div>
          </w:divsChild>
        </w:div>
        <w:div w:id="1834834307">
          <w:marLeft w:val="0"/>
          <w:marRight w:val="0"/>
          <w:marTop w:val="0"/>
          <w:marBottom w:val="0"/>
          <w:divBdr>
            <w:top w:val="none" w:sz="0" w:space="0" w:color="auto"/>
            <w:left w:val="none" w:sz="0" w:space="0" w:color="auto"/>
            <w:bottom w:val="none" w:sz="0" w:space="0" w:color="auto"/>
            <w:right w:val="none" w:sz="0" w:space="0" w:color="auto"/>
          </w:divBdr>
          <w:divsChild>
            <w:div w:id="1780102227">
              <w:marLeft w:val="0"/>
              <w:marRight w:val="0"/>
              <w:marTop w:val="0"/>
              <w:marBottom w:val="0"/>
              <w:divBdr>
                <w:top w:val="none" w:sz="0" w:space="0" w:color="auto"/>
                <w:left w:val="none" w:sz="0" w:space="0" w:color="auto"/>
                <w:bottom w:val="none" w:sz="0" w:space="0" w:color="auto"/>
                <w:right w:val="none" w:sz="0" w:space="0" w:color="auto"/>
              </w:divBdr>
            </w:div>
          </w:divsChild>
        </w:div>
        <w:div w:id="1839880776">
          <w:marLeft w:val="0"/>
          <w:marRight w:val="0"/>
          <w:marTop w:val="0"/>
          <w:marBottom w:val="0"/>
          <w:divBdr>
            <w:top w:val="none" w:sz="0" w:space="0" w:color="auto"/>
            <w:left w:val="none" w:sz="0" w:space="0" w:color="auto"/>
            <w:bottom w:val="none" w:sz="0" w:space="0" w:color="auto"/>
            <w:right w:val="none" w:sz="0" w:space="0" w:color="auto"/>
          </w:divBdr>
          <w:divsChild>
            <w:div w:id="1402672959">
              <w:marLeft w:val="0"/>
              <w:marRight w:val="0"/>
              <w:marTop w:val="0"/>
              <w:marBottom w:val="0"/>
              <w:divBdr>
                <w:top w:val="none" w:sz="0" w:space="0" w:color="auto"/>
                <w:left w:val="none" w:sz="0" w:space="0" w:color="auto"/>
                <w:bottom w:val="none" w:sz="0" w:space="0" w:color="auto"/>
                <w:right w:val="none" w:sz="0" w:space="0" w:color="auto"/>
              </w:divBdr>
            </w:div>
          </w:divsChild>
        </w:div>
        <w:div w:id="1877624320">
          <w:marLeft w:val="0"/>
          <w:marRight w:val="0"/>
          <w:marTop w:val="0"/>
          <w:marBottom w:val="0"/>
          <w:divBdr>
            <w:top w:val="none" w:sz="0" w:space="0" w:color="auto"/>
            <w:left w:val="none" w:sz="0" w:space="0" w:color="auto"/>
            <w:bottom w:val="none" w:sz="0" w:space="0" w:color="auto"/>
            <w:right w:val="none" w:sz="0" w:space="0" w:color="auto"/>
          </w:divBdr>
          <w:divsChild>
            <w:div w:id="1689939628">
              <w:marLeft w:val="0"/>
              <w:marRight w:val="0"/>
              <w:marTop w:val="0"/>
              <w:marBottom w:val="0"/>
              <w:divBdr>
                <w:top w:val="none" w:sz="0" w:space="0" w:color="auto"/>
                <w:left w:val="none" w:sz="0" w:space="0" w:color="auto"/>
                <w:bottom w:val="none" w:sz="0" w:space="0" w:color="auto"/>
                <w:right w:val="none" w:sz="0" w:space="0" w:color="auto"/>
              </w:divBdr>
            </w:div>
          </w:divsChild>
        </w:div>
        <w:div w:id="1878932322">
          <w:marLeft w:val="0"/>
          <w:marRight w:val="0"/>
          <w:marTop w:val="0"/>
          <w:marBottom w:val="0"/>
          <w:divBdr>
            <w:top w:val="none" w:sz="0" w:space="0" w:color="auto"/>
            <w:left w:val="none" w:sz="0" w:space="0" w:color="auto"/>
            <w:bottom w:val="none" w:sz="0" w:space="0" w:color="auto"/>
            <w:right w:val="none" w:sz="0" w:space="0" w:color="auto"/>
          </w:divBdr>
          <w:divsChild>
            <w:div w:id="1673097083">
              <w:marLeft w:val="0"/>
              <w:marRight w:val="0"/>
              <w:marTop w:val="0"/>
              <w:marBottom w:val="0"/>
              <w:divBdr>
                <w:top w:val="none" w:sz="0" w:space="0" w:color="auto"/>
                <w:left w:val="none" w:sz="0" w:space="0" w:color="auto"/>
                <w:bottom w:val="none" w:sz="0" w:space="0" w:color="auto"/>
                <w:right w:val="none" w:sz="0" w:space="0" w:color="auto"/>
              </w:divBdr>
            </w:div>
          </w:divsChild>
        </w:div>
        <w:div w:id="1880360260">
          <w:marLeft w:val="0"/>
          <w:marRight w:val="0"/>
          <w:marTop w:val="0"/>
          <w:marBottom w:val="0"/>
          <w:divBdr>
            <w:top w:val="none" w:sz="0" w:space="0" w:color="auto"/>
            <w:left w:val="none" w:sz="0" w:space="0" w:color="auto"/>
            <w:bottom w:val="none" w:sz="0" w:space="0" w:color="auto"/>
            <w:right w:val="none" w:sz="0" w:space="0" w:color="auto"/>
          </w:divBdr>
          <w:divsChild>
            <w:div w:id="33509541">
              <w:marLeft w:val="0"/>
              <w:marRight w:val="0"/>
              <w:marTop w:val="0"/>
              <w:marBottom w:val="0"/>
              <w:divBdr>
                <w:top w:val="none" w:sz="0" w:space="0" w:color="auto"/>
                <w:left w:val="none" w:sz="0" w:space="0" w:color="auto"/>
                <w:bottom w:val="none" w:sz="0" w:space="0" w:color="auto"/>
                <w:right w:val="none" w:sz="0" w:space="0" w:color="auto"/>
              </w:divBdr>
            </w:div>
          </w:divsChild>
        </w:div>
        <w:div w:id="1887250939">
          <w:marLeft w:val="0"/>
          <w:marRight w:val="0"/>
          <w:marTop w:val="0"/>
          <w:marBottom w:val="0"/>
          <w:divBdr>
            <w:top w:val="none" w:sz="0" w:space="0" w:color="auto"/>
            <w:left w:val="none" w:sz="0" w:space="0" w:color="auto"/>
            <w:bottom w:val="none" w:sz="0" w:space="0" w:color="auto"/>
            <w:right w:val="none" w:sz="0" w:space="0" w:color="auto"/>
          </w:divBdr>
          <w:divsChild>
            <w:div w:id="1880896638">
              <w:marLeft w:val="0"/>
              <w:marRight w:val="0"/>
              <w:marTop w:val="0"/>
              <w:marBottom w:val="0"/>
              <w:divBdr>
                <w:top w:val="none" w:sz="0" w:space="0" w:color="auto"/>
                <w:left w:val="none" w:sz="0" w:space="0" w:color="auto"/>
                <w:bottom w:val="none" w:sz="0" w:space="0" w:color="auto"/>
                <w:right w:val="none" w:sz="0" w:space="0" w:color="auto"/>
              </w:divBdr>
            </w:div>
          </w:divsChild>
        </w:div>
        <w:div w:id="1893610940">
          <w:marLeft w:val="0"/>
          <w:marRight w:val="0"/>
          <w:marTop w:val="0"/>
          <w:marBottom w:val="0"/>
          <w:divBdr>
            <w:top w:val="none" w:sz="0" w:space="0" w:color="auto"/>
            <w:left w:val="none" w:sz="0" w:space="0" w:color="auto"/>
            <w:bottom w:val="none" w:sz="0" w:space="0" w:color="auto"/>
            <w:right w:val="none" w:sz="0" w:space="0" w:color="auto"/>
          </w:divBdr>
          <w:divsChild>
            <w:div w:id="717241404">
              <w:marLeft w:val="0"/>
              <w:marRight w:val="0"/>
              <w:marTop w:val="0"/>
              <w:marBottom w:val="0"/>
              <w:divBdr>
                <w:top w:val="none" w:sz="0" w:space="0" w:color="auto"/>
                <w:left w:val="none" w:sz="0" w:space="0" w:color="auto"/>
                <w:bottom w:val="none" w:sz="0" w:space="0" w:color="auto"/>
                <w:right w:val="none" w:sz="0" w:space="0" w:color="auto"/>
              </w:divBdr>
            </w:div>
          </w:divsChild>
        </w:div>
        <w:div w:id="1971935896">
          <w:marLeft w:val="0"/>
          <w:marRight w:val="0"/>
          <w:marTop w:val="0"/>
          <w:marBottom w:val="0"/>
          <w:divBdr>
            <w:top w:val="none" w:sz="0" w:space="0" w:color="auto"/>
            <w:left w:val="none" w:sz="0" w:space="0" w:color="auto"/>
            <w:bottom w:val="none" w:sz="0" w:space="0" w:color="auto"/>
            <w:right w:val="none" w:sz="0" w:space="0" w:color="auto"/>
          </w:divBdr>
          <w:divsChild>
            <w:div w:id="1427730112">
              <w:marLeft w:val="0"/>
              <w:marRight w:val="0"/>
              <w:marTop w:val="0"/>
              <w:marBottom w:val="0"/>
              <w:divBdr>
                <w:top w:val="none" w:sz="0" w:space="0" w:color="auto"/>
                <w:left w:val="none" w:sz="0" w:space="0" w:color="auto"/>
                <w:bottom w:val="none" w:sz="0" w:space="0" w:color="auto"/>
                <w:right w:val="none" w:sz="0" w:space="0" w:color="auto"/>
              </w:divBdr>
            </w:div>
          </w:divsChild>
        </w:div>
        <w:div w:id="1986738442">
          <w:marLeft w:val="0"/>
          <w:marRight w:val="0"/>
          <w:marTop w:val="0"/>
          <w:marBottom w:val="0"/>
          <w:divBdr>
            <w:top w:val="none" w:sz="0" w:space="0" w:color="auto"/>
            <w:left w:val="none" w:sz="0" w:space="0" w:color="auto"/>
            <w:bottom w:val="none" w:sz="0" w:space="0" w:color="auto"/>
            <w:right w:val="none" w:sz="0" w:space="0" w:color="auto"/>
          </w:divBdr>
          <w:divsChild>
            <w:div w:id="386026781">
              <w:marLeft w:val="0"/>
              <w:marRight w:val="0"/>
              <w:marTop w:val="0"/>
              <w:marBottom w:val="0"/>
              <w:divBdr>
                <w:top w:val="none" w:sz="0" w:space="0" w:color="auto"/>
                <w:left w:val="none" w:sz="0" w:space="0" w:color="auto"/>
                <w:bottom w:val="none" w:sz="0" w:space="0" w:color="auto"/>
                <w:right w:val="none" w:sz="0" w:space="0" w:color="auto"/>
              </w:divBdr>
            </w:div>
          </w:divsChild>
        </w:div>
        <w:div w:id="1990010837">
          <w:marLeft w:val="0"/>
          <w:marRight w:val="0"/>
          <w:marTop w:val="0"/>
          <w:marBottom w:val="0"/>
          <w:divBdr>
            <w:top w:val="none" w:sz="0" w:space="0" w:color="auto"/>
            <w:left w:val="none" w:sz="0" w:space="0" w:color="auto"/>
            <w:bottom w:val="none" w:sz="0" w:space="0" w:color="auto"/>
            <w:right w:val="none" w:sz="0" w:space="0" w:color="auto"/>
          </w:divBdr>
          <w:divsChild>
            <w:div w:id="1026054984">
              <w:marLeft w:val="0"/>
              <w:marRight w:val="0"/>
              <w:marTop w:val="0"/>
              <w:marBottom w:val="0"/>
              <w:divBdr>
                <w:top w:val="none" w:sz="0" w:space="0" w:color="auto"/>
                <w:left w:val="none" w:sz="0" w:space="0" w:color="auto"/>
                <w:bottom w:val="none" w:sz="0" w:space="0" w:color="auto"/>
                <w:right w:val="none" w:sz="0" w:space="0" w:color="auto"/>
              </w:divBdr>
            </w:div>
          </w:divsChild>
        </w:div>
        <w:div w:id="2009938625">
          <w:marLeft w:val="0"/>
          <w:marRight w:val="0"/>
          <w:marTop w:val="0"/>
          <w:marBottom w:val="0"/>
          <w:divBdr>
            <w:top w:val="none" w:sz="0" w:space="0" w:color="auto"/>
            <w:left w:val="none" w:sz="0" w:space="0" w:color="auto"/>
            <w:bottom w:val="none" w:sz="0" w:space="0" w:color="auto"/>
            <w:right w:val="none" w:sz="0" w:space="0" w:color="auto"/>
          </w:divBdr>
          <w:divsChild>
            <w:div w:id="368263282">
              <w:marLeft w:val="0"/>
              <w:marRight w:val="0"/>
              <w:marTop w:val="0"/>
              <w:marBottom w:val="0"/>
              <w:divBdr>
                <w:top w:val="none" w:sz="0" w:space="0" w:color="auto"/>
                <w:left w:val="none" w:sz="0" w:space="0" w:color="auto"/>
                <w:bottom w:val="none" w:sz="0" w:space="0" w:color="auto"/>
                <w:right w:val="none" w:sz="0" w:space="0" w:color="auto"/>
              </w:divBdr>
            </w:div>
          </w:divsChild>
        </w:div>
        <w:div w:id="2030911899">
          <w:marLeft w:val="0"/>
          <w:marRight w:val="0"/>
          <w:marTop w:val="0"/>
          <w:marBottom w:val="0"/>
          <w:divBdr>
            <w:top w:val="none" w:sz="0" w:space="0" w:color="auto"/>
            <w:left w:val="none" w:sz="0" w:space="0" w:color="auto"/>
            <w:bottom w:val="none" w:sz="0" w:space="0" w:color="auto"/>
            <w:right w:val="none" w:sz="0" w:space="0" w:color="auto"/>
          </w:divBdr>
          <w:divsChild>
            <w:div w:id="1500774733">
              <w:marLeft w:val="0"/>
              <w:marRight w:val="0"/>
              <w:marTop w:val="0"/>
              <w:marBottom w:val="0"/>
              <w:divBdr>
                <w:top w:val="none" w:sz="0" w:space="0" w:color="auto"/>
                <w:left w:val="none" w:sz="0" w:space="0" w:color="auto"/>
                <w:bottom w:val="none" w:sz="0" w:space="0" w:color="auto"/>
                <w:right w:val="none" w:sz="0" w:space="0" w:color="auto"/>
              </w:divBdr>
            </w:div>
          </w:divsChild>
        </w:div>
        <w:div w:id="2035643304">
          <w:marLeft w:val="0"/>
          <w:marRight w:val="0"/>
          <w:marTop w:val="0"/>
          <w:marBottom w:val="0"/>
          <w:divBdr>
            <w:top w:val="none" w:sz="0" w:space="0" w:color="auto"/>
            <w:left w:val="none" w:sz="0" w:space="0" w:color="auto"/>
            <w:bottom w:val="none" w:sz="0" w:space="0" w:color="auto"/>
            <w:right w:val="none" w:sz="0" w:space="0" w:color="auto"/>
          </w:divBdr>
          <w:divsChild>
            <w:div w:id="325402198">
              <w:marLeft w:val="0"/>
              <w:marRight w:val="0"/>
              <w:marTop w:val="0"/>
              <w:marBottom w:val="0"/>
              <w:divBdr>
                <w:top w:val="none" w:sz="0" w:space="0" w:color="auto"/>
                <w:left w:val="none" w:sz="0" w:space="0" w:color="auto"/>
                <w:bottom w:val="none" w:sz="0" w:space="0" w:color="auto"/>
                <w:right w:val="none" w:sz="0" w:space="0" w:color="auto"/>
              </w:divBdr>
            </w:div>
          </w:divsChild>
        </w:div>
        <w:div w:id="2041203978">
          <w:marLeft w:val="0"/>
          <w:marRight w:val="0"/>
          <w:marTop w:val="0"/>
          <w:marBottom w:val="0"/>
          <w:divBdr>
            <w:top w:val="none" w:sz="0" w:space="0" w:color="auto"/>
            <w:left w:val="none" w:sz="0" w:space="0" w:color="auto"/>
            <w:bottom w:val="none" w:sz="0" w:space="0" w:color="auto"/>
            <w:right w:val="none" w:sz="0" w:space="0" w:color="auto"/>
          </w:divBdr>
          <w:divsChild>
            <w:div w:id="680278400">
              <w:marLeft w:val="0"/>
              <w:marRight w:val="0"/>
              <w:marTop w:val="0"/>
              <w:marBottom w:val="0"/>
              <w:divBdr>
                <w:top w:val="none" w:sz="0" w:space="0" w:color="auto"/>
                <w:left w:val="none" w:sz="0" w:space="0" w:color="auto"/>
                <w:bottom w:val="none" w:sz="0" w:space="0" w:color="auto"/>
                <w:right w:val="none" w:sz="0" w:space="0" w:color="auto"/>
              </w:divBdr>
            </w:div>
          </w:divsChild>
        </w:div>
        <w:div w:id="2080440388">
          <w:marLeft w:val="0"/>
          <w:marRight w:val="0"/>
          <w:marTop w:val="0"/>
          <w:marBottom w:val="0"/>
          <w:divBdr>
            <w:top w:val="none" w:sz="0" w:space="0" w:color="auto"/>
            <w:left w:val="none" w:sz="0" w:space="0" w:color="auto"/>
            <w:bottom w:val="none" w:sz="0" w:space="0" w:color="auto"/>
            <w:right w:val="none" w:sz="0" w:space="0" w:color="auto"/>
          </w:divBdr>
          <w:divsChild>
            <w:div w:id="2036997716">
              <w:marLeft w:val="0"/>
              <w:marRight w:val="0"/>
              <w:marTop w:val="0"/>
              <w:marBottom w:val="0"/>
              <w:divBdr>
                <w:top w:val="none" w:sz="0" w:space="0" w:color="auto"/>
                <w:left w:val="none" w:sz="0" w:space="0" w:color="auto"/>
                <w:bottom w:val="none" w:sz="0" w:space="0" w:color="auto"/>
                <w:right w:val="none" w:sz="0" w:space="0" w:color="auto"/>
              </w:divBdr>
            </w:div>
          </w:divsChild>
        </w:div>
        <w:div w:id="2100246142">
          <w:marLeft w:val="0"/>
          <w:marRight w:val="0"/>
          <w:marTop w:val="0"/>
          <w:marBottom w:val="0"/>
          <w:divBdr>
            <w:top w:val="none" w:sz="0" w:space="0" w:color="auto"/>
            <w:left w:val="none" w:sz="0" w:space="0" w:color="auto"/>
            <w:bottom w:val="none" w:sz="0" w:space="0" w:color="auto"/>
            <w:right w:val="none" w:sz="0" w:space="0" w:color="auto"/>
          </w:divBdr>
          <w:divsChild>
            <w:div w:id="2104378062">
              <w:marLeft w:val="0"/>
              <w:marRight w:val="0"/>
              <w:marTop w:val="0"/>
              <w:marBottom w:val="0"/>
              <w:divBdr>
                <w:top w:val="none" w:sz="0" w:space="0" w:color="auto"/>
                <w:left w:val="none" w:sz="0" w:space="0" w:color="auto"/>
                <w:bottom w:val="none" w:sz="0" w:space="0" w:color="auto"/>
                <w:right w:val="none" w:sz="0" w:space="0" w:color="auto"/>
              </w:divBdr>
            </w:div>
          </w:divsChild>
        </w:div>
        <w:div w:id="2119717506">
          <w:marLeft w:val="0"/>
          <w:marRight w:val="0"/>
          <w:marTop w:val="0"/>
          <w:marBottom w:val="0"/>
          <w:divBdr>
            <w:top w:val="none" w:sz="0" w:space="0" w:color="auto"/>
            <w:left w:val="none" w:sz="0" w:space="0" w:color="auto"/>
            <w:bottom w:val="none" w:sz="0" w:space="0" w:color="auto"/>
            <w:right w:val="none" w:sz="0" w:space="0" w:color="auto"/>
          </w:divBdr>
          <w:divsChild>
            <w:div w:id="1797866634">
              <w:marLeft w:val="0"/>
              <w:marRight w:val="0"/>
              <w:marTop w:val="0"/>
              <w:marBottom w:val="0"/>
              <w:divBdr>
                <w:top w:val="none" w:sz="0" w:space="0" w:color="auto"/>
                <w:left w:val="none" w:sz="0" w:space="0" w:color="auto"/>
                <w:bottom w:val="none" w:sz="0" w:space="0" w:color="auto"/>
                <w:right w:val="none" w:sz="0" w:space="0" w:color="auto"/>
              </w:divBdr>
            </w:div>
          </w:divsChild>
        </w:div>
        <w:div w:id="2120370135">
          <w:marLeft w:val="0"/>
          <w:marRight w:val="0"/>
          <w:marTop w:val="0"/>
          <w:marBottom w:val="0"/>
          <w:divBdr>
            <w:top w:val="none" w:sz="0" w:space="0" w:color="auto"/>
            <w:left w:val="none" w:sz="0" w:space="0" w:color="auto"/>
            <w:bottom w:val="none" w:sz="0" w:space="0" w:color="auto"/>
            <w:right w:val="none" w:sz="0" w:space="0" w:color="auto"/>
          </w:divBdr>
          <w:divsChild>
            <w:div w:id="467626058">
              <w:marLeft w:val="0"/>
              <w:marRight w:val="0"/>
              <w:marTop w:val="0"/>
              <w:marBottom w:val="0"/>
              <w:divBdr>
                <w:top w:val="none" w:sz="0" w:space="0" w:color="auto"/>
                <w:left w:val="none" w:sz="0" w:space="0" w:color="auto"/>
                <w:bottom w:val="none" w:sz="0" w:space="0" w:color="auto"/>
                <w:right w:val="none" w:sz="0" w:space="0" w:color="auto"/>
              </w:divBdr>
            </w:div>
          </w:divsChild>
        </w:div>
        <w:div w:id="2128430408">
          <w:marLeft w:val="0"/>
          <w:marRight w:val="0"/>
          <w:marTop w:val="0"/>
          <w:marBottom w:val="0"/>
          <w:divBdr>
            <w:top w:val="none" w:sz="0" w:space="0" w:color="auto"/>
            <w:left w:val="none" w:sz="0" w:space="0" w:color="auto"/>
            <w:bottom w:val="none" w:sz="0" w:space="0" w:color="auto"/>
            <w:right w:val="none" w:sz="0" w:space="0" w:color="auto"/>
          </w:divBdr>
          <w:divsChild>
            <w:div w:id="180650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275162">
      <w:bodyDiv w:val="1"/>
      <w:marLeft w:val="0"/>
      <w:marRight w:val="0"/>
      <w:marTop w:val="0"/>
      <w:marBottom w:val="0"/>
      <w:divBdr>
        <w:top w:val="none" w:sz="0" w:space="0" w:color="auto"/>
        <w:left w:val="none" w:sz="0" w:space="0" w:color="auto"/>
        <w:bottom w:val="none" w:sz="0" w:space="0" w:color="auto"/>
        <w:right w:val="none" w:sz="0" w:space="0" w:color="auto"/>
      </w:divBdr>
      <w:divsChild>
        <w:div w:id="145320039">
          <w:marLeft w:val="0"/>
          <w:marRight w:val="0"/>
          <w:marTop w:val="0"/>
          <w:marBottom w:val="0"/>
          <w:divBdr>
            <w:top w:val="none" w:sz="0" w:space="0" w:color="auto"/>
            <w:left w:val="none" w:sz="0" w:space="0" w:color="auto"/>
            <w:bottom w:val="none" w:sz="0" w:space="0" w:color="auto"/>
            <w:right w:val="none" w:sz="0" w:space="0" w:color="auto"/>
          </w:divBdr>
        </w:div>
        <w:div w:id="493762034">
          <w:marLeft w:val="0"/>
          <w:marRight w:val="0"/>
          <w:marTop w:val="0"/>
          <w:marBottom w:val="0"/>
          <w:divBdr>
            <w:top w:val="none" w:sz="0" w:space="0" w:color="auto"/>
            <w:left w:val="none" w:sz="0" w:space="0" w:color="auto"/>
            <w:bottom w:val="none" w:sz="0" w:space="0" w:color="auto"/>
            <w:right w:val="none" w:sz="0" w:space="0" w:color="auto"/>
          </w:divBdr>
        </w:div>
        <w:div w:id="567811931">
          <w:marLeft w:val="0"/>
          <w:marRight w:val="0"/>
          <w:marTop w:val="0"/>
          <w:marBottom w:val="0"/>
          <w:divBdr>
            <w:top w:val="none" w:sz="0" w:space="0" w:color="auto"/>
            <w:left w:val="none" w:sz="0" w:space="0" w:color="auto"/>
            <w:bottom w:val="none" w:sz="0" w:space="0" w:color="auto"/>
            <w:right w:val="none" w:sz="0" w:space="0" w:color="auto"/>
          </w:divBdr>
        </w:div>
        <w:div w:id="1274823709">
          <w:marLeft w:val="0"/>
          <w:marRight w:val="0"/>
          <w:marTop w:val="0"/>
          <w:marBottom w:val="0"/>
          <w:divBdr>
            <w:top w:val="none" w:sz="0" w:space="0" w:color="auto"/>
            <w:left w:val="none" w:sz="0" w:space="0" w:color="auto"/>
            <w:bottom w:val="none" w:sz="0" w:space="0" w:color="auto"/>
            <w:right w:val="none" w:sz="0" w:space="0" w:color="auto"/>
          </w:divBdr>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34682100">
      <w:bodyDiv w:val="1"/>
      <w:marLeft w:val="0"/>
      <w:marRight w:val="0"/>
      <w:marTop w:val="0"/>
      <w:marBottom w:val="0"/>
      <w:divBdr>
        <w:top w:val="none" w:sz="0" w:space="0" w:color="auto"/>
        <w:left w:val="none" w:sz="0" w:space="0" w:color="auto"/>
        <w:bottom w:val="none" w:sz="0" w:space="0" w:color="auto"/>
        <w:right w:val="none" w:sz="0" w:space="0" w:color="auto"/>
      </w:divBdr>
      <w:divsChild>
        <w:div w:id="143277278">
          <w:marLeft w:val="0"/>
          <w:marRight w:val="0"/>
          <w:marTop w:val="0"/>
          <w:marBottom w:val="0"/>
          <w:divBdr>
            <w:top w:val="none" w:sz="0" w:space="0" w:color="auto"/>
            <w:left w:val="none" w:sz="0" w:space="0" w:color="auto"/>
            <w:bottom w:val="none" w:sz="0" w:space="0" w:color="auto"/>
            <w:right w:val="none" w:sz="0" w:space="0" w:color="auto"/>
          </w:divBdr>
        </w:div>
        <w:div w:id="479543356">
          <w:marLeft w:val="0"/>
          <w:marRight w:val="0"/>
          <w:marTop w:val="0"/>
          <w:marBottom w:val="0"/>
          <w:divBdr>
            <w:top w:val="none" w:sz="0" w:space="0" w:color="auto"/>
            <w:left w:val="none" w:sz="0" w:space="0" w:color="auto"/>
            <w:bottom w:val="none" w:sz="0" w:space="0" w:color="auto"/>
            <w:right w:val="none" w:sz="0" w:space="0" w:color="auto"/>
          </w:divBdr>
        </w:div>
        <w:div w:id="1153788518">
          <w:marLeft w:val="0"/>
          <w:marRight w:val="0"/>
          <w:marTop w:val="0"/>
          <w:marBottom w:val="0"/>
          <w:divBdr>
            <w:top w:val="none" w:sz="0" w:space="0" w:color="auto"/>
            <w:left w:val="none" w:sz="0" w:space="0" w:color="auto"/>
            <w:bottom w:val="none" w:sz="0" w:space="0" w:color="auto"/>
            <w:right w:val="none" w:sz="0" w:space="0" w:color="auto"/>
          </w:divBdr>
        </w:div>
        <w:div w:id="1360352714">
          <w:marLeft w:val="0"/>
          <w:marRight w:val="0"/>
          <w:marTop w:val="0"/>
          <w:marBottom w:val="0"/>
          <w:divBdr>
            <w:top w:val="none" w:sz="0" w:space="0" w:color="auto"/>
            <w:left w:val="none" w:sz="0" w:space="0" w:color="auto"/>
            <w:bottom w:val="none" w:sz="0" w:space="0" w:color="auto"/>
            <w:right w:val="none" w:sz="0" w:space="0" w:color="auto"/>
          </w:divBdr>
        </w:div>
        <w:div w:id="1959408024">
          <w:marLeft w:val="0"/>
          <w:marRight w:val="0"/>
          <w:marTop w:val="0"/>
          <w:marBottom w:val="0"/>
          <w:divBdr>
            <w:top w:val="none" w:sz="0" w:space="0" w:color="auto"/>
            <w:left w:val="none" w:sz="0" w:space="0" w:color="auto"/>
            <w:bottom w:val="none" w:sz="0" w:space="0" w:color="auto"/>
            <w:right w:val="none" w:sz="0" w:space="0" w:color="auto"/>
          </w:divBdr>
        </w:div>
      </w:divsChild>
    </w:div>
    <w:div w:id="841089897">
      <w:bodyDiv w:val="1"/>
      <w:marLeft w:val="0"/>
      <w:marRight w:val="0"/>
      <w:marTop w:val="0"/>
      <w:marBottom w:val="0"/>
      <w:divBdr>
        <w:top w:val="none" w:sz="0" w:space="0" w:color="auto"/>
        <w:left w:val="none" w:sz="0" w:space="0" w:color="auto"/>
        <w:bottom w:val="none" w:sz="0" w:space="0" w:color="auto"/>
        <w:right w:val="none" w:sz="0" w:space="0" w:color="auto"/>
      </w:divBdr>
    </w:div>
    <w:div w:id="895168998">
      <w:bodyDiv w:val="1"/>
      <w:marLeft w:val="0"/>
      <w:marRight w:val="0"/>
      <w:marTop w:val="0"/>
      <w:marBottom w:val="0"/>
      <w:divBdr>
        <w:top w:val="none" w:sz="0" w:space="0" w:color="auto"/>
        <w:left w:val="none" w:sz="0" w:space="0" w:color="auto"/>
        <w:bottom w:val="none" w:sz="0" w:space="0" w:color="auto"/>
        <w:right w:val="none" w:sz="0" w:space="0" w:color="auto"/>
      </w:divBdr>
    </w:div>
    <w:div w:id="907303192">
      <w:bodyDiv w:val="1"/>
      <w:marLeft w:val="0"/>
      <w:marRight w:val="0"/>
      <w:marTop w:val="0"/>
      <w:marBottom w:val="0"/>
      <w:divBdr>
        <w:top w:val="none" w:sz="0" w:space="0" w:color="auto"/>
        <w:left w:val="none" w:sz="0" w:space="0" w:color="auto"/>
        <w:bottom w:val="none" w:sz="0" w:space="0" w:color="auto"/>
        <w:right w:val="none" w:sz="0" w:space="0" w:color="auto"/>
      </w:divBdr>
      <w:divsChild>
        <w:div w:id="196742331">
          <w:marLeft w:val="0"/>
          <w:marRight w:val="0"/>
          <w:marTop w:val="0"/>
          <w:marBottom w:val="0"/>
          <w:divBdr>
            <w:top w:val="none" w:sz="0" w:space="0" w:color="auto"/>
            <w:left w:val="none" w:sz="0" w:space="0" w:color="auto"/>
            <w:bottom w:val="none" w:sz="0" w:space="0" w:color="auto"/>
            <w:right w:val="none" w:sz="0" w:space="0" w:color="auto"/>
          </w:divBdr>
        </w:div>
        <w:div w:id="472865542">
          <w:marLeft w:val="0"/>
          <w:marRight w:val="0"/>
          <w:marTop w:val="0"/>
          <w:marBottom w:val="0"/>
          <w:divBdr>
            <w:top w:val="none" w:sz="0" w:space="0" w:color="auto"/>
            <w:left w:val="none" w:sz="0" w:space="0" w:color="auto"/>
            <w:bottom w:val="none" w:sz="0" w:space="0" w:color="auto"/>
            <w:right w:val="none" w:sz="0" w:space="0" w:color="auto"/>
          </w:divBdr>
        </w:div>
        <w:div w:id="767578039">
          <w:marLeft w:val="0"/>
          <w:marRight w:val="0"/>
          <w:marTop w:val="0"/>
          <w:marBottom w:val="0"/>
          <w:divBdr>
            <w:top w:val="none" w:sz="0" w:space="0" w:color="auto"/>
            <w:left w:val="none" w:sz="0" w:space="0" w:color="auto"/>
            <w:bottom w:val="none" w:sz="0" w:space="0" w:color="auto"/>
            <w:right w:val="none" w:sz="0" w:space="0" w:color="auto"/>
          </w:divBdr>
        </w:div>
        <w:div w:id="1386025289">
          <w:marLeft w:val="0"/>
          <w:marRight w:val="0"/>
          <w:marTop w:val="0"/>
          <w:marBottom w:val="0"/>
          <w:divBdr>
            <w:top w:val="none" w:sz="0" w:space="0" w:color="auto"/>
            <w:left w:val="none" w:sz="0" w:space="0" w:color="auto"/>
            <w:bottom w:val="none" w:sz="0" w:space="0" w:color="auto"/>
            <w:right w:val="none" w:sz="0" w:space="0" w:color="auto"/>
          </w:divBdr>
          <w:divsChild>
            <w:div w:id="1611861682">
              <w:marLeft w:val="-75"/>
              <w:marRight w:val="0"/>
              <w:marTop w:val="30"/>
              <w:marBottom w:val="30"/>
              <w:divBdr>
                <w:top w:val="none" w:sz="0" w:space="0" w:color="auto"/>
                <w:left w:val="none" w:sz="0" w:space="0" w:color="auto"/>
                <w:bottom w:val="none" w:sz="0" w:space="0" w:color="auto"/>
                <w:right w:val="none" w:sz="0" w:space="0" w:color="auto"/>
              </w:divBdr>
              <w:divsChild>
                <w:div w:id="81611038">
                  <w:marLeft w:val="0"/>
                  <w:marRight w:val="0"/>
                  <w:marTop w:val="0"/>
                  <w:marBottom w:val="0"/>
                  <w:divBdr>
                    <w:top w:val="none" w:sz="0" w:space="0" w:color="auto"/>
                    <w:left w:val="none" w:sz="0" w:space="0" w:color="auto"/>
                    <w:bottom w:val="none" w:sz="0" w:space="0" w:color="auto"/>
                    <w:right w:val="none" w:sz="0" w:space="0" w:color="auto"/>
                  </w:divBdr>
                  <w:divsChild>
                    <w:div w:id="1057777174">
                      <w:marLeft w:val="0"/>
                      <w:marRight w:val="0"/>
                      <w:marTop w:val="0"/>
                      <w:marBottom w:val="0"/>
                      <w:divBdr>
                        <w:top w:val="none" w:sz="0" w:space="0" w:color="auto"/>
                        <w:left w:val="none" w:sz="0" w:space="0" w:color="auto"/>
                        <w:bottom w:val="none" w:sz="0" w:space="0" w:color="auto"/>
                        <w:right w:val="none" w:sz="0" w:space="0" w:color="auto"/>
                      </w:divBdr>
                    </w:div>
                  </w:divsChild>
                </w:div>
                <w:div w:id="89589686">
                  <w:marLeft w:val="0"/>
                  <w:marRight w:val="0"/>
                  <w:marTop w:val="0"/>
                  <w:marBottom w:val="0"/>
                  <w:divBdr>
                    <w:top w:val="none" w:sz="0" w:space="0" w:color="auto"/>
                    <w:left w:val="none" w:sz="0" w:space="0" w:color="auto"/>
                    <w:bottom w:val="none" w:sz="0" w:space="0" w:color="auto"/>
                    <w:right w:val="none" w:sz="0" w:space="0" w:color="auto"/>
                  </w:divBdr>
                  <w:divsChild>
                    <w:div w:id="115297365">
                      <w:marLeft w:val="0"/>
                      <w:marRight w:val="0"/>
                      <w:marTop w:val="0"/>
                      <w:marBottom w:val="0"/>
                      <w:divBdr>
                        <w:top w:val="none" w:sz="0" w:space="0" w:color="auto"/>
                        <w:left w:val="none" w:sz="0" w:space="0" w:color="auto"/>
                        <w:bottom w:val="none" w:sz="0" w:space="0" w:color="auto"/>
                        <w:right w:val="none" w:sz="0" w:space="0" w:color="auto"/>
                      </w:divBdr>
                    </w:div>
                  </w:divsChild>
                </w:div>
                <w:div w:id="144054013">
                  <w:marLeft w:val="0"/>
                  <w:marRight w:val="0"/>
                  <w:marTop w:val="0"/>
                  <w:marBottom w:val="0"/>
                  <w:divBdr>
                    <w:top w:val="none" w:sz="0" w:space="0" w:color="auto"/>
                    <w:left w:val="none" w:sz="0" w:space="0" w:color="auto"/>
                    <w:bottom w:val="none" w:sz="0" w:space="0" w:color="auto"/>
                    <w:right w:val="none" w:sz="0" w:space="0" w:color="auto"/>
                  </w:divBdr>
                  <w:divsChild>
                    <w:div w:id="538011095">
                      <w:marLeft w:val="0"/>
                      <w:marRight w:val="0"/>
                      <w:marTop w:val="0"/>
                      <w:marBottom w:val="0"/>
                      <w:divBdr>
                        <w:top w:val="none" w:sz="0" w:space="0" w:color="auto"/>
                        <w:left w:val="none" w:sz="0" w:space="0" w:color="auto"/>
                        <w:bottom w:val="none" w:sz="0" w:space="0" w:color="auto"/>
                        <w:right w:val="none" w:sz="0" w:space="0" w:color="auto"/>
                      </w:divBdr>
                    </w:div>
                  </w:divsChild>
                </w:div>
                <w:div w:id="280841554">
                  <w:marLeft w:val="0"/>
                  <w:marRight w:val="0"/>
                  <w:marTop w:val="0"/>
                  <w:marBottom w:val="0"/>
                  <w:divBdr>
                    <w:top w:val="none" w:sz="0" w:space="0" w:color="auto"/>
                    <w:left w:val="none" w:sz="0" w:space="0" w:color="auto"/>
                    <w:bottom w:val="none" w:sz="0" w:space="0" w:color="auto"/>
                    <w:right w:val="none" w:sz="0" w:space="0" w:color="auto"/>
                  </w:divBdr>
                  <w:divsChild>
                    <w:div w:id="1759670163">
                      <w:marLeft w:val="0"/>
                      <w:marRight w:val="0"/>
                      <w:marTop w:val="0"/>
                      <w:marBottom w:val="0"/>
                      <w:divBdr>
                        <w:top w:val="none" w:sz="0" w:space="0" w:color="auto"/>
                        <w:left w:val="none" w:sz="0" w:space="0" w:color="auto"/>
                        <w:bottom w:val="none" w:sz="0" w:space="0" w:color="auto"/>
                        <w:right w:val="none" w:sz="0" w:space="0" w:color="auto"/>
                      </w:divBdr>
                    </w:div>
                  </w:divsChild>
                </w:div>
                <w:div w:id="401757140">
                  <w:marLeft w:val="0"/>
                  <w:marRight w:val="0"/>
                  <w:marTop w:val="0"/>
                  <w:marBottom w:val="0"/>
                  <w:divBdr>
                    <w:top w:val="none" w:sz="0" w:space="0" w:color="auto"/>
                    <w:left w:val="none" w:sz="0" w:space="0" w:color="auto"/>
                    <w:bottom w:val="none" w:sz="0" w:space="0" w:color="auto"/>
                    <w:right w:val="none" w:sz="0" w:space="0" w:color="auto"/>
                  </w:divBdr>
                  <w:divsChild>
                    <w:div w:id="2000769194">
                      <w:marLeft w:val="0"/>
                      <w:marRight w:val="0"/>
                      <w:marTop w:val="0"/>
                      <w:marBottom w:val="0"/>
                      <w:divBdr>
                        <w:top w:val="none" w:sz="0" w:space="0" w:color="auto"/>
                        <w:left w:val="none" w:sz="0" w:space="0" w:color="auto"/>
                        <w:bottom w:val="none" w:sz="0" w:space="0" w:color="auto"/>
                        <w:right w:val="none" w:sz="0" w:space="0" w:color="auto"/>
                      </w:divBdr>
                    </w:div>
                  </w:divsChild>
                </w:div>
                <w:div w:id="464347130">
                  <w:marLeft w:val="0"/>
                  <w:marRight w:val="0"/>
                  <w:marTop w:val="0"/>
                  <w:marBottom w:val="0"/>
                  <w:divBdr>
                    <w:top w:val="none" w:sz="0" w:space="0" w:color="auto"/>
                    <w:left w:val="none" w:sz="0" w:space="0" w:color="auto"/>
                    <w:bottom w:val="none" w:sz="0" w:space="0" w:color="auto"/>
                    <w:right w:val="none" w:sz="0" w:space="0" w:color="auto"/>
                  </w:divBdr>
                  <w:divsChild>
                    <w:div w:id="1271009395">
                      <w:marLeft w:val="0"/>
                      <w:marRight w:val="0"/>
                      <w:marTop w:val="0"/>
                      <w:marBottom w:val="0"/>
                      <w:divBdr>
                        <w:top w:val="none" w:sz="0" w:space="0" w:color="auto"/>
                        <w:left w:val="none" w:sz="0" w:space="0" w:color="auto"/>
                        <w:bottom w:val="none" w:sz="0" w:space="0" w:color="auto"/>
                        <w:right w:val="none" w:sz="0" w:space="0" w:color="auto"/>
                      </w:divBdr>
                    </w:div>
                  </w:divsChild>
                </w:div>
                <w:div w:id="625237455">
                  <w:marLeft w:val="0"/>
                  <w:marRight w:val="0"/>
                  <w:marTop w:val="0"/>
                  <w:marBottom w:val="0"/>
                  <w:divBdr>
                    <w:top w:val="none" w:sz="0" w:space="0" w:color="auto"/>
                    <w:left w:val="none" w:sz="0" w:space="0" w:color="auto"/>
                    <w:bottom w:val="none" w:sz="0" w:space="0" w:color="auto"/>
                    <w:right w:val="none" w:sz="0" w:space="0" w:color="auto"/>
                  </w:divBdr>
                  <w:divsChild>
                    <w:div w:id="652375609">
                      <w:marLeft w:val="0"/>
                      <w:marRight w:val="0"/>
                      <w:marTop w:val="0"/>
                      <w:marBottom w:val="0"/>
                      <w:divBdr>
                        <w:top w:val="none" w:sz="0" w:space="0" w:color="auto"/>
                        <w:left w:val="none" w:sz="0" w:space="0" w:color="auto"/>
                        <w:bottom w:val="none" w:sz="0" w:space="0" w:color="auto"/>
                        <w:right w:val="none" w:sz="0" w:space="0" w:color="auto"/>
                      </w:divBdr>
                    </w:div>
                  </w:divsChild>
                </w:div>
                <w:div w:id="974914065">
                  <w:marLeft w:val="0"/>
                  <w:marRight w:val="0"/>
                  <w:marTop w:val="0"/>
                  <w:marBottom w:val="0"/>
                  <w:divBdr>
                    <w:top w:val="none" w:sz="0" w:space="0" w:color="auto"/>
                    <w:left w:val="none" w:sz="0" w:space="0" w:color="auto"/>
                    <w:bottom w:val="none" w:sz="0" w:space="0" w:color="auto"/>
                    <w:right w:val="none" w:sz="0" w:space="0" w:color="auto"/>
                  </w:divBdr>
                  <w:divsChild>
                    <w:div w:id="1870949875">
                      <w:marLeft w:val="0"/>
                      <w:marRight w:val="0"/>
                      <w:marTop w:val="0"/>
                      <w:marBottom w:val="0"/>
                      <w:divBdr>
                        <w:top w:val="none" w:sz="0" w:space="0" w:color="auto"/>
                        <w:left w:val="none" w:sz="0" w:space="0" w:color="auto"/>
                        <w:bottom w:val="none" w:sz="0" w:space="0" w:color="auto"/>
                        <w:right w:val="none" w:sz="0" w:space="0" w:color="auto"/>
                      </w:divBdr>
                    </w:div>
                  </w:divsChild>
                </w:div>
                <w:div w:id="978144171">
                  <w:marLeft w:val="0"/>
                  <w:marRight w:val="0"/>
                  <w:marTop w:val="0"/>
                  <w:marBottom w:val="0"/>
                  <w:divBdr>
                    <w:top w:val="none" w:sz="0" w:space="0" w:color="auto"/>
                    <w:left w:val="none" w:sz="0" w:space="0" w:color="auto"/>
                    <w:bottom w:val="none" w:sz="0" w:space="0" w:color="auto"/>
                    <w:right w:val="none" w:sz="0" w:space="0" w:color="auto"/>
                  </w:divBdr>
                  <w:divsChild>
                    <w:div w:id="2065133901">
                      <w:marLeft w:val="0"/>
                      <w:marRight w:val="0"/>
                      <w:marTop w:val="0"/>
                      <w:marBottom w:val="0"/>
                      <w:divBdr>
                        <w:top w:val="none" w:sz="0" w:space="0" w:color="auto"/>
                        <w:left w:val="none" w:sz="0" w:space="0" w:color="auto"/>
                        <w:bottom w:val="none" w:sz="0" w:space="0" w:color="auto"/>
                        <w:right w:val="none" w:sz="0" w:space="0" w:color="auto"/>
                      </w:divBdr>
                    </w:div>
                  </w:divsChild>
                </w:div>
                <w:div w:id="979723418">
                  <w:marLeft w:val="0"/>
                  <w:marRight w:val="0"/>
                  <w:marTop w:val="0"/>
                  <w:marBottom w:val="0"/>
                  <w:divBdr>
                    <w:top w:val="none" w:sz="0" w:space="0" w:color="auto"/>
                    <w:left w:val="none" w:sz="0" w:space="0" w:color="auto"/>
                    <w:bottom w:val="none" w:sz="0" w:space="0" w:color="auto"/>
                    <w:right w:val="none" w:sz="0" w:space="0" w:color="auto"/>
                  </w:divBdr>
                  <w:divsChild>
                    <w:div w:id="1779642756">
                      <w:marLeft w:val="0"/>
                      <w:marRight w:val="0"/>
                      <w:marTop w:val="0"/>
                      <w:marBottom w:val="0"/>
                      <w:divBdr>
                        <w:top w:val="none" w:sz="0" w:space="0" w:color="auto"/>
                        <w:left w:val="none" w:sz="0" w:space="0" w:color="auto"/>
                        <w:bottom w:val="none" w:sz="0" w:space="0" w:color="auto"/>
                        <w:right w:val="none" w:sz="0" w:space="0" w:color="auto"/>
                      </w:divBdr>
                    </w:div>
                  </w:divsChild>
                </w:div>
                <w:div w:id="982539866">
                  <w:marLeft w:val="0"/>
                  <w:marRight w:val="0"/>
                  <w:marTop w:val="0"/>
                  <w:marBottom w:val="0"/>
                  <w:divBdr>
                    <w:top w:val="none" w:sz="0" w:space="0" w:color="auto"/>
                    <w:left w:val="none" w:sz="0" w:space="0" w:color="auto"/>
                    <w:bottom w:val="none" w:sz="0" w:space="0" w:color="auto"/>
                    <w:right w:val="none" w:sz="0" w:space="0" w:color="auto"/>
                  </w:divBdr>
                  <w:divsChild>
                    <w:div w:id="621111932">
                      <w:marLeft w:val="0"/>
                      <w:marRight w:val="0"/>
                      <w:marTop w:val="0"/>
                      <w:marBottom w:val="0"/>
                      <w:divBdr>
                        <w:top w:val="none" w:sz="0" w:space="0" w:color="auto"/>
                        <w:left w:val="none" w:sz="0" w:space="0" w:color="auto"/>
                        <w:bottom w:val="none" w:sz="0" w:space="0" w:color="auto"/>
                        <w:right w:val="none" w:sz="0" w:space="0" w:color="auto"/>
                      </w:divBdr>
                    </w:div>
                  </w:divsChild>
                </w:div>
                <w:div w:id="1145659008">
                  <w:marLeft w:val="0"/>
                  <w:marRight w:val="0"/>
                  <w:marTop w:val="0"/>
                  <w:marBottom w:val="0"/>
                  <w:divBdr>
                    <w:top w:val="none" w:sz="0" w:space="0" w:color="auto"/>
                    <w:left w:val="none" w:sz="0" w:space="0" w:color="auto"/>
                    <w:bottom w:val="none" w:sz="0" w:space="0" w:color="auto"/>
                    <w:right w:val="none" w:sz="0" w:space="0" w:color="auto"/>
                  </w:divBdr>
                  <w:divsChild>
                    <w:div w:id="1020661329">
                      <w:marLeft w:val="0"/>
                      <w:marRight w:val="0"/>
                      <w:marTop w:val="0"/>
                      <w:marBottom w:val="0"/>
                      <w:divBdr>
                        <w:top w:val="none" w:sz="0" w:space="0" w:color="auto"/>
                        <w:left w:val="none" w:sz="0" w:space="0" w:color="auto"/>
                        <w:bottom w:val="none" w:sz="0" w:space="0" w:color="auto"/>
                        <w:right w:val="none" w:sz="0" w:space="0" w:color="auto"/>
                      </w:divBdr>
                    </w:div>
                    <w:div w:id="1348023768">
                      <w:marLeft w:val="0"/>
                      <w:marRight w:val="0"/>
                      <w:marTop w:val="0"/>
                      <w:marBottom w:val="0"/>
                      <w:divBdr>
                        <w:top w:val="none" w:sz="0" w:space="0" w:color="auto"/>
                        <w:left w:val="none" w:sz="0" w:space="0" w:color="auto"/>
                        <w:bottom w:val="none" w:sz="0" w:space="0" w:color="auto"/>
                        <w:right w:val="none" w:sz="0" w:space="0" w:color="auto"/>
                      </w:divBdr>
                    </w:div>
                  </w:divsChild>
                </w:div>
                <w:div w:id="1246841882">
                  <w:marLeft w:val="0"/>
                  <w:marRight w:val="0"/>
                  <w:marTop w:val="0"/>
                  <w:marBottom w:val="0"/>
                  <w:divBdr>
                    <w:top w:val="none" w:sz="0" w:space="0" w:color="auto"/>
                    <w:left w:val="none" w:sz="0" w:space="0" w:color="auto"/>
                    <w:bottom w:val="none" w:sz="0" w:space="0" w:color="auto"/>
                    <w:right w:val="none" w:sz="0" w:space="0" w:color="auto"/>
                  </w:divBdr>
                  <w:divsChild>
                    <w:div w:id="1542282181">
                      <w:marLeft w:val="0"/>
                      <w:marRight w:val="0"/>
                      <w:marTop w:val="0"/>
                      <w:marBottom w:val="0"/>
                      <w:divBdr>
                        <w:top w:val="none" w:sz="0" w:space="0" w:color="auto"/>
                        <w:left w:val="none" w:sz="0" w:space="0" w:color="auto"/>
                        <w:bottom w:val="none" w:sz="0" w:space="0" w:color="auto"/>
                        <w:right w:val="none" w:sz="0" w:space="0" w:color="auto"/>
                      </w:divBdr>
                    </w:div>
                  </w:divsChild>
                </w:div>
                <w:div w:id="1269312699">
                  <w:marLeft w:val="0"/>
                  <w:marRight w:val="0"/>
                  <w:marTop w:val="0"/>
                  <w:marBottom w:val="0"/>
                  <w:divBdr>
                    <w:top w:val="none" w:sz="0" w:space="0" w:color="auto"/>
                    <w:left w:val="none" w:sz="0" w:space="0" w:color="auto"/>
                    <w:bottom w:val="none" w:sz="0" w:space="0" w:color="auto"/>
                    <w:right w:val="none" w:sz="0" w:space="0" w:color="auto"/>
                  </w:divBdr>
                  <w:divsChild>
                    <w:div w:id="351154979">
                      <w:marLeft w:val="0"/>
                      <w:marRight w:val="0"/>
                      <w:marTop w:val="0"/>
                      <w:marBottom w:val="0"/>
                      <w:divBdr>
                        <w:top w:val="none" w:sz="0" w:space="0" w:color="auto"/>
                        <w:left w:val="none" w:sz="0" w:space="0" w:color="auto"/>
                        <w:bottom w:val="none" w:sz="0" w:space="0" w:color="auto"/>
                        <w:right w:val="none" w:sz="0" w:space="0" w:color="auto"/>
                      </w:divBdr>
                    </w:div>
                  </w:divsChild>
                </w:div>
                <w:div w:id="1399328132">
                  <w:marLeft w:val="0"/>
                  <w:marRight w:val="0"/>
                  <w:marTop w:val="0"/>
                  <w:marBottom w:val="0"/>
                  <w:divBdr>
                    <w:top w:val="none" w:sz="0" w:space="0" w:color="auto"/>
                    <w:left w:val="none" w:sz="0" w:space="0" w:color="auto"/>
                    <w:bottom w:val="none" w:sz="0" w:space="0" w:color="auto"/>
                    <w:right w:val="none" w:sz="0" w:space="0" w:color="auto"/>
                  </w:divBdr>
                  <w:divsChild>
                    <w:div w:id="1675454977">
                      <w:marLeft w:val="0"/>
                      <w:marRight w:val="0"/>
                      <w:marTop w:val="0"/>
                      <w:marBottom w:val="0"/>
                      <w:divBdr>
                        <w:top w:val="none" w:sz="0" w:space="0" w:color="auto"/>
                        <w:left w:val="none" w:sz="0" w:space="0" w:color="auto"/>
                        <w:bottom w:val="none" w:sz="0" w:space="0" w:color="auto"/>
                        <w:right w:val="none" w:sz="0" w:space="0" w:color="auto"/>
                      </w:divBdr>
                    </w:div>
                  </w:divsChild>
                </w:div>
                <w:div w:id="1518274016">
                  <w:marLeft w:val="0"/>
                  <w:marRight w:val="0"/>
                  <w:marTop w:val="0"/>
                  <w:marBottom w:val="0"/>
                  <w:divBdr>
                    <w:top w:val="none" w:sz="0" w:space="0" w:color="auto"/>
                    <w:left w:val="none" w:sz="0" w:space="0" w:color="auto"/>
                    <w:bottom w:val="none" w:sz="0" w:space="0" w:color="auto"/>
                    <w:right w:val="none" w:sz="0" w:space="0" w:color="auto"/>
                  </w:divBdr>
                  <w:divsChild>
                    <w:div w:id="1921132906">
                      <w:marLeft w:val="0"/>
                      <w:marRight w:val="0"/>
                      <w:marTop w:val="0"/>
                      <w:marBottom w:val="0"/>
                      <w:divBdr>
                        <w:top w:val="none" w:sz="0" w:space="0" w:color="auto"/>
                        <w:left w:val="none" w:sz="0" w:space="0" w:color="auto"/>
                        <w:bottom w:val="none" w:sz="0" w:space="0" w:color="auto"/>
                        <w:right w:val="none" w:sz="0" w:space="0" w:color="auto"/>
                      </w:divBdr>
                    </w:div>
                  </w:divsChild>
                </w:div>
                <w:div w:id="1540897235">
                  <w:marLeft w:val="0"/>
                  <w:marRight w:val="0"/>
                  <w:marTop w:val="0"/>
                  <w:marBottom w:val="0"/>
                  <w:divBdr>
                    <w:top w:val="none" w:sz="0" w:space="0" w:color="auto"/>
                    <w:left w:val="none" w:sz="0" w:space="0" w:color="auto"/>
                    <w:bottom w:val="none" w:sz="0" w:space="0" w:color="auto"/>
                    <w:right w:val="none" w:sz="0" w:space="0" w:color="auto"/>
                  </w:divBdr>
                  <w:divsChild>
                    <w:div w:id="1320228544">
                      <w:marLeft w:val="0"/>
                      <w:marRight w:val="0"/>
                      <w:marTop w:val="0"/>
                      <w:marBottom w:val="0"/>
                      <w:divBdr>
                        <w:top w:val="none" w:sz="0" w:space="0" w:color="auto"/>
                        <w:left w:val="none" w:sz="0" w:space="0" w:color="auto"/>
                        <w:bottom w:val="none" w:sz="0" w:space="0" w:color="auto"/>
                        <w:right w:val="none" w:sz="0" w:space="0" w:color="auto"/>
                      </w:divBdr>
                    </w:div>
                  </w:divsChild>
                </w:div>
                <w:div w:id="1601765387">
                  <w:marLeft w:val="0"/>
                  <w:marRight w:val="0"/>
                  <w:marTop w:val="0"/>
                  <w:marBottom w:val="0"/>
                  <w:divBdr>
                    <w:top w:val="none" w:sz="0" w:space="0" w:color="auto"/>
                    <w:left w:val="none" w:sz="0" w:space="0" w:color="auto"/>
                    <w:bottom w:val="none" w:sz="0" w:space="0" w:color="auto"/>
                    <w:right w:val="none" w:sz="0" w:space="0" w:color="auto"/>
                  </w:divBdr>
                  <w:divsChild>
                    <w:div w:id="42170245">
                      <w:marLeft w:val="0"/>
                      <w:marRight w:val="0"/>
                      <w:marTop w:val="0"/>
                      <w:marBottom w:val="0"/>
                      <w:divBdr>
                        <w:top w:val="none" w:sz="0" w:space="0" w:color="auto"/>
                        <w:left w:val="none" w:sz="0" w:space="0" w:color="auto"/>
                        <w:bottom w:val="none" w:sz="0" w:space="0" w:color="auto"/>
                        <w:right w:val="none" w:sz="0" w:space="0" w:color="auto"/>
                      </w:divBdr>
                    </w:div>
                  </w:divsChild>
                </w:div>
                <w:div w:id="1664964214">
                  <w:marLeft w:val="0"/>
                  <w:marRight w:val="0"/>
                  <w:marTop w:val="0"/>
                  <w:marBottom w:val="0"/>
                  <w:divBdr>
                    <w:top w:val="none" w:sz="0" w:space="0" w:color="auto"/>
                    <w:left w:val="none" w:sz="0" w:space="0" w:color="auto"/>
                    <w:bottom w:val="none" w:sz="0" w:space="0" w:color="auto"/>
                    <w:right w:val="none" w:sz="0" w:space="0" w:color="auto"/>
                  </w:divBdr>
                  <w:divsChild>
                    <w:div w:id="745881000">
                      <w:marLeft w:val="0"/>
                      <w:marRight w:val="0"/>
                      <w:marTop w:val="0"/>
                      <w:marBottom w:val="0"/>
                      <w:divBdr>
                        <w:top w:val="none" w:sz="0" w:space="0" w:color="auto"/>
                        <w:left w:val="none" w:sz="0" w:space="0" w:color="auto"/>
                        <w:bottom w:val="none" w:sz="0" w:space="0" w:color="auto"/>
                        <w:right w:val="none" w:sz="0" w:space="0" w:color="auto"/>
                      </w:divBdr>
                    </w:div>
                  </w:divsChild>
                </w:div>
                <w:div w:id="1670251493">
                  <w:marLeft w:val="0"/>
                  <w:marRight w:val="0"/>
                  <w:marTop w:val="0"/>
                  <w:marBottom w:val="0"/>
                  <w:divBdr>
                    <w:top w:val="none" w:sz="0" w:space="0" w:color="auto"/>
                    <w:left w:val="none" w:sz="0" w:space="0" w:color="auto"/>
                    <w:bottom w:val="none" w:sz="0" w:space="0" w:color="auto"/>
                    <w:right w:val="none" w:sz="0" w:space="0" w:color="auto"/>
                  </w:divBdr>
                  <w:divsChild>
                    <w:div w:id="130558461">
                      <w:marLeft w:val="0"/>
                      <w:marRight w:val="0"/>
                      <w:marTop w:val="0"/>
                      <w:marBottom w:val="0"/>
                      <w:divBdr>
                        <w:top w:val="none" w:sz="0" w:space="0" w:color="auto"/>
                        <w:left w:val="none" w:sz="0" w:space="0" w:color="auto"/>
                        <w:bottom w:val="none" w:sz="0" w:space="0" w:color="auto"/>
                        <w:right w:val="none" w:sz="0" w:space="0" w:color="auto"/>
                      </w:divBdr>
                    </w:div>
                  </w:divsChild>
                </w:div>
                <w:div w:id="1741489114">
                  <w:marLeft w:val="0"/>
                  <w:marRight w:val="0"/>
                  <w:marTop w:val="0"/>
                  <w:marBottom w:val="0"/>
                  <w:divBdr>
                    <w:top w:val="none" w:sz="0" w:space="0" w:color="auto"/>
                    <w:left w:val="none" w:sz="0" w:space="0" w:color="auto"/>
                    <w:bottom w:val="none" w:sz="0" w:space="0" w:color="auto"/>
                    <w:right w:val="none" w:sz="0" w:space="0" w:color="auto"/>
                  </w:divBdr>
                  <w:divsChild>
                    <w:div w:id="376046335">
                      <w:marLeft w:val="0"/>
                      <w:marRight w:val="0"/>
                      <w:marTop w:val="0"/>
                      <w:marBottom w:val="0"/>
                      <w:divBdr>
                        <w:top w:val="none" w:sz="0" w:space="0" w:color="auto"/>
                        <w:left w:val="none" w:sz="0" w:space="0" w:color="auto"/>
                        <w:bottom w:val="none" w:sz="0" w:space="0" w:color="auto"/>
                        <w:right w:val="none" w:sz="0" w:space="0" w:color="auto"/>
                      </w:divBdr>
                    </w:div>
                    <w:div w:id="621035502">
                      <w:marLeft w:val="0"/>
                      <w:marRight w:val="0"/>
                      <w:marTop w:val="0"/>
                      <w:marBottom w:val="0"/>
                      <w:divBdr>
                        <w:top w:val="none" w:sz="0" w:space="0" w:color="auto"/>
                        <w:left w:val="none" w:sz="0" w:space="0" w:color="auto"/>
                        <w:bottom w:val="none" w:sz="0" w:space="0" w:color="auto"/>
                        <w:right w:val="none" w:sz="0" w:space="0" w:color="auto"/>
                      </w:divBdr>
                    </w:div>
                  </w:divsChild>
                </w:div>
                <w:div w:id="1939288986">
                  <w:marLeft w:val="0"/>
                  <w:marRight w:val="0"/>
                  <w:marTop w:val="0"/>
                  <w:marBottom w:val="0"/>
                  <w:divBdr>
                    <w:top w:val="none" w:sz="0" w:space="0" w:color="auto"/>
                    <w:left w:val="none" w:sz="0" w:space="0" w:color="auto"/>
                    <w:bottom w:val="none" w:sz="0" w:space="0" w:color="auto"/>
                    <w:right w:val="none" w:sz="0" w:space="0" w:color="auto"/>
                  </w:divBdr>
                  <w:divsChild>
                    <w:div w:id="1085305934">
                      <w:marLeft w:val="0"/>
                      <w:marRight w:val="0"/>
                      <w:marTop w:val="0"/>
                      <w:marBottom w:val="0"/>
                      <w:divBdr>
                        <w:top w:val="none" w:sz="0" w:space="0" w:color="auto"/>
                        <w:left w:val="none" w:sz="0" w:space="0" w:color="auto"/>
                        <w:bottom w:val="none" w:sz="0" w:space="0" w:color="auto"/>
                        <w:right w:val="none" w:sz="0" w:space="0" w:color="auto"/>
                      </w:divBdr>
                    </w:div>
                  </w:divsChild>
                </w:div>
                <w:div w:id="1981035783">
                  <w:marLeft w:val="0"/>
                  <w:marRight w:val="0"/>
                  <w:marTop w:val="0"/>
                  <w:marBottom w:val="0"/>
                  <w:divBdr>
                    <w:top w:val="none" w:sz="0" w:space="0" w:color="auto"/>
                    <w:left w:val="none" w:sz="0" w:space="0" w:color="auto"/>
                    <w:bottom w:val="none" w:sz="0" w:space="0" w:color="auto"/>
                    <w:right w:val="none" w:sz="0" w:space="0" w:color="auto"/>
                  </w:divBdr>
                  <w:divsChild>
                    <w:div w:id="345716192">
                      <w:marLeft w:val="0"/>
                      <w:marRight w:val="0"/>
                      <w:marTop w:val="0"/>
                      <w:marBottom w:val="0"/>
                      <w:divBdr>
                        <w:top w:val="none" w:sz="0" w:space="0" w:color="auto"/>
                        <w:left w:val="none" w:sz="0" w:space="0" w:color="auto"/>
                        <w:bottom w:val="none" w:sz="0" w:space="0" w:color="auto"/>
                        <w:right w:val="none" w:sz="0" w:space="0" w:color="auto"/>
                      </w:divBdr>
                    </w:div>
                  </w:divsChild>
                </w:div>
                <w:div w:id="2054499208">
                  <w:marLeft w:val="0"/>
                  <w:marRight w:val="0"/>
                  <w:marTop w:val="0"/>
                  <w:marBottom w:val="0"/>
                  <w:divBdr>
                    <w:top w:val="none" w:sz="0" w:space="0" w:color="auto"/>
                    <w:left w:val="none" w:sz="0" w:space="0" w:color="auto"/>
                    <w:bottom w:val="none" w:sz="0" w:space="0" w:color="auto"/>
                    <w:right w:val="none" w:sz="0" w:space="0" w:color="auto"/>
                  </w:divBdr>
                  <w:divsChild>
                    <w:div w:id="67507932">
                      <w:marLeft w:val="0"/>
                      <w:marRight w:val="0"/>
                      <w:marTop w:val="0"/>
                      <w:marBottom w:val="0"/>
                      <w:divBdr>
                        <w:top w:val="none" w:sz="0" w:space="0" w:color="auto"/>
                        <w:left w:val="none" w:sz="0" w:space="0" w:color="auto"/>
                        <w:bottom w:val="none" w:sz="0" w:space="0" w:color="auto"/>
                        <w:right w:val="none" w:sz="0" w:space="0" w:color="auto"/>
                      </w:divBdr>
                    </w:div>
                  </w:divsChild>
                </w:div>
                <w:div w:id="2126801103">
                  <w:marLeft w:val="0"/>
                  <w:marRight w:val="0"/>
                  <w:marTop w:val="0"/>
                  <w:marBottom w:val="0"/>
                  <w:divBdr>
                    <w:top w:val="none" w:sz="0" w:space="0" w:color="auto"/>
                    <w:left w:val="none" w:sz="0" w:space="0" w:color="auto"/>
                    <w:bottom w:val="none" w:sz="0" w:space="0" w:color="auto"/>
                    <w:right w:val="none" w:sz="0" w:space="0" w:color="auto"/>
                  </w:divBdr>
                  <w:divsChild>
                    <w:div w:id="452601792">
                      <w:marLeft w:val="0"/>
                      <w:marRight w:val="0"/>
                      <w:marTop w:val="0"/>
                      <w:marBottom w:val="0"/>
                      <w:divBdr>
                        <w:top w:val="none" w:sz="0" w:space="0" w:color="auto"/>
                        <w:left w:val="none" w:sz="0" w:space="0" w:color="auto"/>
                        <w:bottom w:val="none" w:sz="0" w:space="0" w:color="auto"/>
                        <w:right w:val="none" w:sz="0" w:space="0" w:color="auto"/>
                      </w:divBdr>
                    </w:div>
                  </w:divsChild>
                </w:div>
                <w:div w:id="2133085905">
                  <w:marLeft w:val="0"/>
                  <w:marRight w:val="0"/>
                  <w:marTop w:val="0"/>
                  <w:marBottom w:val="0"/>
                  <w:divBdr>
                    <w:top w:val="none" w:sz="0" w:space="0" w:color="auto"/>
                    <w:left w:val="none" w:sz="0" w:space="0" w:color="auto"/>
                    <w:bottom w:val="none" w:sz="0" w:space="0" w:color="auto"/>
                    <w:right w:val="none" w:sz="0" w:space="0" w:color="auto"/>
                  </w:divBdr>
                  <w:divsChild>
                    <w:div w:id="178811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244161">
      <w:bodyDiv w:val="1"/>
      <w:marLeft w:val="0"/>
      <w:marRight w:val="0"/>
      <w:marTop w:val="0"/>
      <w:marBottom w:val="0"/>
      <w:divBdr>
        <w:top w:val="none" w:sz="0" w:space="0" w:color="auto"/>
        <w:left w:val="none" w:sz="0" w:space="0" w:color="auto"/>
        <w:bottom w:val="none" w:sz="0" w:space="0" w:color="auto"/>
        <w:right w:val="none" w:sz="0" w:space="0" w:color="auto"/>
      </w:divBdr>
      <w:divsChild>
        <w:div w:id="487750853">
          <w:marLeft w:val="0"/>
          <w:marRight w:val="0"/>
          <w:marTop w:val="0"/>
          <w:marBottom w:val="0"/>
          <w:divBdr>
            <w:top w:val="none" w:sz="0" w:space="0" w:color="auto"/>
            <w:left w:val="none" w:sz="0" w:space="0" w:color="auto"/>
            <w:bottom w:val="none" w:sz="0" w:space="0" w:color="auto"/>
            <w:right w:val="none" w:sz="0" w:space="0" w:color="auto"/>
          </w:divBdr>
        </w:div>
        <w:div w:id="960961469">
          <w:marLeft w:val="0"/>
          <w:marRight w:val="0"/>
          <w:marTop w:val="0"/>
          <w:marBottom w:val="0"/>
          <w:divBdr>
            <w:top w:val="none" w:sz="0" w:space="0" w:color="auto"/>
            <w:left w:val="none" w:sz="0" w:space="0" w:color="auto"/>
            <w:bottom w:val="none" w:sz="0" w:space="0" w:color="auto"/>
            <w:right w:val="none" w:sz="0" w:space="0" w:color="auto"/>
          </w:divBdr>
        </w:div>
        <w:div w:id="987322285">
          <w:marLeft w:val="0"/>
          <w:marRight w:val="0"/>
          <w:marTop w:val="0"/>
          <w:marBottom w:val="0"/>
          <w:divBdr>
            <w:top w:val="none" w:sz="0" w:space="0" w:color="auto"/>
            <w:left w:val="none" w:sz="0" w:space="0" w:color="auto"/>
            <w:bottom w:val="none" w:sz="0" w:space="0" w:color="auto"/>
            <w:right w:val="none" w:sz="0" w:space="0" w:color="auto"/>
          </w:divBdr>
        </w:div>
        <w:div w:id="2081638160">
          <w:marLeft w:val="0"/>
          <w:marRight w:val="0"/>
          <w:marTop w:val="0"/>
          <w:marBottom w:val="0"/>
          <w:divBdr>
            <w:top w:val="none" w:sz="0" w:space="0" w:color="auto"/>
            <w:left w:val="none" w:sz="0" w:space="0" w:color="auto"/>
            <w:bottom w:val="none" w:sz="0" w:space="0" w:color="auto"/>
            <w:right w:val="none" w:sz="0" w:space="0" w:color="auto"/>
          </w:divBdr>
        </w:div>
      </w:divsChild>
    </w:div>
    <w:div w:id="934286873">
      <w:bodyDiv w:val="1"/>
      <w:marLeft w:val="0"/>
      <w:marRight w:val="0"/>
      <w:marTop w:val="0"/>
      <w:marBottom w:val="0"/>
      <w:divBdr>
        <w:top w:val="none" w:sz="0" w:space="0" w:color="auto"/>
        <w:left w:val="none" w:sz="0" w:space="0" w:color="auto"/>
        <w:bottom w:val="none" w:sz="0" w:space="0" w:color="auto"/>
        <w:right w:val="none" w:sz="0" w:space="0" w:color="auto"/>
      </w:divBdr>
      <w:divsChild>
        <w:div w:id="83841905">
          <w:marLeft w:val="0"/>
          <w:marRight w:val="0"/>
          <w:marTop w:val="0"/>
          <w:marBottom w:val="0"/>
          <w:divBdr>
            <w:top w:val="none" w:sz="0" w:space="0" w:color="auto"/>
            <w:left w:val="none" w:sz="0" w:space="0" w:color="auto"/>
            <w:bottom w:val="none" w:sz="0" w:space="0" w:color="auto"/>
            <w:right w:val="none" w:sz="0" w:space="0" w:color="auto"/>
          </w:divBdr>
        </w:div>
        <w:div w:id="341514442">
          <w:marLeft w:val="0"/>
          <w:marRight w:val="0"/>
          <w:marTop w:val="0"/>
          <w:marBottom w:val="0"/>
          <w:divBdr>
            <w:top w:val="none" w:sz="0" w:space="0" w:color="auto"/>
            <w:left w:val="none" w:sz="0" w:space="0" w:color="auto"/>
            <w:bottom w:val="none" w:sz="0" w:space="0" w:color="auto"/>
            <w:right w:val="none" w:sz="0" w:space="0" w:color="auto"/>
          </w:divBdr>
        </w:div>
      </w:divsChild>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66661067">
      <w:bodyDiv w:val="1"/>
      <w:marLeft w:val="0"/>
      <w:marRight w:val="0"/>
      <w:marTop w:val="0"/>
      <w:marBottom w:val="0"/>
      <w:divBdr>
        <w:top w:val="none" w:sz="0" w:space="0" w:color="auto"/>
        <w:left w:val="none" w:sz="0" w:space="0" w:color="auto"/>
        <w:bottom w:val="none" w:sz="0" w:space="0" w:color="auto"/>
        <w:right w:val="none" w:sz="0" w:space="0" w:color="auto"/>
      </w:divBdr>
      <w:divsChild>
        <w:div w:id="227612638">
          <w:marLeft w:val="0"/>
          <w:marRight w:val="0"/>
          <w:marTop w:val="0"/>
          <w:marBottom w:val="0"/>
          <w:divBdr>
            <w:top w:val="none" w:sz="0" w:space="0" w:color="auto"/>
            <w:left w:val="none" w:sz="0" w:space="0" w:color="auto"/>
            <w:bottom w:val="none" w:sz="0" w:space="0" w:color="auto"/>
            <w:right w:val="none" w:sz="0" w:space="0" w:color="auto"/>
          </w:divBdr>
        </w:div>
        <w:div w:id="234317117">
          <w:marLeft w:val="0"/>
          <w:marRight w:val="0"/>
          <w:marTop w:val="0"/>
          <w:marBottom w:val="0"/>
          <w:divBdr>
            <w:top w:val="none" w:sz="0" w:space="0" w:color="auto"/>
            <w:left w:val="none" w:sz="0" w:space="0" w:color="auto"/>
            <w:bottom w:val="none" w:sz="0" w:space="0" w:color="auto"/>
            <w:right w:val="none" w:sz="0" w:space="0" w:color="auto"/>
          </w:divBdr>
        </w:div>
        <w:div w:id="1683125532">
          <w:marLeft w:val="0"/>
          <w:marRight w:val="0"/>
          <w:marTop w:val="0"/>
          <w:marBottom w:val="0"/>
          <w:divBdr>
            <w:top w:val="none" w:sz="0" w:space="0" w:color="auto"/>
            <w:left w:val="none" w:sz="0" w:space="0" w:color="auto"/>
            <w:bottom w:val="none" w:sz="0" w:space="0" w:color="auto"/>
            <w:right w:val="none" w:sz="0" w:space="0" w:color="auto"/>
          </w:divBdr>
        </w:div>
        <w:div w:id="1703968584">
          <w:marLeft w:val="0"/>
          <w:marRight w:val="0"/>
          <w:marTop w:val="0"/>
          <w:marBottom w:val="0"/>
          <w:divBdr>
            <w:top w:val="none" w:sz="0" w:space="0" w:color="auto"/>
            <w:left w:val="none" w:sz="0" w:space="0" w:color="auto"/>
            <w:bottom w:val="none" w:sz="0" w:space="0" w:color="auto"/>
            <w:right w:val="none" w:sz="0" w:space="0" w:color="auto"/>
          </w:divBdr>
        </w:div>
        <w:div w:id="1935480573">
          <w:marLeft w:val="0"/>
          <w:marRight w:val="0"/>
          <w:marTop w:val="0"/>
          <w:marBottom w:val="0"/>
          <w:divBdr>
            <w:top w:val="none" w:sz="0" w:space="0" w:color="auto"/>
            <w:left w:val="none" w:sz="0" w:space="0" w:color="auto"/>
            <w:bottom w:val="none" w:sz="0" w:space="0" w:color="auto"/>
            <w:right w:val="none" w:sz="0" w:space="0" w:color="auto"/>
          </w:divBdr>
        </w:div>
      </w:divsChild>
    </w:div>
    <w:div w:id="977148387">
      <w:bodyDiv w:val="1"/>
      <w:marLeft w:val="0"/>
      <w:marRight w:val="0"/>
      <w:marTop w:val="0"/>
      <w:marBottom w:val="0"/>
      <w:divBdr>
        <w:top w:val="none" w:sz="0" w:space="0" w:color="auto"/>
        <w:left w:val="none" w:sz="0" w:space="0" w:color="auto"/>
        <w:bottom w:val="none" w:sz="0" w:space="0" w:color="auto"/>
        <w:right w:val="none" w:sz="0" w:space="0" w:color="auto"/>
      </w:divBdr>
    </w:div>
    <w:div w:id="1087732392">
      <w:bodyDiv w:val="1"/>
      <w:marLeft w:val="0"/>
      <w:marRight w:val="0"/>
      <w:marTop w:val="0"/>
      <w:marBottom w:val="0"/>
      <w:divBdr>
        <w:top w:val="none" w:sz="0" w:space="0" w:color="auto"/>
        <w:left w:val="none" w:sz="0" w:space="0" w:color="auto"/>
        <w:bottom w:val="none" w:sz="0" w:space="0" w:color="auto"/>
        <w:right w:val="none" w:sz="0" w:space="0" w:color="auto"/>
      </w:divBdr>
      <w:divsChild>
        <w:div w:id="216822450">
          <w:marLeft w:val="0"/>
          <w:marRight w:val="0"/>
          <w:marTop w:val="0"/>
          <w:marBottom w:val="0"/>
          <w:divBdr>
            <w:top w:val="none" w:sz="0" w:space="0" w:color="auto"/>
            <w:left w:val="none" w:sz="0" w:space="0" w:color="auto"/>
            <w:bottom w:val="none" w:sz="0" w:space="0" w:color="auto"/>
            <w:right w:val="none" w:sz="0" w:space="0" w:color="auto"/>
          </w:divBdr>
        </w:div>
        <w:div w:id="799882951">
          <w:marLeft w:val="0"/>
          <w:marRight w:val="0"/>
          <w:marTop w:val="0"/>
          <w:marBottom w:val="0"/>
          <w:divBdr>
            <w:top w:val="none" w:sz="0" w:space="0" w:color="auto"/>
            <w:left w:val="none" w:sz="0" w:space="0" w:color="auto"/>
            <w:bottom w:val="none" w:sz="0" w:space="0" w:color="auto"/>
            <w:right w:val="none" w:sz="0" w:space="0" w:color="auto"/>
          </w:divBdr>
        </w:div>
        <w:div w:id="1057630778">
          <w:marLeft w:val="0"/>
          <w:marRight w:val="0"/>
          <w:marTop w:val="0"/>
          <w:marBottom w:val="0"/>
          <w:divBdr>
            <w:top w:val="none" w:sz="0" w:space="0" w:color="auto"/>
            <w:left w:val="none" w:sz="0" w:space="0" w:color="auto"/>
            <w:bottom w:val="none" w:sz="0" w:space="0" w:color="auto"/>
            <w:right w:val="none" w:sz="0" w:space="0" w:color="auto"/>
          </w:divBdr>
        </w:div>
        <w:div w:id="1322081614">
          <w:marLeft w:val="0"/>
          <w:marRight w:val="0"/>
          <w:marTop w:val="0"/>
          <w:marBottom w:val="0"/>
          <w:divBdr>
            <w:top w:val="none" w:sz="0" w:space="0" w:color="auto"/>
            <w:left w:val="none" w:sz="0" w:space="0" w:color="auto"/>
            <w:bottom w:val="none" w:sz="0" w:space="0" w:color="auto"/>
            <w:right w:val="none" w:sz="0" w:space="0" w:color="auto"/>
          </w:divBdr>
        </w:div>
        <w:div w:id="1387988098">
          <w:marLeft w:val="0"/>
          <w:marRight w:val="0"/>
          <w:marTop w:val="0"/>
          <w:marBottom w:val="0"/>
          <w:divBdr>
            <w:top w:val="none" w:sz="0" w:space="0" w:color="auto"/>
            <w:left w:val="none" w:sz="0" w:space="0" w:color="auto"/>
            <w:bottom w:val="none" w:sz="0" w:space="0" w:color="auto"/>
            <w:right w:val="none" w:sz="0" w:space="0" w:color="auto"/>
          </w:divBdr>
        </w:div>
        <w:div w:id="1615674036">
          <w:marLeft w:val="0"/>
          <w:marRight w:val="0"/>
          <w:marTop w:val="0"/>
          <w:marBottom w:val="0"/>
          <w:divBdr>
            <w:top w:val="none" w:sz="0" w:space="0" w:color="auto"/>
            <w:left w:val="none" w:sz="0" w:space="0" w:color="auto"/>
            <w:bottom w:val="none" w:sz="0" w:space="0" w:color="auto"/>
            <w:right w:val="none" w:sz="0" w:space="0" w:color="auto"/>
          </w:divBdr>
        </w:div>
        <w:div w:id="1682464897">
          <w:marLeft w:val="0"/>
          <w:marRight w:val="0"/>
          <w:marTop w:val="0"/>
          <w:marBottom w:val="0"/>
          <w:divBdr>
            <w:top w:val="none" w:sz="0" w:space="0" w:color="auto"/>
            <w:left w:val="none" w:sz="0" w:space="0" w:color="auto"/>
            <w:bottom w:val="none" w:sz="0" w:space="0" w:color="auto"/>
            <w:right w:val="none" w:sz="0" w:space="0" w:color="auto"/>
          </w:divBdr>
        </w:div>
        <w:div w:id="1685742076">
          <w:marLeft w:val="0"/>
          <w:marRight w:val="0"/>
          <w:marTop w:val="0"/>
          <w:marBottom w:val="0"/>
          <w:divBdr>
            <w:top w:val="none" w:sz="0" w:space="0" w:color="auto"/>
            <w:left w:val="none" w:sz="0" w:space="0" w:color="auto"/>
            <w:bottom w:val="none" w:sz="0" w:space="0" w:color="auto"/>
            <w:right w:val="none" w:sz="0" w:space="0" w:color="auto"/>
          </w:divBdr>
        </w:div>
        <w:div w:id="1705787989">
          <w:marLeft w:val="0"/>
          <w:marRight w:val="0"/>
          <w:marTop w:val="0"/>
          <w:marBottom w:val="0"/>
          <w:divBdr>
            <w:top w:val="none" w:sz="0" w:space="0" w:color="auto"/>
            <w:left w:val="none" w:sz="0" w:space="0" w:color="auto"/>
            <w:bottom w:val="none" w:sz="0" w:space="0" w:color="auto"/>
            <w:right w:val="none" w:sz="0" w:space="0" w:color="auto"/>
          </w:divBdr>
        </w:div>
        <w:div w:id="1910649599">
          <w:marLeft w:val="0"/>
          <w:marRight w:val="0"/>
          <w:marTop w:val="0"/>
          <w:marBottom w:val="0"/>
          <w:divBdr>
            <w:top w:val="none" w:sz="0" w:space="0" w:color="auto"/>
            <w:left w:val="none" w:sz="0" w:space="0" w:color="auto"/>
            <w:bottom w:val="none" w:sz="0" w:space="0" w:color="auto"/>
            <w:right w:val="none" w:sz="0" w:space="0" w:color="auto"/>
          </w:divBdr>
        </w:div>
        <w:div w:id="2057780041">
          <w:marLeft w:val="0"/>
          <w:marRight w:val="0"/>
          <w:marTop w:val="0"/>
          <w:marBottom w:val="0"/>
          <w:divBdr>
            <w:top w:val="none" w:sz="0" w:space="0" w:color="auto"/>
            <w:left w:val="none" w:sz="0" w:space="0" w:color="auto"/>
            <w:bottom w:val="none" w:sz="0" w:space="0" w:color="auto"/>
            <w:right w:val="none" w:sz="0" w:space="0" w:color="auto"/>
          </w:divBdr>
        </w:div>
      </w:divsChild>
    </w:div>
    <w:div w:id="1340355720">
      <w:bodyDiv w:val="1"/>
      <w:marLeft w:val="0"/>
      <w:marRight w:val="0"/>
      <w:marTop w:val="0"/>
      <w:marBottom w:val="0"/>
      <w:divBdr>
        <w:top w:val="none" w:sz="0" w:space="0" w:color="auto"/>
        <w:left w:val="none" w:sz="0" w:space="0" w:color="auto"/>
        <w:bottom w:val="none" w:sz="0" w:space="0" w:color="auto"/>
        <w:right w:val="none" w:sz="0" w:space="0" w:color="auto"/>
      </w:divBdr>
      <w:divsChild>
        <w:div w:id="26878377">
          <w:marLeft w:val="0"/>
          <w:marRight w:val="0"/>
          <w:marTop w:val="0"/>
          <w:marBottom w:val="0"/>
          <w:divBdr>
            <w:top w:val="none" w:sz="0" w:space="0" w:color="auto"/>
            <w:left w:val="none" w:sz="0" w:space="0" w:color="auto"/>
            <w:bottom w:val="none" w:sz="0" w:space="0" w:color="auto"/>
            <w:right w:val="none" w:sz="0" w:space="0" w:color="auto"/>
          </w:divBdr>
        </w:div>
        <w:div w:id="244338228">
          <w:marLeft w:val="0"/>
          <w:marRight w:val="0"/>
          <w:marTop w:val="0"/>
          <w:marBottom w:val="0"/>
          <w:divBdr>
            <w:top w:val="none" w:sz="0" w:space="0" w:color="auto"/>
            <w:left w:val="none" w:sz="0" w:space="0" w:color="auto"/>
            <w:bottom w:val="none" w:sz="0" w:space="0" w:color="auto"/>
            <w:right w:val="none" w:sz="0" w:space="0" w:color="auto"/>
          </w:divBdr>
        </w:div>
        <w:div w:id="1308322490">
          <w:marLeft w:val="0"/>
          <w:marRight w:val="0"/>
          <w:marTop w:val="0"/>
          <w:marBottom w:val="0"/>
          <w:divBdr>
            <w:top w:val="none" w:sz="0" w:space="0" w:color="auto"/>
            <w:left w:val="none" w:sz="0" w:space="0" w:color="auto"/>
            <w:bottom w:val="none" w:sz="0" w:space="0" w:color="auto"/>
            <w:right w:val="none" w:sz="0" w:space="0" w:color="auto"/>
          </w:divBdr>
        </w:div>
        <w:div w:id="1477067336">
          <w:marLeft w:val="0"/>
          <w:marRight w:val="0"/>
          <w:marTop w:val="0"/>
          <w:marBottom w:val="0"/>
          <w:divBdr>
            <w:top w:val="none" w:sz="0" w:space="0" w:color="auto"/>
            <w:left w:val="none" w:sz="0" w:space="0" w:color="auto"/>
            <w:bottom w:val="none" w:sz="0" w:space="0" w:color="auto"/>
            <w:right w:val="none" w:sz="0" w:space="0" w:color="auto"/>
          </w:divBdr>
        </w:div>
        <w:div w:id="1701055247">
          <w:marLeft w:val="0"/>
          <w:marRight w:val="0"/>
          <w:marTop w:val="0"/>
          <w:marBottom w:val="0"/>
          <w:divBdr>
            <w:top w:val="none" w:sz="0" w:space="0" w:color="auto"/>
            <w:left w:val="none" w:sz="0" w:space="0" w:color="auto"/>
            <w:bottom w:val="none" w:sz="0" w:space="0" w:color="auto"/>
            <w:right w:val="none" w:sz="0" w:space="0" w:color="auto"/>
          </w:divBdr>
        </w:div>
        <w:div w:id="1732193823">
          <w:marLeft w:val="0"/>
          <w:marRight w:val="0"/>
          <w:marTop w:val="0"/>
          <w:marBottom w:val="0"/>
          <w:divBdr>
            <w:top w:val="none" w:sz="0" w:space="0" w:color="auto"/>
            <w:left w:val="none" w:sz="0" w:space="0" w:color="auto"/>
            <w:bottom w:val="none" w:sz="0" w:space="0" w:color="auto"/>
            <w:right w:val="none" w:sz="0" w:space="0" w:color="auto"/>
          </w:divBdr>
        </w:div>
        <w:div w:id="1926112198">
          <w:marLeft w:val="0"/>
          <w:marRight w:val="0"/>
          <w:marTop w:val="0"/>
          <w:marBottom w:val="0"/>
          <w:divBdr>
            <w:top w:val="none" w:sz="0" w:space="0" w:color="auto"/>
            <w:left w:val="none" w:sz="0" w:space="0" w:color="auto"/>
            <w:bottom w:val="none" w:sz="0" w:space="0" w:color="auto"/>
            <w:right w:val="none" w:sz="0" w:space="0" w:color="auto"/>
          </w:divBdr>
        </w:div>
        <w:div w:id="2142533132">
          <w:marLeft w:val="0"/>
          <w:marRight w:val="0"/>
          <w:marTop w:val="0"/>
          <w:marBottom w:val="0"/>
          <w:divBdr>
            <w:top w:val="none" w:sz="0" w:space="0" w:color="auto"/>
            <w:left w:val="none" w:sz="0" w:space="0" w:color="auto"/>
            <w:bottom w:val="none" w:sz="0" w:space="0" w:color="auto"/>
            <w:right w:val="none" w:sz="0" w:space="0" w:color="auto"/>
          </w:divBdr>
        </w:div>
      </w:divsChild>
    </w:div>
    <w:div w:id="1355379157">
      <w:bodyDiv w:val="1"/>
      <w:marLeft w:val="0"/>
      <w:marRight w:val="0"/>
      <w:marTop w:val="0"/>
      <w:marBottom w:val="0"/>
      <w:divBdr>
        <w:top w:val="none" w:sz="0" w:space="0" w:color="auto"/>
        <w:left w:val="none" w:sz="0" w:space="0" w:color="auto"/>
        <w:bottom w:val="none" w:sz="0" w:space="0" w:color="auto"/>
        <w:right w:val="none" w:sz="0" w:space="0" w:color="auto"/>
      </w:divBdr>
      <w:divsChild>
        <w:div w:id="61560086">
          <w:marLeft w:val="0"/>
          <w:marRight w:val="0"/>
          <w:marTop w:val="0"/>
          <w:marBottom w:val="0"/>
          <w:divBdr>
            <w:top w:val="none" w:sz="0" w:space="0" w:color="auto"/>
            <w:left w:val="none" w:sz="0" w:space="0" w:color="auto"/>
            <w:bottom w:val="none" w:sz="0" w:space="0" w:color="auto"/>
            <w:right w:val="none" w:sz="0" w:space="0" w:color="auto"/>
          </w:divBdr>
        </w:div>
        <w:div w:id="160239814">
          <w:marLeft w:val="0"/>
          <w:marRight w:val="0"/>
          <w:marTop w:val="0"/>
          <w:marBottom w:val="0"/>
          <w:divBdr>
            <w:top w:val="none" w:sz="0" w:space="0" w:color="auto"/>
            <w:left w:val="none" w:sz="0" w:space="0" w:color="auto"/>
            <w:bottom w:val="none" w:sz="0" w:space="0" w:color="auto"/>
            <w:right w:val="none" w:sz="0" w:space="0" w:color="auto"/>
          </w:divBdr>
        </w:div>
        <w:div w:id="205526679">
          <w:marLeft w:val="0"/>
          <w:marRight w:val="0"/>
          <w:marTop w:val="0"/>
          <w:marBottom w:val="0"/>
          <w:divBdr>
            <w:top w:val="none" w:sz="0" w:space="0" w:color="auto"/>
            <w:left w:val="none" w:sz="0" w:space="0" w:color="auto"/>
            <w:bottom w:val="none" w:sz="0" w:space="0" w:color="auto"/>
            <w:right w:val="none" w:sz="0" w:space="0" w:color="auto"/>
          </w:divBdr>
        </w:div>
        <w:div w:id="218976619">
          <w:marLeft w:val="0"/>
          <w:marRight w:val="0"/>
          <w:marTop w:val="0"/>
          <w:marBottom w:val="0"/>
          <w:divBdr>
            <w:top w:val="none" w:sz="0" w:space="0" w:color="auto"/>
            <w:left w:val="none" w:sz="0" w:space="0" w:color="auto"/>
            <w:bottom w:val="none" w:sz="0" w:space="0" w:color="auto"/>
            <w:right w:val="none" w:sz="0" w:space="0" w:color="auto"/>
          </w:divBdr>
        </w:div>
        <w:div w:id="311983356">
          <w:marLeft w:val="0"/>
          <w:marRight w:val="0"/>
          <w:marTop w:val="0"/>
          <w:marBottom w:val="0"/>
          <w:divBdr>
            <w:top w:val="none" w:sz="0" w:space="0" w:color="auto"/>
            <w:left w:val="none" w:sz="0" w:space="0" w:color="auto"/>
            <w:bottom w:val="none" w:sz="0" w:space="0" w:color="auto"/>
            <w:right w:val="none" w:sz="0" w:space="0" w:color="auto"/>
          </w:divBdr>
        </w:div>
        <w:div w:id="419258360">
          <w:marLeft w:val="0"/>
          <w:marRight w:val="0"/>
          <w:marTop w:val="0"/>
          <w:marBottom w:val="0"/>
          <w:divBdr>
            <w:top w:val="none" w:sz="0" w:space="0" w:color="auto"/>
            <w:left w:val="none" w:sz="0" w:space="0" w:color="auto"/>
            <w:bottom w:val="none" w:sz="0" w:space="0" w:color="auto"/>
            <w:right w:val="none" w:sz="0" w:space="0" w:color="auto"/>
          </w:divBdr>
        </w:div>
        <w:div w:id="518588239">
          <w:marLeft w:val="0"/>
          <w:marRight w:val="0"/>
          <w:marTop w:val="0"/>
          <w:marBottom w:val="0"/>
          <w:divBdr>
            <w:top w:val="none" w:sz="0" w:space="0" w:color="auto"/>
            <w:left w:val="none" w:sz="0" w:space="0" w:color="auto"/>
            <w:bottom w:val="none" w:sz="0" w:space="0" w:color="auto"/>
            <w:right w:val="none" w:sz="0" w:space="0" w:color="auto"/>
          </w:divBdr>
        </w:div>
        <w:div w:id="637958865">
          <w:marLeft w:val="0"/>
          <w:marRight w:val="0"/>
          <w:marTop w:val="0"/>
          <w:marBottom w:val="0"/>
          <w:divBdr>
            <w:top w:val="none" w:sz="0" w:space="0" w:color="auto"/>
            <w:left w:val="none" w:sz="0" w:space="0" w:color="auto"/>
            <w:bottom w:val="none" w:sz="0" w:space="0" w:color="auto"/>
            <w:right w:val="none" w:sz="0" w:space="0" w:color="auto"/>
          </w:divBdr>
        </w:div>
        <w:div w:id="697437296">
          <w:marLeft w:val="0"/>
          <w:marRight w:val="0"/>
          <w:marTop w:val="0"/>
          <w:marBottom w:val="0"/>
          <w:divBdr>
            <w:top w:val="none" w:sz="0" w:space="0" w:color="auto"/>
            <w:left w:val="none" w:sz="0" w:space="0" w:color="auto"/>
            <w:bottom w:val="none" w:sz="0" w:space="0" w:color="auto"/>
            <w:right w:val="none" w:sz="0" w:space="0" w:color="auto"/>
          </w:divBdr>
        </w:div>
        <w:div w:id="1001353844">
          <w:marLeft w:val="0"/>
          <w:marRight w:val="0"/>
          <w:marTop w:val="0"/>
          <w:marBottom w:val="0"/>
          <w:divBdr>
            <w:top w:val="none" w:sz="0" w:space="0" w:color="auto"/>
            <w:left w:val="none" w:sz="0" w:space="0" w:color="auto"/>
            <w:bottom w:val="none" w:sz="0" w:space="0" w:color="auto"/>
            <w:right w:val="none" w:sz="0" w:space="0" w:color="auto"/>
          </w:divBdr>
        </w:div>
        <w:div w:id="1079445862">
          <w:marLeft w:val="0"/>
          <w:marRight w:val="0"/>
          <w:marTop w:val="0"/>
          <w:marBottom w:val="0"/>
          <w:divBdr>
            <w:top w:val="none" w:sz="0" w:space="0" w:color="auto"/>
            <w:left w:val="none" w:sz="0" w:space="0" w:color="auto"/>
            <w:bottom w:val="none" w:sz="0" w:space="0" w:color="auto"/>
            <w:right w:val="none" w:sz="0" w:space="0" w:color="auto"/>
          </w:divBdr>
        </w:div>
        <w:div w:id="1190484938">
          <w:marLeft w:val="0"/>
          <w:marRight w:val="0"/>
          <w:marTop w:val="0"/>
          <w:marBottom w:val="0"/>
          <w:divBdr>
            <w:top w:val="none" w:sz="0" w:space="0" w:color="auto"/>
            <w:left w:val="none" w:sz="0" w:space="0" w:color="auto"/>
            <w:bottom w:val="none" w:sz="0" w:space="0" w:color="auto"/>
            <w:right w:val="none" w:sz="0" w:space="0" w:color="auto"/>
          </w:divBdr>
        </w:div>
        <w:div w:id="1378898526">
          <w:marLeft w:val="0"/>
          <w:marRight w:val="0"/>
          <w:marTop w:val="0"/>
          <w:marBottom w:val="0"/>
          <w:divBdr>
            <w:top w:val="none" w:sz="0" w:space="0" w:color="auto"/>
            <w:left w:val="none" w:sz="0" w:space="0" w:color="auto"/>
            <w:bottom w:val="none" w:sz="0" w:space="0" w:color="auto"/>
            <w:right w:val="none" w:sz="0" w:space="0" w:color="auto"/>
          </w:divBdr>
        </w:div>
        <w:div w:id="1397898313">
          <w:marLeft w:val="0"/>
          <w:marRight w:val="0"/>
          <w:marTop w:val="0"/>
          <w:marBottom w:val="0"/>
          <w:divBdr>
            <w:top w:val="none" w:sz="0" w:space="0" w:color="auto"/>
            <w:left w:val="none" w:sz="0" w:space="0" w:color="auto"/>
            <w:bottom w:val="none" w:sz="0" w:space="0" w:color="auto"/>
            <w:right w:val="none" w:sz="0" w:space="0" w:color="auto"/>
          </w:divBdr>
        </w:div>
        <w:div w:id="1511994110">
          <w:marLeft w:val="0"/>
          <w:marRight w:val="0"/>
          <w:marTop w:val="0"/>
          <w:marBottom w:val="0"/>
          <w:divBdr>
            <w:top w:val="none" w:sz="0" w:space="0" w:color="auto"/>
            <w:left w:val="none" w:sz="0" w:space="0" w:color="auto"/>
            <w:bottom w:val="none" w:sz="0" w:space="0" w:color="auto"/>
            <w:right w:val="none" w:sz="0" w:space="0" w:color="auto"/>
          </w:divBdr>
        </w:div>
        <w:div w:id="1520851421">
          <w:marLeft w:val="0"/>
          <w:marRight w:val="0"/>
          <w:marTop w:val="0"/>
          <w:marBottom w:val="0"/>
          <w:divBdr>
            <w:top w:val="none" w:sz="0" w:space="0" w:color="auto"/>
            <w:left w:val="none" w:sz="0" w:space="0" w:color="auto"/>
            <w:bottom w:val="none" w:sz="0" w:space="0" w:color="auto"/>
            <w:right w:val="none" w:sz="0" w:space="0" w:color="auto"/>
          </w:divBdr>
        </w:div>
        <w:div w:id="1555387405">
          <w:marLeft w:val="0"/>
          <w:marRight w:val="0"/>
          <w:marTop w:val="0"/>
          <w:marBottom w:val="0"/>
          <w:divBdr>
            <w:top w:val="none" w:sz="0" w:space="0" w:color="auto"/>
            <w:left w:val="none" w:sz="0" w:space="0" w:color="auto"/>
            <w:bottom w:val="none" w:sz="0" w:space="0" w:color="auto"/>
            <w:right w:val="none" w:sz="0" w:space="0" w:color="auto"/>
          </w:divBdr>
        </w:div>
        <w:div w:id="1616793027">
          <w:marLeft w:val="0"/>
          <w:marRight w:val="0"/>
          <w:marTop w:val="0"/>
          <w:marBottom w:val="0"/>
          <w:divBdr>
            <w:top w:val="none" w:sz="0" w:space="0" w:color="auto"/>
            <w:left w:val="none" w:sz="0" w:space="0" w:color="auto"/>
            <w:bottom w:val="none" w:sz="0" w:space="0" w:color="auto"/>
            <w:right w:val="none" w:sz="0" w:space="0" w:color="auto"/>
          </w:divBdr>
        </w:div>
        <w:div w:id="1765417621">
          <w:marLeft w:val="0"/>
          <w:marRight w:val="0"/>
          <w:marTop w:val="0"/>
          <w:marBottom w:val="0"/>
          <w:divBdr>
            <w:top w:val="none" w:sz="0" w:space="0" w:color="auto"/>
            <w:left w:val="none" w:sz="0" w:space="0" w:color="auto"/>
            <w:bottom w:val="none" w:sz="0" w:space="0" w:color="auto"/>
            <w:right w:val="none" w:sz="0" w:space="0" w:color="auto"/>
          </w:divBdr>
        </w:div>
        <w:div w:id="2131388325">
          <w:marLeft w:val="0"/>
          <w:marRight w:val="0"/>
          <w:marTop w:val="0"/>
          <w:marBottom w:val="0"/>
          <w:divBdr>
            <w:top w:val="none" w:sz="0" w:space="0" w:color="auto"/>
            <w:left w:val="none" w:sz="0" w:space="0" w:color="auto"/>
            <w:bottom w:val="none" w:sz="0" w:space="0" w:color="auto"/>
            <w:right w:val="none" w:sz="0" w:space="0" w:color="auto"/>
          </w:divBdr>
        </w:div>
      </w:divsChild>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464733178">
      <w:bodyDiv w:val="1"/>
      <w:marLeft w:val="0"/>
      <w:marRight w:val="0"/>
      <w:marTop w:val="0"/>
      <w:marBottom w:val="0"/>
      <w:divBdr>
        <w:top w:val="none" w:sz="0" w:space="0" w:color="auto"/>
        <w:left w:val="none" w:sz="0" w:space="0" w:color="auto"/>
        <w:bottom w:val="none" w:sz="0" w:space="0" w:color="auto"/>
        <w:right w:val="none" w:sz="0" w:space="0" w:color="auto"/>
      </w:divBdr>
    </w:div>
    <w:div w:id="1482189411">
      <w:bodyDiv w:val="1"/>
      <w:marLeft w:val="0"/>
      <w:marRight w:val="0"/>
      <w:marTop w:val="0"/>
      <w:marBottom w:val="0"/>
      <w:divBdr>
        <w:top w:val="none" w:sz="0" w:space="0" w:color="auto"/>
        <w:left w:val="none" w:sz="0" w:space="0" w:color="auto"/>
        <w:bottom w:val="none" w:sz="0" w:space="0" w:color="auto"/>
        <w:right w:val="none" w:sz="0" w:space="0" w:color="auto"/>
      </w:divBdr>
    </w:div>
    <w:div w:id="1544633036">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52369329">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32654656">
      <w:bodyDiv w:val="1"/>
      <w:marLeft w:val="0"/>
      <w:marRight w:val="0"/>
      <w:marTop w:val="0"/>
      <w:marBottom w:val="0"/>
      <w:divBdr>
        <w:top w:val="none" w:sz="0" w:space="0" w:color="auto"/>
        <w:left w:val="none" w:sz="0" w:space="0" w:color="auto"/>
        <w:bottom w:val="none" w:sz="0" w:space="0" w:color="auto"/>
        <w:right w:val="none" w:sz="0" w:space="0" w:color="auto"/>
      </w:divBdr>
      <w:divsChild>
        <w:div w:id="62682741">
          <w:marLeft w:val="0"/>
          <w:marRight w:val="0"/>
          <w:marTop w:val="0"/>
          <w:marBottom w:val="0"/>
          <w:divBdr>
            <w:top w:val="none" w:sz="0" w:space="0" w:color="auto"/>
            <w:left w:val="none" w:sz="0" w:space="0" w:color="auto"/>
            <w:bottom w:val="none" w:sz="0" w:space="0" w:color="auto"/>
            <w:right w:val="none" w:sz="0" w:space="0" w:color="auto"/>
          </w:divBdr>
        </w:div>
        <w:div w:id="571502652">
          <w:marLeft w:val="0"/>
          <w:marRight w:val="0"/>
          <w:marTop w:val="0"/>
          <w:marBottom w:val="0"/>
          <w:divBdr>
            <w:top w:val="none" w:sz="0" w:space="0" w:color="auto"/>
            <w:left w:val="none" w:sz="0" w:space="0" w:color="auto"/>
            <w:bottom w:val="none" w:sz="0" w:space="0" w:color="auto"/>
            <w:right w:val="none" w:sz="0" w:space="0" w:color="auto"/>
          </w:divBdr>
        </w:div>
        <w:div w:id="999768745">
          <w:marLeft w:val="0"/>
          <w:marRight w:val="0"/>
          <w:marTop w:val="0"/>
          <w:marBottom w:val="0"/>
          <w:divBdr>
            <w:top w:val="none" w:sz="0" w:space="0" w:color="auto"/>
            <w:left w:val="none" w:sz="0" w:space="0" w:color="auto"/>
            <w:bottom w:val="none" w:sz="0" w:space="0" w:color="auto"/>
            <w:right w:val="none" w:sz="0" w:space="0" w:color="auto"/>
          </w:divBdr>
        </w:div>
        <w:div w:id="1165364615">
          <w:marLeft w:val="0"/>
          <w:marRight w:val="0"/>
          <w:marTop w:val="0"/>
          <w:marBottom w:val="0"/>
          <w:divBdr>
            <w:top w:val="none" w:sz="0" w:space="0" w:color="auto"/>
            <w:left w:val="none" w:sz="0" w:space="0" w:color="auto"/>
            <w:bottom w:val="none" w:sz="0" w:space="0" w:color="auto"/>
            <w:right w:val="none" w:sz="0" w:space="0" w:color="auto"/>
          </w:divBdr>
        </w:div>
        <w:div w:id="1313635922">
          <w:marLeft w:val="0"/>
          <w:marRight w:val="0"/>
          <w:marTop w:val="0"/>
          <w:marBottom w:val="0"/>
          <w:divBdr>
            <w:top w:val="none" w:sz="0" w:space="0" w:color="auto"/>
            <w:left w:val="none" w:sz="0" w:space="0" w:color="auto"/>
            <w:bottom w:val="none" w:sz="0" w:space="0" w:color="auto"/>
            <w:right w:val="none" w:sz="0" w:space="0" w:color="auto"/>
          </w:divBdr>
        </w:div>
        <w:div w:id="1435251854">
          <w:marLeft w:val="0"/>
          <w:marRight w:val="0"/>
          <w:marTop w:val="0"/>
          <w:marBottom w:val="0"/>
          <w:divBdr>
            <w:top w:val="none" w:sz="0" w:space="0" w:color="auto"/>
            <w:left w:val="none" w:sz="0" w:space="0" w:color="auto"/>
            <w:bottom w:val="none" w:sz="0" w:space="0" w:color="auto"/>
            <w:right w:val="none" w:sz="0" w:space="0" w:color="auto"/>
          </w:divBdr>
        </w:div>
        <w:div w:id="1495997460">
          <w:marLeft w:val="0"/>
          <w:marRight w:val="0"/>
          <w:marTop w:val="0"/>
          <w:marBottom w:val="0"/>
          <w:divBdr>
            <w:top w:val="none" w:sz="0" w:space="0" w:color="auto"/>
            <w:left w:val="none" w:sz="0" w:space="0" w:color="auto"/>
            <w:bottom w:val="none" w:sz="0" w:space="0" w:color="auto"/>
            <w:right w:val="none" w:sz="0" w:space="0" w:color="auto"/>
          </w:divBdr>
        </w:div>
      </w:divsChild>
    </w:div>
    <w:div w:id="1741057918">
      <w:bodyDiv w:val="1"/>
      <w:marLeft w:val="0"/>
      <w:marRight w:val="0"/>
      <w:marTop w:val="0"/>
      <w:marBottom w:val="0"/>
      <w:divBdr>
        <w:top w:val="none" w:sz="0" w:space="0" w:color="auto"/>
        <w:left w:val="none" w:sz="0" w:space="0" w:color="auto"/>
        <w:bottom w:val="none" w:sz="0" w:space="0" w:color="auto"/>
        <w:right w:val="none" w:sz="0" w:space="0" w:color="auto"/>
      </w:divBdr>
      <w:divsChild>
        <w:div w:id="929506719">
          <w:marLeft w:val="0"/>
          <w:marRight w:val="0"/>
          <w:marTop w:val="0"/>
          <w:marBottom w:val="0"/>
          <w:divBdr>
            <w:top w:val="none" w:sz="0" w:space="0" w:color="auto"/>
            <w:left w:val="none" w:sz="0" w:space="0" w:color="auto"/>
            <w:bottom w:val="none" w:sz="0" w:space="0" w:color="auto"/>
            <w:right w:val="none" w:sz="0" w:space="0" w:color="auto"/>
          </w:divBdr>
        </w:div>
        <w:div w:id="1385909256">
          <w:marLeft w:val="0"/>
          <w:marRight w:val="0"/>
          <w:marTop w:val="0"/>
          <w:marBottom w:val="0"/>
          <w:divBdr>
            <w:top w:val="none" w:sz="0" w:space="0" w:color="auto"/>
            <w:left w:val="none" w:sz="0" w:space="0" w:color="auto"/>
            <w:bottom w:val="none" w:sz="0" w:space="0" w:color="auto"/>
            <w:right w:val="none" w:sz="0" w:space="0" w:color="auto"/>
          </w:divBdr>
        </w:div>
      </w:divsChild>
    </w:div>
    <w:div w:id="1750276309">
      <w:bodyDiv w:val="1"/>
      <w:marLeft w:val="0"/>
      <w:marRight w:val="0"/>
      <w:marTop w:val="0"/>
      <w:marBottom w:val="0"/>
      <w:divBdr>
        <w:top w:val="none" w:sz="0" w:space="0" w:color="auto"/>
        <w:left w:val="none" w:sz="0" w:space="0" w:color="auto"/>
        <w:bottom w:val="none" w:sz="0" w:space="0" w:color="auto"/>
        <w:right w:val="none" w:sz="0" w:space="0" w:color="auto"/>
      </w:divBdr>
      <w:divsChild>
        <w:div w:id="36053321">
          <w:marLeft w:val="0"/>
          <w:marRight w:val="0"/>
          <w:marTop w:val="0"/>
          <w:marBottom w:val="0"/>
          <w:divBdr>
            <w:top w:val="none" w:sz="0" w:space="0" w:color="auto"/>
            <w:left w:val="none" w:sz="0" w:space="0" w:color="auto"/>
            <w:bottom w:val="none" w:sz="0" w:space="0" w:color="auto"/>
            <w:right w:val="none" w:sz="0" w:space="0" w:color="auto"/>
          </w:divBdr>
          <w:divsChild>
            <w:div w:id="185945470">
              <w:marLeft w:val="0"/>
              <w:marRight w:val="0"/>
              <w:marTop w:val="0"/>
              <w:marBottom w:val="0"/>
              <w:divBdr>
                <w:top w:val="none" w:sz="0" w:space="0" w:color="auto"/>
                <w:left w:val="none" w:sz="0" w:space="0" w:color="auto"/>
                <w:bottom w:val="none" w:sz="0" w:space="0" w:color="auto"/>
                <w:right w:val="none" w:sz="0" w:space="0" w:color="auto"/>
              </w:divBdr>
            </w:div>
          </w:divsChild>
        </w:div>
        <w:div w:id="196503768">
          <w:marLeft w:val="0"/>
          <w:marRight w:val="0"/>
          <w:marTop w:val="0"/>
          <w:marBottom w:val="0"/>
          <w:divBdr>
            <w:top w:val="none" w:sz="0" w:space="0" w:color="auto"/>
            <w:left w:val="none" w:sz="0" w:space="0" w:color="auto"/>
            <w:bottom w:val="none" w:sz="0" w:space="0" w:color="auto"/>
            <w:right w:val="none" w:sz="0" w:space="0" w:color="auto"/>
          </w:divBdr>
          <w:divsChild>
            <w:div w:id="190269095">
              <w:marLeft w:val="0"/>
              <w:marRight w:val="0"/>
              <w:marTop w:val="0"/>
              <w:marBottom w:val="0"/>
              <w:divBdr>
                <w:top w:val="none" w:sz="0" w:space="0" w:color="auto"/>
                <w:left w:val="none" w:sz="0" w:space="0" w:color="auto"/>
                <w:bottom w:val="none" w:sz="0" w:space="0" w:color="auto"/>
                <w:right w:val="none" w:sz="0" w:space="0" w:color="auto"/>
              </w:divBdr>
            </w:div>
          </w:divsChild>
        </w:div>
        <w:div w:id="199630537">
          <w:marLeft w:val="0"/>
          <w:marRight w:val="0"/>
          <w:marTop w:val="0"/>
          <w:marBottom w:val="0"/>
          <w:divBdr>
            <w:top w:val="none" w:sz="0" w:space="0" w:color="auto"/>
            <w:left w:val="none" w:sz="0" w:space="0" w:color="auto"/>
            <w:bottom w:val="none" w:sz="0" w:space="0" w:color="auto"/>
            <w:right w:val="none" w:sz="0" w:space="0" w:color="auto"/>
          </w:divBdr>
          <w:divsChild>
            <w:div w:id="1887527416">
              <w:marLeft w:val="0"/>
              <w:marRight w:val="0"/>
              <w:marTop w:val="0"/>
              <w:marBottom w:val="0"/>
              <w:divBdr>
                <w:top w:val="none" w:sz="0" w:space="0" w:color="auto"/>
                <w:left w:val="none" w:sz="0" w:space="0" w:color="auto"/>
                <w:bottom w:val="none" w:sz="0" w:space="0" w:color="auto"/>
                <w:right w:val="none" w:sz="0" w:space="0" w:color="auto"/>
              </w:divBdr>
            </w:div>
          </w:divsChild>
        </w:div>
        <w:div w:id="544946351">
          <w:marLeft w:val="0"/>
          <w:marRight w:val="0"/>
          <w:marTop w:val="0"/>
          <w:marBottom w:val="0"/>
          <w:divBdr>
            <w:top w:val="none" w:sz="0" w:space="0" w:color="auto"/>
            <w:left w:val="none" w:sz="0" w:space="0" w:color="auto"/>
            <w:bottom w:val="none" w:sz="0" w:space="0" w:color="auto"/>
            <w:right w:val="none" w:sz="0" w:space="0" w:color="auto"/>
          </w:divBdr>
          <w:divsChild>
            <w:div w:id="1524785029">
              <w:marLeft w:val="0"/>
              <w:marRight w:val="0"/>
              <w:marTop w:val="0"/>
              <w:marBottom w:val="0"/>
              <w:divBdr>
                <w:top w:val="none" w:sz="0" w:space="0" w:color="auto"/>
                <w:left w:val="none" w:sz="0" w:space="0" w:color="auto"/>
                <w:bottom w:val="none" w:sz="0" w:space="0" w:color="auto"/>
                <w:right w:val="none" w:sz="0" w:space="0" w:color="auto"/>
              </w:divBdr>
            </w:div>
          </w:divsChild>
        </w:div>
        <w:div w:id="790369148">
          <w:marLeft w:val="0"/>
          <w:marRight w:val="0"/>
          <w:marTop w:val="0"/>
          <w:marBottom w:val="0"/>
          <w:divBdr>
            <w:top w:val="none" w:sz="0" w:space="0" w:color="auto"/>
            <w:left w:val="none" w:sz="0" w:space="0" w:color="auto"/>
            <w:bottom w:val="none" w:sz="0" w:space="0" w:color="auto"/>
            <w:right w:val="none" w:sz="0" w:space="0" w:color="auto"/>
          </w:divBdr>
          <w:divsChild>
            <w:div w:id="998653507">
              <w:marLeft w:val="0"/>
              <w:marRight w:val="0"/>
              <w:marTop w:val="0"/>
              <w:marBottom w:val="0"/>
              <w:divBdr>
                <w:top w:val="none" w:sz="0" w:space="0" w:color="auto"/>
                <w:left w:val="none" w:sz="0" w:space="0" w:color="auto"/>
                <w:bottom w:val="none" w:sz="0" w:space="0" w:color="auto"/>
                <w:right w:val="none" w:sz="0" w:space="0" w:color="auto"/>
              </w:divBdr>
            </w:div>
          </w:divsChild>
        </w:div>
        <w:div w:id="884104928">
          <w:marLeft w:val="0"/>
          <w:marRight w:val="0"/>
          <w:marTop w:val="0"/>
          <w:marBottom w:val="0"/>
          <w:divBdr>
            <w:top w:val="none" w:sz="0" w:space="0" w:color="auto"/>
            <w:left w:val="none" w:sz="0" w:space="0" w:color="auto"/>
            <w:bottom w:val="none" w:sz="0" w:space="0" w:color="auto"/>
            <w:right w:val="none" w:sz="0" w:space="0" w:color="auto"/>
          </w:divBdr>
          <w:divsChild>
            <w:div w:id="897938795">
              <w:marLeft w:val="0"/>
              <w:marRight w:val="0"/>
              <w:marTop w:val="0"/>
              <w:marBottom w:val="0"/>
              <w:divBdr>
                <w:top w:val="none" w:sz="0" w:space="0" w:color="auto"/>
                <w:left w:val="none" w:sz="0" w:space="0" w:color="auto"/>
                <w:bottom w:val="none" w:sz="0" w:space="0" w:color="auto"/>
                <w:right w:val="none" w:sz="0" w:space="0" w:color="auto"/>
              </w:divBdr>
            </w:div>
          </w:divsChild>
        </w:div>
        <w:div w:id="1011298367">
          <w:marLeft w:val="0"/>
          <w:marRight w:val="0"/>
          <w:marTop w:val="0"/>
          <w:marBottom w:val="0"/>
          <w:divBdr>
            <w:top w:val="none" w:sz="0" w:space="0" w:color="auto"/>
            <w:left w:val="none" w:sz="0" w:space="0" w:color="auto"/>
            <w:bottom w:val="none" w:sz="0" w:space="0" w:color="auto"/>
            <w:right w:val="none" w:sz="0" w:space="0" w:color="auto"/>
          </w:divBdr>
          <w:divsChild>
            <w:div w:id="27684430">
              <w:marLeft w:val="0"/>
              <w:marRight w:val="0"/>
              <w:marTop w:val="0"/>
              <w:marBottom w:val="0"/>
              <w:divBdr>
                <w:top w:val="none" w:sz="0" w:space="0" w:color="auto"/>
                <w:left w:val="none" w:sz="0" w:space="0" w:color="auto"/>
                <w:bottom w:val="none" w:sz="0" w:space="0" w:color="auto"/>
                <w:right w:val="none" w:sz="0" w:space="0" w:color="auto"/>
              </w:divBdr>
            </w:div>
          </w:divsChild>
        </w:div>
        <w:div w:id="1151825575">
          <w:marLeft w:val="0"/>
          <w:marRight w:val="0"/>
          <w:marTop w:val="0"/>
          <w:marBottom w:val="0"/>
          <w:divBdr>
            <w:top w:val="none" w:sz="0" w:space="0" w:color="auto"/>
            <w:left w:val="none" w:sz="0" w:space="0" w:color="auto"/>
            <w:bottom w:val="none" w:sz="0" w:space="0" w:color="auto"/>
            <w:right w:val="none" w:sz="0" w:space="0" w:color="auto"/>
          </w:divBdr>
          <w:divsChild>
            <w:div w:id="2143109209">
              <w:marLeft w:val="0"/>
              <w:marRight w:val="0"/>
              <w:marTop w:val="0"/>
              <w:marBottom w:val="0"/>
              <w:divBdr>
                <w:top w:val="none" w:sz="0" w:space="0" w:color="auto"/>
                <w:left w:val="none" w:sz="0" w:space="0" w:color="auto"/>
                <w:bottom w:val="none" w:sz="0" w:space="0" w:color="auto"/>
                <w:right w:val="none" w:sz="0" w:space="0" w:color="auto"/>
              </w:divBdr>
            </w:div>
          </w:divsChild>
        </w:div>
        <w:div w:id="1235093694">
          <w:marLeft w:val="0"/>
          <w:marRight w:val="0"/>
          <w:marTop w:val="0"/>
          <w:marBottom w:val="0"/>
          <w:divBdr>
            <w:top w:val="none" w:sz="0" w:space="0" w:color="auto"/>
            <w:left w:val="none" w:sz="0" w:space="0" w:color="auto"/>
            <w:bottom w:val="none" w:sz="0" w:space="0" w:color="auto"/>
            <w:right w:val="none" w:sz="0" w:space="0" w:color="auto"/>
          </w:divBdr>
          <w:divsChild>
            <w:div w:id="1769041095">
              <w:marLeft w:val="0"/>
              <w:marRight w:val="0"/>
              <w:marTop w:val="0"/>
              <w:marBottom w:val="0"/>
              <w:divBdr>
                <w:top w:val="none" w:sz="0" w:space="0" w:color="auto"/>
                <w:left w:val="none" w:sz="0" w:space="0" w:color="auto"/>
                <w:bottom w:val="none" w:sz="0" w:space="0" w:color="auto"/>
                <w:right w:val="none" w:sz="0" w:space="0" w:color="auto"/>
              </w:divBdr>
            </w:div>
          </w:divsChild>
        </w:div>
        <w:div w:id="1358460012">
          <w:marLeft w:val="0"/>
          <w:marRight w:val="0"/>
          <w:marTop w:val="0"/>
          <w:marBottom w:val="0"/>
          <w:divBdr>
            <w:top w:val="none" w:sz="0" w:space="0" w:color="auto"/>
            <w:left w:val="none" w:sz="0" w:space="0" w:color="auto"/>
            <w:bottom w:val="none" w:sz="0" w:space="0" w:color="auto"/>
            <w:right w:val="none" w:sz="0" w:space="0" w:color="auto"/>
          </w:divBdr>
          <w:divsChild>
            <w:div w:id="986788706">
              <w:marLeft w:val="0"/>
              <w:marRight w:val="0"/>
              <w:marTop w:val="0"/>
              <w:marBottom w:val="0"/>
              <w:divBdr>
                <w:top w:val="none" w:sz="0" w:space="0" w:color="auto"/>
                <w:left w:val="none" w:sz="0" w:space="0" w:color="auto"/>
                <w:bottom w:val="none" w:sz="0" w:space="0" w:color="auto"/>
                <w:right w:val="none" w:sz="0" w:space="0" w:color="auto"/>
              </w:divBdr>
            </w:div>
          </w:divsChild>
        </w:div>
        <w:div w:id="1473332009">
          <w:marLeft w:val="0"/>
          <w:marRight w:val="0"/>
          <w:marTop w:val="0"/>
          <w:marBottom w:val="0"/>
          <w:divBdr>
            <w:top w:val="none" w:sz="0" w:space="0" w:color="auto"/>
            <w:left w:val="none" w:sz="0" w:space="0" w:color="auto"/>
            <w:bottom w:val="none" w:sz="0" w:space="0" w:color="auto"/>
            <w:right w:val="none" w:sz="0" w:space="0" w:color="auto"/>
          </w:divBdr>
          <w:divsChild>
            <w:div w:id="2095856663">
              <w:marLeft w:val="0"/>
              <w:marRight w:val="0"/>
              <w:marTop w:val="0"/>
              <w:marBottom w:val="0"/>
              <w:divBdr>
                <w:top w:val="none" w:sz="0" w:space="0" w:color="auto"/>
                <w:left w:val="none" w:sz="0" w:space="0" w:color="auto"/>
                <w:bottom w:val="none" w:sz="0" w:space="0" w:color="auto"/>
                <w:right w:val="none" w:sz="0" w:space="0" w:color="auto"/>
              </w:divBdr>
            </w:div>
          </w:divsChild>
        </w:div>
        <w:div w:id="1650935392">
          <w:marLeft w:val="0"/>
          <w:marRight w:val="0"/>
          <w:marTop w:val="0"/>
          <w:marBottom w:val="0"/>
          <w:divBdr>
            <w:top w:val="none" w:sz="0" w:space="0" w:color="auto"/>
            <w:left w:val="none" w:sz="0" w:space="0" w:color="auto"/>
            <w:bottom w:val="none" w:sz="0" w:space="0" w:color="auto"/>
            <w:right w:val="none" w:sz="0" w:space="0" w:color="auto"/>
          </w:divBdr>
          <w:divsChild>
            <w:div w:id="1830170770">
              <w:marLeft w:val="0"/>
              <w:marRight w:val="0"/>
              <w:marTop w:val="0"/>
              <w:marBottom w:val="0"/>
              <w:divBdr>
                <w:top w:val="none" w:sz="0" w:space="0" w:color="auto"/>
                <w:left w:val="none" w:sz="0" w:space="0" w:color="auto"/>
                <w:bottom w:val="none" w:sz="0" w:space="0" w:color="auto"/>
                <w:right w:val="none" w:sz="0" w:space="0" w:color="auto"/>
              </w:divBdr>
            </w:div>
          </w:divsChild>
        </w:div>
        <w:div w:id="1902249265">
          <w:marLeft w:val="0"/>
          <w:marRight w:val="0"/>
          <w:marTop w:val="0"/>
          <w:marBottom w:val="0"/>
          <w:divBdr>
            <w:top w:val="none" w:sz="0" w:space="0" w:color="auto"/>
            <w:left w:val="none" w:sz="0" w:space="0" w:color="auto"/>
            <w:bottom w:val="none" w:sz="0" w:space="0" w:color="auto"/>
            <w:right w:val="none" w:sz="0" w:space="0" w:color="auto"/>
          </w:divBdr>
          <w:divsChild>
            <w:div w:id="661815178">
              <w:marLeft w:val="0"/>
              <w:marRight w:val="0"/>
              <w:marTop w:val="0"/>
              <w:marBottom w:val="0"/>
              <w:divBdr>
                <w:top w:val="none" w:sz="0" w:space="0" w:color="auto"/>
                <w:left w:val="none" w:sz="0" w:space="0" w:color="auto"/>
                <w:bottom w:val="none" w:sz="0" w:space="0" w:color="auto"/>
                <w:right w:val="none" w:sz="0" w:space="0" w:color="auto"/>
              </w:divBdr>
            </w:div>
          </w:divsChild>
        </w:div>
        <w:div w:id="1909655831">
          <w:marLeft w:val="0"/>
          <w:marRight w:val="0"/>
          <w:marTop w:val="0"/>
          <w:marBottom w:val="0"/>
          <w:divBdr>
            <w:top w:val="none" w:sz="0" w:space="0" w:color="auto"/>
            <w:left w:val="none" w:sz="0" w:space="0" w:color="auto"/>
            <w:bottom w:val="none" w:sz="0" w:space="0" w:color="auto"/>
            <w:right w:val="none" w:sz="0" w:space="0" w:color="auto"/>
          </w:divBdr>
          <w:divsChild>
            <w:div w:id="935554969">
              <w:marLeft w:val="0"/>
              <w:marRight w:val="0"/>
              <w:marTop w:val="0"/>
              <w:marBottom w:val="0"/>
              <w:divBdr>
                <w:top w:val="none" w:sz="0" w:space="0" w:color="auto"/>
                <w:left w:val="none" w:sz="0" w:space="0" w:color="auto"/>
                <w:bottom w:val="none" w:sz="0" w:space="0" w:color="auto"/>
                <w:right w:val="none" w:sz="0" w:space="0" w:color="auto"/>
              </w:divBdr>
            </w:div>
          </w:divsChild>
        </w:div>
        <w:div w:id="2069766902">
          <w:marLeft w:val="0"/>
          <w:marRight w:val="0"/>
          <w:marTop w:val="0"/>
          <w:marBottom w:val="0"/>
          <w:divBdr>
            <w:top w:val="none" w:sz="0" w:space="0" w:color="auto"/>
            <w:left w:val="none" w:sz="0" w:space="0" w:color="auto"/>
            <w:bottom w:val="none" w:sz="0" w:space="0" w:color="auto"/>
            <w:right w:val="none" w:sz="0" w:space="0" w:color="auto"/>
          </w:divBdr>
          <w:divsChild>
            <w:div w:id="624775684">
              <w:marLeft w:val="0"/>
              <w:marRight w:val="0"/>
              <w:marTop w:val="0"/>
              <w:marBottom w:val="0"/>
              <w:divBdr>
                <w:top w:val="none" w:sz="0" w:space="0" w:color="auto"/>
                <w:left w:val="none" w:sz="0" w:space="0" w:color="auto"/>
                <w:bottom w:val="none" w:sz="0" w:space="0" w:color="auto"/>
                <w:right w:val="none" w:sz="0" w:space="0" w:color="auto"/>
              </w:divBdr>
            </w:div>
            <w:div w:id="1699625929">
              <w:marLeft w:val="0"/>
              <w:marRight w:val="0"/>
              <w:marTop w:val="0"/>
              <w:marBottom w:val="0"/>
              <w:divBdr>
                <w:top w:val="none" w:sz="0" w:space="0" w:color="auto"/>
                <w:left w:val="none" w:sz="0" w:space="0" w:color="auto"/>
                <w:bottom w:val="none" w:sz="0" w:space="0" w:color="auto"/>
                <w:right w:val="none" w:sz="0" w:space="0" w:color="auto"/>
              </w:divBdr>
            </w:div>
          </w:divsChild>
        </w:div>
        <w:div w:id="2117676746">
          <w:marLeft w:val="0"/>
          <w:marRight w:val="0"/>
          <w:marTop w:val="0"/>
          <w:marBottom w:val="0"/>
          <w:divBdr>
            <w:top w:val="none" w:sz="0" w:space="0" w:color="auto"/>
            <w:left w:val="none" w:sz="0" w:space="0" w:color="auto"/>
            <w:bottom w:val="none" w:sz="0" w:space="0" w:color="auto"/>
            <w:right w:val="none" w:sz="0" w:space="0" w:color="auto"/>
          </w:divBdr>
          <w:divsChild>
            <w:div w:id="721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4760">
      <w:bodyDiv w:val="1"/>
      <w:marLeft w:val="0"/>
      <w:marRight w:val="0"/>
      <w:marTop w:val="0"/>
      <w:marBottom w:val="0"/>
      <w:divBdr>
        <w:top w:val="none" w:sz="0" w:space="0" w:color="auto"/>
        <w:left w:val="none" w:sz="0" w:space="0" w:color="auto"/>
        <w:bottom w:val="none" w:sz="0" w:space="0" w:color="auto"/>
        <w:right w:val="none" w:sz="0" w:space="0" w:color="auto"/>
      </w:divBdr>
      <w:divsChild>
        <w:div w:id="53043055">
          <w:marLeft w:val="0"/>
          <w:marRight w:val="0"/>
          <w:marTop w:val="0"/>
          <w:marBottom w:val="0"/>
          <w:divBdr>
            <w:top w:val="none" w:sz="0" w:space="0" w:color="auto"/>
            <w:left w:val="none" w:sz="0" w:space="0" w:color="auto"/>
            <w:bottom w:val="none" w:sz="0" w:space="0" w:color="auto"/>
            <w:right w:val="none" w:sz="0" w:space="0" w:color="auto"/>
          </w:divBdr>
        </w:div>
        <w:div w:id="62919027">
          <w:marLeft w:val="0"/>
          <w:marRight w:val="0"/>
          <w:marTop w:val="0"/>
          <w:marBottom w:val="0"/>
          <w:divBdr>
            <w:top w:val="none" w:sz="0" w:space="0" w:color="auto"/>
            <w:left w:val="none" w:sz="0" w:space="0" w:color="auto"/>
            <w:bottom w:val="none" w:sz="0" w:space="0" w:color="auto"/>
            <w:right w:val="none" w:sz="0" w:space="0" w:color="auto"/>
          </w:divBdr>
        </w:div>
        <w:div w:id="87963993">
          <w:marLeft w:val="0"/>
          <w:marRight w:val="0"/>
          <w:marTop w:val="0"/>
          <w:marBottom w:val="0"/>
          <w:divBdr>
            <w:top w:val="none" w:sz="0" w:space="0" w:color="auto"/>
            <w:left w:val="none" w:sz="0" w:space="0" w:color="auto"/>
            <w:bottom w:val="none" w:sz="0" w:space="0" w:color="auto"/>
            <w:right w:val="none" w:sz="0" w:space="0" w:color="auto"/>
          </w:divBdr>
        </w:div>
        <w:div w:id="95371051">
          <w:marLeft w:val="0"/>
          <w:marRight w:val="0"/>
          <w:marTop w:val="0"/>
          <w:marBottom w:val="0"/>
          <w:divBdr>
            <w:top w:val="none" w:sz="0" w:space="0" w:color="auto"/>
            <w:left w:val="none" w:sz="0" w:space="0" w:color="auto"/>
            <w:bottom w:val="none" w:sz="0" w:space="0" w:color="auto"/>
            <w:right w:val="none" w:sz="0" w:space="0" w:color="auto"/>
          </w:divBdr>
        </w:div>
        <w:div w:id="119688162">
          <w:marLeft w:val="0"/>
          <w:marRight w:val="0"/>
          <w:marTop w:val="0"/>
          <w:marBottom w:val="0"/>
          <w:divBdr>
            <w:top w:val="none" w:sz="0" w:space="0" w:color="auto"/>
            <w:left w:val="none" w:sz="0" w:space="0" w:color="auto"/>
            <w:bottom w:val="none" w:sz="0" w:space="0" w:color="auto"/>
            <w:right w:val="none" w:sz="0" w:space="0" w:color="auto"/>
          </w:divBdr>
        </w:div>
        <w:div w:id="140998788">
          <w:marLeft w:val="0"/>
          <w:marRight w:val="0"/>
          <w:marTop w:val="0"/>
          <w:marBottom w:val="0"/>
          <w:divBdr>
            <w:top w:val="none" w:sz="0" w:space="0" w:color="auto"/>
            <w:left w:val="none" w:sz="0" w:space="0" w:color="auto"/>
            <w:bottom w:val="none" w:sz="0" w:space="0" w:color="auto"/>
            <w:right w:val="none" w:sz="0" w:space="0" w:color="auto"/>
          </w:divBdr>
        </w:div>
        <w:div w:id="159270857">
          <w:marLeft w:val="0"/>
          <w:marRight w:val="0"/>
          <w:marTop w:val="0"/>
          <w:marBottom w:val="0"/>
          <w:divBdr>
            <w:top w:val="none" w:sz="0" w:space="0" w:color="auto"/>
            <w:left w:val="none" w:sz="0" w:space="0" w:color="auto"/>
            <w:bottom w:val="none" w:sz="0" w:space="0" w:color="auto"/>
            <w:right w:val="none" w:sz="0" w:space="0" w:color="auto"/>
          </w:divBdr>
        </w:div>
        <w:div w:id="357587823">
          <w:marLeft w:val="0"/>
          <w:marRight w:val="0"/>
          <w:marTop w:val="0"/>
          <w:marBottom w:val="0"/>
          <w:divBdr>
            <w:top w:val="none" w:sz="0" w:space="0" w:color="auto"/>
            <w:left w:val="none" w:sz="0" w:space="0" w:color="auto"/>
            <w:bottom w:val="none" w:sz="0" w:space="0" w:color="auto"/>
            <w:right w:val="none" w:sz="0" w:space="0" w:color="auto"/>
          </w:divBdr>
        </w:div>
        <w:div w:id="402414331">
          <w:marLeft w:val="0"/>
          <w:marRight w:val="0"/>
          <w:marTop w:val="0"/>
          <w:marBottom w:val="0"/>
          <w:divBdr>
            <w:top w:val="none" w:sz="0" w:space="0" w:color="auto"/>
            <w:left w:val="none" w:sz="0" w:space="0" w:color="auto"/>
            <w:bottom w:val="none" w:sz="0" w:space="0" w:color="auto"/>
            <w:right w:val="none" w:sz="0" w:space="0" w:color="auto"/>
          </w:divBdr>
        </w:div>
        <w:div w:id="445739521">
          <w:marLeft w:val="0"/>
          <w:marRight w:val="0"/>
          <w:marTop w:val="0"/>
          <w:marBottom w:val="0"/>
          <w:divBdr>
            <w:top w:val="none" w:sz="0" w:space="0" w:color="auto"/>
            <w:left w:val="none" w:sz="0" w:space="0" w:color="auto"/>
            <w:bottom w:val="none" w:sz="0" w:space="0" w:color="auto"/>
            <w:right w:val="none" w:sz="0" w:space="0" w:color="auto"/>
          </w:divBdr>
        </w:div>
        <w:div w:id="517892712">
          <w:marLeft w:val="0"/>
          <w:marRight w:val="0"/>
          <w:marTop w:val="0"/>
          <w:marBottom w:val="0"/>
          <w:divBdr>
            <w:top w:val="none" w:sz="0" w:space="0" w:color="auto"/>
            <w:left w:val="none" w:sz="0" w:space="0" w:color="auto"/>
            <w:bottom w:val="none" w:sz="0" w:space="0" w:color="auto"/>
            <w:right w:val="none" w:sz="0" w:space="0" w:color="auto"/>
          </w:divBdr>
        </w:div>
        <w:div w:id="556672443">
          <w:marLeft w:val="0"/>
          <w:marRight w:val="0"/>
          <w:marTop w:val="0"/>
          <w:marBottom w:val="0"/>
          <w:divBdr>
            <w:top w:val="none" w:sz="0" w:space="0" w:color="auto"/>
            <w:left w:val="none" w:sz="0" w:space="0" w:color="auto"/>
            <w:bottom w:val="none" w:sz="0" w:space="0" w:color="auto"/>
            <w:right w:val="none" w:sz="0" w:space="0" w:color="auto"/>
          </w:divBdr>
        </w:div>
        <w:div w:id="564923727">
          <w:marLeft w:val="0"/>
          <w:marRight w:val="0"/>
          <w:marTop w:val="0"/>
          <w:marBottom w:val="0"/>
          <w:divBdr>
            <w:top w:val="none" w:sz="0" w:space="0" w:color="auto"/>
            <w:left w:val="none" w:sz="0" w:space="0" w:color="auto"/>
            <w:bottom w:val="none" w:sz="0" w:space="0" w:color="auto"/>
            <w:right w:val="none" w:sz="0" w:space="0" w:color="auto"/>
          </w:divBdr>
        </w:div>
        <w:div w:id="601961898">
          <w:marLeft w:val="0"/>
          <w:marRight w:val="0"/>
          <w:marTop w:val="0"/>
          <w:marBottom w:val="0"/>
          <w:divBdr>
            <w:top w:val="none" w:sz="0" w:space="0" w:color="auto"/>
            <w:left w:val="none" w:sz="0" w:space="0" w:color="auto"/>
            <w:bottom w:val="none" w:sz="0" w:space="0" w:color="auto"/>
            <w:right w:val="none" w:sz="0" w:space="0" w:color="auto"/>
          </w:divBdr>
        </w:div>
        <w:div w:id="602424407">
          <w:marLeft w:val="0"/>
          <w:marRight w:val="0"/>
          <w:marTop w:val="0"/>
          <w:marBottom w:val="0"/>
          <w:divBdr>
            <w:top w:val="none" w:sz="0" w:space="0" w:color="auto"/>
            <w:left w:val="none" w:sz="0" w:space="0" w:color="auto"/>
            <w:bottom w:val="none" w:sz="0" w:space="0" w:color="auto"/>
            <w:right w:val="none" w:sz="0" w:space="0" w:color="auto"/>
          </w:divBdr>
        </w:div>
        <w:div w:id="651762463">
          <w:marLeft w:val="0"/>
          <w:marRight w:val="0"/>
          <w:marTop w:val="0"/>
          <w:marBottom w:val="0"/>
          <w:divBdr>
            <w:top w:val="none" w:sz="0" w:space="0" w:color="auto"/>
            <w:left w:val="none" w:sz="0" w:space="0" w:color="auto"/>
            <w:bottom w:val="none" w:sz="0" w:space="0" w:color="auto"/>
            <w:right w:val="none" w:sz="0" w:space="0" w:color="auto"/>
          </w:divBdr>
        </w:div>
        <w:div w:id="675159751">
          <w:marLeft w:val="0"/>
          <w:marRight w:val="0"/>
          <w:marTop w:val="0"/>
          <w:marBottom w:val="0"/>
          <w:divBdr>
            <w:top w:val="none" w:sz="0" w:space="0" w:color="auto"/>
            <w:left w:val="none" w:sz="0" w:space="0" w:color="auto"/>
            <w:bottom w:val="none" w:sz="0" w:space="0" w:color="auto"/>
            <w:right w:val="none" w:sz="0" w:space="0" w:color="auto"/>
          </w:divBdr>
        </w:div>
        <w:div w:id="775949847">
          <w:marLeft w:val="0"/>
          <w:marRight w:val="0"/>
          <w:marTop w:val="0"/>
          <w:marBottom w:val="0"/>
          <w:divBdr>
            <w:top w:val="none" w:sz="0" w:space="0" w:color="auto"/>
            <w:left w:val="none" w:sz="0" w:space="0" w:color="auto"/>
            <w:bottom w:val="none" w:sz="0" w:space="0" w:color="auto"/>
            <w:right w:val="none" w:sz="0" w:space="0" w:color="auto"/>
          </w:divBdr>
        </w:div>
        <w:div w:id="831679396">
          <w:marLeft w:val="0"/>
          <w:marRight w:val="0"/>
          <w:marTop w:val="0"/>
          <w:marBottom w:val="0"/>
          <w:divBdr>
            <w:top w:val="none" w:sz="0" w:space="0" w:color="auto"/>
            <w:left w:val="none" w:sz="0" w:space="0" w:color="auto"/>
            <w:bottom w:val="none" w:sz="0" w:space="0" w:color="auto"/>
            <w:right w:val="none" w:sz="0" w:space="0" w:color="auto"/>
          </w:divBdr>
        </w:div>
        <w:div w:id="835801260">
          <w:marLeft w:val="0"/>
          <w:marRight w:val="0"/>
          <w:marTop w:val="0"/>
          <w:marBottom w:val="0"/>
          <w:divBdr>
            <w:top w:val="none" w:sz="0" w:space="0" w:color="auto"/>
            <w:left w:val="none" w:sz="0" w:space="0" w:color="auto"/>
            <w:bottom w:val="none" w:sz="0" w:space="0" w:color="auto"/>
            <w:right w:val="none" w:sz="0" w:space="0" w:color="auto"/>
          </w:divBdr>
        </w:div>
        <w:div w:id="855923883">
          <w:marLeft w:val="0"/>
          <w:marRight w:val="0"/>
          <w:marTop w:val="0"/>
          <w:marBottom w:val="0"/>
          <w:divBdr>
            <w:top w:val="none" w:sz="0" w:space="0" w:color="auto"/>
            <w:left w:val="none" w:sz="0" w:space="0" w:color="auto"/>
            <w:bottom w:val="none" w:sz="0" w:space="0" w:color="auto"/>
            <w:right w:val="none" w:sz="0" w:space="0" w:color="auto"/>
          </w:divBdr>
        </w:div>
        <w:div w:id="947078411">
          <w:marLeft w:val="0"/>
          <w:marRight w:val="0"/>
          <w:marTop w:val="0"/>
          <w:marBottom w:val="0"/>
          <w:divBdr>
            <w:top w:val="none" w:sz="0" w:space="0" w:color="auto"/>
            <w:left w:val="none" w:sz="0" w:space="0" w:color="auto"/>
            <w:bottom w:val="none" w:sz="0" w:space="0" w:color="auto"/>
            <w:right w:val="none" w:sz="0" w:space="0" w:color="auto"/>
          </w:divBdr>
        </w:div>
        <w:div w:id="953247309">
          <w:marLeft w:val="0"/>
          <w:marRight w:val="0"/>
          <w:marTop w:val="0"/>
          <w:marBottom w:val="0"/>
          <w:divBdr>
            <w:top w:val="none" w:sz="0" w:space="0" w:color="auto"/>
            <w:left w:val="none" w:sz="0" w:space="0" w:color="auto"/>
            <w:bottom w:val="none" w:sz="0" w:space="0" w:color="auto"/>
            <w:right w:val="none" w:sz="0" w:space="0" w:color="auto"/>
          </w:divBdr>
        </w:div>
        <w:div w:id="953251792">
          <w:marLeft w:val="0"/>
          <w:marRight w:val="0"/>
          <w:marTop w:val="0"/>
          <w:marBottom w:val="0"/>
          <w:divBdr>
            <w:top w:val="none" w:sz="0" w:space="0" w:color="auto"/>
            <w:left w:val="none" w:sz="0" w:space="0" w:color="auto"/>
            <w:bottom w:val="none" w:sz="0" w:space="0" w:color="auto"/>
            <w:right w:val="none" w:sz="0" w:space="0" w:color="auto"/>
          </w:divBdr>
        </w:div>
        <w:div w:id="963929667">
          <w:marLeft w:val="0"/>
          <w:marRight w:val="0"/>
          <w:marTop w:val="0"/>
          <w:marBottom w:val="0"/>
          <w:divBdr>
            <w:top w:val="none" w:sz="0" w:space="0" w:color="auto"/>
            <w:left w:val="none" w:sz="0" w:space="0" w:color="auto"/>
            <w:bottom w:val="none" w:sz="0" w:space="0" w:color="auto"/>
            <w:right w:val="none" w:sz="0" w:space="0" w:color="auto"/>
          </w:divBdr>
        </w:div>
        <w:div w:id="964507840">
          <w:marLeft w:val="0"/>
          <w:marRight w:val="0"/>
          <w:marTop w:val="0"/>
          <w:marBottom w:val="0"/>
          <w:divBdr>
            <w:top w:val="none" w:sz="0" w:space="0" w:color="auto"/>
            <w:left w:val="none" w:sz="0" w:space="0" w:color="auto"/>
            <w:bottom w:val="none" w:sz="0" w:space="0" w:color="auto"/>
            <w:right w:val="none" w:sz="0" w:space="0" w:color="auto"/>
          </w:divBdr>
        </w:div>
        <w:div w:id="968587217">
          <w:marLeft w:val="0"/>
          <w:marRight w:val="0"/>
          <w:marTop w:val="0"/>
          <w:marBottom w:val="0"/>
          <w:divBdr>
            <w:top w:val="none" w:sz="0" w:space="0" w:color="auto"/>
            <w:left w:val="none" w:sz="0" w:space="0" w:color="auto"/>
            <w:bottom w:val="none" w:sz="0" w:space="0" w:color="auto"/>
            <w:right w:val="none" w:sz="0" w:space="0" w:color="auto"/>
          </w:divBdr>
        </w:div>
        <w:div w:id="986712952">
          <w:marLeft w:val="0"/>
          <w:marRight w:val="0"/>
          <w:marTop w:val="0"/>
          <w:marBottom w:val="0"/>
          <w:divBdr>
            <w:top w:val="none" w:sz="0" w:space="0" w:color="auto"/>
            <w:left w:val="none" w:sz="0" w:space="0" w:color="auto"/>
            <w:bottom w:val="none" w:sz="0" w:space="0" w:color="auto"/>
            <w:right w:val="none" w:sz="0" w:space="0" w:color="auto"/>
          </w:divBdr>
        </w:div>
        <w:div w:id="1006783228">
          <w:marLeft w:val="0"/>
          <w:marRight w:val="0"/>
          <w:marTop w:val="0"/>
          <w:marBottom w:val="0"/>
          <w:divBdr>
            <w:top w:val="none" w:sz="0" w:space="0" w:color="auto"/>
            <w:left w:val="none" w:sz="0" w:space="0" w:color="auto"/>
            <w:bottom w:val="none" w:sz="0" w:space="0" w:color="auto"/>
            <w:right w:val="none" w:sz="0" w:space="0" w:color="auto"/>
          </w:divBdr>
        </w:div>
        <w:div w:id="1070234315">
          <w:marLeft w:val="0"/>
          <w:marRight w:val="0"/>
          <w:marTop w:val="0"/>
          <w:marBottom w:val="0"/>
          <w:divBdr>
            <w:top w:val="none" w:sz="0" w:space="0" w:color="auto"/>
            <w:left w:val="none" w:sz="0" w:space="0" w:color="auto"/>
            <w:bottom w:val="none" w:sz="0" w:space="0" w:color="auto"/>
            <w:right w:val="none" w:sz="0" w:space="0" w:color="auto"/>
          </w:divBdr>
        </w:div>
        <w:div w:id="1098939239">
          <w:marLeft w:val="0"/>
          <w:marRight w:val="0"/>
          <w:marTop w:val="0"/>
          <w:marBottom w:val="0"/>
          <w:divBdr>
            <w:top w:val="none" w:sz="0" w:space="0" w:color="auto"/>
            <w:left w:val="none" w:sz="0" w:space="0" w:color="auto"/>
            <w:bottom w:val="none" w:sz="0" w:space="0" w:color="auto"/>
            <w:right w:val="none" w:sz="0" w:space="0" w:color="auto"/>
          </w:divBdr>
        </w:div>
        <w:div w:id="1114326880">
          <w:marLeft w:val="0"/>
          <w:marRight w:val="0"/>
          <w:marTop w:val="0"/>
          <w:marBottom w:val="0"/>
          <w:divBdr>
            <w:top w:val="none" w:sz="0" w:space="0" w:color="auto"/>
            <w:left w:val="none" w:sz="0" w:space="0" w:color="auto"/>
            <w:bottom w:val="none" w:sz="0" w:space="0" w:color="auto"/>
            <w:right w:val="none" w:sz="0" w:space="0" w:color="auto"/>
          </w:divBdr>
        </w:div>
        <w:div w:id="1124033628">
          <w:marLeft w:val="0"/>
          <w:marRight w:val="0"/>
          <w:marTop w:val="0"/>
          <w:marBottom w:val="0"/>
          <w:divBdr>
            <w:top w:val="none" w:sz="0" w:space="0" w:color="auto"/>
            <w:left w:val="none" w:sz="0" w:space="0" w:color="auto"/>
            <w:bottom w:val="none" w:sz="0" w:space="0" w:color="auto"/>
            <w:right w:val="none" w:sz="0" w:space="0" w:color="auto"/>
          </w:divBdr>
        </w:div>
        <w:div w:id="1128937040">
          <w:marLeft w:val="0"/>
          <w:marRight w:val="0"/>
          <w:marTop w:val="0"/>
          <w:marBottom w:val="0"/>
          <w:divBdr>
            <w:top w:val="none" w:sz="0" w:space="0" w:color="auto"/>
            <w:left w:val="none" w:sz="0" w:space="0" w:color="auto"/>
            <w:bottom w:val="none" w:sz="0" w:space="0" w:color="auto"/>
            <w:right w:val="none" w:sz="0" w:space="0" w:color="auto"/>
          </w:divBdr>
        </w:div>
        <w:div w:id="1237015584">
          <w:marLeft w:val="0"/>
          <w:marRight w:val="0"/>
          <w:marTop w:val="0"/>
          <w:marBottom w:val="0"/>
          <w:divBdr>
            <w:top w:val="none" w:sz="0" w:space="0" w:color="auto"/>
            <w:left w:val="none" w:sz="0" w:space="0" w:color="auto"/>
            <w:bottom w:val="none" w:sz="0" w:space="0" w:color="auto"/>
            <w:right w:val="none" w:sz="0" w:space="0" w:color="auto"/>
          </w:divBdr>
        </w:div>
        <w:div w:id="1440830617">
          <w:marLeft w:val="0"/>
          <w:marRight w:val="0"/>
          <w:marTop w:val="0"/>
          <w:marBottom w:val="0"/>
          <w:divBdr>
            <w:top w:val="none" w:sz="0" w:space="0" w:color="auto"/>
            <w:left w:val="none" w:sz="0" w:space="0" w:color="auto"/>
            <w:bottom w:val="none" w:sz="0" w:space="0" w:color="auto"/>
            <w:right w:val="none" w:sz="0" w:space="0" w:color="auto"/>
          </w:divBdr>
        </w:div>
        <w:div w:id="1443846243">
          <w:marLeft w:val="0"/>
          <w:marRight w:val="0"/>
          <w:marTop w:val="0"/>
          <w:marBottom w:val="0"/>
          <w:divBdr>
            <w:top w:val="none" w:sz="0" w:space="0" w:color="auto"/>
            <w:left w:val="none" w:sz="0" w:space="0" w:color="auto"/>
            <w:bottom w:val="none" w:sz="0" w:space="0" w:color="auto"/>
            <w:right w:val="none" w:sz="0" w:space="0" w:color="auto"/>
          </w:divBdr>
        </w:div>
        <w:div w:id="1485584052">
          <w:marLeft w:val="0"/>
          <w:marRight w:val="0"/>
          <w:marTop w:val="0"/>
          <w:marBottom w:val="0"/>
          <w:divBdr>
            <w:top w:val="none" w:sz="0" w:space="0" w:color="auto"/>
            <w:left w:val="none" w:sz="0" w:space="0" w:color="auto"/>
            <w:bottom w:val="none" w:sz="0" w:space="0" w:color="auto"/>
            <w:right w:val="none" w:sz="0" w:space="0" w:color="auto"/>
          </w:divBdr>
        </w:div>
        <w:div w:id="1489903358">
          <w:marLeft w:val="0"/>
          <w:marRight w:val="0"/>
          <w:marTop w:val="0"/>
          <w:marBottom w:val="0"/>
          <w:divBdr>
            <w:top w:val="none" w:sz="0" w:space="0" w:color="auto"/>
            <w:left w:val="none" w:sz="0" w:space="0" w:color="auto"/>
            <w:bottom w:val="none" w:sz="0" w:space="0" w:color="auto"/>
            <w:right w:val="none" w:sz="0" w:space="0" w:color="auto"/>
          </w:divBdr>
        </w:div>
        <w:div w:id="1503356082">
          <w:marLeft w:val="0"/>
          <w:marRight w:val="0"/>
          <w:marTop w:val="0"/>
          <w:marBottom w:val="0"/>
          <w:divBdr>
            <w:top w:val="none" w:sz="0" w:space="0" w:color="auto"/>
            <w:left w:val="none" w:sz="0" w:space="0" w:color="auto"/>
            <w:bottom w:val="none" w:sz="0" w:space="0" w:color="auto"/>
            <w:right w:val="none" w:sz="0" w:space="0" w:color="auto"/>
          </w:divBdr>
        </w:div>
        <w:div w:id="1527668474">
          <w:marLeft w:val="0"/>
          <w:marRight w:val="0"/>
          <w:marTop w:val="0"/>
          <w:marBottom w:val="0"/>
          <w:divBdr>
            <w:top w:val="none" w:sz="0" w:space="0" w:color="auto"/>
            <w:left w:val="none" w:sz="0" w:space="0" w:color="auto"/>
            <w:bottom w:val="none" w:sz="0" w:space="0" w:color="auto"/>
            <w:right w:val="none" w:sz="0" w:space="0" w:color="auto"/>
          </w:divBdr>
        </w:div>
        <w:div w:id="1529101036">
          <w:marLeft w:val="0"/>
          <w:marRight w:val="0"/>
          <w:marTop w:val="0"/>
          <w:marBottom w:val="0"/>
          <w:divBdr>
            <w:top w:val="none" w:sz="0" w:space="0" w:color="auto"/>
            <w:left w:val="none" w:sz="0" w:space="0" w:color="auto"/>
            <w:bottom w:val="none" w:sz="0" w:space="0" w:color="auto"/>
            <w:right w:val="none" w:sz="0" w:space="0" w:color="auto"/>
          </w:divBdr>
        </w:div>
        <w:div w:id="1540895140">
          <w:marLeft w:val="0"/>
          <w:marRight w:val="0"/>
          <w:marTop w:val="0"/>
          <w:marBottom w:val="0"/>
          <w:divBdr>
            <w:top w:val="none" w:sz="0" w:space="0" w:color="auto"/>
            <w:left w:val="none" w:sz="0" w:space="0" w:color="auto"/>
            <w:bottom w:val="none" w:sz="0" w:space="0" w:color="auto"/>
            <w:right w:val="none" w:sz="0" w:space="0" w:color="auto"/>
          </w:divBdr>
        </w:div>
        <w:div w:id="1551528813">
          <w:marLeft w:val="0"/>
          <w:marRight w:val="0"/>
          <w:marTop w:val="0"/>
          <w:marBottom w:val="0"/>
          <w:divBdr>
            <w:top w:val="none" w:sz="0" w:space="0" w:color="auto"/>
            <w:left w:val="none" w:sz="0" w:space="0" w:color="auto"/>
            <w:bottom w:val="none" w:sz="0" w:space="0" w:color="auto"/>
            <w:right w:val="none" w:sz="0" w:space="0" w:color="auto"/>
          </w:divBdr>
        </w:div>
        <w:div w:id="1557741005">
          <w:marLeft w:val="0"/>
          <w:marRight w:val="0"/>
          <w:marTop w:val="0"/>
          <w:marBottom w:val="0"/>
          <w:divBdr>
            <w:top w:val="none" w:sz="0" w:space="0" w:color="auto"/>
            <w:left w:val="none" w:sz="0" w:space="0" w:color="auto"/>
            <w:bottom w:val="none" w:sz="0" w:space="0" w:color="auto"/>
            <w:right w:val="none" w:sz="0" w:space="0" w:color="auto"/>
          </w:divBdr>
        </w:div>
        <w:div w:id="1698433307">
          <w:marLeft w:val="0"/>
          <w:marRight w:val="0"/>
          <w:marTop w:val="0"/>
          <w:marBottom w:val="0"/>
          <w:divBdr>
            <w:top w:val="none" w:sz="0" w:space="0" w:color="auto"/>
            <w:left w:val="none" w:sz="0" w:space="0" w:color="auto"/>
            <w:bottom w:val="none" w:sz="0" w:space="0" w:color="auto"/>
            <w:right w:val="none" w:sz="0" w:space="0" w:color="auto"/>
          </w:divBdr>
        </w:div>
        <w:div w:id="1772898347">
          <w:marLeft w:val="0"/>
          <w:marRight w:val="0"/>
          <w:marTop w:val="0"/>
          <w:marBottom w:val="0"/>
          <w:divBdr>
            <w:top w:val="none" w:sz="0" w:space="0" w:color="auto"/>
            <w:left w:val="none" w:sz="0" w:space="0" w:color="auto"/>
            <w:bottom w:val="none" w:sz="0" w:space="0" w:color="auto"/>
            <w:right w:val="none" w:sz="0" w:space="0" w:color="auto"/>
          </w:divBdr>
        </w:div>
        <w:div w:id="1804692511">
          <w:marLeft w:val="0"/>
          <w:marRight w:val="0"/>
          <w:marTop w:val="0"/>
          <w:marBottom w:val="0"/>
          <w:divBdr>
            <w:top w:val="none" w:sz="0" w:space="0" w:color="auto"/>
            <w:left w:val="none" w:sz="0" w:space="0" w:color="auto"/>
            <w:bottom w:val="none" w:sz="0" w:space="0" w:color="auto"/>
            <w:right w:val="none" w:sz="0" w:space="0" w:color="auto"/>
          </w:divBdr>
        </w:div>
        <w:div w:id="1824007861">
          <w:marLeft w:val="0"/>
          <w:marRight w:val="0"/>
          <w:marTop w:val="0"/>
          <w:marBottom w:val="0"/>
          <w:divBdr>
            <w:top w:val="none" w:sz="0" w:space="0" w:color="auto"/>
            <w:left w:val="none" w:sz="0" w:space="0" w:color="auto"/>
            <w:bottom w:val="none" w:sz="0" w:space="0" w:color="auto"/>
            <w:right w:val="none" w:sz="0" w:space="0" w:color="auto"/>
          </w:divBdr>
        </w:div>
        <w:div w:id="1830440799">
          <w:marLeft w:val="0"/>
          <w:marRight w:val="0"/>
          <w:marTop w:val="0"/>
          <w:marBottom w:val="0"/>
          <w:divBdr>
            <w:top w:val="none" w:sz="0" w:space="0" w:color="auto"/>
            <w:left w:val="none" w:sz="0" w:space="0" w:color="auto"/>
            <w:bottom w:val="none" w:sz="0" w:space="0" w:color="auto"/>
            <w:right w:val="none" w:sz="0" w:space="0" w:color="auto"/>
          </w:divBdr>
        </w:div>
        <w:div w:id="1859418733">
          <w:marLeft w:val="0"/>
          <w:marRight w:val="0"/>
          <w:marTop w:val="0"/>
          <w:marBottom w:val="0"/>
          <w:divBdr>
            <w:top w:val="none" w:sz="0" w:space="0" w:color="auto"/>
            <w:left w:val="none" w:sz="0" w:space="0" w:color="auto"/>
            <w:bottom w:val="none" w:sz="0" w:space="0" w:color="auto"/>
            <w:right w:val="none" w:sz="0" w:space="0" w:color="auto"/>
          </w:divBdr>
        </w:div>
        <w:div w:id="1999310690">
          <w:marLeft w:val="0"/>
          <w:marRight w:val="0"/>
          <w:marTop w:val="0"/>
          <w:marBottom w:val="0"/>
          <w:divBdr>
            <w:top w:val="none" w:sz="0" w:space="0" w:color="auto"/>
            <w:left w:val="none" w:sz="0" w:space="0" w:color="auto"/>
            <w:bottom w:val="none" w:sz="0" w:space="0" w:color="auto"/>
            <w:right w:val="none" w:sz="0" w:space="0" w:color="auto"/>
          </w:divBdr>
        </w:div>
        <w:div w:id="2103259455">
          <w:marLeft w:val="0"/>
          <w:marRight w:val="0"/>
          <w:marTop w:val="0"/>
          <w:marBottom w:val="0"/>
          <w:divBdr>
            <w:top w:val="none" w:sz="0" w:space="0" w:color="auto"/>
            <w:left w:val="none" w:sz="0" w:space="0" w:color="auto"/>
            <w:bottom w:val="none" w:sz="0" w:space="0" w:color="auto"/>
            <w:right w:val="none" w:sz="0" w:space="0" w:color="auto"/>
          </w:divBdr>
        </w:div>
        <w:div w:id="2106998696">
          <w:marLeft w:val="0"/>
          <w:marRight w:val="0"/>
          <w:marTop w:val="0"/>
          <w:marBottom w:val="0"/>
          <w:divBdr>
            <w:top w:val="none" w:sz="0" w:space="0" w:color="auto"/>
            <w:left w:val="none" w:sz="0" w:space="0" w:color="auto"/>
            <w:bottom w:val="none" w:sz="0" w:space="0" w:color="auto"/>
            <w:right w:val="none" w:sz="0" w:space="0" w:color="auto"/>
          </w:divBdr>
        </w:div>
        <w:div w:id="2123257069">
          <w:marLeft w:val="0"/>
          <w:marRight w:val="0"/>
          <w:marTop w:val="0"/>
          <w:marBottom w:val="0"/>
          <w:divBdr>
            <w:top w:val="none" w:sz="0" w:space="0" w:color="auto"/>
            <w:left w:val="none" w:sz="0" w:space="0" w:color="auto"/>
            <w:bottom w:val="none" w:sz="0" w:space="0" w:color="auto"/>
            <w:right w:val="none" w:sz="0" w:space="0" w:color="auto"/>
          </w:divBdr>
        </w:div>
        <w:div w:id="2147352629">
          <w:marLeft w:val="0"/>
          <w:marRight w:val="0"/>
          <w:marTop w:val="0"/>
          <w:marBottom w:val="0"/>
          <w:divBdr>
            <w:top w:val="none" w:sz="0" w:space="0" w:color="auto"/>
            <w:left w:val="none" w:sz="0" w:space="0" w:color="auto"/>
            <w:bottom w:val="none" w:sz="0" w:space="0" w:color="auto"/>
            <w:right w:val="none" w:sz="0" w:space="0" w:color="auto"/>
          </w:divBdr>
        </w:div>
      </w:divsChild>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18395233">
      <w:bodyDiv w:val="1"/>
      <w:marLeft w:val="0"/>
      <w:marRight w:val="0"/>
      <w:marTop w:val="0"/>
      <w:marBottom w:val="0"/>
      <w:divBdr>
        <w:top w:val="none" w:sz="0" w:space="0" w:color="auto"/>
        <w:left w:val="none" w:sz="0" w:space="0" w:color="auto"/>
        <w:bottom w:val="none" w:sz="0" w:space="0" w:color="auto"/>
        <w:right w:val="none" w:sz="0" w:space="0" w:color="auto"/>
      </w:divBdr>
      <w:divsChild>
        <w:div w:id="941373847">
          <w:marLeft w:val="0"/>
          <w:marRight w:val="0"/>
          <w:marTop w:val="0"/>
          <w:marBottom w:val="0"/>
          <w:divBdr>
            <w:top w:val="none" w:sz="0" w:space="0" w:color="auto"/>
            <w:left w:val="none" w:sz="0" w:space="0" w:color="auto"/>
            <w:bottom w:val="none" w:sz="0" w:space="0" w:color="auto"/>
            <w:right w:val="none" w:sz="0" w:space="0" w:color="auto"/>
          </w:divBdr>
        </w:div>
        <w:div w:id="1047797747">
          <w:marLeft w:val="0"/>
          <w:marRight w:val="0"/>
          <w:marTop w:val="0"/>
          <w:marBottom w:val="0"/>
          <w:divBdr>
            <w:top w:val="none" w:sz="0" w:space="0" w:color="auto"/>
            <w:left w:val="none" w:sz="0" w:space="0" w:color="auto"/>
            <w:bottom w:val="none" w:sz="0" w:space="0" w:color="auto"/>
            <w:right w:val="none" w:sz="0" w:space="0" w:color="auto"/>
          </w:divBdr>
        </w:div>
        <w:div w:id="1319073475">
          <w:marLeft w:val="0"/>
          <w:marRight w:val="0"/>
          <w:marTop w:val="0"/>
          <w:marBottom w:val="0"/>
          <w:divBdr>
            <w:top w:val="none" w:sz="0" w:space="0" w:color="auto"/>
            <w:left w:val="none" w:sz="0" w:space="0" w:color="auto"/>
            <w:bottom w:val="none" w:sz="0" w:space="0" w:color="auto"/>
            <w:right w:val="none" w:sz="0" w:space="0" w:color="auto"/>
          </w:divBdr>
        </w:div>
      </w:divsChild>
    </w:div>
    <w:div w:id="2013677444">
      <w:bodyDiv w:val="1"/>
      <w:marLeft w:val="0"/>
      <w:marRight w:val="0"/>
      <w:marTop w:val="0"/>
      <w:marBottom w:val="0"/>
      <w:divBdr>
        <w:top w:val="none" w:sz="0" w:space="0" w:color="auto"/>
        <w:left w:val="none" w:sz="0" w:space="0" w:color="auto"/>
        <w:bottom w:val="none" w:sz="0" w:space="0" w:color="auto"/>
        <w:right w:val="none" w:sz="0" w:space="0" w:color="auto"/>
      </w:divBdr>
      <w:divsChild>
        <w:div w:id="1393155">
          <w:marLeft w:val="0"/>
          <w:marRight w:val="0"/>
          <w:marTop w:val="0"/>
          <w:marBottom w:val="0"/>
          <w:divBdr>
            <w:top w:val="none" w:sz="0" w:space="0" w:color="auto"/>
            <w:left w:val="none" w:sz="0" w:space="0" w:color="auto"/>
            <w:bottom w:val="none" w:sz="0" w:space="0" w:color="auto"/>
            <w:right w:val="none" w:sz="0" w:space="0" w:color="auto"/>
          </w:divBdr>
        </w:div>
        <w:div w:id="162552181">
          <w:marLeft w:val="0"/>
          <w:marRight w:val="0"/>
          <w:marTop w:val="0"/>
          <w:marBottom w:val="0"/>
          <w:divBdr>
            <w:top w:val="none" w:sz="0" w:space="0" w:color="auto"/>
            <w:left w:val="none" w:sz="0" w:space="0" w:color="auto"/>
            <w:bottom w:val="none" w:sz="0" w:space="0" w:color="auto"/>
            <w:right w:val="none" w:sz="0" w:space="0" w:color="auto"/>
          </w:divBdr>
        </w:div>
        <w:div w:id="416513313">
          <w:marLeft w:val="0"/>
          <w:marRight w:val="0"/>
          <w:marTop w:val="0"/>
          <w:marBottom w:val="0"/>
          <w:divBdr>
            <w:top w:val="none" w:sz="0" w:space="0" w:color="auto"/>
            <w:left w:val="none" w:sz="0" w:space="0" w:color="auto"/>
            <w:bottom w:val="none" w:sz="0" w:space="0" w:color="auto"/>
            <w:right w:val="none" w:sz="0" w:space="0" w:color="auto"/>
          </w:divBdr>
        </w:div>
        <w:div w:id="820391278">
          <w:marLeft w:val="0"/>
          <w:marRight w:val="0"/>
          <w:marTop w:val="0"/>
          <w:marBottom w:val="0"/>
          <w:divBdr>
            <w:top w:val="none" w:sz="0" w:space="0" w:color="auto"/>
            <w:left w:val="none" w:sz="0" w:space="0" w:color="auto"/>
            <w:bottom w:val="none" w:sz="0" w:space="0" w:color="auto"/>
            <w:right w:val="none" w:sz="0" w:space="0" w:color="auto"/>
          </w:divBdr>
        </w:div>
        <w:div w:id="1019744372">
          <w:marLeft w:val="0"/>
          <w:marRight w:val="0"/>
          <w:marTop w:val="0"/>
          <w:marBottom w:val="0"/>
          <w:divBdr>
            <w:top w:val="none" w:sz="0" w:space="0" w:color="auto"/>
            <w:left w:val="none" w:sz="0" w:space="0" w:color="auto"/>
            <w:bottom w:val="none" w:sz="0" w:space="0" w:color="auto"/>
            <w:right w:val="none" w:sz="0" w:space="0" w:color="auto"/>
          </w:divBdr>
        </w:div>
        <w:div w:id="1118838966">
          <w:marLeft w:val="0"/>
          <w:marRight w:val="0"/>
          <w:marTop w:val="0"/>
          <w:marBottom w:val="0"/>
          <w:divBdr>
            <w:top w:val="none" w:sz="0" w:space="0" w:color="auto"/>
            <w:left w:val="none" w:sz="0" w:space="0" w:color="auto"/>
            <w:bottom w:val="none" w:sz="0" w:space="0" w:color="auto"/>
            <w:right w:val="none" w:sz="0" w:space="0" w:color="auto"/>
          </w:divBdr>
        </w:div>
        <w:div w:id="1680542992">
          <w:marLeft w:val="0"/>
          <w:marRight w:val="0"/>
          <w:marTop w:val="0"/>
          <w:marBottom w:val="0"/>
          <w:divBdr>
            <w:top w:val="none" w:sz="0" w:space="0" w:color="auto"/>
            <w:left w:val="none" w:sz="0" w:space="0" w:color="auto"/>
            <w:bottom w:val="none" w:sz="0" w:space="0" w:color="auto"/>
            <w:right w:val="none" w:sz="0" w:space="0" w:color="auto"/>
          </w:divBdr>
        </w:div>
        <w:div w:id="1886285477">
          <w:marLeft w:val="0"/>
          <w:marRight w:val="0"/>
          <w:marTop w:val="0"/>
          <w:marBottom w:val="0"/>
          <w:divBdr>
            <w:top w:val="none" w:sz="0" w:space="0" w:color="auto"/>
            <w:left w:val="none" w:sz="0" w:space="0" w:color="auto"/>
            <w:bottom w:val="none" w:sz="0" w:space="0" w:color="auto"/>
            <w:right w:val="none" w:sz="0" w:space="0" w:color="auto"/>
          </w:divBdr>
        </w:div>
        <w:div w:id="2013213339">
          <w:marLeft w:val="0"/>
          <w:marRight w:val="0"/>
          <w:marTop w:val="0"/>
          <w:marBottom w:val="0"/>
          <w:divBdr>
            <w:top w:val="none" w:sz="0" w:space="0" w:color="auto"/>
            <w:left w:val="none" w:sz="0" w:space="0" w:color="auto"/>
            <w:bottom w:val="none" w:sz="0" w:space="0" w:color="auto"/>
            <w:right w:val="none" w:sz="0" w:space="0" w:color="auto"/>
          </w:divBdr>
        </w:div>
        <w:div w:id="2045325962">
          <w:marLeft w:val="0"/>
          <w:marRight w:val="0"/>
          <w:marTop w:val="0"/>
          <w:marBottom w:val="0"/>
          <w:divBdr>
            <w:top w:val="none" w:sz="0" w:space="0" w:color="auto"/>
            <w:left w:val="none" w:sz="0" w:space="0" w:color="auto"/>
            <w:bottom w:val="none" w:sz="0" w:space="0" w:color="auto"/>
            <w:right w:val="none" w:sz="0" w:space="0" w:color="auto"/>
          </w:divBdr>
        </w:div>
      </w:divsChild>
    </w:div>
    <w:div w:id="2014794915">
      <w:bodyDiv w:val="1"/>
      <w:marLeft w:val="0"/>
      <w:marRight w:val="0"/>
      <w:marTop w:val="0"/>
      <w:marBottom w:val="0"/>
      <w:divBdr>
        <w:top w:val="none" w:sz="0" w:space="0" w:color="auto"/>
        <w:left w:val="none" w:sz="0" w:space="0" w:color="auto"/>
        <w:bottom w:val="none" w:sz="0" w:space="0" w:color="auto"/>
        <w:right w:val="none" w:sz="0" w:space="0" w:color="auto"/>
      </w:divBdr>
      <w:divsChild>
        <w:div w:id="13655796">
          <w:marLeft w:val="0"/>
          <w:marRight w:val="0"/>
          <w:marTop w:val="0"/>
          <w:marBottom w:val="0"/>
          <w:divBdr>
            <w:top w:val="none" w:sz="0" w:space="0" w:color="auto"/>
            <w:left w:val="none" w:sz="0" w:space="0" w:color="auto"/>
            <w:bottom w:val="none" w:sz="0" w:space="0" w:color="auto"/>
            <w:right w:val="none" w:sz="0" w:space="0" w:color="auto"/>
          </w:divBdr>
        </w:div>
        <w:div w:id="557203569">
          <w:marLeft w:val="0"/>
          <w:marRight w:val="0"/>
          <w:marTop w:val="0"/>
          <w:marBottom w:val="0"/>
          <w:divBdr>
            <w:top w:val="none" w:sz="0" w:space="0" w:color="auto"/>
            <w:left w:val="none" w:sz="0" w:space="0" w:color="auto"/>
            <w:bottom w:val="none" w:sz="0" w:space="0" w:color="auto"/>
            <w:right w:val="none" w:sz="0" w:space="0" w:color="auto"/>
          </w:divBdr>
        </w:div>
        <w:div w:id="994070672">
          <w:marLeft w:val="0"/>
          <w:marRight w:val="0"/>
          <w:marTop w:val="0"/>
          <w:marBottom w:val="0"/>
          <w:divBdr>
            <w:top w:val="none" w:sz="0" w:space="0" w:color="auto"/>
            <w:left w:val="none" w:sz="0" w:space="0" w:color="auto"/>
            <w:bottom w:val="none" w:sz="0" w:space="0" w:color="auto"/>
            <w:right w:val="none" w:sz="0" w:space="0" w:color="auto"/>
          </w:divBdr>
        </w:div>
        <w:div w:id="1205026757">
          <w:marLeft w:val="0"/>
          <w:marRight w:val="0"/>
          <w:marTop w:val="0"/>
          <w:marBottom w:val="0"/>
          <w:divBdr>
            <w:top w:val="none" w:sz="0" w:space="0" w:color="auto"/>
            <w:left w:val="none" w:sz="0" w:space="0" w:color="auto"/>
            <w:bottom w:val="none" w:sz="0" w:space="0" w:color="auto"/>
            <w:right w:val="none" w:sz="0" w:space="0" w:color="auto"/>
          </w:divBdr>
        </w:div>
        <w:div w:id="1565991889">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65831837">
      <w:bodyDiv w:val="1"/>
      <w:marLeft w:val="0"/>
      <w:marRight w:val="0"/>
      <w:marTop w:val="0"/>
      <w:marBottom w:val="0"/>
      <w:divBdr>
        <w:top w:val="none" w:sz="0" w:space="0" w:color="auto"/>
        <w:left w:val="none" w:sz="0" w:space="0" w:color="auto"/>
        <w:bottom w:val="none" w:sz="0" w:space="0" w:color="auto"/>
        <w:right w:val="none" w:sz="0" w:space="0" w:color="auto"/>
      </w:divBdr>
      <w:divsChild>
        <w:div w:id="736366920">
          <w:marLeft w:val="0"/>
          <w:marRight w:val="0"/>
          <w:marTop w:val="0"/>
          <w:marBottom w:val="0"/>
          <w:divBdr>
            <w:top w:val="none" w:sz="0" w:space="0" w:color="auto"/>
            <w:left w:val="none" w:sz="0" w:space="0" w:color="auto"/>
            <w:bottom w:val="none" w:sz="0" w:space="0" w:color="auto"/>
            <w:right w:val="none" w:sz="0" w:space="0" w:color="auto"/>
          </w:divBdr>
          <w:divsChild>
            <w:div w:id="73624540">
              <w:marLeft w:val="0"/>
              <w:marRight w:val="0"/>
              <w:marTop w:val="0"/>
              <w:marBottom w:val="0"/>
              <w:divBdr>
                <w:top w:val="none" w:sz="0" w:space="0" w:color="auto"/>
                <w:left w:val="none" w:sz="0" w:space="0" w:color="auto"/>
                <w:bottom w:val="none" w:sz="0" w:space="0" w:color="auto"/>
                <w:right w:val="none" w:sz="0" w:space="0" w:color="auto"/>
              </w:divBdr>
            </w:div>
            <w:div w:id="251396854">
              <w:marLeft w:val="0"/>
              <w:marRight w:val="0"/>
              <w:marTop w:val="0"/>
              <w:marBottom w:val="0"/>
              <w:divBdr>
                <w:top w:val="none" w:sz="0" w:space="0" w:color="auto"/>
                <w:left w:val="none" w:sz="0" w:space="0" w:color="auto"/>
                <w:bottom w:val="none" w:sz="0" w:space="0" w:color="auto"/>
                <w:right w:val="none" w:sz="0" w:space="0" w:color="auto"/>
              </w:divBdr>
            </w:div>
            <w:div w:id="264583894">
              <w:marLeft w:val="0"/>
              <w:marRight w:val="0"/>
              <w:marTop w:val="0"/>
              <w:marBottom w:val="0"/>
              <w:divBdr>
                <w:top w:val="none" w:sz="0" w:space="0" w:color="auto"/>
                <w:left w:val="none" w:sz="0" w:space="0" w:color="auto"/>
                <w:bottom w:val="none" w:sz="0" w:space="0" w:color="auto"/>
                <w:right w:val="none" w:sz="0" w:space="0" w:color="auto"/>
              </w:divBdr>
            </w:div>
            <w:div w:id="305086020">
              <w:marLeft w:val="0"/>
              <w:marRight w:val="0"/>
              <w:marTop w:val="0"/>
              <w:marBottom w:val="0"/>
              <w:divBdr>
                <w:top w:val="none" w:sz="0" w:space="0" w:color="auto"/>
                <w:left w:val="none" w:sz="0" w:space="0" w:color="auto"/>
                <w:bottom w:val="none" w:sz="0" w:space="0" w:color="auto"/>
                <w:right w:val="none" w:sz="0" w:space="0" w:color="auto"/>
              </w:divBdr>
            </w:div>
            <w:div w:id="312830816">
              <w:marLeft w:val="0"/>
              <w:marRight w:val="0"/>
              <w:marTop w:val="0"/>
              <w:marBottom w:val="0"/>
              <w:divBdr>
                <w:top w:val="none" w:sz="0" w:space="0" w:color="auto"/>
                <w:left w:val="none" w:sz="0" w:space="0" w:color="auto"/>
                <w:bottom w:val="none" w:sz="0" w:space="0" w:color="auto"/>
                <w:right w:val="none" w:sz="0" w:space="0" w:color="auto"/>
              </w:divBdr>
            </w:div>
            <w:div w:id="415326962">
              <w:marLeft w:val="0"/>
              <w:marRight w:val="0"/>
              <w:marTop w:val="0"/>
              <w:marBottom w:val="0"/>
              <w:divBdr>
                <w:top w:val="none" w:sz="0" w:space="0" w:color="auto"/>
                <w:left w:val="none" w:sz="0" w:space="0" w:color="auto"/>
                <w:bottom w:val="none" w:sz="0" w:space="0" w:color="auto"/>
                <w:right w:val="none" w:sz="0" w:space="0" w:color="auto"/>
              </w:divBdr>
            </w:div>
            <w:div w:id="591358879">
              <w:marLeft w:val="0"/>
              <w:marRight w:val="0"/>
              <w:marTop w:val="0"/>
              <w:marBottom w:val="0"/>
              <w:divBdr>
                <w:top w:val="none" w:sz="0" w:space="0" w:color="auto"/>
                <w:left w:val="none" w:sz="0" w:space="0" w:color="auto"/>
                <w:bottom w:val="none" w:sz="0" w:space="0" w:color="auto"/>
                <w:right w:val="none" w:sz="0" w:space="0" w:color="auto"/>
              </w:divBdr>
            </w:div>
            <w:div w:id="802846179">
              <w:marLeft w:val="0"/>
              <w:marRight w:val="0"/>
              <w:marTop w:val="0"/>
              <w:marBottom w:val="0"/>
              <w:divBdr>
                <w:top w:val="none" w:sz="0" w:space="0" w:color="auto"/>
                <w:left w:val="none" w:sz="0" w:space="0" w:color="auto"/>
                <w:bottom w:val="none" w:sz="0" w:space="0" w:color="auto"/>
                <w:right w:val="none" w:sz="0" w:space="0" w:color="auto"/>
              </w:divBdr>
            </w:div>
            <w:div w:id="1044215206">
              <w:marLeft w:val="0"/>
              <w:marRight w:val="0"/>
              <w:marTop w:val="0"/>
              <w:marBottom w:val="0"/>
              <w:divBdr>
                <w:top w:val="none" w:sz="0" w:space="0" w:color="auto"/>
                <w:left w:val="none" w:sz="0" w:space="0" w:color="auto"/>
                <w:bottom w:val="none" w:sz="0" w:space="0" w:color="auto"/>
                <w:right w:val="none" w:sz="0" w:space="0" w:color="auto"/>
              </w:divBdr>
            </w:div>
            <w:div w:id="1062211382">
              <w:marLeft w:val="0"/>
              <w:marRight w:val="0"/>
              <w:marTop w:val="0"/>
              <w:marBottom w:val="0"/>
              <w:divBdr>
                <w:top w:val="none" w:sz="0" w:space="0" w:color="auto"/>
                <w:left w:val="none" w:sz="0" w:space="0" w:color="auto"/>
                <w:bottom w:val="none" w:sz="0" w:space="0" w:color="auto"/>
                <w:right w:val="none" w:sz="0" w:space="0" w:color="auto"/>
              </w:divBdr>
            </w:div>
            <w:div w:id="1149176403">
              <w:marLeft w:val="0"/>
              <w:marRight w:val="0"/>
              <w:marTop w:val="0"/>
              <w:marBottom w:val="0"/>
              <w:divBdr>
                <w:top w:val="none" w:sz="0" w:space="0" w:color="auto"/>
                <w:left w:val="none" w:sz="0" w:space="0" w:color="auto"/>
                <w:bottom w:val="none" w:sz="0" w:space="0" w:color="auto"/>
                <w:right w:val="none" w:sz="0" w:space="0" w:color="auto"/>
              </w:divBdr>
            </w:div>
            <w:div w:id="1312100206">
              <w:marLeft w:val="0"/>
              <w:marRight w:val="0"/>
              <w:marTop w:val="0"/>
              <w:marBottom w:val="0"/>
              <w:divBdr>
                <w:top w:val="none" w:sz="0" w:space="0" w:color="auto"/>
                <w:left w:val="none" w:sz="0" w:space="0" w:color="auto"/>
                <w:bottom w:val="none" w:sz="0" w:space="0" w:color="auto"/>
                <w:right w:val="none" w:sz="0" w:space="0" w:color="auto"/>
              </w:divBdr>
            </w:div>
            <w:div w:id="1478572259">
              <w:marLeft w:val="0"/>
              <w:marRight w:val="0"/>
              <w:marTop w:val="0"/>
              <w:marBottom w:val="0"/>
              <w:divBdr>
                <w:top w:val="none" w:sz="0" w:space="0" w:color="auto"/>
                <w:left w:val="none" w:sz="0" w:space="0" w:color="auto"/>
                <w:bottom w:val="none" w:sz="0" w:space="0" w:color="auto"/>
                <w:right w:val="none" w:sz="0" w:space="0" w:color="auto"/>
              </w:divBdr>
            </w:div>
            <w:div w:id="1526673548">
              <w:marLeft w:val="0"/>
              <w:marRight w:val="0"/>
              <w:marTop w:val="0"/>
              <w:marBottom w:val="0"/>
              <w:divBdr>
                <w:top w:val="none" w:sz="0" w:space="0" w:color="auto"/>
                <w:left w:val="none" w:sz="0" w:space="0" w:color="auto"/>
                <w:bottom w:val="none" w:sz="0" w:space="0" w:color="auto"/>
                <w:right w:val="none" w:sz="0" w:space="0" w:color="auto"/>
              </w:divBdr>
            </w:div>
            <w:div w:id="1577789813">
              <w:marLeft w:val="0"/>
              <w:marRight w:val="0"/>
              <w:marTop w:val="0"/>
              <w:marBottom w:val="0"/>
              <w:divBdr>
                <w:top w:val="none" w:sz="0" w:space="0" w:color="auto"/>
                <w:left w:val="none" w:sz="0" w:space="0" w:color="auto"/>
                <w:bottom w:val="none" w:sz="0" w:space="0" w:color="auto"/>
                <w:right w:val="none" w:sz="0" w:space="0" w:color="auto"/>
              </w:divBdr>
            </w:div>
            <w:div w:id="1882135467">
              <w:marLeft w:val="0"/>
              <w:marRight w:val="0"/>
              <w:marTop w:val="0"/>
              <w:marBottom w:val="0"/>
              <w:divBdr>
                <w:top w:val="none" w:sz="0" w:space="0" w:color="auto"/>
                <w:left w:val="none" w:sz="0" w:space="0" w:color="auto"/>
                <w:bottom w:val="none" w:sz="0" w:space="0" w:color="auto"/>
                <w:right w:val="none" w:sz="0" w:space="0" w:color="auto"/>
              </w:divBdr>
            </w:div>
            <w:div w:id="1895848927">
              <w:marLeft w:val="0"/>
              <w:marRight w:val="0"/>
              <w:marTop w:val="0"/>
              <w:marBottom w:val="0"/>
              <w:divBdr>
                <w:top w:val="none" w:sz="0" w:space="0" w:color="auto"/>
                <w:left w:val="none" w:sz="0" w:space="0" w:color="auto"/>
                <w:bottom w:val="none" w:sz="0" w:space="0" w:color="auto"/>
                <w:right w:val="none" w:sz="0" w:space="0" w:color="auto"/>
              </w:divBdr>
            </w:div>
            <w:div w:id="2109542141">
              <w:marLeft w:val="0"/>
              <w:marRight w:val="0"/>
              <w:marTop w:val="0"/>
              <w:marBottom w:val="0"/>
              <w:divBdr>
                <w:top w:val="none" w:sz="0" w:space="0" w:color="auto"/>
                <w:left w:val="none" w:sz="0" w:space="0" w:color="auto"/>
                <w:bottom w:val="none" w:sz="0" w:space="0" w:color="auto"/>
                <w:right w:val="none" w:sz="0" w:space="0" w:color="auto"/>
              </w:divBdr>
            </w:div>
          </w:divsChild>
        </w:div>
        <w:div w:id="1719086023">
          <w:marLeft w:val="0"/>
          <w:marRight w:val="0"/>
          <w:marTop w:val="0"/>
          <w:marBottom w:val="0"/>
          <w:divBdr>
            <w:top w:val="none" w:sz="0" w:space="0" w:color="auto"/>
            <w:left w:val="none" w:sz="0" w:space="0" w:color="auto"/>
            <w:bottom w:val="none" w:sz="0" w:space="0" w:color="auto"/>
            <w:right w:val="none" w:sz="0" w:space="0" w:color="auto"/>
          </w:divBdr>
        </w:div>
        <w:div w:id="1975526966">
          <w:marLeft w:val="0"/>
          <w:marRight w:val="0"/>
          <w:marTop w:val="0"/>
          <w:marBottom w:val="0"/>
          <w:divBdr>
            <w:top w:val="none" w:sz="0" w:space="0" w:color="auto"/>
            <w:left w:val="none" w:sz="0" w:space="0" w:color="auto"/>
            <w:bottom w:val="none" w:sz="0" w:space="0" w:color="auto"/>
            <w:right w:val="none" w:sz="0" w:space="0" w:color="auto"/>
          </w:divBdr>
        </w:div>
      </w:divsChild>
    </w:div>
    <w:div w:id="2086292228">
      <w:bodyDiv w:val="1"/>
      <w:marLeft w:val="0"/>
      <w:marRight w:val="0"/>
      <w:marTop w:val="0"/>
      <w:marBottom w:val="0"/>
      <w:divBdr>
        <w:top w:val="none" w:sz="0" w:space="0" w:color="auto"/>
        <w:left w:val="none" w:sz="0" w:space="0" w:color="auto"/>
        <w:bottom w:val="none" w:sz="0" w:space="0" w:color="auto"/>
        <w:right w:val="none" w:sz="0" w:space="0" w:color="auto"/>
      </w:divBdr>
      <w:divsChild>
        <w:div w:id="319693619">
          <w:marLeft w:val="0"/>
          <w:marRight w:val="0"/>
          <w:marTop w:val="0"/>
          <w:marBottom w:val="0"/>
          <w:divBdr>
            <w:top w:val="none" w:sz="0" w:space="0" w:color="auto"/>
            <w:left w:val="none" w:sz="0" w:space="0" w:color="auto"/>
            <w:bottom w:val="none" w:sz="0" w:space="0" w:color="auto"/>
            <w:right w:val="none" w:sz="0" w:space="0" w:color="auto"/>
          </w:divBdr>
        </w:div>
        <w:div w:id="1671643544">
          <w:marLeft w:val="0"/>
          <w:marRight w:val="0"/>
          <w:marTop w:val="0"/>
          <w:marBottom w:val="0"/>
          <w:divBdr>
            <w:top w:val="none" w:sz="0" w:space="0" w:color="auto"/>
            <w:left w:val="none" w:sz="0" w:space="0" w:color="auto"/>
            <w:bottom w:val="none" w:sz="0" w:space="0" w:color="auto"/>
            <w:right w:val="none" w:sz="0" w:space="0" w:color="auto"/>
          </w:divBdr>
        </w:div>
        <w:div w:id="19495769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footer" Target="footer2.xml"/><Relationship Id="rId26" Type="http://schemas.openxmlformats.org/officeDocument/2006/relationships/hyperlink" Target="https://popp.undp.org/_Layouts/15/POPPOpenDoc.aspx?ID=POPP-11-1519" TargetMode="External"/><Relationship Id="rId39" Type="http://schemas.openxmlformats.org/officeDocument/2006/relationships/hyperlink" Target="http://www.mercuryconvention.org/" TargetMode="External"/><Relationship Id="rId21" Type="http://schemas.openxmlformats.org/officeDocument/2006/relationships/header" Target="header3.xml"/><Relationship Id="rId34" Type="http://schemas.openxmlformats.org/officeDocument/2006/relationships/hyperlink" Target="https://bch.cbd.int/protocol" TargetMode="External"/><Relationship Id="rId42" Type="http://schemas.openxmlformats.org/officeDocument/2006/relationships/hyperlink" Target="http://chm.pops.int/"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s://popp.undp.org/_Layouts/15/POPPOpenDoc.aspx?ID=POPP-11-1517" TargetMode="External"/><Relationship Id="rId32" Type="http://schemas.openxmlformats.org/officeDocument/2006/relationships/footer" Target="footer5.xml"/><Relationship Id="rId37" Type="http://schemas.openxmlformats.org/officeDocument/2006/relationships/hyperlink" Target="http://ozone.unep.org/montreal-protocol-substances-deplete-ozone-layer/32506" TargetMode="External"/><Relationship Id="rId40" Type="http://schemas.openxmlformats.org/officeDocument/2006/relationships/hyperlink" Target="http://www.basel.int/"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undp.org/sites/g/files/zskgke326/files/2022-09/UNDP_Gender_Equality_Strategy_2022-2025_EN.pdf" TargetMode="External"/><Relationship Id="rId23" Type="http://schemas.openxmlformats.org/officeDocument/2006/relationships/hyperlink" Target="https://www.un.org/securitycouncil/content/un-sc-consolidated-list" TargetMode="External"/><Relationship Id="rId28" Type="http://schemas.openxmlformats.org/officeDocument/2006/relationships/hyperlink" Target="https://popp.undp.org/_Layouts/15/POPPOpenDoc.aspx?ID=POPP-11-2781" TargetMode="External"/><Relationship Id="rId36" Type="http://schemas.openxmlformats.org/officeDocument/2006/relationships/hyperlink" Target="https://www.cbd.int/abs/" TargetMode="External"/><Relationship Id="rId10" Type="http://schemas.openxmlformats.org/officeDocument/2006/relationships/settings" Target="settings.xml"/><Relationship Id="rId19" Type="http://schemas.openxmlformats.org/officeDocument/2006/relationships/header" Target="header2.xml"/><Relationship Id="rId31" Type="http://schemas.openxmlformats.org/officeDocument/2006/relationships/hyperlink" Target="https://info.undp.org/sites/bpps/SES_Toolkit/Pages/Homepage.aspx"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ec.europa.eu/newsroom/just/items/682425/en" TargetMode="External"/><Relationship Id="rId22" Type="http://schemas.openxmlformats.org/officeDocument/2006/relationships/hyperlink" Target="https://popp.undp.org/_layouts/15/WopiFrame.aspx?sourcedoc=/UNDP_POPP_DOCUMENT_LIBRARY/Public/FRM_Pipeline%20and%20Revenue%20Management_Annexure%208%20-%20SBAA_Standard%20Annex%20to%20Project%20Document.doc&amp;action=default&amp;DefaultItemOpen=1" TargetMode="External"/><Relationship Id="rId27" Type="http://schemas.openxmlformats.org/officeDocument/2006/relationships/hyperlink" Target="https://popp.undp.org/_Layouts/15/POPPOpenDoc.aspx?ID=POPP-11-2781" TargetMode="External"/><Relationship Id="rId30" Type="http://schemas.openxmlformats.org/officeDocument/2006/relationships/hyperlink" Target="https://popp.undp.org/UNDP_POPP_DOCUMENT_LIBRARY/Public/PPM_UNDP%20Terms%20of%20Reference_Project%20Boards.docx" TargetMode="External"/><Relationship Id="rId35" Type="http://schemas.openxmlformats.org/officeDocument/2006/relationships/hyperlink" Target="https://www.cbd.int/" TargetMode="External"/><Relationship Id="rId43" Type="http://schemas.openxmlformats.org/officeDocument/2006/relationships/header" Target="header4.xml"/><Relationship Id="rId8" Type="http://schemas.openxmlformats.org/officeDocument/2006/relationships/numbering" Target="numbering.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1.xml"/><Relationship Id="rId25" Type="http://schemas.openxmlformats.org/officeDocument/2006/relationships/hyperlink" Target="https://popp.undp.org/_Layouts/15/POPPOpenDoc.aspx?ID=POPP-11-1518" TargetMode="External"/><Relationship Id="rId33" Type="http://schemas.openxmlformats.org/officeDocument/2006/relationships/hyperlink" Target="https://www.cbd.int/" TargetMode="External"/><Relationship Id="rId38" Type="http://schemas.openxmlformats.org/officeDocument/2006/relationships/hyperlink" Target="https://ozone.unep.org/treaties/montreal-protocol?q=treaties&amp;q=treaties/montreal-protocol" TargetMode="External"/><Relationship Id="rId20" Type="http://schemas.openxmlformats.org/officeDocument/2006/relationships/footer" Target="footer3.xml"/><Relationship Id="rId41" Type="http://schemas.openxmlformats.org/officeDocument/2006/relationships/hyperlink" Target="http://www.pic.in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LongProperties xmlns="http://schemas.microsoft.com/office/2006/metadata/long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Not Approved</DocumentStatus>
    <DocCoverageEndDate xmlns="d9cf0e28-81d2-4dc7-8b10-820d80ed680d">2027-12-31T05:00:00+00:00</DocCoverageEndDate>
    <TaxCatchAll xmlns="e91d5986-7c29-4ed1-8a54-b8fb378ed474" xsi:nil="true"/>
    <FunctionalArea xmlns="d9cf0e28-81d2-4dc7-8b10-820d80ed680d" xsi:nil="true"/>
    <FileNameDescription xmlns="d9cf0e28-81d2-4dc7-8b10-820d80ed680d">Prodoc</FileNameDescription>
    <ProjectNumber xmlns="d9cf0e28-81d2-4dc7-8b10-820d80ed680d">01003670</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9FB973-64BD-4B0B-BFD2-5FEF8FFFDEEB}">
  <ds:schemaRefs>
    <ds:schemaRef ds:uri="http://schemas.microsoft.com/office/2006/metadata/longProperties"/>
  </ds:schemaRefs>
</ds:datastoreItem>
</file>

<file path=customXml/itemProps2.xml><?xml version="1.0" encoding="utf-8"?>
<ds:datastoreItem xmlns:ds="http://schemas.openxmlformats.org/officeDocument/2006/customXml" ds:itemID="{085F89FA-C4B6-4518-B51A-A7A268C01EC3}">
  <ds:schemaRefs>
    <ds:schemaRef ds:uri="http://schemas.microsoft.com/office/2006/metadata/longProperties"/>
  </ds:schemaRefs>
</ds:datastoreItem>
</file>

<file path=customXml/itemProps3.xml><?xml version="1.0" encoding="utf-8"?>
<ds:datastoreItem xmlns:ds="http://schemas.openxmlformats.org/officeDocument/2006/customXml" ds:itemID="{318B1983-F76D-4078-93B5-E2E51DDF8510}"/>
</file>

<file path=customXml/itemProps4.xml><?xml version="1.0" encoding="utf-8"?>
<ds:datastoreItem xmlns:ds="http://schemas.openxmlformats.org/officeDocument/2006/customXml" ds:itemID="{F6E586CA-E249-41D8-9AA7-DCADC1BCF5BB}">
  <ds:schemaRefs>
    <ds:schemaRef ds:uri="http://schemas.openxmlformats.org/officeDocument/2006/bibliography"/>
  </ds:schemaRefs>
</ds:datastoreItem>
</file>

<file path=customXml/itemProps5.xml><?xml version="1.0" encoding="utf-8"?>
<ds:datastoreItem xmlns:ds="http://schemas.openxmlformats.org/officeDocument/2006/customXml" ds:itemID="{1AA8C0C4-0541-4E6A-8E99-D577FD023AA9}">
  <ds:schemaRefs>
    <ds:schemaRef ds:uri="http://schemas.microsoft.com/sharepoint/v3/contenttype/forms"/>
  </ds:schemaRefs>
</ds:datastoreItem>
</file>

<file path=customXml/itemProps6.xml><?xml version="1.0" encoding="utf-8"?>
<ds:datastoreItem xmlns:ds="http://schemas.openxmlformats.org/officeDocument/2006/customXml" ds:itemID="{8F5A91E3-911E-4B3C-897E-8804C08408F3}">
  <ds:schemaRefs>
    <ds:schemaRef ds:uri="http://schemas.microsoft.com/office/2006/metadata/properties"/>
    <ds:schemaRef ds:uri="http://schemas.microsoft.com/office/infopath/2007/PartnerControls"/>
  </ds:schemaRefs>
</ds:datastoreItem>
</file>

<file path=customXml/itemProps7.xml><?xml version="1.0" encoding="utf-8"?>
<ds:datastoreItem xmlns:ds="http://schemas.openxmlformats.org/officeDocument/2006/customXml" ds:itemID="{ED809AA8-22E3-497F-9EAC-68045F5917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51</Pages>
  <Words>20746</Words>
  <Characters>129023</Characters>
  <Application>Microsoft Office Word</Application>
  <DocSecurity>4</DocSecurity>
  <Lines>1075</Lines>
  <Paragraphs>298</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149471</CharactersWithSpaces>
  <SharedDoc>false</SharedDoc>
  <HLinks>
    <vt:vector size="144" baseType="variant">
      <vt:variant>
        <vt:i4>4849742</vt:i4>
      </vt:variant>
      <vt:variant>
        <vt:i4>72</vt:i4>
      </vt:variant>
      <vt:variant>
        <vt:i4>0</vt:i4>
      </vt:variant>
      <vt:variant>
        <vt:i4>5</vt:i4>
      </vt:variant>
      <vt:variant>
        <vt:lpwstr>http://chm.pops.int/</vt:lpwstr>
      </vt:variant>
      <vt:variant>
        <vt:lpwstr/>
      </vt:variant>
      <vt:variant>
        <vt:i4>2424953</vt:i4>
      </vt:variant>
      <vt:variant>
        <vt:i4>69</vt:i4>
      </vt:variant>
      <vt:variant>
        <vt:i4>0</vt:i4>
      </vt:variant>
      <vt:variant>
        <vt:i4>5</vt:i4>
      </vt:variant>
      <vt:variant>
        <vt:lpwstr>http://www.pic.int/</vt:lpwstr>
      </vt:variant>
      <vt:variant>
        <vt:lpwstr/>
      </vt:variant>
      <vt:variant>
        <vt:i4>4915220</vt:i4>
      </vt:variant>
      <vt:variant>
        <vt:i4>66</vt:i4>
      </vt:variant>
      <vt:variant>
        <vt:i4>0</vt:i4>
      </vt:variant>
      <vt:variant>
        <vt:i4>5</vt:i4>
      </vt:variant>
      <vt:variant>
        <vt:lpwstr>http://www.basel.int/</vt:lpwstr>
      </vt:variant>
      <vt:variant>
        <vt:lpwstr/>
      </vt:variant>
      <vt:variant>
        <vt:i4>4194315</vt:i4>
      </vt:variant>
      <vt:variant>
        <vt:i4>63</vt:i4>
      </vt:variant>
      <vt:variant>
        <vt:i4>0</vt:i4>
      </vt:variant>
      <vt:variant>
        <vt:i4>5</vt:i4>
      </vt:variant>
      <vt:variant>
        <vt:lpwstr>http://www.mercuryconvention.org/</vt:lpwstr>
      </vt:variant>
      <vt:variant>
        <vt:lpwstr/>
      </vt:variant>
      <vt:variant>
        <vt:i4>4653120</vt:i4>
      </vt:variant>
      <vt:variant>
        <vt:i4>60</vt:i4>
      </vt:variant>
      <vt:variant>
        <vt:i4>0</vt:i4>
      </vt:variant>
      <vt:variant>
        <vt:i4>5</vt:i4>
      </vt:variant>
      <vt:variant>
        <vt:lpwstr>https://ozone.unep.org/treaties/montreal-protocol?q=treaties&amp;q=treaties/montreal-protocol</vt:lpwstr>
      </vt:variant>
      <vt:variant>
        <vt:lpwstr/>
      </vt:variant>
      <vt:variant>
        <vt:i4>6029330</vt:i4>
      </vt:variant>
      <vt:variant>
        <vt:i4>57</vt:i4>
      </vt:variant>
      <vt:variant>
        <vt:i4>0</vt:i4>
      </vt:variant>
      <vt:variant>
        <vt:i4>5</vt:i4>
      </vt:variant>
      <vt:variant>
        <vt:lpwstr>http://ozone.unep.org/montreal-protocol-substances-deplete-ozone-layer/32506</vt:lpwstr>
      </vt:variant>
      <vt:variant>
        <vt:lpwstr/>
      </vt:variant>
      <vt:variant>
        <vt:i4>524360</vt:i4>
      </vt:variant>
      <vt:variant>
        <vt:i4>54</vt:i4>
      </vt:variant>
      <vt:variant>
        <vt:i4>0</vt:i4>
      </vt:variant>
      <vt:variant>
        <vt:i4>5</vt:i4>
      </vt:variant>
      <vt:variant>
        <vt:lpwstr>https://www.cbd.int/abs/</vt:lpwstr>
      </vt:variant>
      <vt:variant>
        <vt:lpwstr/>
      </vt:variant>
      <vt:variant>
        <vt:i4>4522074</vt:i4>
      </vt:variant>
      <vt:variant>
        <vt:i4>51</vt:i4>
      </vt:variant>
      <vt:variant>
        <vt:i4>0</vt:i4>
      </vt:variant>
      <vt:variant>
        <vt:i4>5</vt:i4>
      </vt:variant>
      <vt:variant>
        <vt:lpwstr>https://www.cbd.int/</vt:lpwstr>
      </vt:variant>
      <vt:variant>
        <vt:lpwstr/>
      </vt:variant>
      <vt:variant>
        <vt:i4>5767247</vt:i4>
      </vt:variant>
      <vt:variant>
        <vt:i4>48</vt:i4>
      </vt:variant>
      <vt:variant>
        <vt:i4>0</vt:i4>
      </vt:variant>
      <vt:variant>
        <vt:i4>5</vt:i4>
      </vt:variant>
      <vt:variant>
        <vt:lpwstr>https://bch.cbd.int/protocol</vt:lpwstr>
      </vt:variant>
      <vt:variant>
        <vt:lpwstr/>
      </vt:variant>
      <vt:variant>
        <vt:i4>4522074</vt:i4>
      </vt:variant>
      <vt:variant>
        <vt:i4>45</vt:i4>
      </vt:variant>
      <vt:variant>
        <vt:i4>0</vt:i4>
      </vt:variant>
      <vt:variant>
        <vt:i4>5</vt:i4>
      </vt:variant>
      <vt:variant>
        <vt:lpwstr>https://www.cbd.int/</vt:lpwstr>
      </vt:variant>
      <vt:variant>
        <vt:lpwstr/>
      </vt:variant>
      <vt:variant>
        <vt:i4>327797</vt:i4>
      </vt:variant>
      <vt:variant>
        <vt:i4>42</vt:i4>
      </vt:variant>
      <vt:variant>
        <vt:i4>0</vt:i4>
      </vt:variant>
      <vt:variant>
        <vt:i4>5</vt:i4>
      </vt:variant>
      <vt:variant>
        <vt:lpwstr>https://info.undp.org/sites/bpps/SES_Toolkit/Pages/Homepage.aspx</vt:lpwstr>
      </vt:variant>
      <vt:variant>
        <vt:lpwstr/>
      </vt:variant>
      <vt:variant>
        <vt:i4>8126490</vt:i4>
      </vt:variant>
      <vt:variant>
        <vt:i4>39</vt:i4>
      </vt:variant>
      <vt:variant>
        <vt:i4>0</vt:i4>
      </vt:variant>
      <vt:variant>
        <vt:i4>5</vt:i4>
      </vt:variant>
      <vt:variant>
        <vt:lpwstr>https://popp.undp.org/_Layouts/15/POPPOpenDoc.aspx?ID=POPP-11-3253</vt:lpwstr>
      </vt:variant>
      <vt:variant>
        <vt:lpwstr/>
      </vt:variant>
      <vt:variant>
        <vt:i4>262249</vt:i4>
      </vt:variant>
      <vt:variant>
        <vt:i4>36</vt:i4>
      </vt:variant>
      <vt:variant>
        <vt:i4>0</vt:i4>
      </vt:variant>
      <vt:variant>
        <vt:i4>5</vt:i4>
      </vt:variant>
      <vt:variant>
        <vt:lpwstr>https://popp.undp.org/UNDP_POPP_DOCUMENT_LIBRARY/Public/PPM_UNDP Terms of Reference_Project Boards.docx</vt:lpwstr>
      </vt:variant>
      <vt:variant>
        <vt:lpwstr/>
      </vt:variant>
      <vt:variant>
        <vt:i4>8060950</vt:i4>
      </vt:variant>
      <vt:variant>
        <vt:i4>33</vt:i4>
      </vt:variant>
      <vt:variant>
        <vt:i4>0</vt:i4>
      </vt:variant>
      <vt:variant>
        <vt:i4>5</vt:i4>
      </vt:variant>
      <vt:variant>
        <vt:lpwstr>https://popp.undp.org/_Layouts/15/POPPOpenDoc.aspx?ID=POPP-11-2781</vt:lpwstr>
      </vt:variant>
      <vt:variant>
        <vt:lpwstr/>
      </vt:variant>
      <vt:variant>
        <vt:i4>8060950</vt:i4>
      </vt:variant>
      <vt:variant>
        <vt:i4>30</vt:i4>
      </vt:variant>
      <vt:variant>
        <vt:i4>0</vt:i4>
      </vt:variant>
      <vt:variant>
        <vt:i4>5</vt:i4>
      </vt:variant>
      <vt:variant>
        <vt:lpwstr>https://popp.undp.org/_Layouts/15/POPPOpenDoc.aspx?ID=POPP-11-2781</vt:lpwstr>
      </vt:variant>
      <vt:variant>
        <vt:lpwstr/>
      </vt:variant>
      <vt:variant>
        <vt:i4>7405596</vt:i4>
      </vt:variant>
      <vt:variant>
        <vt:i4>27</vt:i4>
      </vt:variant>
      <vt:variant>
        <vt:i4>0</vt:i4>
      </vt:variant>
      <vt:variant>
        <vt:i4>5</vt:i4>
      </vt:variant>
      <vt:variant>
        <vt:lpwstr>https://popp.undp.org/_Layouts/15/POPPOpenDoc.aspx?ID=POPP-11-1519</vt:lpwstr>
      </vt:variant>
      <vt:variant>
        <vt:lpwstr/>
      </vt:variant>
      <vt:variant>
        <vt:i4>7340060</vt:i4>
      </vt:variant>
      <vt:variant>
        <vt:i4>24</vt:i4>
      </vt:variant>
      <vt:variant>
        <vt:i4>0</vt:i4>
      </vt:variant>
      <vt:variant>
        <vt:i4>5</vt:i4>
      </vt:variant>
      <vt:variant>
        <vt:lpwstr>https://popp.undp.org/_Layouts/15/POPPOpenDoc.aspx?ID=POPP-11-1518</vt:lpwstr>
      </vt:variant>
      <vt:variant>
        <vt:lpwstr/>
      </vt:variant>
      <vt:variant>
        <vt:i4>8323100</vt:i4>
      </vt:variant>
      <vt:variant>
        <vt:i4>21</vt:i4>
      </vt:variant>
      <vt:variant>
        <vt:i4>0</vt:i4>
      </vt:variant>
      <vt:variant>
        <vt:i4>5</vt:i4>
      </vt:variant>
      <vt:variant>
        <vt:lpwstr>https://popp.undp.org/_Layouts/15/POPPOpenDoc.aspx?ID=POPP-11-1517</vt:lpwstr>
      </vt:variant>
      <vt:variant>
        <vt:lpwstr/>
      </vt:variant>
      <vt:variant>
        <vt:i4>4784198</vt:i4>
      </vt:variant>
      <vt:variant>
        <vt:i4>18</vt:i4>
      </vt:variant>
      <vt:variant>
        <vt:i4>0</vt:i4>
      </vt:variant>
      <vt:variant>
        <vt:i4>5</vt:i4>
      </vt:variant>
      <vt:variant>
        <vt:lpwstr>http://www.undp.org/</vt:lpwstr>
      </vt:variant>
      <vt:variant>
        <vt:lpwstr/>
      </vt:variant>
      <vt:variant>
        <vt:i4>3735664</vt:i4>
      </vt:variant>
      <vt:variant>
        <vt:i4>15</vt:i4>
      </vt:variant>
      <vt:variant>
        <vt:i4>0</vt:i4>
      </vt:variant>
      <vt:variant>
        <vt:i4>5</vt:i4>
      </vt:variant>
      <vt:variant>
        <vt:lpwstr>https://www.un.org/securitycouncil/content/un-sc-consolidated-list</vt:lpwstr>
      </vt:variant>
      <vt:variant>
        <vt:lpwstr/>
      </vt:variant>
      <vt:variant>
        <vt:i4>7667742</vt:i4>
      </vt:variant>
      <vt:variant>
        <vt:i4>12</vt:i4>
      </vt:variant>
      <vt:variant>
        <vt:i4>0</vt:i4>
      </vt:variant>
      <vt:variant>
        <vt:i4>5</vt:i4>
      </vt:variant>
      <vt:variant>
        <vt:lpwstr>https://popp.undp.org/_layouts/15/WopiFrame.aspx?sourcedoc=/UNDP_POPP_DOCUMENT_LIBRARY/Public/FRM_Pipeline%20and%20Revenue%20Management_Annexure%208%20-%20SBAA_Standard%20Annex%20to%20Project%20Document.doc&amp;action=default&amp;DefaultItemOpen=1</vt:lpwstr>
      </vt:variant>
      <vt:variant>
        <vt:lpwstr/>
      </vt:variant>
      <vt:variant>
        <vt:i4>4325500</vt:i4>
      </vt:variant>
      <vt:variant>
        <vt:i4>3</vt:i4>
      </vt:variant>
      <vt:variant>
        <vt:i4>0</vt:i4>
      </vt:variant>
      <vt:variant>
        <vt:i4>5</vt:i4>
      </vt:variant>
      <vt:variant>
        <vt:lpwstr>https://www.undp.org/sites/g/files/zskgke326/files/2022-09/UNDP_Gender_Equality_Strategy_2022-2025_EN.pdf</vt:lpwstr>
      </vt:variant>
      <vt:variant>
        <vt:lpwstr/>
      </vt:variant>
      <vt:variant>
        <vt:i4>7078002</vt:i4>
      </vt:variant>
      <vt:variant>
        <vt:i4>0</vt:i4>
      </vt:variant>
      <vt:variant>
        <vt:i4>0</vt:i4>
      </vt:variant>
      <vt:variant>
        <vt:i4>5</vt:i4>
      </vt:variant>
      <vt:variant>
        <vt:lpwstr>https://ec.europa.eu/newsroom/just/items/682425/en</vt:lpwstr>
      </vt:variant>
      <vt:variant>
        <vt:lpwstr/>
      </vt:variant>
      <vt:variant>
        <vt:i4>4259854</vt:i4>
      </vt:variant>
      <vt:variant>
        <vt:i4>0</vt:i4>
      </vt:variant>
      <vt:variant>
        <vt:i4>0</vt:i4>
      </vt:variant>
      <vt:variant>
        <vt:i4>5</vt:i4>
      </vt:variant>
      <vt:variant>
        <vt:lpwstr>https://rebrand.ly/DbDProjectGuideEN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dc:title>
  <dc:subject>Project Management</dc:subject>
  <dc:creator>jessica.murray@undp.org</dc:creator>
  <cp:keywords/>
  <dc:description/>
  <cp:lastModifiedBy>Berkin Erol</cp:lastModifiedBy>
  <cp:revision>2</cp:revision>
  <cp:lastPrinted>2016-12-01T02:16:00Z</cp:lastPrinted>
  <dcterms:created xsi:type="dcterms:W3CDTF">2024-12-18T14:33:00Z</dcterms:created>
  <dcterms:modified xsi:type="dcterms:W3CDTF">2024-12-18T14:33:00Z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ContentTypeId">
    <vt:lpwstr>0x010100155F732436BD414ABE4F9007290F88BC</vt:lpwstr>
  </property>
  <property fmtid="{D5CDD505-2E9C-101B-9397-08002B2CF9AE}" pid="32" name="Sign-off status">
    <vt:lpwstr/>
  </property>
  <property fmtid="{D5CDD505-2E9C-101B-9397-08002B2CF9AE}" pid="33" name="UNDP_POPP_BUSINESSPROCESS_HIDDEN">
    <vt:lpwstr/>
  </property>
  <property fmtid="{D5CDD505-2E9C-101B-9397-08002B2CF9AE}" pid="34" name="TaxCatchAll">
    <vt:lpwstr>669;#Programme and Project Management|1c019435-9793-447e-8959-0b32d23bf3d5</vt:lpwstr>
  </property>
  <property fmtid="{D5CDD505-2E9C-101B-9397-08002B2CF9AE}" pid="35" name="l0e6ef0c43e74560bd7f3acd1f5e8571">
    <vt:lpwstr>Programme and Project Management|1c019435-9793-447e-8959-0b32d23bf3d5</vt:lpwstr>
  </property>
  <property fmtid="{D5CDD505-2E9C-101B-9397-08002B2CF9AE}" pid="36" name="UNDP_POPP_NOTE">
    <vt:lpwstr/>
  </property>
  <property fmtid="{D5CDD505-2E9C-101B-9397-08002B2CF9AE}" pid="37" name="UNDP_POPP_VERSION_COMMENTS">
    <vt:lpwstr>Updated to add standard clauses on fraud and the gender marker</vt:lpwstr>
  </property>
  <property fmtid="{D5CDD505-2E9C-101B-9397-08002B2CF9AE}" pid="38" name="UNDP_POPP_REJECT_COMMENTS">
    <vt:lpwstr/>
  </property>
  <property fmtid="{D5CDD505-2E9C-101B-9397-08002B2CF9AE}" pid="39" name="POPPIsArchived">
    <vt:lpwstr>0</vt:lpwstr>
  </property>
  <property fmtid="{D5CDD505-2E9C-101B-9397-08002B2CF9AE}" pid="40" name="UNDP_POPP_DOCUMENT_LANGUAGE">
    <vt:lpwstr>English</vt:lpwstr>
  </property>
  <property fmtid="{D5CDD505-2E9C-101B-9397-08002B2CF9AE}" pid="41" name="UNDP_POPP_EFFECTIVEDATE">
    <vt:lpwstr>2017-02-10T00:00:00Z</vt:lpwstr>
  </property>
  <property fmtid="{D5CDD505-2E9C-101B-9397-08002B2CF9AE}" pid="42" name="UNDP_POPP_DOCUMENT_TYPE">
    <vt:lpwstr>Template</vt:lpwstr>
  </property>
  <property fmtid="{D5CDD505-2E9C-101B-9397-08002B2CF9AE}" pid="43" name="UNDP_POPP_DOCUMENT_TEMPLATE">
    <vt:lpwstr/>
  </property>
  <property fmtid="{D5CDD505-2E9C-101B-9397-08002B2CF9AE}" pid="44" name="Location">
    <vt:lpwstr>Public</vt:lpwstr>
  </property>
  <property fmtid="{D5CDD505-2E9C-101B-9397-08002B2CF9AE}" pid="45" name="UNDP_POPP_FOCALPOINT">
    <vt:lpwstr>68;#i:0e.t|undpadfs|jessica.murray@undp.org</vt:lpwstr>
  </property>
  <property fmtid="{D5CDD505-2E9C-101B-9397-08002B2CF9AE}" pid="46" name="UNDP_POPP_ISACTIVE">
    <vt:lpwstr>1</vt:lpwstr>
  </property>
  <property fmtid="{D5CDD505-2E9C-101B-9397-08002B2CF9AE}" pid="47" name="UNDP_POPP_TITLE_EN">
    <vt:lpwstr>Project Document Template (2018)</vt:lpwstr>
  </property>
  <property fmtid="{D5CDD505-2E9C-101B-9397-08002B2CF9AE}" pid="48" name="UNDP_POPP_REFITEM_VERSION">
    <vt:lpwstr>1.00000000000000</vt:lpwstr>
  </property>
  <property fmtid="{D5CDD505-2E9C-101B-9397-08002B2CF9AE}" pid="49" name="DLCPolicyLabelLock">
    <vt:lpwstr/>
  </property>
  <property fmtid="{D5CDD505-2E9C-101B-9397-08002B2CF9AE}" pid="50" name="DLCPolicyLabelClientValue">
    <vt:lpwstr>Effective Date: 10/02/2017                                                Version #: 1.0</vt:lpwstr>
  </property>
  <property fmtid="{D5CDD505-2E9C-101B-9397-08002B2CF9AE}" pid="51" name="UNDP_POPP_PLANNED_REVIEWDATE">
    <vt:lpwstr/>
  </property>
  <property fmtid="{D5CDD505-2E9C-101B-9397-08002B2CF9AE}" pid="52" name="UNDP_POPP_BUSINESSUNITID_HIDDEN">
    <vt:lpwstr/>
  </property>
  <property fmtid="{D5CDD505-2E9C-101B-9397-08002B2CF9AE}" pid="53" name="UNDP_POPP_FILEVERSION">
    <vt:lpwstr/>
  </property>
  <property fmtid="{D5CDD505-2E9C-101B-9397-08002B2CF9AE}" pid="54" name="UNDP_POPP_LASTMODIFIED">
    <vt:lpwstr/>
  </property>
  <property fmtid="{D5CDD505-2E9C-101B-9397-08002B2CF9AE}" pid="55" name="DLCPolicyLabelValue">
    <vt:lpwstr>Effective Date: 10/02/2017                                                Version #: 1.0</vt:lpwstr>
  </property>
  <property fmtid="{D5CDD505-2E9C-101B-9397-08002B2CF9AE}" pid="56" name="lcf76f155ced4ddcb4097134ff3c332f">
    <vt:lpwstr/>
  </property>
  <property fmtid="{D5CDD505-2E9C-101B-9397-08002B2CF9AE}" pid="57" name="MediaServiceImageTags">
    <vt:lpwstr/>
  </property>
</Properties>
</file>